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878" w:rsidRDefault="00512878" w:rsidP="00F46A4C">
      <w:pPr>
        <w:ind w:left="993" w:right="-142"/>
        <w:jc w:val="both"/>
        <w:rPr>
          <w:rFonts w:ascii="Calibri" w:hAnsi="Calibri" w:cs="Calibri"/>
          <w:sz w:val="28"/>
          <w:szCs w:val="28"/>
        </w:rPr>
      </w:pPr>
    </w:p>
    <w:p w:rsidR="00512878" w:rsidRDefault="00512878" w:rsidP="00512878">
      <w:pPr>
        <w:ind w:left="993" w:right="-142"/>
        <w:jc w:val="both"/>
        <w:rPr>
          <w:rFonts w:ascii="Calibri" w:hAnsi="Calibri" w:cs="Calibri"/>
          <w:b/>
          <w:sz w:val="28"/>
          <w:szCs w:val="28"/>
        </w:rPr>
      </w:pPr>
      <w:r w:rsidRPr="002A28AD">
        <w:rPr>
          <w:rFonts w:ascii="Calibri" w:hAnsi="Calibri" w:cs="Calibri"/>
          <w:b/>
          <w:sz w:val="28"/>
          <w:szCs w:val="28"/>
        </w:rPr>
        <w:t xml:space="preserve">Opis tvrtke, lokacija </w:t>
      </w:r>
    </w:p>
    <w:p w:rsidR="00732B53" w:rsidRPr="002A28AD" w:rsidRDefault="00732B53" w:rsidP="00512878">
      <w:pPr>
        <w:ind w:left="993" w:right="-142"/>
        <w:jc w:val="both"/>
        <w:rPr>
          <w:rFonts w:ascii="Calibri" w:hAnsi="Calibri" w:cs="Calibri"/>
          <w:sz w:val="28"/>
          <w:szCs w:val="28"/>
        </w:rPr>
      </w:pP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  <w:r w:rsidRPr="002A28AD">
        <w:rPr>
          <w:rFonts w:ascii="Calibri" w:hAnsi="Calibri" w:cs="Calibri"/>
        </w:rPr>
        <w:t>Subjekt u poslovanju s hranom za životinje, Zagorje-Kamen d.o.o. u okviru svoje djelatnosti i koncesije na adresi Marčan, Gornja bb, u Marčanu iz vlastitog kamenoloma vadi kamen, te ga u vlastitom proizvodnom pogonu oplemenjuje i proizvodi mineralno krmivo-kalcitno karbanatno brašno (stočnu kredu) te isto puni u vreće i silos te skladišti i prodaje iz   uspostavljenog skladišta hrane za životinje u objektu – skladištu i silosu.</w:t>
      </w: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  <w:u w:val="single"/>
        </w:rPr>
      </w:pPr>
      <w:r w:rsidRPr="002A28AD">
        <w:rPr>
          <w:rFonts w:ascii="Calibri" w:hAnsi="Calibri" w:cs="Calibri"/>
          <w:u w:val="single"/>
        </w:rPr>
        <w:t>Podaci o registraciji poslovnog subjekta:</w:t>
      </w: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  <w:r w:rsidRPr="002A28AD">
        <w:rPr>
          <w:rFonts w:ascii="Calibri" w:hAnsi="Calibri" w:cs="Calibri"/>
        </w:rPr>
        <w:t>Nadležni sud:Trgovački sud u Varaždinu</w:t>
      </w:r>
      <w:r w:rsidRPr="002A28AD">
        <w:rPr>
          <w:rFonts w:ascii="Calibri" w:hAnsi="Calibri" w:cs="Calibri"/>
        </w:rPr>
        <w:tab/>
        <w:t xml:space="preserve"> </w:t>
      </w: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  <w:r w:rsidRPr="002A28AD">
        <w:rPr>
          <w:rFonts w:ascii="Calibri" w:hAnsi="Calibri" w:cs="Calibri"/>
        </w:rPr>
        <w:t>MBS:070048679</w:t>
      </w:r>
      <w:r w:rsidRPr="002A28AD">
        <w:rPr>
          <w:rFonts w:ascii="Calibri" w:hAnsi="Calibri" w:cs="Calibri"/>
        </w:rPr>
        <w:tab/>
        <w:t xml:space="preserve"> </w:t>
      </w: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  <w:r w:rsidRPr="002A28AD">
        <w:rPr>
          <w:rFonts w:ascii="Calibri" w:hAnsi="Calibri" w:cs="Calibri"/>
        </w:rPr>
        <w:t>OIB:50349219674</w:t>
      </w:r>
      <w:r w:rsidRPr="002A28AD">
        <w:rPr>
          <w:rFonts w:ascii="Calibri" w:hAnsi="Calibri" w:cs="Calibri"/>
        </w:rPr>
        <w:tab/>
        <w:t xml:space="preserve"> </w:t>
      </w: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  <w:r w:rsidRPr="002A28AD">
        <w:rPr>
          <w:rFonts w:ascii="Calibri" w:hAnsi="Calibri" w:cs="Calibri"/>
        </w:rPr>
        <w:t>Tvrtka/naziv</w:t>
      </w: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  <w:r w:rsidRPr="002A28AD">
        <w:rPr>
          <w:rFonts w:ascii="Calibri" w:hAnsi="Calibri" w:cs="Calibri"/>
        </w:rPr>
        <w:t xml:space="preserve"> ZAGORJE-KAMEN društvo s ograničenom odgovornošću za proizvodnju građevinskog materijala na bazi kamena</w:t>
      </w:r>
      <w:r w:rsidRPr="002A28AD">
        <w:rPr>
          <w:rFonts w:ascii="Calibri" w:hAnsi="Calibri" w:cs="Calibri"/>
        </w:rPr>
        <w:tab/>
        <w:t xml:space="preserve">   </w:t>
      </w: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  <w:r w:rsidRPr="002A28AD">
        <w:rPr>
          <w:rFonts w:ascii="Calibri" w:hAnsi="Calibri" w:cs="Calibri"/>
        </w:rPr>
        <w:t>ZAGORJE-KAMEN d.o.o.</w:t>
      </w: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  <w:r w:rsidRPr="002A28AD">
        <w:rPr>
          <w:rFonts w:ascii="Calibri" w:hAnsi="Calibri" w:cs="Calibri"/>
        </w:rPr>
        <w:tab/>
        <w:t xml:space="preserve"> </w:t>
      </w:r>
    </w:p>
    <w:p w:rsidR="00BB1C1F" w:rsidRDefault="00512878" w:rsidP="00512878">
      <w:pPr>
        <w:ind w:left="993" w:right="-142"/>
        <w:jc w:val="both"/>
        <w:rPr>
          <w:rFonts w:ascii="Calibri" w:hAnsi="Calibri" w:cs="Calibri"/>
        </w:rPr>
      </w:pPr>
      <w:r w:rsidRPr="002A28AD">
        <w:rPr>
          <w:rFonts w:ascii="Calibri" w:hAnsi="Calibri" w:cs="Calibri"/>
        </w:rPr>
        <w:t>Sjedište/adresa </w:t>
      </w: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  <w:r w:rsidRPr="002A28AD">
        <w:rPr>
          <w:rFonts w:ascii="Calibri" w:hAnsi="Calibri" w:cs="Calibri"/>
        </w:rPr>
        <w:t>Varaždin, Grad Varaždin</w:t>
      </w: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  <w:r w:rsidRPr="002A28AD">
        <w:rPr>
          <w:rFonts w:ascii="Calibri" w:hAnsi="Calibri" w:cs="Calibri"/>
        </w:rPr>
        <w:t>Ankice Opolski 2</w:t>
      </w:r>
      <w:r w:rsidRPr="002A28AD">
        <w:rPr>
          <w:rFonts w:ascii="Calibri" w:hAnsi="Calibri" w:cs="Calibri"/>
        </w:rPr>
        <w:tab/>
      </w: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  <w:r w:rsidRPr="002A28AD">
        <w:rPr>
          <w:rFonts w:ascii="Calibri" w:hAnsi="Calibri" w:cs="Calibri"/>
        </w:rPr>
        <w:t xml:space="preserve"> </w:t>
      </w:r>
    </w:p>
    <w:p w:rsidR="00BB1C1F" w:rsidRDefault="00BB1C1F" w:rsidP="00512878">
      <w:pPr>
        <w:ind w:left="993" w:right="-14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Proizvodnja-Prodaja proizvoda:</w:t>
      </w:r>
    </w:p>
    <w:p w:rsidR="00BB1C1F" w:rsidRDefault="00BB1C1F" w:rsidP="00512878">
      <w:pPr>
        <w:ind w:left="993" w:right="-14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Marčan, Gornja bb, 42 207 Vinica</w:t>
      </w: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  <w:r w:rsidRPr="002A28AD">
        <w:rPr>
          <w:rFonts w:ascii="Calibri" w:hAnsi="Calibri" w:cs="Calibri"/>
        </w:rPr>
        <w:t xml:space="preserve"> </w:t>
      </w: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</w:p>
    <w:p w:rsidR="00BB1C1F" w:rsidRDefault="00BB1C1F" w:rsidP="00512878">
      <w:pPr>
        <w:ind w:left="993" w:right="-142"/>
        <w:jc w:val="both"/>
        <w:rPr>
          <w:rFonts w:ascii="Calibri" w:hAnsi="Calibri" w:cs="Calibri"/>
        </w:rPr>
      </w:pP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  <w:r w:rsidRPr="002A28AD">
        <w:rPr>
          <w:rFonts w:ascii="Calibri" w:hAnsi="Calibri" w:cs="Calibri"/>
        </w:rPr>
        <w:t>Predmet poslovanja/djelatnosti</w:t>
      </w: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  <w:r w:rsidRPr="002A28AD">
        <w:rPr>
          <w:rFonts w:ascii="Calibri" w:hAnsi="Calibri" w:cs="Calibri"/>
        </w:rPr>
        <w:tab/>
        <w:t xml:space="preserve">   </w:t>
      </w: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  <w:r w:rsidRPr="002A28AD">
        <w:rPr>
          <w:rFonts w:ascii="Calibri" w:hAnsi="Calibri" w:cs="Calibri"/>
        </w:rPr>
        <w:t>*</w:t>
      </w:r>
      <w:r w:rsidRPr="002A28AD">
        <w:rPr>
          <w:rFonts w:ascii="Calibri" w:hAnsi="Calibri" w:cs="Calibri"/>
        </w:rPr>
        <w:tab/>
        <w:t>Proizvodnja kalcitnog brašna za prehranu stoke - stočne krede</w:t>
      </w:r>
      <w:r w:rsidRPr="002A28AD">
        <w:rPr>
          <w:rFonts w:ascii="Calibri" w:hAnsi="Calibri" w:cs="Calibri"/>
        </w:rPr>
        <w:tab/>
        <w:t xml:space="preserve">   </w:t>
      </w: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  <w:r w:rsidRPr="002A28AD">
        <w:rPr>
          <w:rFonts w:ascii="Calibri" w:hAnsi="Calibri" w:cs="Calibri"/>
        </w:rPr>
        <w:t>*</w:t>
      </w:r>
      <w:r w:rsidRPr="002A28AD">
        <w:rPr>
          <w:rFonts w:ascii="Calibri" w:hAnsi="Calibri" w:cs="Calibri"/>
        </w:rPr>
        <w:tab/>
        <w:t>Proizvodnja kalcita za poljoprivredu</w:t>
      </w:r>
      <w:r w:rsidRPr="002A28AD">
        <w:rPr>
          <w:rFonts w:ascii="Calibri" w:hAnsi="Calibri" w:cs="Calibri"/>
        </w:rPr>
        <w:tab/>
        <w:t xml:space="preserve">   </w:t>
      </w: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  <w:r w:rsidRPr="002A28AD">
        <w:rPr>
          <w:rFonts w:ascii="Calibri" w:hAnsi="Calibri" w:cs="Calibri"/>
        </w:rPr>
        <w:t>*</w:t>
      </w:r>
      <w:r w:rsidRPr="002A28AD">
        <w:rPr>
          <w:rFonts w:ascii="Calibri" w:hAnsi="Calibri" w:cs="Calibri"/>
        </w:rPr>
        <w:tab/>
        <w:t>Proizvodnja kalcitnih punila</w:t>
      </w:r>
      <w:r w:rsidRPr="002A28AD">
        <w:rPr>
          <w:rFonts w:ascii="Calibri" w:hAnsi="Calibri" w:cs="Calibri"/>
        </w:rPr>
        <w:tab/>
      </w: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  <w:r w:rsidRPr="002A28AD">
        <w:rPr>
          <w:rFonts w:ascii="Calibri" w:hAnsi="Calibri" w:cs="Calibri"/>
        </w:rPr>
        <w:t xml:space="preserve"> </w:t>
      </w: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  <w:r w:rsidRPr="002A28AD">
        <w:rPr>
          <w:rFonts w:ascii="Calibri" w:hAnsi="Calibri" w:cs="Calibri"/>
        </w:rPr>
        <w:tab/>
      </w: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  <w:u w:val="single"/>
        </w:rPr>
      </w:pPr>
      <w:r w:rsidRPr="002A28AD">
        <w:rPr>
          <w:rFonts w:ascii="Calibri" w:hAnsi="Calibri" w:cs="Calibri"/>
          <w:u w:val="single"/>
        </w:rPr>
        <w:t xml:space="preserve">Proizvodni pogon za proizvodnju mineralnog krmiva:kalcitno karbanatno brašno </w:t>
      </w: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  <w:u w:val="single"/>
        </w:rPr>
      </w:pP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  <w:r w:rsidRPr="002A28AD">
        <w:rPr>
          <w:rFonts w:ascii="Calibri" w:hAnsi="Calibri" w:cs="Calibri"/>
        </w:rPr>
        <w:t>Objekt za proizvodnju i skladištenje stočne hrane konstruiran je i izgrađen, te opremljen sukladno propisima o hrani za životinje u Republici Hrvatskoj, upisan u upisniku odobrenih objekata od strane nadležnih tijela.</w:t>
      </w:r>
    </w:p>
    <w:p w:rsidR="00512878" w:rsidRPr="002A28AD" w:rsidRDefault="00512878" w:rsidP="00BB1C1F">
      <w:pPr>
        <w:ind w:left="993" w:right="-142"/>
        <w:jc w:val="both"/>
        <w:rPr>
          <w:rFonts w:ascii="Calibri" w:hAnsi="Calibri" w:cs="Calibri"/>
        </w:rPr>
      </w:pPr>
      <w:r w:rsidRPr="002A28AD">
        <w:rPr>
          <w:rFonts w:ascii="Calibri" w:hAnsi="Calibri" w:cs="Calibri"/>
        </w:rPr>
        <w:t xml:space="preserve">Krug objekta je prikladno pristupan za kamione:cisterne i šlepere kojima se odvoze gotovi proizvodi. </w:t>
      </w: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</w:p>
    <w:p w:rsidR="00512878" w:rsidRPr="002A28AD" w:rsidRDefault="00512878" w:rsidP="00512878">
      <w:pPr>
        <w:ind w:left="993" w:right="-142"/>
        <w:jc w:val="both"/>
        <w:rPr>
          <w:rFonts w:ascii="Calibri" w:hAnsi="Calibri" w:cs="Calibri"/>
        </w:rPr>
      </w:pPr>
    </w:p>
    <w:p w:rsidR="00512878" w:rsidRDefault="00512878" w:rsidP="00512878">
      <w:pPr>
        <w:ind w:left="993" w:right="-142"/>
        <w:jc w:val="both"/>
        <w:rPr>
          <w:rFonts w:ascii="Calibri" w:hAnsi="Calibri" w:cs="Calibri"/>
          <w:sz w:val="28"/>
          <w:szCs w:val="28"/>
        </w:rPr>
      </w:pPr>
    </w:p>
    <w:p w:rsidR="00512878" w:rsidRDefault="00512878" w:rsidP="00F46A4C">
      <w:pPr>
        <w:ind w:left="993" w:right="-142"/>
        <w:jc w:val="both"/>
        <w:rPr>
          <w:rFonts w:ascii="Calibri" w:hAnsi="Calibri" w:cs="Calibri"/>
          <w:sz w:val="28"/>
          <w:szCs w:val="28"/>
        </w:rPr>
      </w:pPr>
    </w:p>
    <w:p w:rsidR="00512878" w:rsidRDefault="00512878" w:rsidP="00F46A4C">
      <w:pPr>
        <w:ind w:left="993" w:right="-142"/>
        <w:jc w:val="both"/>
        <w:rPr>
          <w:rFonts w:ascii="Calibri" w:hAnsi="Calibri" w:cs="Calibri"/>
          <w:sz w:val="28"/>
          <w:szCs w:val="28"/>
        </w:rPr>
      </w:pPr>
    </w:p>
    <w:p w:rsidR="00F46A4C" w:rsidRPr="002A28AD" w:rsidRDefault="00F46A4C" w:rsidP="00F46A4C">
      <w:pPr>
        <w:ind w:left="993" w:right="-142"/>
        <w:jc w:val="both"/>
        <w:rPr>
          <w:rFonts w:ascii="Calibri" w:hAnsi="Calibri" w:cs="Calibri"/>
          <w:sz w:val="28"/>
          <w:szCs w:val="28"/>
        </w:rPr>
      </w:pPr>
      <w:r w:rsidRPr="002A28AD">
        <w:rPr>
          <w:rFonts w:ascii="Calibri" w:hAnsi="Calibri" w:cs="Calibri"/>
          <w:sz w:val="28"/>
          <w:szCs w:val="28"/>
        </w:rPr>
        <w:t>2. Opis robe</w:t>
      </w:r>
    </w:p>
    <w:p w:rsidR="00F46A4C" w:rsidRPr="002A28AD" w:rsidRDefault="00F46A4C" w:rsidP="00F46A4C">
      <w:pPr>
        <w:ind w:left="993" w:right="-142"/>
        <w:jc w:val="both"/>
        <w:rPr>
          <w:rFonts w:ascii="Calibri" w:hAnsi="Calibri" w:cs="Calibri"/>
          <w:sz w:val="28"/>
          <w:szCs w:val="28"/>
        </w:rPr>
      </w:pPr>
    </w:p>
    <w:p w:rsidR="00F46A4C" w:rsidRPr="002A28AD" w:rsidRDefault="00F46A4C" w:rsidP="00F46A4C">
      <w:pPr>
        <w:ind w:left="993" w:right="-142"/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44"/>
      </w:tblGrid>
      <w:tr w:rsidR="00F46A4C" w:rsidRPr="002A28AD" w:rsidTr="00FE2B11">
        <w:tc>
          <w:tcPr>
            <w:tcW w:w="4644" w:type="dxa"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Naziv robe:</w:t>
            </w:r>
          </w:p>
        </w:tc>
        <w:tc>
          <w:tcPr>
            <w:tcW w:w="4644" w:type="dxa"/>
          </w:tcPr>
          <w:p w:rsidR="00F46A4C" w:rsidRPr="00BB1C1F" w:rsidRDefault="00F46A4C" w:rsidP="00FE2B11">
            <w:pPr>
              <w:ind w:left="34" w:right="-142"/>
              <w:rPr>
                <w:rFonts w:ascii="Calibri" w:hAnsi="Calibri" w:cs="Calibri"/>
                <w:b/>
                <w:i/>
                <w:color w:val="FF0000"/>
              </w:rPr>
            </w:pPr>
            <w:r w:rsidRPr="00BB1C1F">
              <w:rPr>
                <w:rFonts w:ascii="Calibri" w:hAnsi="Calibri" w:cs="Calibri"/>
                <w:b/>
                <w:i/>
                <w:color w:val="FF0000"/>
              </w:rPr>
              <w:t>Kalcitno-karbonatno brašno</w:t>
            </w:r>
          </w:p>
        </w:tc>
      </w:tr>
      <w:tr w:rsidR="00F46A4C" w:rsidRPr="002A28AD" w:rsidTr="00FE2B11">
        <w:tc>
          <w:tcPr>
            <w:tcW w:w="4644" w:type="dxa"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Namjena</w:t>
            </w:r>
          </w:p>
        </w:tc>
        <w:tc>
          <w:tcPr>
            <w:tcW w:w="4644" w:type="dxa"/>
          </w:tcPr>
          <w:p w:rsidR="00F46A4C" w:rsidRPr="00BB1C1F" w:rsidRDefault="00F46A4C" w:rsidP="00FE2B11">
            <w:pPr>
              <w:ind w:left="34" w:right="-142"/>
              <w:rPr>
                <w:rFonts w:ascii="Calibri" w:hAnsi="Calibri" w:cs="Calibri"/>
                <w:b/>
                <w:color w:val="FF0000"/>
              </w:rPr>
            </w:pPr>
            <w:r w:rsidRPr="00BB1C1F">
              <w:rPr>
                <w:rFonts w:ascii="Calibri" w:hAnsi="Calibri" w:cs="Calibri"/>
                <w:b/>
                <w:color w:val="FF0000"/>
              </w:rPr>
              <w:t>Dodatak hrani za životinje</w:t>
            </w:r>
          </w:p>
        </w:tc>
      </w:tr>
      <w:tr w:rsidR="00F46A4C" w:rsidRPr="002A28AD" w:rsidTr="00FE2B11">
        <w:tc>
          <w:tcPr>
            <w:tcW w:w="4644" w:type="dxa"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Sastav:</w:t>
            </w:r>
          </w:p>
        </w:tc>
        <w:tc>
          <w:tcPr>
            <w:tcW w:w="4644" w:type="dxa"/>
          </w:tcPr>
          <w:p w:rsidR="00F46A4C" w:rsidRPr="002A28AD" w:rsidRDefault="00F46A4C" w:rsidP="00FE2B11">
            <w:pPr>
              <w:ind w:left="34" w:right="-1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Vidi analizu </w:t>
            </w:r>
          </w:p>
        </w:tc>
      </w:tr>
      <w:tr w:rsidR="00F46A4C" w:rsidRPr="002A28AD" w:rsidTr="00FE2B11">
        <w:tc>
          <w:tcPr>
            <w:tcW w:w="4644" w:type="dxa"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Struktura i fizičko kemijske osobine</w:t>
            </w:r>
          </w:p>
        </w:tc>
        <w:tc>
          <w:tcPr>
            <w:tcW w:w="4644" w:type="dxa"/>
          </w:tcPr>
          <w:p w:rsidR="00F46A4C" w:rsidRPr="002A28AD" w:rsidRDefault="00F46A4C" w:rsidP="00F46A4C">
            <w:pPr>
              <w:ind w:left="34" w:right="-142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Sipk</w:t>
            </w:r>
            <w:r>
              <w:rPr>
                <w:rFonts w:ascii="Calibri" w:hAnsi="Calibri" w:cs="Calibri"/>
              </w:rPr>
              <w:t>i</w:t>
            </w:r>
            <w:r w:rsidRPr="002A28AD">
              <w:rPr>
                <w:rFonts w:ascii="Calibri" w:hAnsi="Calibri" w:cs="Calibri"/>
              </w:rPr>
              <w:t xml:space="preserve"> prah bijele boje bez mirisa</w:t>
            </w:r>
          </w:p>
        </w:tc>
      </w:tr>
      <w:tr w:rsidR="00F46A4C" w:rsidRPr="002A28AD" w:rsidTr="00FE2B11">
        <w:tc>
          <w:tcPr>
            <w:tcW w:w="4644" w:type="dxa"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Svi mikrobiološki i kemijski kriteriji</w:t>
            </w:r>
          </w:p>
        </w:tc>
        <w:tc>
          <w:tcPr>
            <w:tcW w:w="4644" w:type="dxa"/>
          </w:tcPr>
          <w:p w:rsidR="00F46A4C" w:rsidRPr="009D6B60" w:rsidRDefault="00F46A4C" w:rsidP="00FE2B11">
            <w:pPr>
              <w:ind w:left="34" w:right="-142"/>
              <w:rPr>
                <w:rFonts w:ascii="Calibri" w:hAnsi="Calibri" w:cs="Calibri"/>
                <w:i/>
                <w:highlight w:val="yellow"/>
              </w:rPr>
            </w:pPr>
            <w:r w:rsidRPr="009D6B60">
              <w:rPr>
                <w:rFonts w:ascii="Calibri" w:hAnsi="Calibri" w:cs="Calibri"/>
                <w:i/>
              </w:rPr>
              <w:t xml:space="preserve">Svi  parametri odgovaraju Pravilniku o kakvoći hrane za životinje (NN26/98 , čl.71.) i Uredbi komisije (EZ-a) br.68/2013 o Katalogu krmiva, Uredbi komisije br.2002/32/EC i 744/2012 o nepoželjnjim tvarima u hrani za životinje </w:t>
            </w:r>
          </w:p>
        </w:tc>
      </w:tr>
      <w:tr w:rsidR="00F46A4C" w:rsidRPr="002A28AD" w:rsidTr="00FE2B11">
        <w:tc>
          <w:tcPr>
            <w:tcW w:w="4644" w:type="dxa"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Pakiranje</w:t>
            </w:r>
          </w:p>
        </w:tc>
        <w:tc>
          <w:tcPr>
            <w:tcW w:w="4644" w:type="dxa"/>
          </w:tcPr>
          <w:p w:rsidR="00F46A4C" w:rsidRPr="002A28AD" w:rsidRDefault="00F46A4C" w:rsidP="00FE2B11">
            <w:pPr>
              <w:ind w:left="34" w:right="-142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25, 50, 1000 kg + silos (2*25.000 kg)</w:t>
            </w:r>
          </w:p>
        </w:tc>
      </w:tr>
      <w:tr w:rsidR="00F46A4C" w:rsidRPr="002A28AD" w:rsidTr="00FE2B11">
        <w:tc>
          <w:tcPr>
            <w:tcW w:w="4644" w:type="dxa"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Označavanje i upute za upotrebu</w:t>
            </w:r>
          </w:p>
        </w:tc>
        <w:tc>
          <w:tcPr>
            <w:tcW w:w="4644" w:type="dxa"/>
          </w:tcPr>
          <w:p w:rsidR="00F46A4C" w:rsidRPr="002A28AD" w:rsidRDefault="00F46A4C" w:rsidP="00FE2B11">
            <w:pPr>
              <w:ind w:left="34" w:right="-142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Proizvod prati deklaracija koja sadržava sve propisane podatke</w:t>
            </w:r>
          </w:p>
        </w:tc>
      </w:tr>
      <w:tr w:rsidR="00F46A4C" w:rsidRPr="002A28AD" w:rsidTr="00FE2B11">
        <w:tc>
          <w:tcPr>
            <w:tcW w:w="4644" w:type="dxa"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Rok trajanja</w:t>
            </w:r>
          </w:p>
        </w:tc>
        <w:tc>
          <w:tcPr>
            <w:tcW w:w="4644" w:type="dxa"/>
          </w:tcPr>
          <w:p w:rsidR="00F46A4C" w:rsidRPr="002A28AD" w:rsidRDefault="00F46A4C" w:rsidP="00FE2B11">
            <w:pPr>
              <w:ind w:left="34" w:right="-142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Označen na deklaraciji</w:t>
            </w:r>
          </w:p>
        </w:tc>
      </w:tr>
      <w:tr w:rsidR="00F46A4C" w:rsidRPr="002A28AD" w:rsidTr="00FE2B11">
        <w:tc>
          <w:tcPr>
            <w:tcW w:w="4644" w:type="dxa"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Uvjeti skladištenja i distribucije:</w:t>
            </w:r>
          </w:p>
        </w:tc>
        <w:tc>
          <w:tcPr>
            <w:tcW w:w="4644" w:type="dxa"/>
          </w:tcPr>
          <w:p w:rsidR="00F46A4C" w:rsidRPr="002A28AD" w:rsidRDefault="00F46A4C" w:rsidP="00FE2B11">
            <w:pPr>
              <w:ind w:left="34" w:right="-142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Naznačeni na deklaraciji</w:t>
            </w:r>
          </w:p>
        </w:tc>
      </w:tr>
    </w:tbl>
    <w:p w:rsidR="00F46A4C" w:rsidRPr="002A28AD" w:rsidRDefault="00F46A4C" w:rsidP="00F46A4C">
      <w:pPr>
        <w:ind w:left="993" w:right="-142"/>
        <w:jc w:val="both"/>
        <w:rPr>
          <w:rFonts w:ascii="Calibri" w:hAnsi="Calibri" w:cs="Calibri"/>
        </w:rPr>
      </w:pPr>
    </w:p>
    <w:p w:rsidR="00F46A4C" w:rsidRPr="002A28AD" w:rsidRDefault="00F46A4C" w:rsidP="00F46A4C">
      <w:pPr>
        <w:ind w:left="993" w:right="-142"/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44"/>
      </w:tblGrid>
      <w:tr w:rsidR="00F46A4C" w:rsidRPr="002A28AD" w:rsidTr="00FE2B11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Naziv robe: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34" w:right="-142"/>
              <w:rPr>
                <w:rFonts w:ascii="Calibri" w:hAnsi="Calibri" w:cs="Calibri"/>
                <w:b/>
              </w:rPr>
            </w:pPr>
            <w:r w:rsidRPr="002A28AD">
              <w:rPr>
                <w:rFonts w:ascii="Calibri" w:hAnsi="Calibri" w:cs="Calibri"/>
                <w:b/>
              </w:rPr>
              <w:t>Kalcitno-karbonatno zrno</w:t>
            </w:r>
            <w:r>
              <w:rPr>
                <w:rFonts w:ascii="Calibri" w:hAnsi="Calibri" w:cs="Calibri"/>
                <w:b/>
              </w:rPr>
              <w:t xml:space="preserve"> </w:t>
            </w:r>
          </w:p>
        </w:tc>
      </w:tr>
      <w:tr w:rsidR="00F46A4C" w:rsidRPr="002A28AD" w:rsidTr="00FE2B11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Namjena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34" w:right="-142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Dodatak hrani za životinje</w:t>
            </w:r>
          </w:p>
        </w:tc>
      </w:tr>
      <w:tr w:rsidR="00F46A4C" w:rsidRPr="002A28AD" w:rsidTr="00FE2B11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Sastav: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34" w:right="-1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Vidi analizu</w:t>
            </w:r>
          </w:p>
        </w:tc>
      </w:tr>
      <w:tr w:rsidR="00F46A4C" w:rsidRPr="002A28AD" w:rsidTr="00FE2B11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Struktura i fizičko kemijske osobine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34" w:right="-142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Sipki prah</w:t>
            </w:r>
            <w:r>
              <w:rPr>
                <w:rFonts w:ascii="Calibri" w:hAnsi="Calibri" w:cs="Calibri"/>
              </w:rPr>
              <w:t>-zrno</w:t>
            </w:r>
            <w:r w:rsidRPr="002A28AD">
              <w:rPr>
                <w:rFonts w:ascii="Calibri" w:hAnsi="Calibri" w:cs="Calibri"/>
              </w:rPr>
              <w:t xml:space="preserve"> bijele boje bez mirisa</w:t>
            </w:r>
          </w:p>
        </w:tc>
      </w:tr>
      <w:tr w:rsidR="00F46A4C" w:rsidRPr="002A28AD" w:rsidTr="00FE2B11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Svi mikrobiološki i kemijski kriteriji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34" w:right="-142"/>
              <w:rPr>
                <w:rFonts w:ascii="Calibri" w:hAnsi="Calibri" w:cs="Calibri"/>
                <w:highlight w:val="yellow"/>
              </w:rPr>
            </w:pPr>
            <w:r w:rsidRPr="009D6B60">
              <w:rPr>
                <w:rFonts w:ascii="Calibri" w:hAnsi="Calibri" w:cs="Calibri"/>
                <w:i/>
              </w:rPr>
              <w:t>Svi  parametri odgovaraju Pravilniku o kakvoći hrane za životinje (NN26/98 , čl.71.) i Uredbi komisije (EZ-a) br.68/2013 o Katalogu krmiva, Uredbi komisije br.2002/32/EC i 744/2012 o nepoželjnjim tvarima u hrani za životinje</w:t>
            </w:r>
          </w:p>
        </w:tc>
      </w:tr>
      <w:tr w:rsidR="00F46A4C" w:rsidRPr="002A28AD" w:rsidTr="00FE2B11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Pakiranje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34" w:right="-142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 xml:space="preserve">25, 50, 1000 kg </w:t>
            </w:r>
          </w:p>
        </w:tc>
      </w:tr>
      <w:tr w:rsidR="00F46A4C" w:rsidRPr="002A28AD" w:rsidTr="00FE2B11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Označavanje i upute za upotrebu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34" w:right="-142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Proizvod prati deklaracija koja sadržava sve propisane podatke</w:t>
            </w:r>
          </w:p>
        </w:tc>
      </w:tr>
      <w:tr w:rsidR="00F46A4C" w:rsidRPr="002A28AD" w:rsidTr="00FE2B11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Rok trajanja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34" w:right="-142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Označen na deklaraciji</w:t>
            </w:r>
          </w:p>
        </w:tc>
      </w:tr>
      <w:tr w:rsidR="00F46A4C" w:rsidRPr="002A28AD" w:rsidTr="00FE2B11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Uvjeti skladištenja i distribucije: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34" w:right="-142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Naznačeni na deklaraciji</w:t>
            </w:r>
          </w:p>
        </w:tc>
      </w:tr>
    </w:tbl>
    <w:p w:rsidR="00F46A4C" w:rsidRPr="002A28AD" w:rsidRDefault="00F46A4C" w:rsidP="00F46A4C">
      <w:pPr>
        <w:ind w:left="993" w:right="-142"/>
        <w:jc w:val="both"/>
        <w:rPr>
          <w:rFonts w:ascii="Calibri" w:hAnsi="Calibri" w:cs="Calibri"/>
        </w:rPr>
      </w:pPr>
    </w:p>
    <w:p w:rsidR="00F46A4C" w:rsidRPr="002A28AD" w:rsidRDefault="00F46A4C" w:rsidP="00F46A4C">
      <w:pPr>
        <w:ind w:left="993" w:right="-142"/>
        <w:jc w:val="both"/>
        <w:rPr>
          <w:rFonts w:ascii="Calibri" w:hAnsi="Calibri" w:cs="Calibri"/>
        </w:rPr>
      </w:pPr>
    </w:p>
    <w:p w:rsidR="00F46A4C" w:rsidRPr="002A28AD" w:rsidRDefault="00F46A4C" w:rsidP="00F46A4C">
      <w:pPr>
        <w:ind w:left="993" w:right="-142"/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44"/>
      </w:tblGrid>
      <w:tr w:rsidR="00F46A4C" w:rsidRPr="002A28AD" w:rsidTr="00FE2B11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Naziv robe: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BB1C1F" w:rsidRDefault="00F46A4C" w:rsidP="00FE2B11">
            <w:pPr>
              <w:ind w:left="34" w:right="-142"/>
              <w:rPr>
                <w:rFonts w:ascii="Calibri" w:hAnsi="Calibri" w:cs="Calibri"/>
                <w:b/>
                <w:color w:val="00B050"/>
              </w:rPr>
            </w:pPr>
            <w:r w:rsidRPr="00BB1C1F">
              <w:rPr>
                <w:rFonts w:ascii="Calibri" w:hAnsi="Calibri" w:cs="Calibri"/>
                <w:b/>
                <w:color w:val="00B050"/>
              </w:rPr>
              <w:t>Kalcitno-karbonatno zrno i brašno</w:t>
            </w:r>
          </w:p>
        </w:tc>
      </w:tr>
      <w:tr w:rsidR="00F46A4C" w:rsidRPr="002A28AD" w:rsidTr="00FE2B11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Namjena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BB1C1F" w:rsidRDefault="00F46A4C" w:rsidP="00FE2B11">
            <w:pPr>
              <w:ind w:left="34" w:right="-142"/>
              <w:rPr>
                <w:rFonts w:ascii="Calibri" w:hAnsi="Calibri" w:cs="Calibri"/>
                <w:b/>
                <w:color w:val="00B050"/>
              </w:rPr>
            </w:pPr>
            <w:r w:rsidRPr="00BB1C1F">
              <w:rPr>
                <w:rFonts w:ascii="Calibri" w:hAnsi="Calibri" w:cs="Calibri"/>
                <w:b/>
                <w:color w:val="00B050"/>
              </w:rPr>
              <w:t>Kalcifikacija tla-zemlje</w:t>
            </w:r>
          </w:p>
        </w:tc>
      </w:tr>
      <w:tr w:rsidR="00F46A4C" w:rsidRPr="002A28AD" w:rsidTr="00FE2B11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Sastav: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34" w:right="-1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Vidi analizu</w:t>
            </w:r>
          </w:p>
        </w:tc>
      </w:tr>
      <w:tr w:rsidR="00F46A4C" w:rsidRPr="002A28AD" w:rsidTr="00FE2B11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Struktura i fizičko kemijske osobine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34" w:right="-142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Sipki prah</w:t>
            </w:r>
            <w:r>
              <w:rPr>
                <w:rFonts w:ascii="Calibri" w:hAnsi="Calibri" w:cs="Calibri"/>
              </w:rPr>
              <w:t>-zrno</w:t>
            </w:r>
            <w:r w:rsidRPr="002A28AD">
              <w:rPr>
                <w:rFonts w:ascii="Calibri" w:hAnsi="Calibri" w:cs="Calibri"/>
              </w:rPr>
              <w:t xml:space="preserve"> bijele boje bez mirisa</w:t>
            </w:r>
          </w:p>
        </w:tc>
      </w:tr>
      <w:tr w:rsidR="00F46A4C" w:rsidRPr="002A28AD" w:rsidTr="00FE2B11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Svi mikrobiološki i kemijski kriteriji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34" w:right="-142"/>
              <w:rPr>
                <w:rFonts w:ascii="Calibri" w:hAnsi="Calibri" w:cs="Calibri"/>
                <w:highlight w:val="yellow"/>
              </w:rPr>
            </w:pPr>
            <w:r w:rsidRPr="009D6B60">
              <w:rPr>
                <w:rFonts w:ascii="Calibri" w:hAnsi="Calibri" w:cs="Calibri"/>
                <w:i/>
              </w:rPr>
              <w:t xml:space="preserve">Svi  parametri odgovaraju Pravilniku o kakvoći hrane za životinje (NN26/98 , čl.71.) i Uredbi </w:t>
            </w:r>
            <w:r w:rsidRPr="009D6B60">
              <w:rPr>
                <w:rFonts w:ascii="Calibri" w:hAnsi="Calibri" w:cs="Calibri"/>
                <w:i/>
              </w:rPr>
              <w:lastRenderedPageBreak/>
              <w:t>komisije (EZ-a) br.68/2013 o Katalogu krmiva, Uredbi komisije br.2002/32/EC i 744/2012 o nepoželjnjim tvarima u hrani za životinje</w:t>
            </w:r>
          </w:p>
        </w:tc>
      </w:tr>
      <w:tr w:rsidR="00F46A4C" w:rsidRPr="002A28AD" w:rsidTr="00FE2B11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lastRenderedPageBreak/>
              <w:t>Pakiranje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34" w:right="-142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 xml:space="preserve">25, 50, 1000 kg </w:t>
            </w:r>
          </w:p>
        </w:tc>
      </w:tr>
      <w:tr w:rsidR="00F46A4C" w:rsidRPr="002A28AD" w:rsidTr="00FE2B11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Označavanje i upute za upotrebu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34" w:right="-142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Proizvod prati deklaracija koja sadržava sve propisane podatke</w:t>
            </w:r>
          </w:p>
        </w:tc>
      </w:tr>
      <w:tr w:rsidR="00F46A4C" w:rsidRPr="002A28AD" w:rsidTr="00FE2B11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Rok trajanja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34" w:right="-142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Označen na deklaraciji</w:t>
            </w:r>
          </w:p>
        </w:tc>
      </w:tr>
      <w:tr w:rsidR="00F46A4C" w:rsidRPr="002A28AD" w:rsidTr="00FE2B11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142" w:right="-142"/>
              <w:jc w:val="both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Uvjeti skladištenja i distribucije: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4C" w:rsidRPr="002A28AD" w:rsidRDefault="00F46A4C" w:rsidP="00FE2B11">
            <w:pPr>
              <w:ind w:left="34" w:right="-142"/>
              <w:rPr>
                <w:rFonts w:ascii="Calibri" w:hAnsi="Calibri" w:cs="Calibri"/>
              </w:rPr>
            </w:pPr>
            <w:r w:rsidRPr="002A28AD">
              <w:rPr>
                <w:rFonts w:ascii="Calibri" w:hAnsi="Calibri" w:cs="Calibri"/>
              </w:rPr>
              <w:t>Naznačeni na deklaraciji</w:t>
            </w:r>
          </w:p>
        </w:tc>
      </w:tr>
    </w:tbl>
    <w:p w:rsidR="00915E1D" w:rsidRDefault="00915E1D"/>
    <w:sectPr w:rsidR="00915E1D" w:rsidSect="00915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6A4C"/>
    <w:rsid w:val="00033CAE"/>
    <w:rsid w:val="004C767F"/>
    <w:rsid w:val="00512878"/>
    <w:rsid w:val="00732B53"/>
    <w:rsid w:val="00890701"/>
    <w:rsid w:val="00915E1D"/>
    <w:rsid w:val="00B33BC0"/>
    <w:rsid w:val="00BB1C1F"/>
    <w:rsid w:val="00DD5463"/>
    <w:rsid w:val="00F4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A4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3BC0"/>
    <w:pPr>
      <w:keepNext/>
      <w:widowControl w:val="0"/>
      <w:spacing w:line="182" w:lineRule="atLeast"/>
      <w:outlineLvl w:val="0"/>
    </w:pPr>
    <w:rPr>
      <w:rFonts w:ascii="Arial" w:hAnsi="Arial"/>
      <w:b/>
      <w:snapToGrid w:val="0"/>
      <w:color w:val="000000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B33BC0"/>
    <w:pPr>
      <w:keepNext/>
      <w:widowControl w:val="0"/>
      <w:spacing w:line="182" w:lineRule="atLeast"/>
      <w:outlineLvl w:val="1"/>
    </w:pPr>
    <w:rPr>
      <w:rFonts w:ascii="Arial" w:hAnsi="Arial"/>
      <w:snapToGrid w:val="0"/>
      <w:color w:val="00000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3BC0"/>
    <w:rPr>
      <w:rFonts w:ascii="Arial" w:hAnsi="Arial"/>
      <w:b/>
      <w:snapToGrid w:val="0"/>
      <w:color w:val="000000"/>
      <w:lang w:eastAsia="en-US"/>
    </w:rPr>
  </w:style>
  <w:style w:type="character" w:customStyle="1" w:styleId="Heading2Char">
    <w:name w:val="Heading 2 Char"/>
    <w:basedOn w:val="DefaultParagraphFont"/>
    <w:link w:val="Heading2"/>
    <w:rsid w:val="00B33BC0"/>
    <w:rPr>
      <w:rFonts w:ascii="Arial" w:hAnsi="Arial"/>
      <w:snapToGrid w:val="0"/>
      <w:color w:val="000000"/>
      <w:sz w:val="24"/>
      <w:lang w:eastAsia="en-US"/>
    </w:rPr>
  </w:style>
  <w:style w:type="paragraph" w:styleId="NoSpacing">
    <w:name w:val="No Spacing"/>
    <w:uiPriority w:val="1"/>
    <w:qFormat/>
    <w:rsid w:val="00B33BC0"/>
    <w:pPr>
      <w:suppressAutoHyphens/>
    </w:pPr>
    <w:rPr>
      <w:rFonts w:ascii="Arial" w:hAnsi="Arial"/>
      <w:kern w:val="1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518</Words>
  <Characters>2954</Characters>
  <Application>Microsoft Office Word</Application>
  <DocSecurity>0</DocSecurity>
  <Lines>24</Lines>
  <Paragraphs>6</Paragraphs>
  <ScaleCrop>false</ScaleCrop>
  <Company>Grizli777</Company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</dc:creator>
  <cp:lastModifiedBy>Inter</cp:lastModifiedBy>
  <cp:revision>4</cp:revision>
  <dcterms:created xsi:type="dcterms:W3CDTF">2017-01-29T19:36:00Z</dcterms:created>
  <dcterms:modified xsi:type="dcterms:W3CDTF">2017-02-19T18:19:00Z</dcterms:modified>
</cp:coreProperties>
</file>