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4Fans zadatak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Uslovi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aplikaciju 4Fans moguće je registrovati se kao kreator ili kao fan.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https://stage.4fans.com/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Zadatak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Potrebno je registrovati fana (Join as Fan) putem emaila.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Testirati 3 funkcionalnosti (polja) na ovoj formi i za njih uraditi sledeće: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Napisati BRD – dokumentaciju na osnovu informacija koje vidimo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Napisati Test Scenario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Testirari na osnovu TC-ova koje smo smislili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Napisati Defect report-e (ukoliko postoje bug-ovi)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E385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E385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385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 w:val="1"/>
    <w:rsid w:val="003E3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3858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3E385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E38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ge.4fans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k/Hqt0onXak9bBzxzgvAL+n/wg==">CgMxLjA4AHIhMTRnb0RWZGpuU29ncjhmLS1uczVQbVNGdnFpejMzR2pv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2021-11-02T11:05:00Z</dcterms:created>
  <dc:creator>Meandzija, Nikola</dc:creator>
</cp:coreProperties>
</file>