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Cilj ovog zadatka je provera kako praktičnih veština potrebnih za QA poziciju, tako I načina razmišljanja I u kojoj meri imaš oko za detalje.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Više informacija pronaći ćeš u nastavku. Srećno!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Potrebno je napisati Test case-eve za proces registracije fizičkog lica na portalu Sasomange (https://sasomange.rs/)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kao i Test case-eve koji bi pokrili osnovne scenarije korišćenja (Smoke test) portala Sport klub (https://sportklub.rs/) - samo za WEB portal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to poslednje verzije browser-a.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Budući da je u pitanju produkciono okruženje potrebno je koristiti realne podatke, dakle ne unositi Test, Tester i sl.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Pronađeni bugovi donose bonus poene.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NAPOMENA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Maksimalan broj Test case-eva po portalu treba da bude 20 (potrebno je da se sve funkcionalnosti pokriju u okviru tih 20 Test caseeva)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SLANJE REŠENJA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Zadatak je potrebno poslati u .xlsx formatu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Naziv fajla treba da bude "Ime Prezime - Praktičan zadatak"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/o0tldESoQj5pKa0czSAEuZDA==">AMUW2mW0IlEKeH3p11FrqHwsXi7fxs8mktY2qQG37ut336eQhIXo34Deb0Dc5Cj/G6Gp18kU9z+k+B992NMkybRLq2/uKzXezrvB4kRpqHUMIXBsQhnhv5GxJYUIfkEozb5GbRL5EdkN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2022-02-07T13:03:00Z</dcterms:created>
  <dc:creator>Dzoni</dc:creator>
</cp:coreProperties>
</file>