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347" w:rsidRPr="00FD210F" w:rsidRDefault="00AB7D38">
      <w:pPr>
        <w:rPr>
          <w:rFonts w:ascii="Times New Roman" w:hAnsi="Times New Roman" w:cs="Times New Roman"/>
          <w:sz w:val="32"/>
          <w:szCs w:val="32"/>
          <w:lang w:val="sr-Latn-BA"/>
        </w:rPr>
      </w:pPr>
      <w:r w:rsidRPr="00AB7D38">
        <w:rPr>
          <w:rFonts w:ascii="Times New Roman" w:hAnsi="Times New Roman" w:cs="Times New Roman"/>
          <w:sz w:val="32"/>
          <w:szCs w:val="32"/>
          <w:lang w:val="sr-Cyrl-CS"/>
        </w:rPr>
        <w:t>ВОЈВОДА МОМЧИЛО И ЊЕГОВА КУЛА У ГРАХОВСКОМ СЕЛУ ПРЕОДАЦ</w:t>
      </w:r>
      <w:r w:rsidR="00FD210F">
        <w:rPr>
          <w:rFonts w:ascii="Times New Roman" w:hAnsi="Times New Roman" w:cs="Times New Roman"/>
          <w:sz w:val="32"/>
          <w:szCs w:val="32"/>
          <w:lang w:val="sr-Latn-BA"/>
        </w:rPr>
        <w:t xml:space="preserve"> </w:t>
      </w:r>
    </w:p>
    <w:p w:rsidR="00BB3763" w:rsidRDefault="00BB3763">
      <w:pPr>
        <w:rPr>
          <w:rFonts w:ascii="Times New Roman" w:hAnsi="Times New Roman" w:cs="Times New Roman"/>
          <w:sz w:val="32"/>
          <w:szCs w:val="32"/>
        </w:rPr>
      </w:pPr>
    </w:p>
    <w:p w:rsidR="00AB7D38" w:rsidRDefault="00AB7D38">
      <w:pPr>
        <w:rPr>
          <w:rFonts w:ascii="Times New Roman" w:hAnsi="Times New Roman" w:cs="Times New Roman"/>
          <w:sz w:val="32"/>
          <w:szCs w:val="32"/>
        </w:rPr>
      </w:pPr>
    </w:p>
    <w:p w:rsidR="00AB7D38" w:rsidRDefault="00AB7D38" w:rsidP="00FD210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 xml:space="preserve">У опсегу села Преодац у Грахову на пространом кречњачком платоу повише кањона 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>Ун</w:t>
      </w:r>
      <w:r w:rsidR="000D5EE7">
        <w:rPr>
          <w:rFonts w:ascii="Times New Roman" w:hAnsi="Times New Roman" w:cs="Times New Roman"/>
          <w:sz w:val="24"/>
          <w:szCs w:val="24"/>
          <w:lang w:val="sr-Cyrl-CS"/>
        </w:rPr>
        <w:t>ца стоји вишеспратна кула коју традиција приписује војводи Момчилу. Кула је данас веома оштећена и пријети јој урушавање преосталих зидова. Веома је необично да познати преглед стећака Југославије Шефика Бешлагића не помиње старине у овом граховском селу</w:t>
      </w:r>
      <w:r w:rsidR="000D5EE7">
        <w:rPr>
          <w:rStyle w:val="FootnoteReference"/>
          <w:rFonts w:ascii="Times New Roman" w:hAnsi="Times New Roman" w:cs="Times New Roman"/>
          <w:sz w:val="24"/>
          <w:szCs w:val="24"/>
          <w:lang w:val="sr-Cyrl-CS"/>
        </w:rPr>
        <w:footnoteReference w:id="1"/>
      </w:r>
      <w:r w:rsidR="000D5EE7">
        <w:rPr>
          <w:rFonts w:ascii="Times New Roman" w:hAnsi="Times New Roman" w:cs="Times New Roman"/>
          <w:sz w:val="24"/>
          <w:szCs w:val="24"/>
          <w:lang w:val="sr-Cyrl-CS"/>
        </w:rPr>
        <w:t xml:space="preserve">, иако се у простору села налазе средњовјековни надгробни споменици. </w:t>
      </w:r>
      <w:r w:rsidR="0047492D">
        <w:rPr>
          <w:rFonts w:ascii="Times New Roman" w:hAnsi="Times New Roman" w:cs="Times New Roman"/>
          <w:sz w:val="24"/>
          <w:szCs w:val="24"/>
          <w:lang w:val="sr-Latn-CS"/>
        </w:rPr>
        <w:t>Aрхеолошки лексикон Босне и Херцеговине доноси краћи опис старине: „</w:t>
      </w:r>
      <w:r w:rsidR="0047492D" w:rsidRPr="00A973FC">
        <w:rPr>
          <w:rFonts w:ascii="Times New Roman" w:hAnsi="Times New Roman" w:cs="Times New Roman"/>
          <w:b/>
          <w:sz w:val="24"/>
          <w:szCs w:val="24"/>
          <w:lang w:val="sr-Latn-CS"/>
        </w:rPr>
        <w:t>Momčilova kula</w:t>
      </w:r>
      <w:r w:rsidR="0047492D">
        <w:rPr>
          <w:rFonts w:ascii="Times New Roman" w:hAnsi="Times New Roman" w:cs="Times New Roman"/>
          <w:sz w:val="24"/>
          <w:szCs w:val="24"/>
          <w:lang w:val="sr-Latn-CS"/>
        </w:rPr>
        <w:t xml:space="preserve"> (</w:t>
      </w:r>
      <w:r w:rsidR="0047492D" w:rsidRPr="00A973FC">
        <w:rPr>
          <w:rFonts w:ascii="Times New Roman" w:hAnsi="Times New Roman" w:cs="Times New Roman"/>
          <w:b/>
          <w:sz w:val="24"/>
          <w:szCs w:val="24"/>
          <w:lang w:val="sr-Latn-CS"/>
        </w:rPr>
        <w:t>Tičin grad</w:t>
      </w:r>
      <w:r w:rsidR="0047492D">
        <w:rPr>
          <w:rFonts w:ascii="Times New Roman" w:hAnsi="Times New Roman" w:cs="Times New Roman"/>
          <w:sz w:val="24"/>
          <w:szCs w:val="24"/>
          <w:lang w:val="sr-Latn-CS"/>
        </w:rPr>
        <w:t>), Preodac-Tice, Bosansko Grahovo. Srednjovjekovni grad. Vjerovatno ruševina srednjovjekovnog grada Unca. Nalazi se na lijevoj obali gornjeg Unca, na širem prostoru</w:t>
      </w:r>
      <w:r w:rsidR="001F085B">
        <w:rPr>
          <w:rFonts w:ascii="Times New Roman" w:hAnsi="Times New Roman" w:cs="Times New Roman"/>
          <w:sz w:val="24"/>
          <w:szCs w:val="24"/>
          <w:lang w:val="sr-Latn-CS"/>
        </w:rPr>
        <w:t xml:space="preserve"> zv. Gradina. Grad je sazidan visoko nad uskim kanjonom tako da mu dvorište leži u kanjonu. Iznad kanjona strši samo moćna branič-kula </w:t>
      </w:r>
      <w:r w:rsidR="00FD210F" w:rsidRPr="00E867A6">
        <w:rPr>
          <w:rFonts w:ascii="Times New Roman" w:hAnsi="Times New Roman" w:cs="Times New Roman"/>
          <w:sz w:val="24"/>
          <w:szCs w:val="24"/>
          <w:lang w:val="sr-Latn-CS"/>
        </w:rPr>
        <w:t>č</w:t>
      </w:r>
      <w:r w:rsidR="001F085B">
        <w:rPr>
          <w:rFonts w:ascii="Times New Roman" w:hAnsi="Times New Roman" w:cs="Times New Roman"/>
          <w:sz w:val="24"/>
          <w:szCs w:val="24"/>
          <w:lang w:val="sr-Latn-CS"/>
        </w:rPr>
        <w:t xml:space="preserve">etvrtaste osnove (unutrašnje dimenzije 6x3,8 m) sa četiri etaže i topvnjačama na luk u istočnom zidu. Zidana je od dobro klesanog kamena sa uglovnjacima. U dvorište (35x20 m), koje se spušta u četiri terase, ulazilo se iz kule. Ulaz u grad bio je mostom sa Gradine, od koje je odvojen jarkom. Grad je dobro očuvan: kula do četiri etaže, a bedem do 7 m, a kao podzid i do 10 m. Grad Unac u župi Unačkoj spominje se 1326 i 1345. 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>К</w:t>
      </w:r>
      <w:r w:rsidR="001F085B">
        <w:rPr>
          <w:rFonts w:ascii="Times New Roman" w:hAnsi="Times New Roman" w:cs="Times New Roman"/>
          <w:sz w:val="24"/>
          <w:szCs w:val="24"/>
          <w:lang w:val="sr-Latn-CS"/>
        </w:rPr>
        <w:t>asni srednji vijek, početak 15. st</w:t>
      </w:r>
      <w:r w:rsidR="0047492D">
        <w:rPr>
          <w:rFonts w:ascii="Times New Roman" w:hAnsi="Times New Roman" w:cs="Times New Roman"/>
          <w:sz w:val="24"/>
          <w:szCs w:val="24"/>
          <w:lang w:val="sr-Cyrl-CS"/>
        </w:rPr>
        <w:t>“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="001F085B">
        <w:rPr>
          <w:rStyle w:val="FootnoteReference"/>
          <w:rFonts w:ascii="Times New Roman" w:hAnsi="Times New Roman" w:cs="Times New Roman"/>
          <w:sz w:val="24"/>
          <w:szCs w:val="24"/>
          <w:lang w:val="sr-Cyrl-CS"/>
        </w:rPr>
        <w:footnoteReference w:id="2"/>
      </w:r>
      <w:r w:rsidR="001F085B">
        <w:rPr>
          <w:rFonts w:ascii="Times New Roman" w:hAnsi="Times New Roman" w:cs="Times New Roman"/>
          <w:sz w:val="24"/>
          <w:szCs w:val="24"/>
          <w:lang w:val="sr-Latn-CS"/>
        </w:rPr>
        <w:t xml:space="preserve"> Судећи по 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 xml:space="preserve">овом </w:t>
      </w:r>
      <w:r w:rsidR="001F085B">
        <w:rPr>
          <w:rFonts w:ascii="Times New Roman" w:hAnsi="Times New Roman" w:cs="Times New Roman"/>
          <w:sz w:val="24"/>
          <w:szCs w:val="24"/>
          <w:lang w:val="sr-Latn-CS"/>
        </w:rPr>
        <w:t>опису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 xml:space="preserve"> археолога Ива Бојановског могло би се вјеровати да је у вријеме његове посјете Момчиловој кули она била у много бољем стању него данас, те да је до урушавања великих дјелова зида дошло у међувремену. </w:t>
      </w:r>
      <w:r w:rsidR="002B671B">
        <w:rPr>
          <w:rFonts w:ascii="Times New Roman" w:hAnsi="Times New Roman" w:cs="Times New Roman"/>
          <w:sz w:val="24"/>
          <w:szCs w:val="24"/>
          <w:lang w:val="sr-Cyrl-CS"/>
        </w:rPr>
        <w:t>На седлу</w:t>
      </w:r>
      <w:r w:rsidR="001F085B">
        <w:rPr>
          <w:rFonts w:ascii="Times New Roman" w:hAnsi="Times New Roman" w:cs="Times New Roman"/>
          <w:sz w:val="24"/>
          <w:szCs w:val="24"/>
          <w:lang w:val="sr-Cyrl-CS"/>
        </w:rPr>
        <w:t xml:space="preserve"> ка </w:t>
      </w:r>
      <w:r w:rsidR="002B671B">
        <w:rPr>
          <w:rFonts w:ascii="Times New Roman" w:hAnsi="Times New Roman" w:cs="Times New Roman"/>
          <w:sz w:val="24"/>
          <w:szCs w:val="24"/>
          <w:lang w:val="sr-Cyrl-CS"/>
        </w:rPr>
        <w:t xml:space="preserve">одломку Тице постоји савремено српско православно гробље, као и један старији масивнији надгробни крст који би могао припадати 17-19. вијеку. Ни Бешлагић ни Археолошки лексикон не помињу некрополу стећака у ували села Преодац. Ови споменици су грубе израде. </w:t>
      </w:r>
    </w:p>
    <w:p w:rsidR="002B671B" w:rsidRDefault="002B671B" w:rsidP="00AB7D38">
      <w:pPr>
        <w:jc w:val="both"/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ab/>
        <w:t xml:space="preserve">Овим чланком желимо подсјетити на одређене средњовјековне споменике у Босни, као и у ширем простору које предање везује уз личност војводе Момчила. Познат је локалитет Пирлитор </w:t>
      </w:r>
      <w:r w:rsidR="00A973FC">
        <w:rPr>
          <w:rFonts w:ascii="Times New Roman" w:hAnsi="Times New Roman" w:cs="Times New Roman"/>
          <w:sz w:val="24"/>
          <w:szCs w:val="24"/>
          <w:lang w:val="sr-Cyrl-CS"/>
        </w:rPr>
        <w:t>подно масива Дурмитора. Н</w:t>
      </w:r>
      <w:r>
        <w:rPr>
          <w:rFonts w:ascii="Times New Roman" w:hAnsi="Times New Roman" w:cs="Times New Roman"/>
          <w:sz w:val="24"/>
          <w:szCs w:val="24"/>
          <w:lang w:val="sr-Cyrl-CS"/>
        </w:rPr>
        <w:t>а томе мјесту</w:t>
      </w:r>
      <w:r w:rsidR="00A973FC">
        <w:rPr>
          <w:rFonts w:ascii="Times New Roman" w:hAnsi="Times New Roman" w:cs="Times New Roman"/>
          <w:sz w:val="24"/>
          <w:szCs w:val="24"/>
          <w:lang w:val="sr-Cyrl-CS"/>
        </w:rPr>
        <w:t>, међутим,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не постоје остаци архитектуре. </w:t>
      </w:r>
    </w:p>
    <w:p w:rsidR="00FD210F" w:rsidRDefault="002B671B" w:rsidP="00AB7D38">
      <w:pPr>
        <w:jc w:val="both"/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ab/>
        <w:t xml:space="preserve">На територији општине Теслић сачувано је мало средњовјековно гробље у мјесту Врућица. Оно лежи на падини Стражбенице. Познато је као Момчилов гроб. Ови споменици својим обликом </w:t>
      </w:r>
      <w:r w:rsidR="00FD210F" w:rsidRPr="00E867A6">
        <w:rPr>
          <w:rFonts w:ascii="Times New Roman" w:hAnsi="Times New Roman" w:cs="Times New Roman"/>
          <w:sz w:val="24"/>
          <w:szCs w:val="24"/>
          <w:lang w:val="sr-Latn-BA"/>
        </w:rPr>
        <w:t>–</w:t>
      </w:r>
      <w:r w:rsidR="00FD210F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CS"/>
        </w:rPr>
        <w:t>готово кубуси са четвороводним крововима – како их описује истраживач Шефик Бешлагић</w:t>
      </w:r>
      <w:r w:rsidR="00FD210F" w:rsidRPr="00E867A6">
        <w:rPr>
          <w:rFonts w:ascii="Times New Roman" w:hAnsi="Times New Roman" w:cs="Times New Roman"/>
          <w:sz w:val="24"/>
          <w:szCs w:val="24"/>
          <w:lang w:val="sr-Latn-BA"/>
        </w:rPr>
        <w:t>,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положени су подно Градине</w:t>
      </w:r>
      <w:r w:rsidR="008C422F">
        <w:rPr>
          <w:rFonts w:ascii="Times New Roman" w:hAnsi="Times New Roman" w:cs="Times New Roman"/>
          <w:sz w:val="24"/>
          <w:szCs w:val="24"/>
          <w:lang w:val="sr-Cyrl-CS"/>
        </w:rPr>
        <w:t xml:space="preserve"> на којој су се у вријеме </w:t>
      </w:r>
      <w:r w:rsidR="00FD210F">
        <w:rPr>
          <w:rFonts w:ascii="Times New Roman" w:hAnsi="Times New Roman" w:cs="Times New Roman"/>
          <w:sz w:val="24"/>
          <w:szCs w:val="24"/>
          <w:lang w:val="sr-Cyrl-BA"/>
        </w:rPr>
        <w:t xml:space="preserve">његове </w:t>
      </w:r>
      <w:r w:rsidR="008C422F">
        <w:rPr>
          <w:rFonts w:ascii="Times New Roman" w:hAnsi="Times New Roman" w:cs="Times New Roman"/>
          <w:sz w:val="24"/>
          <w:szCs w:val="24"/>
          <w:lang w:val="sr-Cyrl-CS"/>
        </w:rPr>
        <w:t>посјете запажали остаци зидова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="008C422F">
        <w:rPr>
          <w:rStyle w:val="FootnoteReference"/>
          <w:rFonts w:ascii="Times New Roman" w:hAnsi="Times New Roman" w:cs="Times New Roman"/>
          <w:sz w:val="24"/>
          <w:szCs w:val="24"/>
          <w:lang w:val="sr-Cyrl-CS"/>
        </w:rPr>
        <w:footnoteReference w:id="3"/>
      </w:r>
      <w:r w:rsidR="008C422F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="00FD210F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</w:p>
    <w:p w:rsidR="002B671B" w:rsidRPr="00A973FC" w:rsidRDefault="008C422F" w:rsidP="00FD210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 xml:space="preserve">Локалитет је детаљно 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о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писао Петар Богуновић. Он је поменуо три споменика који леже 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у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з Бркића поток, као и 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то</w:t>
      </w:r>
      <w:r w:rsidR="00FD210F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CS"/>
        </w:rPr>
        <w:t>да највећи, према предању народа овог краја, припада војводи Момчилу (2,40 х 1,60 х 0,40 м), а стали његовој жени и сину. Овим споменицима народ је приписивао велику важност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,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и то не само као гробним биљезима знаменитог и опјеваног војводе Момчила него и као мјесту молитве и светиње која штити село. На југозападној страни Стражбенице аутор је примјетио „темеље старог града“. Значајно је да је аутор чланка казивао и о поступку аустроугарског државног службеника који је раскопао гроб испод сљемењака војводе Момчила, да би радници из гроба извадили нешто тканине </w:t>
      </w:r>
      <w:r>
        <w:rPr>
          <w:rFonts w:ascii="Times New Roman" w:hAnsi="Times New Roman" w:cs="Times New Roman"/>
          <w:sz w:val="24"/>
          <w:szCs w:val="24"/>
          <w:lang w:val="sr-Cyrl-CS"/>
        </w:rPr>
        <w:lastRenderedPageBreak/>
        <w:t>и три новчића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.</w:t>
      </w:r>
      <w:r>
        <w:rPr>
          <w:rStyle w:val="FootnoteReference"/>
          <w:rFonts w:ascii="Times New Roman" w:hAnsi="Times New Roman" w:cs="Times New Roman"/>
          <w:sz w:val="24"/>
          <w:szCs w:val="24"/>
          <w:lang w:val="sr-Cyrl-CS"/>
        </w:rPr>
        <w:footnoteReference w:id="4"/>
      </w:r>
      <w:r w:rsidR="00663416">
        <w:rPr>
          <w:rFonts w:ascii="Times New Roman" w:hAnsi="Times New Roman" w:cs="Times New Roman"/>
          <w:sz w:val="24"/>
          <w:szCs w:val="24"/>
          <w:lang w:val="sr-Cyrl-CS"/>
        </w:rPr>
        <w:t xml:space="preserve"> За овај налаз се заинтересовао Владислав Скарић који је предмете пронашао у Земаљском музеју. Веома је важно да је г. Скарић ра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ш</w:t>
      </w:r>
      <w:r w:rsidR="00663416">
        <w:rPr>
          <w:rFonts w:ascii="Times New Roman" w:hAnsi="Times New Roman" w:cs="Times New Roman"/>
          <w:sz w:val="24"/>
          <w:szCs w:val="24"/>
          <w:lang w:val="sr-Cyrl-CS"/>
        </w:rPr>
        <w:t>читао ћирилички натпис на једном новчићу и објавио да у прикладном чланку у Гласнику Земаљског музеја</w:t>
      </w:r>
      <w:r w:rsidR="00FD210F" w:rsidRPr="00E867A6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="00061931">
        <w:rPr>
          <w:rStyle w:val="FootnoteReference"/>
          <w:rFonts w:ascii="Times New Roman" w:hAnsi="Times New Roman" w:cs="Times New Roman"/>
          <w:sz w:val="24"/>
          <w:szCs w:val="24"/>
          <w:lang w:val="sr-Cyrl-CS"/>
        </w:rPr>
        <w:footnoteReference w:id="5"/>
      </w:r>
      <w:r w:rsidR="00061931">
        <w:rPr>
          <w:rFonts w:ascii="Times New Roman" w:hAnsi="Times New Roman" w:cs="Times New Roman"/>
          <w:sz w:val="24"/>
          <w:szCs w:val="24"/>
          <w:lang w:val="sr-Cyrl-CS"/>
        </w:rPr>
        <w:t xml:space="preserve"> Он је на прстену прочитао сљедећи натпис: </w:t>
      </w:r>
      <w:proofErr w:type="spellStart"/>
      <w:r w:rsidR="00430128">
        <w:rPr>
          <w:rFonts w:ascii="MonahKurentSrednji" w:hAnsi="MonahKurentSrednji" w:cs="Times New Roman"/>
          <w:sz w:val="24"/>
          <w:szCs w:val="24"/>
        </w:rPr>
        <w:t>h</w:t>
      </w:r>
      <w:r w:rsidR="00061931" w:rsidRPr="00061931">
        <w:rPr>
          <w:rFonts w:ascii="MonahKurentSrednji" w:hAnsi="MonahKurentSrednji" w:cs="Times New Roman"/>
          <w:sz w:val="28"/>
          <w:szCs w:val="28"/>
        </w:rPr>
        <w:t>virnoga</w:t>
      </w:r>
      <w:proofErr w:type="spellEnd"/>
      <w:r w:rsidR="00061931" w:rsidRPr="00061931">
        <w:rPr>
          <w:rFonts w:ascii="MonahKurentSrednji" w:hAnsi="MonahKurentSrednji" w:cs="Times New Roman"/>
          <w:sz w:val="28"/>
          <w:szCs w:val="28"/>
        </w:rPr>
        <w:t xml:space="preserve"> </w:t>
      </w:r>
      <w:proofErr w:type="spellStart"/>
      <w:r w:rsidR="00061931" w:rsidRPr="00061931">
        <w:rPr>
          <w:rFonts w:ascii="MonahKurentSrednji" w:hAnsi="MonahKurentSrednji" w:cs="Times New Roman"/>
          <w:sz w:val="28"/>
          <w:szCs w:val="28"/>
        </w:rPr>
        <w:t>bogq</w:t>
      </w:r>
      <w:proofErr w:type="spellEnd"/>
      <w:r w:rsidR="00061931" w:rsidRPr="00061931">
        <w:rPr>
          <w:rFonts w:ascii="MonahKurentSrednji" w:hAnsi="MonahKurentSrednji" w:cs="Times New Roman"/>
          <w:sz w:val="28"/>
          <w:szCs w:val="28"/>
        </w:rPr>
        <w:t xml:space="preserve"> </w:t>
      </w:r>
      <w:proofErr w:type="spellStart"/>
      <w:r w:rsidR="00061931" w:rsidRPr="00061931">
        <w:rPr>
          <w:rFonts w:ascii="MonahKurentSrednji" w:hAnsi="MonahKurentSrednji" w:cs="Times New Roman"/>
          <w:sz w:val="28"/>
          <w:szCs w:val="28"/>
        </w:rPr>
        <w:t>pomaga</w:t>
      </w:r>
      <w:proofErr w:type="spellEnd"/>
      <w:r w:rsidR="00061931" w:rsidRPr="00061931">
        <w:rPr>
          <w:rFonts w:ascii="MonahKurentSrednji" w:hAnsi="MonahKurentSrednji" w:cs="Times New Roman"/>
          <w:sz w:val="28"/>
          <w:szCs w:val="28"/>
        </w:rPr>
        <w:t>.</w:t>
      </w:r>
      <w:r w:rsidR="00061931">
        <w:rPr>
          <w:rFonts w:ascii="MonahKurentSrednji" w:hAnsi="MonahKurentSrednji" w:cs="Times New Roman"/>
          <w:sz w:val="28"/>
          <w:szCs w:val="28"/>
        </w:rPr>
        <w:t xml:space="preserve"> </w:t>
      </w:r>
      <w:r w:rsidR="001B55CB">
        <w:rPr>
          <w:rFonts w:ascii="MonahKurentSrednji" w:hAnsi="MonahKurentSrednji" w:cs="Times New Roman"/>
          <w:sz w:val="28"/>
          <w:szCs w:val="28"/>
        </w:rPr>
        <w:t>(</w:t>
      </w:r>
      <w:r w:rsidR="001B55CB" w:rsidRPr="00444628">
        <w:rPr>
          <w:rFonts w:ascii="Times New Roman" w:hAnsi="Times New Roman" w:cs="Times New Roman"/>
          <w:sz w:val="24"/>
          <w:szCs w:val="24"/>
          <w:lang w:val="sr-Cyrl-BA"/>
        </w:rPr>
        <w:t>Вјернога Бог помаже</w:t>
      </w:r>
      <w:r w:rsidR="001B55CB">
        <w:rPr>
          <w:rFonts w:cs="Times New Roman"/>
          <w:sz w:val="28"/>
          <w:szCs w:val="28"/>
          <w:lang w:val="sr-Cyrl-BA"/>
        </w:rPr>
        <w:t xml:space="preserve">) </w:t>
      </w:r>
      <w:r w:rsidR="00A973FC" w:rsidRPr="00A973FC">
        <w:rPr>
          <w:rFonts w:ascii="Times New Roman" w:hAnsi="Times New Roman" w:cs="Times New Roman"/>
          <w:sz w:val="24"/>
          <w:szCs w:val="24"/>
          <w:lang w:val="sr-Cyrl-CS"/>
        </w:rPr>
        <w:t xml:space="preserve">Он нам свакако омогућава да покојника доживимо као </w:t>
      </w:r>
      <w:r w:rsidR="00A973FC">
        <w:rPr>
          <w:rFonts w:ascii="Times New Roman" w:hAnsi="Times New Roman" w:cs="Times New Roman"/>
          <w:sz w:val="24"/>
          <w:szCs w:val="24"/>
          <w:lang w:val="sr-Cyrl-CS"/>
        </w:rPr>
        <w:t xml:space="preserve">несумњиво </w:t>
      </w:r>
      <w:r w:rsidR="00A973FC" w:rsidRPr="00A973FC">
        <w:rPr>
          <w:rFonts w:ascii="Times New Roman" w:hAnsi="Times New Roman" w:cs="Times New Roman"/>
          <w:sz w:val="24"/>
          <w:szCs w:val="24"/>
          <w:lang w:val="sr-Cyrl-CS"/>
        </w:rPr>
        <w:t>вјерујућу личност.</w:t>
      </w:r>
    </w:p>
    <w:p w:rsidR="00CC4AA3" w:rsidRDefault="00CC4AA3" w:rsidP="00AB7D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C4AA3" w:rsidRDefault="00CC4AA3" w:rsidP="00A97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9281" cy="3022009"/>
            <wp:effectExtent l="19050" t="0" r="0" b="0"/>
            <wp:docPr id="2" name="Picture 1" descr="C:\Documents and Settings\korisnik\My Documents\Downloads\20200204_102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orisnik\My Documents\Downloads\20200204_1024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55" cy="302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A3" w:rsidRDefault="00CC4AA3" w:rsidP="00A973FC">
      <w:pPr>
        <w:rPr>
          <w:rFonts w:ascii="Times New Roman" w:hAnsi="Times New Roman" w:cs="Times New Roman"/>
          <w:sz w:val="20"/>
          <w:szCs w:val="20"/>
          <w:lang w:val="sr-Cyrl-CS"/>
        </w:rPr>
      </w:pPr>
      <w:r w:rsidRPr="00CC4AA3">
        <w:rPr>
          <w:rFonts w:ascii="Times New Roman" w:hAnsi="Times New Roman" w:cs="Times New Roman"/>
          <w:sz w:val="20"/>
          <w:szCs w:val="20"/>
          <w:lang w:val="sr-Cyrl-CS"/>
        </w:rPr>
        <w:t xml:space="preserve">Петар Богуновић, учитељ у Теслићу, </w:t>
      </w:r>
      <w:r w:rsidRPr="00CC4AA3">
        <w:rPr>
          <w:rFonts w:ascii="Times New Roman" w:hAnsi="Times New Roman" w:cs="Times New Roman"/>
          <w:i/>
          <w:sz w:val="20"/>
          <w:szCs w:val="20"/>
          <w:lang w:val="sr-Cyrl-CS"/>
        </w:rPr>
        <w:t>Стари надгробни споменици у селу Врућици</w:t>
      </w:r>
      <w:r>
        <w:rPr>
          <w:rFonts w:ascii="Times New Roman" w:hAnsi="Times New Roman" w:cs="Times New Roman"/>
          <w:sz w:val="20"/>
          <w:szCs w:val="20"/>
        </w:rPr>
        <w:t>…</w:t>
      </w:r>
      <w:r w:rsidR="00A973FC">
        <w:rPr>
          <w:rFonts w:ascii="Times New Roman" w:hAnsi="Times New Roman" w:cs="Times New Roman"/>
          <w:sz w:val="20"/>
          <w:szCs w:val="20"/>
        </w:rPr>
        <w:t xml:space="preserve">, 178. </w:t>
      </w:r>
      <w:r w:rsidR="00A973FC">
        <w:rPr>
          <w:rFonts w:ascii="Times New Roman" w:hAnsi="Times New Roman" w:cs="Times New Roman"/>
          <w:sz w:val="20"/>
          <w:szCs w:val="20"/>
          <w:lang w:val="sr-Cyrl-CS"/>
        </w:rPr>
        <w:t>сл</w:t>
      </w:r>
      <w:r>
        <w:rPr>
          <w:rFonts w:ascii="Times New Roman" w:hAnsi="Times New Roman" w:cs="Times New Roman"/>
          <w:sz w:val="20"/>
          <w:szCs w:val="20"/>
        </w:rPr>
        <w:t>. 1</w:t>
      </w:r>
    </w:p>
    <w:p w:rsidR="00061931" w:rsidRDefault="00061931" w:rsidP="00AB7D38">
      <w:pPr>
        <w:jc w:val="both"/>
        <w:rPr>
          <w:rFonts w:ascii="Times New Roman" w:hAnsi="Times New Roman" w:cs="Times New Roman"/>
          <w:sz w:val="20"/>
          <w:szCs w:val="20"/>
          <w:lang w:val="sr-Cyrl-CS"/>
        </w:rPr>
      </w:pPr>
    </w:p>
    <w:p w:rsidR="00061931" w:rsidRDefault="00061931" w:rsidP="00AB7D38">
      <w:pPr>
        <w:jc w:val="both"/>
        <w:rPr>
          <w:rFonts w:ascii="Times New Roman" w:hAnsi="Times New Roman" w:cs="Times New Roman"/>
          <w:sz w:val="24"/>
          <w:szCs w:val="24"/>
          <w:lang w:val="sr-Cyrl-CS"/>
        </w:rPr>
      </w:pPr>
      <w:r w:rsidRPr="00061931">
        <w:rPr>
          <w:rFonts w:ascii="Times New Roman" w:hAnsi="Times New Roman" w:cs="Times New Roman"/>
          <w:sz w:val="24"/>
          <w:szCs w:val="24"/>
          <w:lang w:val="sr-Cyrl-CS"/>
        </w:rPr>
        <w:tab/>
        <w:t xml:space="preserve">На крају, обратићемо пажњу на запис познат по Љуби Стојановићу који је донио његов препис, а који је сачуван у чајничком </w:t>
      </w:r>
      <w:r w:rsidRPr="00F87847">
        <w:rPr>
          <w:rFonts w:ascii="Times New Roman" w:hAnsi="Times New Roman" w:cs="Times New Roman"/>
          <w:i/>
          <w:sz w:val="24"/>
          <w:szCs w:val="24"/>
          <w:lang w:val="sr-Cyrl-CS"/>
        </w:rPr>
        <w:t>Требнику</w:t>
      </w:r>
      <w:r w:rsidRPr="00061931">
        <w:rPr>
          <w:rFonts w:ascii="Times New Roman" w:hAnsi="Times New Roman" w:cs="Times New Roman"/>
          <w:sz w:val="24"/>
          <w:szCs w:val="24"/>
          <w:lang w:val="sr-Cyrl-CS"/>
        </w:rPr>
        <w:t>. Књига се и данас чува у саборној цркви Успења</w:t>
      </w:r>
      <w:r w:rsidR="00F87847">
        <w:rPr>
          <w:rFonts w:ascii="Times New Roman" w:hAnsi="Times New Roman" w:cs="Times New Roman"/>
          <w:sz w:val="24"/>
          <w:szCs w:val="24"/>
          <w:lang w:val="sr-Cyrl-CS"/>
        </w:rPr>
        <w:t xml:space="preserve"> Пресвете Богородице у Чајничу </w:t>
      </w:r>
      <w:r w:rsidRPr="00061931">
        <w:rPr>
          <w:rFonts w:ascii="Times New Roman" w:hAnsi="Times New Roman" w:cs="Times New Roman"/>
          <w:sz w:val="24"/>
          <w:szCs w:val="24"/>
          <w:lang w:val="sr-Cyrl-CS"/>
        </w:rPr>
        <w:t>г</w:t>
      </w:r>
      <w:r w:rsidR="00F87847">
        <w:rPr>
          <w:rFonts w:ascii="Times New Roman" w:hAnsi="Times New Roman" w:cs="Times New Roman"/>
          <w:sz w:val="24"/>
          <w:szCs w:val="24"/>
        </w:rPr>
        <w:t>д</w:t>
      </w:r>
      <w:r w:rsidRPr="00061931">
        <w:rPr>
          <w:rFonts w:ascii="Times New Roman" w:hAnsi="Times New Roman" w:cs="Times New Roman"/>
          <w:sz w:val="24"/>
          <w:szCs w:val="24"/>
          <w:lang w:val="sr-Cyrl-CS"/>
        </w:rPr>
        <w:t xml:space="preserve">је смо снимили запис који се односи на војводу Момчила. 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Овај зпис у цјелости евоцира значајне догађаје из српске историје, а у вези са Момчилом каже: </w:t>
      </w:r>
      <w:r w:rsidR="0040428C">
        <w:rPr>
          <w:rFonts w:ascii="Times New Roman" w:hAnsi="Times New Roman" w:cs="Times New Roman"/>
          <w:sz w:val="24"/>
          <w:szCs w:val="24"/>
          <w:lang w:val="sr-Cyrl-CS"/>
        </w:rPr>
        <w:t>„</w:t>
      </w:r>
      <w:r>
        <w:rPr>
          <w:rFonts w:ascii="Times New Roman" w:hAnsi="Times New Roman" w:cs="Times New Roman"/>
          <w:sz w:val="24"/>
          <w:szCs w:val="24"/>
          <w:lang w:val="sr-Cyrl-CS"/>
        </w:rPr>
        <w:t>У љето 1361.</w:t>
      </w:r>
      <w:r w:rsidR="00095660">
        <w:rPr>
          <w:rFonts w:ascii="Times New Roman" w:hAnsi="Times New Roman" w:cs="Times New Roman"/>
          <w:sz w:val="24"/>
          <w:szCs w:val="24"/>
          <w:lang w:val="sr-Cyrl-CS"/>
        </w:rPr>
        <w:t xml:space="preserve"> погибе војвода Момчило под Пе</w:t>
      </w:r>
      <w:r w:rsidR="0040428C">
        <w:rPr>
          <w:rFonts w:ascii="Times New Roman" w:hAnsi="Times New Roman" w:cs="Times New Roman"/>
          <w:sz w:val="24"/>
          <w:szCs w:val="24"/>
          <w:lang w:val="sr-Cyrl-CS"/>
        </w:rPr>
        <w:t xml:space="preserve">ритором“. </w:t>
      </w:r>
    </w:p>
    <w:p w:rsidR="00F87847" w:rsidRPr="00061931" w:rsidRDefault="00F87847" w:rsidP="00AB7D38">
      <w:pPr>
        <w:jc w:val="both"/>
        <w:rPr>
          <w:rFonts w:ascii="Times New Roman" w:hAnsi="Times New Roman" w:cs="Times New Roman"/>
          <w:sz w:val="24"/>
          <w:szCs w:val="24"/>
          <w:lang w:val="sr-Cyrl-CS"/>
        </w:rPr>
      </w:pPr>
      <w:r>
        <w:rPr>
          <w:rFonts w:ascii="Times New Roman" w:hAnsi="Times New Roman" w:cs="Times New Roman"/>
          <w:sz w:val="24"/>
          <w:szCs w:val="24"/>
          <w:lang w:val="sr-Cyrl-CS"/>
        </w:rPr>
        <w:tab/>
        <w:t xml:space="preserve">Кула војводе Момчила стоји данас као рушевина у граховском селу Преодац. Она захтијева неодложне, стручне и опсежне мјере заштите и затим реконструкције. То је 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вриједан споменик средњег вијека који </w:t>
      </w:r>
      <w:r w:rsidR="00434358"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народ својим 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>предањ</w:t>
      </w:r>
      <w:r w:rsidR="00434358" w:rsidRPr="00E867A6">
        <w:rPr>
          <w:rFonts w:ascii="Times New Roman" w:hAnsi="Times New Roman" w:cs="Times New Roman"/>
          <w:sz w:val="24"/>
          <w:szCs w:val="24"/>
          <w:lang w:val="sr-Cyrl-CS"/>
        </w:rPr>
        <w:t>има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="00434358"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приписује војводи Момчилу те се тако 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прикључује низу старина </w:t>
      </w:r>
      <w:r w:rsidR="00434358" w:rsidRPr="00E867A6">
        <w:rPr>
          <w:rFonts w:ascii="Times New Roman" w:hAnsi="Times New Roman" w:cs="Times New Roman"/>
          <w:sz w:val="24"/>
          <w:szCs w:val="24"/>
          <w:lang w:val="sr-Cyrl-CS"/>
        </w:rPr>
        <w:t xml:space="preserve">српске </w:t>
      </w:r>
      <w:r w:rsidRPr="00E867A6">
        <w:rPr>
          <w:rFonts w:ascii="Times New Roman" w:hAnsi="Times New Roman" w:cs="Times New Roman"/>
          <w:sz w:val="24"/>
          <w:szCs w:val="24"/>
          <w:lang w:val="sr-Cyrl-CS"/>
        </w:rPr>
        <w:t>Босне и Старе Херцеговине.</w:t>
      </w:r>
      <w:r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="00DC3201">
        <w:rPr>
          <w:rFonts w:ascii="Times New Roman" w:hAnsi="Times New Roman" w:cs="Times New Roman"/>
          <w:sz w:val="24"/>
          <w:szCs w:val="24"/>
          <w:lang w:val="sr-Cyrl-CS"/>
        </w:rPr>
        <w:t>Занимљиво је и подстицајно сазнање да је записом из чајничког Требника погибија Момчила одређена у 1361. годину која је веома бл</w:t>
      </w:r>
      <w:r w:rsidR="002A7ECA">
        <w:rPr>
          <w:rFonts w:ascii="Times New Roman" w:hAnsi="Times New Roman" w:cs="Times New Roman"/>
          <w:sz w:val="24"/>
          <w:szCs w:val="24"/>
          <w:lang w:val="sr-Cyrl-CS"/>
        </w:rPr>
        <w:t>иска архивским поменим</w:t>
      </w:r>
      <w:r w:rsidR="00DC3201">
        <w:rPr>
          <w:rFonts w:ascii="Times New Roman" w:hAnsi="Times New Roman" w:cs="Times New Roman"/>
          <w:sz w:val="24"/>
          <w:szCs w:val="24"/>
          <w:lang w:val="sr-Cyrl-CS"/>
        </w:rPr>
        <w:t>а града Унца у Грахову.</w:t>
      </w:r>
    </w:p>
    <w:p w:rsidR="00CC4AA3" w:rsidRPr="00CC4AA3" w:rsidRDefault="00CC4AA3" w:rsidP="00AB7D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7D38" w:rsidRDefault="00AB7D38">
      <w:pPr>
        <w:rPr>
          <w:lang w:val="sr-Cyrl-CS"/>
        </w:rPr>
      </w:pPr>
    </w:p>
    <w:p w:rsidR="00AB7D38" w:rsidRDefault="00AB7D38">
      <w:pPr>
        <w:rPr>
          <w:lang w:val="sr-Cyrl-CS"/>
        </w:rPr>
      </w:pPr>
      <w:r>
        <w:rPr>
          <w:noProof/>
        </w:rPr>
        <w:lastRenderedPageBreak/>
        <w:drawing>
          <wp:inline distT="0" distB="0" distL="0" distR="0">
            <wp:extent cx="4274716" cy="7095392"/>
            <wp:effectExtent l="19050" t="0" r="0" b="0"/>
            <wp:docPr id="1" name="Picture 1" descr="C:\Documents and Settings\korisnik\Desktop\ЗАПИСИ\Trebnik 1737 216 l. 9,5 x 14,8\20181201_124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orisnik\Desktop\ЗАПИСИ\Trebnik 1737 216 l. 9,5 x 14,8\20181201_1246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60" cy="709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38" w:rsidRPr="00AB7D38" w:rsidRDefault="00AB7D38">
      <w:pPr>
        <w:rPr>
          <w:rFonts w:ascii="Times New Roman" w:hAnsi="Times New Roman" w:cs="Times New Roman"/>
          <w:sz w:val="24"/>
          <w:szCs w:val="24"/>
          <w:lang w:val="sr-Cyrl-CS"/>
        </w:rPr>
      </w:pPr>
      <w:r w:rsidRPr="00AB7D38">
        <w:rPr>
          <w:rFonts w:ascii="Times New Roman" w:hAnsi="Times New Roman" w:cs="Times New Roman"/>
          <w:sz w:val="24"/>
          <w:szCs w:val="24"/>
          <w:lang w:val="sr-Cyrl-CS"/>
        </w:rPr>
        <w:t>Запис у рукописном Требнику чајничке саборне цркве Успења</w:t>
      </w:r>
    </w:p>
    <w:p w:rsidR="00AB7D38" w:rsidRPr="00AB7D38" w:rsidRDefault="00AB7D38">
      <w:pPr>
        <w:rPr>
          <w:rFonts w:ascii="Times New Roman" w:hAnsi="Times New Roman" w:cs="Times New Roman"/>
          <w:sz w:val="24"/>
          <w:szCs w:val="24"/>
          <w:lang w:val="sr-Cyrl-CS"/>
        </w:rPr>
      </w:pPr>
      <w:r w:rsidRPr="00AB7D38">
        <w:rPr>
          <w:rFonts w:ascii="Times New Roman" w:hAnsi="Times New Roman" w:cs="Times New Roman"/>
          <w:sz w:val="24"/>
          <w:szCs w:val="24"/>
          <w:lang w:val="sr-Cyrl-CS"/>
        </w:rPr>
        <w:t>1737. године (216 листова, димензије: 9,5 х 14,8 цм)</w:t>
      </w:r>
    </w:p>
    <w:p w:rsidR="00AB7D38" w:rsidRPr="00AB7D38" w:rsidRDefault="00AB7D38">
      <w:pPr>
        <w:rPr>
          <w:rFonts w:ascii="MonahKurentSrednji" w:hAnsi="MonahKurentSrednji"/>
          <w:sz w:val="28"/>
          <w:szCs w:val="28"/>
        </w:rPr>
      </w:pPr>
      <w:proofErr w:type="spellStart"/>
      <w:proofErr w:type="gramStart"/>
      <w:r w:rsidRPr="00AB7D38">
        <w:rPr>
          <w:rFonts w:ascii="MonahKurentSrednji" w:hAnsi="MonahKurentSrednji"/>
          <w:sz w:val="28"/>
          <w:szCs w:val="28"/>
        </w:rPr>
        <w:t>vx</w:t>
      </w:r>
      <w:proofErr w:type="spellEnd"/>
      <w:proofErr w:type="gramEnd"/>
      <w:r w:rsidRPr="00AB7D38">
        <w:rPr>
          <w:rFonts w:ascii="MonahKurentSrednji" w:hAnsi="MonahKurentSrednji"/>
          <w:sz w:val="28"/>
          <w:szCs w:val="28"/>
        </w:rPr>
        <w:t xml:space="preserve"> let(o)</w:t>
      </w:r>
      <w:r w:rsidRPr="00AB7D38">
        <w:rPr>
          <w:rFonts w:ascii="MonahOCS" w:hAnsi="MonahOCS"/>
          <w:sz w:val="28"/>
          <w:szCs w:val="28"/>
        </w:rPr>
        <w:t xml:space="preserve">  </w:t>
      </w:r>
      <w:r w:rsidR="00061931">
        <w:rPr>
          <w:rFonts w:ascii="MonahKurentSrednji" w:hAnsi="MonahKurentSrednji"/>
          <w:sz w:val="28"/>
          <w:szCs w:val="28"/>
        </w:rPr>
        <w:t xml:space="preserve">0 </w:t>
      </w:r>
      <w:proofErr w:type="spellStart"/>
      <w:r w:rsidR="00061931">
        <w:rPr>
          <w:rFonts w:ascii="MonahKurentSrednji" w:hAnsi="MonahKurentSrednji"/>
          <w:sz w:val="28"/>
          <w:szCs w:val="28"/>
        </w:rPr>
        <w:t>pogibe</w:t>
      </w:r>
      <w:proofErr w:type="spellEnd"/>
      <w:r w:rsidR="00061931">
        <w:rPr>
          <w:rFonts w:ascii="MonahKurentSrednji" w:hAnsi="MonahKurentSrednji"/>
          <w:sz w:val="28"/>
          <w:szCs w:val="28"/>
        </w:rPr>
        <w:t xml:space="preserve"> </w:t>
      </w:r>
      <w:proofErr w:type="spellStart"/>
      <w:r w:rsidR="00061931">
        <w:rPr>
          <w:rFonts w:ascii="MonahKurentSrednji" w:hAnsi="MonahKurentSrednji"/>
          <w:sz w:val="28"/>
          <w:szCs w:val="28"/>
        </w:rPr>
        <w:t>mom;il</w:t>
      </w:r>
      <w:proofErr w:type="spellEnd"/>
      <w:r w:rsidR="00061931">
        <w:rPr>
          <w:rFonts w:ascii="MonahKurentSrednji" w:hAnsi="MonahKurentSrednji"/>
          <w:sz w:val="28"/>
          <w:szCs w:val="28"/>
        </w:rPr>
        <w:t>(o)</w:t>
      </w:r>
      <w:r w:rsidR="00061931">
        <w:rPr>
          <w:sz w:val="28"/>
          <w:szCs w:val="28"/>
          <w:lang w:val="sr-Cyrl-CS"/>
        </w:rPr>
        <w:t xml:space="preserve"> </w:t>
      </w:r>
      <w:proofErr w:type="spellStart"/>
      <w:r w:rsidR="00061931">
        <w:rPr>
          <w:rFonts w:ascii="MonahKurentSrednji" w:hAnsi="MonahKurentSrednji"/>
          <w:sz w:val="28"/>
          <w:szCs w:val="28"/>
        </w:rPr>
        <w:t>pdo</w:t>
      </w:r>
      <w:proofErr w:type="spellEnd"/>
      <w:r w:rsidR="00061931">
        <w:rPr>
          <w:rFonts w:ascii="MonahKurentSrednji" w:hAnsi="MonahKurentSrednji"/>
          <w:sz w:val="28"/>
          <w:szCs w:val="28"/>
        </w:rPr>
        <w:t xml:space="preserve"> (</w:t>
      </w:r>
      <w:r w:rsidR="00061931">
        <w:rPr>
          <w:sz w:val="28"/>
          <w:szCs w:val="28"/>
          <w:lang w:val="sr-Cyrl-CS"/>
        </w:rPr>
        <w:t>!</w:t>
      </w:r>
      <w:r w:rsidR="00061931">
        <w:rPr>
          <w:rFonts w:ascii="MonahKurentSrednji" w:hAnsi="MonahKurentSrednji"/>
          <w:sz w:val="28"/>
          <w:szCs w:val="28"/>
        </w:rPr>
        <w:t xml:space="preserve">) </w:t>
      </w:r>
      <w:r w:rsidRPr="00AB7D38">
        <w:rPr>
          <w:rFonts w:ascii="MonahKurentSrednji" w:hAnsi="MonahKurentSrednji"/>
          <w:sz w:val="28"/>
          <w:szCs w:val="28"/>
        </w:rPr>
        <w:t>p(o)</w:t>
      </w:r>
      <w:proofErr w:type="spellStart"/>
      <w:r w:rsidRPr="00AB7D38">
        <w:rPr>
          <w:rFonts w:ascii="MonahKurentSrednji" w:hAnsi="MonahKurentSrednji"/>
          <w:sz w:val="28"/>
          <w:szCs w:val="28"/>
        </w:rPr>
        <w:t>dq</w:t>
      </w:r>
      <w:proofErr w:type="spellEnd"/>
      <w:r w:rsidRPr="00AB7D38">
        <w:rPr>
          <w:rFonts w:ascii="MonahKurentSrednji" w:hAnsi="MonahKurentSrednji"/>
          <w:sz w:val="28"/>
          <w:szCs w:val="28"/>
        </w:rPr>
        <w:t xml:space="preserve"> </w:t>
      </w:r>
      <w:proofErr w:type="spellStart"/>
      <w:r w:rsidRPr="00AB7D38">
        <w:rPr>
          <w:rFonts w:ascii="MonahKurentSrednji" w:hAnsi="MonahKurentSrednji"/>
          <w:sz w:val="28"/>
          <w:szCs w:val="28"/>
        </w:rPr>
        <w:t>peritoromx</w:t>
      </w:r>
      <w:proofErr w:type="spellEnd"/>
      <w:r w:rsidRPr="00AB7D38">
        <w:rPr>
          <w:rFonts w:ascii="MonahKurentSrednji" w:hAnsi="MonahKurentSrednji"/>
          <w:sz w:val="28"/>
          <w:szCs w:val="28"/>
        </w:rPr>
        <w:t xml:space="preserve"> </w:t>
      </w:r>
    </w:p>
    <w:sectPr w:rsidR="00AB7D38" w:rsidRPr="00AB7D38" w:rsidSect="000E4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334" w:rsidRDefault="00602334" w:rsidP="000D5EE7">
      <w:r>
        <w:separator/>
      </w:r>
    </w:p>
  </w:endnote>
  <w:endnote w:type="continuationSeparator" w:id="0">
    <w:p w:rsidR="00602334" w:rsidRDefault="00602334" w:rsidP="000D5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hKurentSrednji">
    <w:panose1 w:val="02000600080000020004"/>
    <w:charset w:val="00"/>
    <w:family w:val="auto"/>
    <w:pitch w:val="variable"/>
    <w:sig w:usb0="00000003" w:usb1="00000000" w:usb2="00000000" w:usb3="00000000" w:csb0="00000001" w:csb1="00000000"/>
  </w:font>
  <w:font w:name="MonahOCS">
    <w:altName w:val="Times New Roman"/>
    <w:panose1 w:val="020A0600080000020004"/>
    <w:charset w:val="00"/>
    <w:family w:val="roman"/>
    <w:pitch w:val="variable"/>
    <w:sig w:usb0="80000283" w:usb1="10000060" w:usb2="00000000" w:usb3="00000000" w:csb0="0000000D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334" w:rsidRDefault="00602334" w:rsidP="000D5EE7">
      <w:r>
        <w:separator/>
      </w:r>
    </w:p>
  </w:footnote>
  <w:footnote w:type="continuationSeparator" w:id="0">
    <w:p w:rsidR="00602334" w:rsidRDefault="00602334" w:rsidP="000D5EE7">
      <w:r>
        <w:continuationSeparator/>
      </w:r>
    </w:p>
  </w:footnote>
  <w:footnote w:id="1">
    <w:p w:rsidR="000D5EE7" w:rsidRPr="0047492D" w:rsidRDefault="000D5EE7" w:rsidP="00E867A6">
      <w:pPr>
        <w:pStyle w:val="FootnoteText"/>
        <w:jc w:val="left"/>
        <w:rPr>
          <w:rFonts w:ascii="Times New Roman" w:hAnsi="Times New Roman" w:cs="Times New Roman"/>
          <w:lang w:val="sr-Latn-CS"/>
        </w:rPr>
      </w:pPr>
      <w:r w:rsidRPr="0047492D">
        <w:rPr>
          <w:rStyle w:val="FootnoteReference"/>
          <w:rFonts w:ascii="Times New Roman" w:hAnsi="Times New Roman" w:cs="Times New Roman"/>
        </w:rPr>
        <w:footnoteRef/>
      </w:r>
      <w:r w:rsidRPr="0047492D">
        <w:rPr>
          <w:rFonts w:ascii="Times New Roman" w:hAnsi="Times New Roman" w:cs="Times New Roman"/>
        </w:rPr>
        <w:t xml:space="preserve"> </w:t>
      </w:r>
      <w:r w:rsidR="002C12A4">
        <w:rPr>
          <w:rFonts w:ascii="Times New Roman" w:hAnsi="Times New Roman" w:cs="Times New Roman"/>
          <w:lang w:val="sr-Cyrl-BA"/>
        </w:rPr>
        <w:t xml:space="preserve">Шефик Бешлагић, </w:t>
      </w:r>
      <w:r w:rsidR="002C12A4" w:rsidRPr="002C12A4">
        <w:rPr>
          <w:rFonts w:ascii="Times New Roman" w:hAnsi="Times New Roman" w:cs="Times New Roman"/>
          <w:i/>
          <w:lang w:val="sr-Cyrl-BA"/>
        </w:rPr>
        <w:t>Стећци</w:t>
      </w:r>
      <w:r w:rsidR="002C12A4">
        <w:rPr>
          <w:rFonts w:ascii="Times New Roman" w:hAnsi="Times New Roman" w:cs="Times New Roman"/>
          <w:lang w:val="sr-Cyrl-BA"/>
        </w:rPr>
        <w:t>, Каталошко-топографски преглед, Сарајево, 1971, 111-112.</w:t>
      </w:r>
    </w:p>
  </w:footnote>
  <w:footnote w:id="2">
    <w:p w:rsidR="001F085B" w:rsidRPr="001F085B" w:rsidRDefault="001F085B" w:rsidP="00E867A6">
      <w:pPr>
        <w:pStyle w:val="FootnoteText"/>
        <w:jc w:val="left"/>
        <w:rPr>
          <w:rFonts w:ascii="Times New Roman" w:hAnsi="Times New Roman" w:cs="Times New Roman"/>
          <w:lang w:val="sr-Latn-CS"/>
        </w:rPr>
      </w:pPr>
      <w:r w:rsidRPr="001F085B">
        <w:rPr>
          <w:rStyle w:val="FootnoteReference"/>
          <w:rFonts w:ascii="Times New Roman" w:hAnsi="Times New Roman" w:cs="Times New Roman"/>
        </w:rPr>
        <w:footnoteRef/>
      </w:r>
      <w:r w:rsidRPr="001F085B">
        <w:rPr>
          <w:rFonts w:ascii="Times New Roman" w:hAnsi="Times New Roman" w:cs="Times New Roman"/>
        </w:rPr>
        <w:t xml:space="preserve"> </w:t>
      </w:r>
      <w:r w:rsidR="002C12A4">
        <w:rPr>
          <w:rFonts w:ascii="Times New Roman" w:hAnsi="Times New Roman" w:cs="Times New Roman"/>
          <w:lang w:val="sr-Cyrl-BA"/>
        </w:rPr>
        <w:t>Иво Бојановски, Момчилова кула (Тицин град), Археолошки лексикон БиХ, Сарајево, 1988, 164, бр. 11.105.</w:t>
      </w:r>
    </w:p>
  </w:footnote>
  <w:footnote w:id="3">
    <w:p w:rsidR="008C422F" w:rsidRPr="008C422F" w:rsidRDefault="008C422F" w:rsidP="00E867A6">
      <w:pPr>
        <w:pStyle w:val="FootnoteText"/>
        <w:jc w:val="left"/>
        <w:rPr>
          <w:lang w:val="sr-Cyrl-CS"/>
        </w:rPr>
      </w:pPr>
      <w:r>
        <w:rPr>
          <w:rStyle w:val="FootnoteReference"/>
        </w:rPr>
        <w:footnoteRef/>
      </w:r>
      <w:r>
        <w:t xml:space="preserve"> </w:t>
      </w:r>
      <w:r w:rsidR="002C12A4">
        <w:rPr>
          <w:lang w:val="sr-Cyrl-BA"/>
        </w:rPr>
        <w:t xml:space="preserve">Шефик Бешлагић, </w:t>
      </w:r>
      <w:r w:rsidR="002C12A4" w:rsidRPr="002C12A4">
        <w:rPr>
          <w:i/>
          <w:lang w:val="sr-Cyrl-BA"/>
        </w:rPr>
        <w:t>Стећци</w:t>
      </w:r>
      <w:r w:rsidR="002C12A4">
        <w:rPr>
          <w:rFonts w:ascii="Times New Roman" w:hAnsi="Times New Roman" w:cs="Times New Roman"/>
          <w:lang w:val="sr-Cyrl-BA"/>
        </w:rPr>
        <w:t>, Каталошко – топографски преглед..., 135.</w:t>
      </w:r>
      <w:bookmarkStart w:id="0" w:name="_GoBack"/>
      <w:bookmarkEnd w:id="0"/>
    </w:p>
  </w:footnote>
  <w:footnote w:id="4">
    <w:p w:rsidR="008C422F" w:rsidRPr="008C422F" w:rsidRDefault="008C422F" w:rsidP="00434358">
      <w:pPr>
        <w:pStyle w:val="FootnoteText"/>
        <w:jc w:val="left"/>
        <w:rPr>
          <w:rFonts w:ascii="Times New Roman" w:hAnsi="Times New Roman" w:cs="Times New Roman"/>
          <w:lang w:val="sr-Cyrl-CS"/>
        </w:rPr>
      </w:pPr>
      <w:r w:rsidRPr="008C422F">
        <w:rPr>
          <w:rStyle w:val="FootnoteReference"/>
          <w:rFonts w:ascii="Times New Roman" w:hAnsi="Times New Roman" w:cs="Times New Roman"/>
        </w:rPr>
        <w:footnoteRef/>
      </w:r>
      <w:r w:rsidRPr="008C422F">
        <w:rPr>
          <w:rFonts w:ascii="Times New Roman" w:hAnsi="Times New Roman" w:cs="Times New Roman"/>
        </w:rPr>
        <w:t xml:space="preserve"> </w:t>
      </w:r>
      <w:r w:rsidRPr="008C422F">
        <w:rPr>
          <w:rFonts w:ascii="Times New Roman" w:hAnsi="Times New Roman" w:cs="Times New Roman"/>
          <w:lang w:val="sr-Cyrl-CS"/>
        </w:rPr>
        <w:t xml:space="preserve">Петар </w:t>
      </w:r>
      <w:r w:rsidRPr="008C422F">
        <w:rPr>
          <w:rFonts w:ascii="Times New Roman" w:hAnsi="Times New Roman" w:cs="Times New Roman"/>
          <w:lang w:val="sr-Cyrl-CS"/>
        </w:rPr>
        <w:t xml:space="preserve">Богуновић, учитељ у Теслићу, </w:t>
      </w:r>
      <w:r w:rsidRPr="00663416">
        <w:rPr>
          <w:rFonts w:ascii="Times New Roman" w:hAnsi="Times New Roman" w:cs="Times New Roman"/>
          <w:i/>
          <w:lang w:val="sr-Cyrl-CS"/>
        </w:rPr>
        <w:t>Стари надгробни споменици у селу Врућици</w:t>
      </w:r>
      <w:r w:rsidRPr="008C422F">
        <w:rPr>
          <w:rFonts w:ascii="Times New Roman" w:hAnsi="Times New Roman" w:cs="Times New Roman"/>
          <w:lang w:val="sr-Cyrl-CS"/>
        </w:rPr>
        <w:t xml:space="preserve"> (</w:t>
      </w:r>
      <w:r w:rsidRPr="00663416">
        <w:rPr>
          <w:rFonts w:ascii="Times New Roman" w:hAnsi="Times New Roman" w:cs="Times New Roman"/>
          <w:i/>
          <w:lang w:val="sr-Cyrl-CS"/>
        </w:rPr>
        <w:t>срез Тешањ</w:t>
      </w:r>
      <w:r w:rsidRPr="008C422F">
        <w:rPr>
          <w:rFonts w:ascii="Times New Roman" w:hAnsi="Times New Roman" w:cs="Times New Roman"/>
          <w:lang w:val="sr-Cyrl-CS"/>
        </w:rPr>
        <w:t xml:space="preserve">), Гласник Земаљског музеја Босне и Херцеговине у Сарајеву, св. II – хисторија и етнографија, </w:t>
      </w:r>
      <w:r w:rsidR="00663416">
        <w:rPr>
          <w:rFonts w:ascii="Times New Roman" w:hAnsi="Times New Roman" w:cs="Times New Roman"/>
          <w:lang w:val="sr-Cyrl-CS"/>
        </w:rPr>
        <w:t xml:space="preserve">1930, </w:t>
      </w:r>
      <w:r w:rsidRPr="008C422F">
        <w:rPr>
          <w:rFonts w:ascii="Times New Roman" w:hAnsi="Times New Roman" w:cs="Times New Roman"/>
          <w:lang w:val="sr-Cyrl-CS"/>
        </w:rPr>
        <w:t>177-178.</w:t>
      </w:r>
    </w:p>
  </w:footnote>
  <w:footnote w:id="5">
    <w:p w:rsidR="00061931" w:rsidRPr="00061931" w:rsidRDefault="00061931" w:rsidP="00434358">
      <w:pPr>
        <w:pStyle w:val="FootnoteText"/>
        <w:jc w:val="left"/>
        <w:rPr>
          <w:lang w:val="sr-Cyrl-CS"/>
        </w:rPr>
      </w:pPr>
      <w:r w:rsidRPr="00061931">
        <w:rPr>
          <w:rStyle w:val="FootnoteReference"/>
          <w:rFonts w:ascii="Times New Roman" w:hAnsi="Times New Roman" w:cs="Times New Roman"/>
        </w:rPr>
        <w:footnoteRef/>
      </w:r>
      <w:r w:rsidRPr="00061931">
        <w:rPr>
          <w:rFonts w:ascii="Times New Roman" w:hAnsi="Times New Roman" w:cs="Times New Roman"/>
        </w:rPr>
        <w:t xml:space="preserve"> </w:t>
      </w:r>
      <w:r w:rsidRPr="00061931">
        <w:rPr>
          <w:rFonts w:ascii="Times New Roman" w:hAnsi="Times New Roman" w:cs="Times New Roman"/>
          <w:lang w:val="sr-Cyrl-CS"/>
        </w:rPr>
        <w:t xml:space="preserve">Владислав </w:t>
      </w:r>
      <w:r w:rsidRPr="00061931">
        <w:rPr>
          <w:rFonts w:ascii="Times New Roman" w:hAnsi="Times New Roman" w:cs="Times New Roman"/>
          <w:lang w:val="sr-Cyrl-CS"/>
        </w:rPr>
        <w:t xml:space="preserve">Скарић, </w:t>
      </w:r>
      <w:r w:rsidRPr="00061931">
        <w:rPr>
          <w:rFonts w:ascii="Times New Roman" w:hAnsi="Times New Roman" w:cs="Times New Roman"/>
          <w:i/>
          <w:lang w:val="sr-Cyrl-CS"/>
        </w:rPr>
        <w:t>Прстење из Врућице</w:t>
      </w:r>
      <w:r w:rsidRPr="00061931">
        <w:rPr>
          <w:rFonts w:ascii="Times New Roman" w:hAnsi="Times New Roman" w:cs="Times New Roman"/>
          <w:lang w:val="sr-Cyrl-CS"/>
        </w:rPr>
        <w:t>, Гласник Земаљског музеја Босне и Херцеговине у Сарајеву, св. II – хисторија и етнографија, 1930</w:t>
      </w:r>
      <w:r>
        <w:rPr>
          <w:rFonts w:ascii="Times New Roman" w:hAnsi="Times New Roman" w:cs="Times New Roman"/>
          <w:lang w:val="sr-Cyrl-CS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D38"/>
    <w:rsid w:val="00061931"/>
    <w:rsid w:val="00095660"/>
    <w:rsid w:val="000D5EE7"/>
    <w:rsid w:val="000E4347"/>
    <w:rsid w:val="001B1381"/>
    <w:rsid w:val="001B55CB"/>
    <w:rsid w:val="001F085B"/>
    <w:rsid w:val="00220525"/>
    <w:rsid w:val="0022130A"/>
    <w:rsid w:val="002A7ECA"/>
    <w:rsid w:val="002B671B"/>
    <w:rsid w:val="002C12A4"/>
    <w:rsid w:val="0040428C"/>
    <w:rsid w:val="00430128"/>
    <w:rsid w:val="00434358"/>
    <w:rsid w:val="00444628"/>
    <w:rsid w:val="0047492D"/>
    <w:rsid w:val="0050304E"/>
    <w:rsid w:val="00602334"/>
    <w:rsid w:val="00663416"/>
    <w:rsid w:val="006E7699"/>
    <w:rsid w:val="008247D6"/>
    <w:rsid w:val="008C422F"/>
    <w:rsid w:val="00982C22"/>
    <w:rsid w:val="00A46FA8"/>
    <w:rsid w:val="00A973FC"/>
    <w:rsid w:val="00AB7D38"/>
    <w:rsid w:val="00AF6ABC"/>
    <w:rsid w:val="00BB3763"/>
    <w:rsid w:val="00C5755D"/>
    <w:rsid w:val="00C617E3"/>
    <w:rsid w:val="00C86CCF"/>
    <w:rsid w:val="00CC4AA3"/>
    <w:rsid w:val="00DC3201"/>
    <w:rsid w:val="00E867A6"/>
    <w:rsid w:val="00F87847"/>
    <w:rsid w:val="00FD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0B6A63-247B-4A71-9D5F-1821F54E9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D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D38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D5EE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D5E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D5E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E1D04-CC70-4DC5-BCC6-E2D77F06E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Windows User</cp:lastModifiedBy>
  <cp:revision>4</cp:revision>
  <dcterms:created xsi:type="dcterms:W3CDTF">2020-03-11T08:11:00Z</dcterms:created>
  <dcterms:modified xsi:type="dcterms:W3CDTF">2020-03-11T09:03:00Z</dcterms:modified>
</cp:coreProperties>
</file>