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00"/>
        <w:jc w:val="center"/>
      </w:pPr>
      <w:r>
        <w:rPr>
          <w:b/>
          <w:bCs/>
          <w:sz w:val="40"/>
          <w:szCs w:val="40"/>
        </w:rPr>
        <w:t xml:space="preserve">Vizuelno prepoznavanje govora pomoću AV-HuBERT modela</w:t>
      </w:r>
    </w:p>
    <w:p>
      <w:pPr>
        <w:spacing w:after="60"/>
        <w:jc w:val="center"/>
      </w:pPr>
      <w:r>
        <w:rPr>
          <w:sz w:val="28"/>
          <w:szCs w:val="28"/>
        </w:rPr>
        <w:t xml:space="preserve">Finalni izveštaj</w:t>
      </w:r>
    </w:p>
    <w:p>
      <w:pPr>
        <w:spacing w:after="800"/>
        <w:jc w:val="center"/>
      </w:pPr>
      <w:r>
        <w:rPr>
          <w:color w:val="666666"/>
          <w:sz w:val="22"/>
          <w:szCs w:val="22"/>
        </w:rPr>
        <w:t xml:space="preserve">Marko Mrđa · Mašinsko učenje · FTN, Univerzitet u Novom Sadu · 2026</w:t>
      </w:r>
    </w:p>
    <w:p>
      <w:r>
        <w:rPr>
          <w:b/>
          <w:bCs/>
          <w:sz w:val="28"/>
          <w:szCs w:val="28"/>
        </w:rP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Uvod</w:t>
      </w:r>
    </w:p>
    <w:p>
      <w:pPr>
        <w:spacing w:after="120"/>
        <w:jc w:val="both"/>
      </w:pPr>
      <w:r>
        <w:t xml:space="preserve">Vizuelno prepoznavanje govora (engl. Visual Speech Recognition, VSR), poznato i kao čitanje sa usana, jeste zadatak prepoznavanja izgovorenog teksta isključivo iz pokreta usana govornika, bez zvučnog signala. Za razliku od klasičnog prepoznavanja govora, ovde model raspolaže samo vizuelnom informacijom — nizom slika regiona usana kroz vreme.</w:t>
      </w:r>
    </w:p>
    <w:p>
      <w:pPr>
        <w:spacing w:after="120"/>
        <w:jc w:val="both"/>
      </w:pPr>
      <w:r>
        <w:t xml:space="preserve">Problem je značajan iz više razloga. Vizuelni signal dopunjava sluh i posebno je koristan u bučnim uslovima, gde je audio degradiran. Ima primenu u asistivnim tehnologijama za osobe sa oštećenim sluhom, u prepoznavanju govora sa nemih snimaka, kao i u multimodalnim sistemima gde kombinovanje audio i video modaliteta povećava robusnost.</w:t>
      </w:r>
    </w:p>
    <w:p>
      <w:pPr>
        <w:spacing w:after="120"/>
        <w:jc w:val="both"/>
      </w:pPr>
      <w:r>
        <w:t xml:space="preserve">Ključni izazov je fenomen homofema: različiti glasovi (na primer /p/, /b/, /m/) izgledaju gotovo identično na usnama. Zbog toga jedan kadar nije dovoljan — neophodan je vremenski kontekst da bi se razrešila višeznačnost. Drugi izazov je zavisnost od velikih količina označenih podataka: raniji pristupi zahtevali su desetine hiljada sati transkribovanih snimaka, što je skupo i nedostupno za većinu od oko 7000 svetskih jezika.</w:t>
      </w:r>
    </w:p>
    <w:p>
      <w:pPr>
        <w:spacing w:after="120"/>
        <w:jc w:val="both"/>
      </w:pPr>
      <w:r>
        <w:t xml:space="preserve">AV-HuBERT rešava taj drugi problem samonadgledanim učenjem audio-vizuelnih reprezentacija: iz velike količine NEoznačenih snimaka uči opšte reprezentacije govora, a zatim se uz vrlo malo označenih podataka prilagođava konkretnom zadatku. U originalnom radu, sa svega 30 sati označenih podataka postiže se bolji rezultat (WER 32,5%) nego kod ranijih modela obučenih na 31.000 sati — dakle uz oko 1000× manje označenih podataka.</w:t>
      </w:r>
    </w:p>
    <w:p>
      <w:pPr>
        <w:spacing w:after="120"/>
        <w:jc w:val="both"/>
      </w:pPr>
      <w:r>
        <w:rPr>
          <w:b/>
          <w:bCs/>
        </w:rPr>
        <w:t xml:space="preserve">Cilj ovog rada</w:t>
      </w:r>
      <w:r>
        <w:t xml:space="preserve"> jeste: (1) analizirati arhitekturu i ciljnu funkciju AV-HuBERT modela, (2) reprodukovati proceduru fine-tuninga na podskupu baze podataka radi provere da kod ispravno radi i uvida u samu implementaciju, i (3) pripremiti postupak prilagođavanja modela na srpski jezik (korpus AI-SPEAK), pri čemu se za prilagođavanje razmatra parametarski efikasna LoRA adaptacija.</w:t>
      </w:r>
    </w:p>
    <w:p>
      <w:pPr>
        <w:pStyle w:val="Heading1"/>
      </w:pPr>
      <w:r>
        <w:t xml:space="preserve">2. Metode i materijali</w:t>
      </w:r>
    </w:p>
    <w:p>
      <w:pPr>
        <w:pStyle w:val="Heading2"/>
      </w:pPr>
      <w:r>
        <w:t xml:space="preserve">2.1 Model — arhitektura AV-HuBERT</w:t>
      </w:r>
    </w:p>
    <w:p>
      <w:pPr>
        <w:spacing w:after="120"/>
        <w:jc w:val="both"/>
      </w:pPr>
      <w:r>
        <w:t xml:space="preserve">AV-HuBERT je proširenje HuBERT okvira (samonadgledano učenje reprezentacija govora) na dva modaliteta: niz slika regiona usana (video) i akustična obeležja (audio). Model se sastoji iz laganih ulaznih ekstraktora obeležja, fuzije, i deljenog Transformer enkodera.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 ekstraktor: </w:t>
      </w:r>
      <w:r>
        <w:t xml:space="preserve">modifikovani ResNet-18 nad regionom usana (ROI) dimenzija 96×96. Ulaz prolazi kroz 3D konvoluciju, a zatim kroz 2D ResNet. Ima oko 11,6 miliona parametara.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 ekstraktor: </w:t>
      </w:r>
      <w:r>
        <w:t xml:space="preserve">jedan linearni sloj nad stakovanim log-mel obeležjima (dimenzija 104 = 26 log-mel × 4 kadra). Ima svega oko 80 hiljada parametara — namerno mali kapacitet, kako audio ne bi dominirao nad vizuelnim modalitetom.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Fuzija: </w:t>
      </w:r>
      <w:r>
        <w:t xml:space="preserve">konkatenacija po kanalima dva niza obeležja, potom linearna projekcija u dimenziju modela (768).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Transformer enkoder: </w:t>
      </w:r>
      <w:r>
        <w:t xml:space="preserve">deljeni enkoder nad fuzionisanom reprezentacijom. BASE konfiguracija: 12 blokova, 768 dimenzija, 12 glava pažnje — ukupno oko 103 miliona parametara. LARGE (24 bloka, 1024 dim, ~325M) nije korišćena zbog ograničenja resursa.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Modality dropout: </w:t>
      </w:r>
      <w:r>
        <w:t xml:space="preserve">tokom pretreninga se nasumično izostavlja ceo audio ILI video tok (verovatnoća 0,5), čime se sprečava oslanjanje samo na jedan modalitet i jača vizuelni enkoder.</w:t>
      </w:r>
    </w:p>
    <w:p>
      <w:pPr>
        <w:spacing w:after="120"/>
        <w:jc w:val="both"/>
      </w:pPr>
      <w:r>
        <w:rPr>
          <w:i/>
          <w:iCs/>
        </w:rPr>
        <w:t xml:space="preserve">Napomena: navedene brojke parametara su potvrđene direktnim učitavanjem BASE checkpoint-a (base_vox_iter5.pt).</w:t>
      </w:r>
    </w:p>
    <w:p>
      <w:pPr>
        <w:pStyle w:val="Heading2"/>
      </w:pPr>
      <w:r>
        <w:t xml:space="preserve">2.2 Obuka i ciljna funkcija</w:t>
      </w:r>
    </w:p>
    <w:p>
      <w:pPr>
        <w:spacing w:after="120"/>
        <w:jc w:val="both"/>
      </w:pPr>
      <w:r>
        <w:rPr>
          <w:b/>
          <w:bCs/>
        </w:rPr>
        <w:t xml:space="preserve">Faza 1 — Pretrening (samonadgledano; nije rađeno u ovom radu). </w:t>
      </w:r>
      <w:r>
        <w:t xml:space="preserve">Prvo se k-means klasterizacijom obeležja svakom kadru dodeljuje diskretni ID klastera (pseudo-oznaka). Klasteri se iterativno preračunavaju iz sve boljih obeležja modela (5 iteracija). Zatim se deo kadrova maskira, a model predviđa ID klastera maskiranih kadrova (BERT-oliki zadatak). Ciljna funkcija maskirane predikcije klastera je:</w:t>
      </w:r>
    </w:p>
    <w:p>
      <w:pPr>
        <w:spacing w:after="80" w:before="80"/>
        <w:jc w:val="center"/>
      </w:pPr>
      <w:r>
        <w:rPr>
          <w:i/>
          <w:iCs/>
          <w:sz w:val="22"/>
          <w:szCs w:val="22"/>
        </w:rPr>
        <w:t xml:space="preserve">L = α · Σ_{t∈M} CE(p_t, z_t)  +  (1−α) · Σ_{t∉M} CE(p_t, z_t)</w:t>
      </w:r>
    </w:p>
    <w:p>
      <w:pPr>
        <w:spacing w:after="120"/>
        <w:jc w:val="both"/>
      </w:pPr>
      <w:r>
        <w:t xml:space="preserve">gde je M skup maskiranih kadrova, z_t ID klastera kadra t, a p_t predviđena raspodela nad K klastera. Logiti se računaju kosinusnom sličnošću između izlaza enkodera i naučenih klaster-embedinga. U praksi je težina nemaskiranih kadrova obično nula (predviđaju se samo maskirani). Korišćen je BASE checkpoint pretreniran na LRS3 + VoxCeleb2.</w:t>
      </w:r>
    </w:p>
    <w:p>
      <w:pPr>
        <w:spacing w:after="120"/>
        <w:jc w:val="both"/>
      </w:pPr>
      <w:r>
        <w:rPr>
          <w:b/>
          <w:bCs/>
        </w:rPr>
        <w:t xml:space="preserve">Faza 2 — Fine-tuning (nadgledano; rađeno u ovom radu). </w:t>
      </w:r>
      <w:r>
        <w:t xml:space="preserve">Na pretrenirani enkoder dodaje se Transformer dekoder (seq2seq, tip modela av_hubert_seq2seq, 6 slojeva). Dekoder autoregresivno predviđa subword tokene transkripta (SentencePiece vokabular napravljen iz transkripata). Ciljna funkcija je label-smoothed cross-entropy (label_smoothing = 0,1). Enkoder je zamrznut prvih N koraka (parametar freeze_finetune_updates), pa se odmrzava.</w:t>
      </w:r>
    </w:p>
    <w:p>
      <w:pPr>
        <w:pStyle w:val="Heading2"/>
      </w:pPr>
      <w:r>
        <w:t xml:space="preserve">2.3 LoRA adaptacija</w:t>
      </w:r>
    </w:p>
    <w:p>
      <w:pPr>
        <w:spacing w:after="120"/>
        <w:jc w:val="both"/>
      </w:pPr>
      <w:r>
        <w:t xml:space="preserve">Za prilagođavanje na malu količinu podataka razmatra se LoRA (Low-Rank Adaptation): pretrenirani slojevi se zamrznu, a u linearne slojeve se ubacuju male niskorangovane matrice A i B, tako da je izlaz W·x + (α/r)·B(A·x). Obučavaju se samo A i B (rang r je mali, npr. 8), dok W ostaje zamrznuto. Time se broj obučavanih parametara drastično smanjuje, čime se smanjuje i rizik od preprilagođavanja (overfitting) na malim skupovima. U našoj postavci, LoRA na dekoderu (q_proj, v_proj, r = 8) obučava svega 0,18% parametara.</w:t>
      </w:r>
    </w:p>
    <w:p>
      <w:pPr>
        <w:pStyle w:val="Heading2"/>
      </w:pPr>
      <w:r>
        <w:t xml:space="preserve">2.4 Podaci</w:t>
      </w:r>
    </w:p>
    <w:p>
      <w:pPr>
        <w:spacing w:after="120"/>
        <w:jc w:val="both"/>
      </w:pPr>
      <w:r>
        <w:t xml:space="preserve">Korišćena je baza LRS3-TED (rečenice iz TED/TEDx govora, engleski jezik) — ista baza na kojoj se AV-HuBERT ocenjuje u originalnom radu. Pošto zvanična distribucija LRS3 više nije dostupna, korišćen je proveren javni mirror (HuggingFace: TheNHz/ellipsis-lrs3-raw, licenca CC BY 4.0). Zbog ograničenih resursa i cilja rada (provera ispravnosti koda, a ne potpuna reprodukcija), korišćen je podskup: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Obuka (train): 3.000 klipova; validacija: 200 klipova (iz trainval podskupa).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Test: kompletan zvanični test skup — 1.321 iskaz.</w:t>
      </w:r>
    </w:p>
    <w:p>
      <w:pPr>
        <w:spacing w:after="120"/>
        <w:jc w:val="both"/>
      </w:pPr>
      <w:r>
        <w:t xml:space="preserve">Pretprocesiranje: detekcija lica i 68 tačaka (dlib) → isecanje ROI usana na 96×96 → audio na 16 kHz → manifesti (.tsv), transkripti (.wrd) i SentencePiece vokabular veličine 1000.</w:t>
      </w:r>
    </w:p>
    <w:p>
      <w:pPr>
        <w:spacing w:after="120"/>
        <w:jc w:val="both"/>
      </w:pPr>
      <w:r>
        <w:rPr>
          <w:b/>
          <w:bCs/>
        </w:rPr>
        <w:t xml:space="preserve">AI-SPEAK korpus (srpski): </w:t>
      </w:r>
      <w:r>
        <w:rPr>
          <w:i/>
          <w:iCs/>
        </w:rPr>
        <w:t xml:space="preserve">[POPUNITI — jezik, broj sati/iskaza, format, uslovi snimanja kada podaci budu dostupni].</w:t>
      </w:r>
    </w:p>
    <w:p>
      <w:pPr>
        <w:spacing w:after="120"/>
        <w:jc w:val="both"/>
      </w:pPr>
      <w:r>
        <w:t xml:space="preserve">Napomena o transferu: vizuelni/audio enkoder je pretreniran na engleskom (LRS3+VoxCeleb2); pri prelasku na srpski, enkoder se prenosi, ali se dekoder i vokabular obučavaju iznova — što je i motivacija za LoRA adaptaciju.</w:t>
      </w:r>
    </w:p>
    <w:p>
      <w:pPr>
        <w:pStyle w:val="Heading2"/>
      </w:pPr>
      <w:r>
        <w:t xml:space="preserve">2.5 Eksperimentalna postavka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Hardver: iznajmljen GPU NVIDIA RTX A6000 (48 GB) na platformi RunPod, za eksperimente na LRS3.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Konfiguracija (jedan GPU): fp16, max_tokens = 1500, update_freq = 2, max_update = 3000, lr = 1e-3, tri_stage raspored.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Verzija koda: av_hubert </w:t>
      </w:r>
      <w:r>
        <w:rPr>
          <w:rFonts w:ascii="Consolas" w:cs="Consolas" w:eastAsia="Consolas" w:hAnsi="Consolas"/>
          <w:sz w:val="18"/>
          <w:szCs w:val="18"/>
        </w:rPr>
        <w:t xml:space="preserve">258fb50</w:t>
      </w:r>
      <w:r>
        <w:t xml:space="preserve">, fairseq </w:t>
      </w:r>
      <w:r>
        <w:rPr>
          <w:rFonts w:ascii="Consolas" w:cs="Consolas" w:eastAsia="Consolas" w:hAnsi="Consolas"/>
          <w:sz w:val="18"/>
          <w:szCs w:val="18"/>
        </w:rPr>
        <w:t xml:space="preserve">afc77bd</w:t>
      </w:r>
      <w:r>
        <w:t xml:space="preserve"> (detalji u uputstvu).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Metrika: WER (Word Error Rate), beam-search dekodiranje (beam = 50), modalitet: samo video (VSR).</w:t>
      </w:r>
    </w:p>
    <w:p>
      <w:r>
        <w:br w:type="page"/>
      </w:r>
    </w:p>
    <w:p>
      <w:pPr>
        <w:pStyle w:val="Heading1"/>
      </w:pPr>
      <w:r>
        <w:t xml:space="preserve">3. Rezultati i diskusija</w:t>
      </w:r>
    </w:p>
    <w:p>
      <w:pPr>
        <w:pStyle w:val="Heading2"/>
      </w:pPr>
      <w:r>
        <w:t xml:space="preserve">3.1 Rezultati na LRS3 podskupu</w:t>
      </w:r>
    </w:p>
    <w:p>
      <w:pPr>
        <w:spacing w:after="120"/>
        <w:jc w:val="both"/>
      </w:pPr>
      <w:r>
        <w:t xml:space="preserve">Sprovedena su dva eksperimenta pod istim uslovima (isti podskup, 3.000 koraka, samo video): puni fine-tuning i LoRA adaptacija dekodera. Rezultati na test skupu (1.321 iskaz):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2000"/>
        <w:gridCol w:w="20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Eksperiment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Obučavani parametri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Tačnost (train)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 (test)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Puni fine-tuning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161M (100%)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86,8%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74,4%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 (dekoder q/v)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294.912 (0,18%)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93,6%</w:t>
            </w:r>
          </w:p>
        </w:tc>
      </w:tr>
    </w:tbl>
    <w:p>
      <w:pPr>
        <w:spacing w:after="120"/>
        <w:jc w:val="both"/>
      </w:pPr>
      <w:r>
        <w:rPr>
          <w:b/>
          <w:bCs/>
        </w:rPr>
        <w:t xml:space="preserve">Primer predikcije </w:t>
      </w:r>
      <w:r>
        <w:t xml:space="preserve">(puni fine-tuning; REF = tačan transkript, HYP = predikcija modela iz nemog videa):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REF: we were wrong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HYP: what we were wrong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REF: it turned out that we were doing a lot of low level drug cases ...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HYP: it turns out out that we were a lot of our lot of ...</w:t>
      </w:r>
    </w:p>
    <w:p>
      <w:pPr>
        <w:spacing w:after="120"/>
        <w:jc w:val="both"/>
      </w:pPr>
      <w:r>
        <w:t xml:space="preserve">Iako WER ostaje visok, model uspešno prepoznaje reči isključivo iz pokreta usana (u prvom primeru 3 od 4 reči tačno), što potvrđuje da ceo lanac — pretprocesiranje, pretrenirani enkoder, seq2seq fine-tuning, beam-search dekodiranje i računanje WER-a — radi ispravno na stvarnim podacima.</w:t>
      </w:r>
    </w:p>
    <w:p>
      <w:pPr>
        <w:pStyle w:val="Heading2"/>
      </w:pPr>
      <w:r>
        <w:t xml:space="preserve">3.2 Diskusija</w:t>
      </w:r>
    </w:p>
    <w:p>
      <w:pPr>
        <w:spacing w:after="120"/>
        <w:jc w:val="both"/>
      </w:pPr>
      <w:r>
        <w:t xml:space="preserve">Dobijeni WER (74,4%) je znatno viši od rezultata iz originalnog rada (26–32%). Razlike su očekivane i posledica su namerno smanjene postavke, u skladu sa ciljem rada: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Količina podataka: 3.000 klipova (oko 2–3 sata) naspram 433 sata u originalu — oko 150× manje.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Dužina obuke: 3.000 koraka naspram 30.000 — 10× kraće.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Cilj: potvrda ispravnosti koda i uvid u model, a ne optimizacija WER-a.</w:t>
      </w:r>
    </w:p>
    <w:p>
      <w:pPr>
        <w:spacing w:after="120"/>
        <w:jc w:val="both"/>
      </w:pPr>
      <w:r>
        <w:t xml:space="preserve">Poređenje punog fine-tuninga i LoRA je poučno. Na ovom malom skupu i na istom (engleskom) jeziku, puni fine-tuning postiže bolji WER jer njegov veći kapacitet i delimično odmrzavanje enkodera omogućavaju bolje uklapanje u podatke (visoka train tačnost 86,8% delom je i preprilagođavanje). LoRA, sa svega 0,18% obučavanih parametara, ne može da «zapamti» mali skup na isti način (train tačnost 16,5%), pa je na ovom scenariju slabija. Međutim, prava prednost LoRA se očekuje u scenariju sa malo podataka i promenom jezika (AI-SPEAK, srpski), gde bi puni fine-tuning lako preprilagodio model. Time je i glavna svrha LoRA eksperimenta na LRS3 bila da se validira ispravnost LoRA implementacije pre prelaska na srpski — što je uspešno urađeno (tokom validacije je otkrivena i ispravljena greška u ophođenju sa atributima linearnog sloja).</w:t>
      </w:r>
    </w:p>
    <w:p>
      <w:pPr>
        <w:spacing w:after="120"/>
        <w:jc w:val="both"/>
      </w:pPr>
      <w:r>
        <w:t xml:space="preserve">Šta bi poboljšalo rezultat: više podataka i duža obuka, LARGE konfiguracija modela, kao i AVSR postavka (audio + video zajedno) za robusnost.</w:t>
      </w:r>
    </w:p>
    <w:p>
      <w:pPr>
        <w:pStyle w:val="Heading1"/>
      </w:pPr>
      <w:r>
        <w:t xml:space="preserve">4. Zaključak</w:t>
      </w:r>
    </w:p>
    <w:p>
      <w:pPr>
        <w:spacing w:after="120"/>
        <w:jc w:val="both"/>
      </w:pPr>
      <w:r>
        <w:t xml:space="preserve">U radu je analiziran AV-HuBERT model za vizuelno prepoznavanje govora i reprodukovana je procedura fine-tuninga na podskupu baze LRS3. Uspešno je pokazan ceo tok rada: od pretprocesiranja sirovih snimaka, preko korišćenja pretreniranog samonadgledanog enkodera i obuke seq2seq dekodera, do dekodiranja i merenja WER-a. Dobijen je konkretan, ponovljiv rezultat (WER 74,4% pri punom fine-tuningu, 93,6% pri LoRA adaptaciji dekodera na malom podskupu), uz jasno objašnjenje razlika u odnosu na originalni rad.</w:t>
      </w:r>
    </w:p>
    <w:p>
      <w:pPr>
        <w:spacing w:after="120"/>
        <w:jc w:val="both"/>
      </w:pPr>
      <w:r>
        <w:t xml:space="preserve">Najvažniji aspekti urađenog: (1) potvrđeno je da samonadgledani pretrening uz relativno mali fine-tuning daje upotrebljiv sistem za čitanje sa usana; (2) implementirana je i validirana LoRA adaptacija unutar fairseq okvira, spremna za prilagođavanje na srpski jezik; (3) pripremljene su sve skripte i konfiguracije za obuku i testiranje. Naredni korak je prilagođavanje na korpus AI-SPEAK, primenom LoRA adaptacije prvo na dekoderu, a zatim i na enkoderu.</w:t>
      </w:r>
    </w:p>
    <w:p>
      <w:pPr>
        <w:pStyle w:val="Heading1"/>
      </w:pPr>
      <w:r>
        <w:t xml:space="preserve">Reference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Shi, B., Hsu, W.-N., Lakhotia, K., Mohamed, A. Learning Audio-Visual Speech Representation by Masked Multimodal Cluster Prediction. arXiv:2201.02184 (2022).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Shi, B., Hsu, W.-N., Mohamed, A. Robust Self-Supervised Audio-Visual Speech Recognition. arXiv:2201.01763 (2022).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Hsu, W.-N. i dr. HuBERT: Self-Supervised Speech Representation Learning by Masked Prediction of Hidden Units. (2021).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Afouras, T., Chung, J. S., Zisserman, A. LRS3-TED: a large-scale dataset for visual speech recognition. arXiv:1809.00496 (2018).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Hu, E. i dr. LoRA: Low-Rank Adaptation of Large Language Models. arXiv:2106.09685 (2021).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2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2026-08-05T14:46:07.863Z</dcterms:created>
  <dcterms:modified xsi:type="dcterms:W3CDTF">2026-08-05T14:46:07.864Z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