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 u ovom kodu ne valja?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BadExample(){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 xml:space="preserve">public static void main(String[] args){</w:t>
      </w:r>
    </w:p>
    <w:p w:rsidR="00000000" w:rsidDel="00000000" w:rsidP="00000000" w:rsidRDefault="00000000" w:rsidRPr="00000000" w14:paraId="00000005">
      <w:pPr>
        <w:ind w:left="1440" w:firstLine="720"/>
        <w:rPr/>
      </w:pPr>
      <w:r w:rsidDel="00000000" w:rsidR="00000000" w:rsidRPr="00000000">
        <w:rPr>
          <w:rtl w:val="0"/>
        </w:rPr>
        <w:t xml:space="preserve">System.out.println("Happy Coding!");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 ovom kodu je naziv klase BadExample() napisan sa zagradama.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To nije moguce, jer klasa ne podrzava ove specijalne karaktere u svom nazivu.</w:t>
      </w:r>
    </w:p>
    <w:sectPr>
      <w:pgSz w:h="16838" w:w="11906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