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79B" w:rsidRPr="00731457" w:rsidRDefault="0085379B" w:rsidP="00731457">
      <w:pPr>
        <w:pStyle w:val="Ttulo2"/>
        <w:shd w:val="clear" w:color="auto" w:fill="FFFFFF"/>
        <w:spacing w:before="0"/>
        <w:rPr>
          <w:rFonts w:ascii="Arial" w:hAnsi="Arial" w:cs="Arial"/>
          <w:b w:val="0"/>
          <w:bCs w:val="0"/>
          <w:color w:val="051727"/>
          <w:sz w:val="45"/>
          <w:szCs w:val="45"/>
        </w:rPr>
      </w:pPr>
      <w:r w:rsidRPr="0085379B">
        <w:rPr>
          <w:rFonts w:ascii="Arial" w:hAnsi="Arial" w:cs="Arial"/>
          <w:b w:val="0"/>
          <w:bCs w:val="0"/>
          <w:color w:val="051727"/>
          <w:sz w:val="45"/>
          <w:szCs w:val="45"/>
        </w:rPr>
        <w:t>SUAVIZACIÓN EXPONENCIAL SIMPLE</w:t>
      </w:r>
    </w:p>
    <w:p w:rsidR="0085379B" w:rsidRDefault="0085379B" w:rsidP="0085379B">
      <w:pPr>
        <w:pStyle w:val="NormalWeb"/>
        <w:shd w:val="clear" w:color="auto" w:fill="FFFFFF"/>
        <w:spacing w:before="0" w:beforeAutospacing="0" w:after="0" w:afterAutospacing="0"/>
        <w:jc w:val="both"/>
        <w:rPr>
          <w:rFonts w:ascii="Arial" w:hAnsi="Arial" w:cs="Arial"/>
          <w:color w:val="111111"/>
        </w:rPr>
      </w:pPr>
      <w:r>
        <w:rPr>
          <w:rFonts w:ascii="Arial" w:hAnsi="Arial" w:cs="Arial"/>
          <w:color w:val="111111"/>
        </w:rPr>
        <w:t>Se</w:t>
      </w:r>
      <w:r>
        <w:rPr>
          <w:rFonts w:ascii="Arial" w:hAnsi="Arial" w:cs="Arial"/>
          <w:color w:val="111111"/>
        </w:rPr>
        <w:t xml:space="preserve"> calcula el promedio de una serie de tiempo con un mecanismo de autocorrección que busca ajustar los pronósticos en dirección opuesta a las desviaciones del pasado mediante una corrección que se ve afectada por un coeficiente de suavización.</w:t>
      </w:r>
    </w:p>
    <w:p w:rsidR="0085379B" w:rsidRDefault="0085379B" w:rsidP="0085379B">
      <w:pPr>
        <w:pStyle w:val="NormalWeb"/>
        <w:shd w:val="clear" w:color="auto" w:fill="FFFFFF"/>
        <w:spacing w:before="0" w:beforeAutospacing="0" w:after="0" w:afterAutospacing="0"/>
        <w:jc w:val="both"/>
        <w:rPr>
          <w:rFonts w:ascii="Arial" w:hAnsi="Arial" w:cs="Arial"/>
          <w:color w:val="111111"/>
        </w:rPr>
      </w:pPr>
      <w:r>
        <w:rPr>
          <w:rFonts w:ascii="Arial" w:hAnsi="Arial" w:cs="Arial"/>
          <w:color w:val="111111"/>
        </w:rPr>
        <w:t>Así entonces, este modelo de pronóstico precisa tan sólo de tres tipos de datos: el pronóstico del último período, la demanda del último período y el coeficiente de suavización.</w:t>
      </w:r>
    </w:p>
    <w:p w:rsidR="0076391F" w:rsidRDefault="0076391F" w:rsidP="0085379B">
      <w:pPr>
        <w:pStyle w:val="NormalWeb"/>
        <w:shd w:val="clear" w:color="auto" w:fill="FFFFFF"/>
        <w:spacing w:before="0" w:beforeAutospacing="0" w:after="0" w:afterAutospacing="0"/>
        <w:jc w:val="both"/>
        <w:rPr>
          <w:rFonts w:ascii="Arial" w:hAnsi="Arial" w:cs="Arial"/>
          <w:color w:val="111111"/>
        </w:rPr>
      </w:pPr>
      <w:r>
        <w:rPr>
          <w:noProof/>
        </w:rPr>
        <w:drawing>
          <wp:inline distT="0" distB="0" distL="0" distR="0">
            <wp:extent cx="4682490" cy="1437005"/>
            <wp:effectExtent l="0" t="0" r="3810" b="0"/>
            <wp:docPr id="1" name="Imagen 1" descr="https://image.jimcdn.com/app/cms/image/transf/none/path/s075f076504dfea8d/image/i3253372b38181183/version/1397336083/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jimcdn.com/app/cms/image/transf/none/path/s075f076504dfea8d/image/i3253372b38181183/version/1397336083/im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2490" cy="1437005"/>
                    </a:xfrm>
                    <a:prstGeom prst="rect">
                      <a:avLst/>
                    </a:prstGeom>
                    <a:noFill/>
                    <a:ln>
                      <a:noFill/>
                    </a:ln>
                  </pic:spPr>
                </pic:pic>
              </a:graphicData>
            </a:graphic>
          </wp:inline>
        </w:drawing>
      </w:r>
    </w:p>
    <w:p w:rsidR="00C528E3" w:rsidRDefault="00C528E3"/>
    <w:p w:rsidR="0085379B" w:rsidRDefault="0085379B">
      <w:pPr>
        <w:rPr>
          <w:rFonts w:ascii="Arial" w:hAnsi="Arial" w:cs="Arial"/>
          <w:color w:val="111111"/>
          <w:shd w:val="clear" w:color="auto" w:fill="FFFFFF"/>
        </w:rPr>
      </w:pPr>
      <w:r>
        <w:rPr>
          <w:rFonts w:ascii="Arial" w:hAnsi="Arial" w:cs="Arial"/>
          <w:color w:val="111111"/>
          <w:shd w:val="clear" w:color="auto" w:fill="FFFFFF"/>
        </w:rPr>
        <w:t>El pronóstico de suavización exponencial simple es óptimo para patrones de demanda aleatorios o nivelados donde se pretende eliminar el impacto de los elementos irregulares históricos mediante un enfoque en períodos de demanda reciente, este posee una ventaja sobre el modelo de promedio móvil ponderado ya que no requiere de una gran cantidad de períodos y de ponderaciones para lograr óptimos resultados.</w:t>
      </w:r>
    </w:p>
    <w:p w:rsidR="0085379B" w:rsidRPr="0085379B" w:rsidRDefault="0085379B">
      <w:pPr>
        <w:rPr>
          <w:rFonts w:ascii="Arial" w:eastAsiaTheme="majorEastAsia" w:hAnsi="Arial" w:cs="Arial"/>
          <w:color w:val="051727"/>
          <w:sz w:val="45"/>
          <w:szCs w:val="45"/>
        </w:rPr>
      </w:pPr>
    </w:p>
    <w:p w:rsidR="0085379B" w:rsidRPr="0085379B" w:rsidRDefault="0085379B">
      <w:pPr>
        <w:rPr>
          <w:rFonts w:ascii="Arial" w:eastAsiaTheme="majorEastAsia" w:hAnsi="Arial" w:cs="Arial"/>
          <w:color w:val="051727"/>
          <w:sz w:val="45"/>
          <w:szCs w:val="45"/>
        </w:rPr>
      </w:pPr>
      <w:r w:rsidRPr="0085379B">
        <w:rPr>
          <w:rFonts w:ascii="Arial" w:eastAsiaTheme="majorEastAsia" w:hAnsi="Arial" w:cs="Arial"/>
          <w:color w:val="051727"/>
          <w:sz w:val="45"/>
          <w:szCs w:val="45"/>
        </w:rPr>
        <w:t>R</w:t>
      </w:r>
      <w:r>
        <w:rPr>
          <w:rFonts w:ascii="Arial" w:eastAsiaTheme="majorEastAsia" w:hAnsi="Arial" w:cs="Arial"/>
          <w:color w:val="051727"/>
          <w:sz w:val="45"/>
          <w:szCs w:val="45"/>
        </w:rPr>
        <w:t xml:space="preserve"> ejemplo</w:t>
      </w:r>
    </w:p>
    <w:p w:rsidR="0085379B" w:rsidRDefault="0085379B">
      <w:proofErr w:type="spellStart"/>
      <w:proofErr w:type="gramStart"/>
      <w:r>
        <w:t>suavizamiento</w:t>
      </w:r>
      <w:proofErr w:type="spellEnd"/>
      <w:proofErr w:type="gramEnd"/>
      <w:r>
        <w:t xml:space="preserve"> exponencial</w:t>
      </w:r>
    </w:p>
    <w:p w:rsidR="0085379B" w:rsidRDefault="0085379B">
      <w:r>
        <w:t xml:space="preserve">f22 = </w:t>
      </w:r>
      <w:proofErr w:type="spellStart"/>
      <w:r>
        <w:t>emaTA</w:t>
      </w:r>
      <w:proofErr w:type="spellEnd"/>
      <w:r>
        <w:t xml:space="preserve">(x, lambda = 0.072, </w:t>
      </w:r>
      <w:proofErr w:type="spellStart"/>
      <w:r>
        <w:t>startup</w:t>
      </w:r>
      <w:proofErr w:type="spellEnd"/>
      <w:r>
        <w:t xml:space="preserve"> = 30)</w:t>
      </w:r>
    </w:p>
    <w:p w:rsidR="0085379B" w:rsidRDefault="0085379B" w:rsidP="0085379B"/>
    <w:p w:rsidR="0076391F" w:rsidRDefault="0076391F" w:rsidP="0085379B"/>
    <w:p w:rsidR="0076391F" w:rsidRDefault="0076391F" w:rsidP="0085379B"/>
    <w:p w:rsidR="00F8555B" w:rsidRDefault="00F8555B" w:rsidP="0085379B"/>
    <w:p w:rsidR="00F8555B" w:rsidRPr="0085379B" w:rsidRDefault="00F8555B" w:rsidP="0085379B"/>
    <w:p w:rsidR="0085379B" w:rsidRPr="0085379B" w:rsidRDefault="0085379B" w:rsidP="0085379B">
      <w:pPr>
        <w:pStyle w:val="Ttulo2"/>
        <w:shd w:val="clear" w:color="auto" w:fill="FFFFFF"/>
        <w:spacing w:before="0"/>
        <w:rPr>
          <w:rFonts w:ascii="Arial" w:hAnsi="Arial" w:cs="Arial"/>
          <w:b w:val="0"/>
          <w:bCs w:val="0"/>
          <w:color w:val="051727"/>
          <w:sz w:val="45"/>
          <w:szCs w:val="45"/>
        </w:rPr>
      </w:pPr>
      <w:r>
        <w:rPr>
          <w:rFonts w:ascii="Arial" w:hAnsi="Arial" w:cs="Arial"/>
          <w:b w:val="0"/>
          <w:bCs w:val="0"/>
          <w:color w:val="051727"/>
          <w:sz w:val="45"/>
          <w:szCs w:val="45"/>
        </w:rPr>
        <w:lastRenderedPageBreak/>
        <w:t>Método de t</w:t>
      </w:r>
      <w:r w:rsidRPr="0085379B">
        <w:rPr>
          <w:rFonts w:ascii="Arial" w:hAnsi="Arial" w:cs="Arial"/>
          <w:b w:val="0"/>
          <w:bCs w:val="0"/>
          <w:color w:val="051727"/>
          <w:sz w:val="45"/>
          <w:szCs w:val="45"/>
        </w:rPr>
        <w:t xml:space="preserve">endencia lineal </w:t>
      </w:r>
    </w:p>
    <w:p w:rsidR="0085379B" w:rsidRPr="0085379B" w:rsidRDefault="0085379B" w:rsidP="0085379B">
      <w:pPr>
        <w:shd w:val="clear" w:color="auto" w:fill="FFFFFF"/>
        <w:spacing w:after="0" w:line="240" w:lineRule="auto"/>
        <w:textAlignment w:val="baseline"/>
        <w:rPr>
          <w:rFonts w:ascii="Arial" w:eastAsia="Times New Roman" w:hAnsi="Arial" w:cs="Arial"/>
          <w:color w:val="323232"/>
          <w:sz w:val="24"/>
          <w:szCs w:val="24"/>
          <w:lang w:eastAsia="es-MX"/>
        </w:rPr>
      </w:pPr>
      <w:r w:rsidRPr="0085379B">
        <w:rPr>
          <w:rFonts w:ascii="Arial" w:eastAsia="Times New Roman" w:hAnsi="Arial" w:cs="Arial"/>
          <w:color w:val="323232"/>
          <w:sz w:val="24"/>
          <w:szCs w:val="24"/>
          <w:bdr w:val="none" w:sz="0" w:space="0" w:color="auto" w:frame="1"/>
          <w:lang w:eastAsia="es-MX"/>
        </w:rPr>
        <w:t>El método de previsión de tendencias se basa en la técnica de regresión lineal de la previsión de series temporales. La previsión de tendencia le ofrece la mejor fiabilidad cuando los factores de control del negocio afectan a las medidas de forma lineal. Por ejemplo, cuando los ingresos históricos aumentan o disminuyen a un ritmo constante, se encuentra ante un efecto lineal.</w:t>
      </w:r>
    </w:p>
    <w:p w:rsidR="0085379B" w:rsidRPr="0085379B" w:rsidRDefault="0085379B" w:rsidP="0085379B">
      <w:pPr>
        <w:shd w:val="clear" w:color="auto" w:fill="FFFFFF"/>
        <w:spacing w:after="0" w:line="240" w:lineRule="auto"/>
        <w:textAlignment w:val="baseline"/>
        <w:rPr>
          <w:rFonts w:ascii="Arial" w:eastAsia="Times New Roman" w:hAnsi="Arial" w:cs="Arial"/>
          <w:color w:val="323232"/>
          <w:sz w:val="24"/>
          <w:szCs w:val="24"/>
          <w:lang w:eastAsia="es-MX"/>
        </w:rPr>
      </w:pPr>
      <w:r w:rsidRPr="0085379B">
        <w:rPr>
          <w:rFonts w:ascii="Arial" w:eastAsia="Times New Roman" w:hAnsi="Arial" w:cs="Arial"/>
          <w:color w:val="323232"/>
          <w:sz w:val="24"/>
          <w:szCs w:val="24"/>
          <w:lang w:eastAsia="es-MX"/>
        </w:rPr>
        <w:t xml:space="preserve">Si se traza una </w:t>
      </w:r>
      <w:proofErr w:type="spellStart"/>
      <w:r w:rsidRPr="0085379B">
        <w:rPr>
          <w:rFonts w:ascii="Arial" w:eastAsia="Times New Roman" w:hAnsi="Arial" w:cs="Arial"/>
          <w:color w:val="323232"/>
          <w:sz w:val="24"/>
          <w:szCs w:val="24"/>
          <w:lang w:eastAsia="es-MX"/>
        </w:rPr>
        <w:t>multilínea</w:t>
      </w:r>
      <w:proofErr w:type="spellEnd"/>
      <w:r w:rsidRPr="0085379B">
        <w:rPr>
          <w:rFonts w:ascii="Arial" w:eastAsia="Times New Roman" w:hAnsi="Arial" w:cs="Arial"/>
          <w:color w:val="323232"/>
          <w:sz w:val="24"/>
          <w:szCs w:val="24"/>
          <w:lang w:eastAsia="es-MX"/>
        </w:rPr>
        <w:t xml:space="preserve"> de los datos históricos, debería ser lineal o prácticamente lineal para ser considerada fiable. Por ejemplo, si prevé los ingresos durante los dos próximos trimestres basándose en los ingresos de los cuatro últimos trimestres y si el trazado de </w:t>
      </w:r>
      <w:proofErr w:type="spellStart"/>
      <w:r w:rsidRPr="0085379B">
        <w:rPr>
          <w:rFonts w:ascii="Arial" w:eastAsia="Times New Roman" w:hAnsi="Arial" w:cs="Arial"/>
          <w:color w:val="323232"/>
          <w:sz w:val="24"/>
          <w:szCs w:val="24"/>
          <w:lang w:eastAsia="es-MX"/>
        </w:rPr>
        <w:t>multilínea</w:t>
      </w:r>
      <w:proofErr w:type="spellEnd"/>
      <w:r w:rsidRPr="0085379B">
        <w:rPr>
          <w:rFonts w:ascii="Arial" w:eastAsia="Times New Roman" w:hAnsi="Arial" w:cs="Arial"/>
          <w:color w:val="323232"/>
          <w:sz w:val="24"/>
          <w:szCs w:val="24"/>
          <w:lang w:eastAsia="es-MX"/>
        </w:rPr>
        <w:t xml:space="preserve"> de los ingresos trimestrales anteriores es lineal o casi lineal, el método de tendencia le ofrecerá la previsión más fiable.</w:t>
      </w:r>
    </w:p>
    <w:p w:rsidR="00731457" w:rsidRDefault="00731457" w:rsidP="00731457">
      <w:pPr>
        <w:pStyle w:val="NormalWeb"/>
        <w:spacing w:before="135" w:beforeAutospacing="0" w:after="0" w:afterAutospacing="0"/>
        <w:rPr>
          <w:rFonts w:ascii="Arial" w:hAnsi="Arial" w:cs="Arial"/>
          <w:color w:val="333333"/>
          <w:sz w:val="21"/>
          <w:szCs w:val="21"/>
        </w:rPr>
      </w:pPr>
      <w:r>
        <w:rPr>
          <w:rFonts w:ascii="Arial" w:hAnsi="Arial" w:cs="Arial"/>
          <w:color w:val="333333"/>
          <w:sz w:val="21"/>
          <w:szCs w:val="21"/>
        </w:rPr>
        <w:t>Con el tipo de modelo lineal, no se realizan transformaciones en la variable de explicación o de respuesta. De modo que la fórmula es</w:t>
      </w:r>
    </w:p>
    <w:p w:rsidR="00731457" w:rsidRDefault="00731457" w:rsidP="00731457">
      <w:pPr>
        <w:pStyle w:val="NormalWeb"/>
        <w:spacing w:before="135" w:beforeAutospacing="0" w:after="0" w:afterAutospacing="0"/>
        <w:rPr>
          <w:rFonts w:ascii="Arial" w:hAnsi="Arial" w:cs="Arial"/>
          <w:color w:val="333333"/>
          <w:sz w:val="21"/>
          <w:szCs w:val="21"/>
        </w:rPr>
      </w:pPr>
      <w:r>
        <w:rPr>
          <w:rStyle w:val="CdigoHTML"/>
          <w:color w:val="333333"/>
        </w:rPr>
        <w:t>Y = b0 + b1 * X +</w:t>
      </w:r>
      <w:r>
        <w:rPr>
          <w:rStyle w:val="apple-converted-space"/>
          <w:rFonts w:ascii="Courier New" w:eastAsiaTheme="majorEastAsia" w:hAnsi="Courier New" w:cs="Courier New"/>
          <w:color w:val="333333"/>
          <w:sz w:val="20"/>
          <w:szCs w:val="20"/>
        </w:rPr>
        <w:t> </w:t>
      </w:r>
      <w:r>
        <w:rPr>
          <w:rStyle w:val="CdigoHTML"/>
          <w:rFonts w:ascii="Euclid Symbol" w:hAnsi="Euclid Symbol"/>
          <w:color w:val="333333"/>
        </w:rPr>
        <w:t>e</w:t>
      </w:r>
    </w:p>
    <w:p w:rsidR="00731457" w:rsidRDefault="00731457"/>
    <w:p w:rsidR="00731457" w:rsidRDefault="00731457">
      <w:r>
        <w:rPr>
          <w:rFonts w:ascii="Arial" w:hAnsi="Arial" w:cs="Arial"/>
          <w:color w:val="323232"/>
          <w:shd w:val="clear" w:color="auto" w:fill="FFFFFF"/>
        </w:rPr>
        <w:t>Utilice el método de previsión de tendencias si sólo tiene dos valores de datos que representan dos periodos de tiempo en sus datos históricos.</w:t>
      </w:r>
    </w:p>
    <w:p w:rsidR="0076391F" w:rsidRDefault="0076391F">
      <w:pPr>
        <w:rPr>
          <w:rFonts w:ascii="Arial" w:hAnsi="Arial" w:cs="Arial"/>
          <w:b/>
          <w:bCs/>
          <w:color w:val="051727"/>
          <w:sz w:val="45"/>
          <w:szCs w:val="45"/>
        </w:rPr>
      </w:pPr>
    </w:p>
    <w:p w:rsidR="00731457" w:rsidRDefault="00731457">
      <w:pPr>
        <w:rPr>
          <w:rFonts w:ascii="Arial" w:eastAsia="Times New Roman" w:hAnsi="Arial" w:cs="Arial"/>
          <w:i/>
          <w:iCs/>
          <w:color w:val="323232"/>
          <w:sz w:val="24"/>
          <w:szCs w:val="24"/>
          <w:lang w:eastAsia="es-MX"/>
        </w:rPr>
      </w:pPr>
      <w:r>
        <w:rPr>
          <w:rFonts w:ascii="Arial" w:hAnsi="Arial" w:cs="Arial"/>
          <w:b/>
          <w:bCs/>
          <w:color w:val="051727"/>
          <w:sz w:val="45"/>
          <w:szCs w:val="45"/>
        </w:rPr>
        <w:t>Método de t</w:t>
      </w:r>
      <w:r w:rsidRPr="0085379B">
        <w:rPr>
          <w:rFonts w:ascii="Arial" w:hAnsi="Arial" w:cs="Arial"/>
          <w:b/>
          <w:bCs/>
          <w:color w:val="051727"/>
          <w:sz w:val="45"/>
          <w:szCs w:val="45"/>
        </w:rPr>
        <w:t>endencia</w:t>
      </w:r>
      <w:r>
        <w:rPr>
          <w:rFonts w:ascii="Arial" w:hAnsi="Arial" w:cs="Arial"/>
          <w:b/>
          <w:bCs/>
          <w:color w:val="051727"/>
          <w:sz w:val="45"/>
          <w:szCs w:val="45"/>
        </w:rPr>
        <w:t xml:space="preserve"> exponencial</w:t>
      </w:r>
    </w:p>
    <w:p w:rsidR="0085379B" w:rsidRDefault="00731457">
      <w:pPr>
        <w:rPr>
          <w:rFonts w:ascii="Arial" w:eastAsia="Times New Roman" w:hAnsi="Arial" w:cs="Arial"/>
          <w:i/>
          <w:iCs/>
          <w:color w:val="323232"/>
          <w:sz w:val="24"/>
          <w:szCs w:val="24"/>
          <w:lang w:eastAsia="es-MX"/>
        </w:rPr>
      </w:pPr>
      <w:r w:rsidRPr="00731457">
        <w:rPr>
          <w:rFonts w:ascii="Arial" w:eastAsia="Times New Roman" w:hAnsi="Arial" w:cs="Arial"/>
          <w:i/>
          <w:iCs/>
          <w:color w:val="323232"/>
          <w:sz w:val="24"/>
          <w:szCs w:val="24"/>
          <w:lang w:eastAsia="es-MX"/>
        </w:rPr>
        <w:t>Es un método que permite encontrar la ecuación de la función exponencial que mejor se ajuste a un grupo de datos y de esta manera poder estimar valores futuros de su variable</w:t>
      </w:r>
      <w:r>
        <w:rPr>
          <w:rFonts w:ascii="Arial" w:eastAsia="Times New Roman" w:hAnsi="Arial" w:cs="Arial"/>
          <w:i/>
          <w:iCs/>
          <w:color w:val="323232"/>
          <w:sz w:val="24"/>
          <w:szCs w:val="24"/>
          <w:lang w:eastAsia="es-MX"/>
        </w:rPr>
        <w:t>.</w:t>
      </w:r>
    </w:p>
    <w:p w:rsidR="00731457" w:rsidRDefault="00731457" w:rsidP="00731457">
      <w:pPr>
        <w:pStyle w:val="NormalWeb"/>
        <w:spacing w:before="135" w:beforeAutospacing="0" w:after="0" w:afterAutospacing="0"/>
        <w:rPr>
          <w:rFonts w:ascii="Arial" w:hAnsi="Arial" w:cs="Arial"/>
          <w:color w:val="333333"/>
          <w:sz w:val="21"/>
          <w:szCs w:val="21"/>
        </w:rPr>
      </w:pPr>
      <w:r>
        <w:rPr>
          <w:rFonts w:ascii="Arial" w:hAnsi="Arial" w:cs="Arial"/>
          <w:color w:val="333333"/>
          <w:sz w:val="21"/>
          <w:szCs w:val="21"/>
        </w:rPr>
        <w:t xml:space="preserve">Con el tipo de modelo exponencial, la variable de respuesta se transforma por el registro natural antes de la estimación de </w:t>
      </w:r>
      <w:proofErr w:type="spellStart"/>
      <w:r>
        <w:rPr>
          <w:rFonts w:ascii="Arial" w:hAnsi="Arial" w:cs="Arial"/>
          <w:color w:val="333333"/>
          <w:sz w:val="21"/>
          <w:szCs w:val="21"/>
        </w:rPr>
        <w:t>modelo.De</w:t>
      </w:r>
      <w:proofErr w:type="spellEnd"/>
      <w:r>
        <w:rPr>
          <w:rFonts w:ascii="Arial" w:hAnsi="Arial" w:cs="Arial"/>
          <w:color w:val="333333"/>
          <w:sz w:val="21"/>
          <w:szCs w:val="21"/>
        </w:rPr>
        <w:t xml:space="preserve"> modo que la fórmula es</w:t>
      </w:r>
    </w:p>
    <w:p w:rsidR="00731457" w:rsidRDefault="00731457" w:rsidP="00731457">
      <w:pPr>
        <w:pStyle w:val="NormalWeb"/>
        <w:spacing w:before="135" w:beforeAutospacing="0" w:after="0" w:afterAutospacing="0"/>
        <w:rPr>
          <w:rFonts w:ascii="Arial" w:hAnsi="Arial" w:cs="Arial"/>
          <w:color w:val="333333"/>
          <w:sz w:val="21"/>
          <w:szCs w:val="21"/>
        </w:rPr>
      </w:pPr>
      <w:proofErr w:type="spellStart"/>
      <w:proofErr w:type="gramStart"/>
      <w:r>
        <w:rPr>
          <w:rStyle w:val="CdigoHTML"/>
          <w:color w:val="333333"/>
        </w:rPr>
        <w:t>ln</w:t>
      </w:r>
      <w:proofErr w:type="spellEnd"/>
      <w:r>
        <w:rPr>
          <w:rStyle w:val="CdigoHTML"/>
          <w:color w:val="333333"/>
        </w:rPr>
        <w:t>(</w:t>
      </w:r>
      <w:proofErr w:type="gramEnd"/>
      <w:r>
        <w:rPr>
          <w:rStyle w:val="CdigoHTML"/>
          <w:color w:val="333333"/>
        </w:rPr>
        <w:t>Y) = b0 + b1 * X +</w:t>
      </w:r>
      <w:r>
        <w:rPr>
          <w:rStyle w:val="apple-converted-space"/>
          <w:rFonts w:ascii="Courier New" w:eastAsiaTheme="majorEastAsia" w:hAnsi="Courier New" w:cs="Courier New"/>
          <w:color w:val="333333"/>
          <w:sz w:val="20"/>
          <w:szCs w:val="20"/>
        </w:rPr>
        <w:t> </w:t>
      </w:r>
      <w:r>
        <w:rPr>
          <w:rStyle w:val="CdigoHTML"/>
          <w:rFonts w:ascii="Euclid Symbol" w:hAnsi="Euclid Symbol"/>
          <w:color w:val="333333"/>
        </w:rPr>
        <w:t>e</w:t>
      </w:r>
    </w:p>
    <w:p w:rsidR="00731457" w:rsidRDefault="00731457">
      <w:pPr>
        <w:rPr>
          <w:rFonts w:ascii="Arial" w:eastAsia="Times New Roman" w:hAnsi="Arial" w:cs="Arial"/>
          <w:i/>
          <w:iCs/>
          <w:color w:val="323232"/>
          <w:sz w:val="24"/>
          <w:szCs w:val="24"/>
          <w:lang w:eastAsia="es-MX"/>
        </w:rPr>
      </w:pPr>
    </w:p>
    <w:p w:rsidR="00731457" w:rsidRDefault="00731457" w:rsidP="00731457">
      <w:pPr>
        <w:pStyle w:val="NormalWeb"/>
        <w:spacing w:before="135" w:beforeAutospacing="0" w:after="0" w:afterAutospacing="0"/>
        <w:rPr>
          <w:rFonts w:ascii="Arial" w:hAnsi="Arial" w:cs="Arial"/>
          <w:color w:val="333333"/>
          <w:sz w:val="21"/>
          <w:szCs w:val="21"/>
        </w:rPr>
      </w:pPr>
      <w:r>
        <w:rPr>
          <w:rFonts w:ascii="Arial" w:hAnsi="Arial" w:cs="Arial"/>
          <w:color w:val="333333"/>
          <w:sz w:val="21"/>
          <w:szCs w:val="21"/>
        </w:rPr>
        <w:t>Con un modelo exponencial, su eje de respuesta</w:t>
      </w:r>
      <w:r>
        <w:rPr>
          <w:rStyle w:val="apple-converted-space"/>
          <w:rFonts w:ascii="Arial" w:hAnsi="Arial" w:cs="Arial"/>
          <w:color w:val="333333"/>
          <w:sz w:val="21"/>
          <w:szCs w:val="21"/>
        </w:rPr>
        <w:t> </w:t>
      </w:r>
      <w:r>
        <w:rPr>
          <w:rFonts w:ascii="Arial" w:hAnsi="Arial" w:cs="Arial"/>
          <w:i/>
          <w:iCs/>
          <w:color w:val="333333"/>
          <w:sz w:val="21"/>
          <w:szCs w:val="21"/>
        </w:rPr>
        <w:t>no</w:t>
      </w:r>
      <w:r>
        <w:rPr>
          <w:rStyle w:val="apple-converted-space"/>
          <w:rFonts w:ascii="Arial" w:hAnsi="Arial" w:cs="Arial"/>
          <w:color w:val="333333"/>
          <w:sz w:val="21"/>
          <w:szCs w:val="21"/>
        </w:rPr>
        <w:t> </w:t>
      </w:r>
      <w:r>
        <w:rPr>
          <w:rFonts w:ascii="Arial" w:hAnsi="Arial" w:cs="Arial"/>
          <w:color w:val="333333"/>
          <w:sz w:val="21"/>
          <w:szCs w:val="21"/>
        </w:rPr>
        <w:t>se convierte en logarítmico. En su lugar, las marcas trazadas en su vista se encuentran ingresando varios valores explicativos para encontrar valores de</w:t>
      </w:r>
      <w:r>
        <w:rPr>
          <w:rStyle w:val="apple-converted-space"/>
          <w:rFonts w:ascii="Arial" w:hAnsi="Arial" w:cs="Arial"/>
          <w:color w:val="333333"/>
          <w:sz w:val="21"/>
          <w:szCs w:val="21"/>
        </w:rPr>
        <w:t> </w:t>
      </w:r>
      <w:proofErr w:type="spellStart"/>
      <w:proofErr w:type="gramStart"/>
      <w:r>
        <w:rPr>
          <w:rStyle w:val="CdigoHTML"/>
          <w:rFonts w:eastAsiaTheme="majorEastAsia"/>
          <w:color w:val="333333"/>
        </w:rPr>
        <w:t>ln</w:t>
      </w:r>
      <w:proofErr w:type="spellEnd"/>
      <w:r>
        <w:rPr>
          <w:rStyle w:val="CdigoHTML"/>
          <w:rFonts w:eastAsiaTheme="majorEastAsia"/>
          <w:color w:val="333333"/>
        </w:rPr>
        <w:t>(</w:t>
      </w:r>
      <w:proofErr w:type="gramEnd"/>
      <w:r>
        <w:rPr>
          <w:rStyle w:val="CdigoHTML"/>
          <w:rFonts w:eastAsiaTheme="majorEastAsia"/>
          <w:color w:val="333333"/>
        </w:rPr>
        <w:t>Y)</w:t>
      </w:r>
      <w:r>
        <w:rPr>
          <w:rFonts w:ascii="Arial" w:hAnsi="Arial" w:cs="Arial"/>
          <w:color w:val="333333"/>
          <w:sz w:val="21"/>
          <w:szCs w:val="21"/>
        </w:rPr>
        <w:t xml:space="preserve">. Estos valores se elevan exponencialmente para trazar la línea de </w:t>
      </w:r>
      <w:proofErr w:type="spellStart"/>
      <w:r>
        <w:rPr>
          <w:rFonts w:ascii="Arial" w:hAnsi="Arial" w:cs="Arial"/>
          <w:color w:val="333333"/>
          <w:sz w:val="21"/>
          <w:szCs w:val="21"/>
        </w:rPr>
        <w:t>tendencias.Lo</w:t>
      </w:r>
      <w:proofErr w:type="spellEnd"/>
      <w:r>
        <w:rPr>
          <w:rFonts w:ascii="Arial" w:hAnsi="Arial" w:cs="Arial"/>
          <w:color w:val="333333"/>
          <w:sz w:val="21"/>
          <w:szCs w:val="21"/>
        </w:rPr>
        <w:t xml:space="preserve"> que ve es el modelo exponencial:</w:t>
      </w:r>
    </w:p>
    <w:p w:rsidR="00731457" w:rsidRDefault="00731457" w:rsidP="00731457">
      <w:pPr>
        <w:pStyle w:val="NormalWeb"/>
        <w:spacing w:before="135" w:beforeAutospacing="0" w:after="0" w:afterAutospacing="0"/>
        <w:rPr>
          <w:rFonts w:ascii="Arial" w:hAnsi="Arial" w:cs="Arial"/>
          <w:color w:val="333333"/>
          <w:sz w:val="21"/>
          <w:szCs w:val="21"/>
        </w:rPr>
      </w:pPr>
      <w:r>
        <w:rPr>
          <w:rStyle w:val="CdigoHTML"/>
          <w:rFonts w:eastAsiaTheme="majorEastAsia"/>
          <w:color w:val="333333"/>
        </w:rPr>
        <w:t>Y = e ^ (b0 + b1 * X +</w:t>
      </w:r>
      <w:r>
        <w:rPr>
          <w:rStyle w:val="apple-converted-space"/>
          <w:rFonts w:ascii="Courier New" w:hAnsi="Courier New" w:cs="Courier New"/>
          <w:color w:val="333333"/>
          <w:sz w:val="20"/>
          <w:szCs w:val="20"/>
        </w:rPr>
        <w:t> </w:t>
      </w:r>
      <w:r>
        <w:rPr>
          <w:rStyle w:val="CdigoHTML"/>
          <w:rFonts w:ascii="Euclid Symbol" w:eastAsiaTheme="majorEastAsia" w:hAnsi="Euclid Symbol"/>
          <w:color w:val="333333"/>
        </w:rPr>
        <w:t>e</w:t>
      </w:r>
      <w:r>
        <w:rPr>
          <w:rStyle w:val="CdigoHTML"/>
          <w:rFonts w:eastAsiaTheme="majorEastAsia"/>
          <w:color w:val="333333"/>
        </w:rPr>
        <w:t>)</w:t>
      </w:r>
    </w:p>
    <w:p w:rsidR="0076391F" w:rsidRPr="00F8555B" w:rsidRDefault="00731457" w:rsidP="00F8555B">
      <w:pPr>
        <w:pStyle w:val="NormalWeb"/>
        <w:spacing w:before="135" w:beforeAutospacing="0" w:after="0" w:afterAutospacing="0"/>
        <w:rPr>
          <w:rFonts w:ascii="Arial" w:hAnsi="Arial" w:cs="Arial"/>
          <w:color w:val="333333"/>
          <w:sz w:val="21"/>
          <w:szCs w:val="21"/>
        </w:rPr>
      </w:pPr>
      <w:r>
        <w:rPr>
          <w:rFonts w:ascii="Arial" w:hAnsi="Arial" w:cs="Arial"/>
          <w:color w:val="333333"/>
          <w:sz w:val="21"/>
          <w:szCs w:val="21"/>
        </w:rPr>
        <w:t>Ya que no se puede definir un logaritmo por un número menor a cero, cualquier marca para la cual la variable de respuesta sea negativa se filtra antes de la estimación de modelo.</w:t>
      </w:r>
    </w:p>
    <w:p w:rsidR="0076391F" w:rsidRDefault="0076391F" w:rsidP="00731457">
      <w:pPr>
        <w:rPr>
          <w:rFonts w:ascii="Arial" w:eastAsiaTheme="majorEastAsia" w:hAnsi="Arial" w:cs="Arial"/>
          <w:color w:val="051727"/>
          <w:sz w:val="45"/>
          <w:szCs w:val="45"/>
        </w:rPr>
      </w:pPr>
    </w:p>
    <w:p w:rsidR="0076391F" w:rsidRPr="0085379B" w:rsidRDefault="0076391F" w:rsidP="00731457">
      <w:pPr>
        <w:rPr>
          <w:rFonts w:ascii="Arial" w:eastAsiaTheme="majorEastAsia" w:hAnsi="Arial" w:cs="Arial"/>
          <w:color w:val="051727"/>
          <w:sz w:val="45"/>
          <w:szCs w:val="45"/>
        </w:rPr>
      </w:pPr>
    </w:p>
    <w:p w:rsidR="00731457" w:rsidRDefault="00731457" w:rsidP="00731457">
      <w:pPr>
        <w:rPr>
          <w:rFonts w:ascii="Arial" w:eastAsia="Times New Roman" w:hAnsi="Arial" w:cs="Arial"/>
          <w:i/>
          <w:iCs/>
          <w:color w:val="323232"/>
          <w:sz w:val="24"/>
          <w:szCs w:val="24"/>
          <w:lang w:eastAsia="es-MX"/>
        </w:rPr>
      </w:pPr>
      <w:r>
        <w:rPr>
          <w:rFonts w:ascii="Arial" w:hAnsi="Arial" w:cs="Arial"/>
          <w:b/>
          <w:bCs/>
          <w:color w:val="051727"/>
          <w:sz w:val="45"/>
          <w:szCs w:val="45"/>
        </w:rPr>
        <w:t>Método de t</w:t>
      </w:r>
      <w:r w:rsidRPr="0085379B">
        <w:rPr>
          <w:rFonts w:ascii="Arial" w:hAnsi="Arial" w:cs="Arial"/>
          <w:b/>
          <w:bCs/>
          <w:color w:val="051727"/>
          <w:sz w:val="45"/>
          <w:szCs w:val="45"/>
        </w:rPr>
        <w:t>endencia</w:t>
      </w:r>
      <w:r>
        <w:rPr>
          <w:rFonts w:ascii="Arial" w:hAnsi="Arial" w:cs="Arial"/>
          <w:b/>
          <w:bCs/>
          <w:color w:val="051727"/>
          <w:sz w:val="45"/>
          <w:szCs w:val="45"/>
        </w:rPr>
        <w:t xml:space="preserve"> </w:t>
      </w:r>
      <w:r>
        <w:rPr>
          <w:rFonts w:ascii="Arial" w:hAnsi="Arial" w:cs="Arial"/>
          <w:b/>
          <w:bCs/>
          <w:color w:val="051727"/>
          <w:sz w:val="45"/>
          <w:szCs w:val="45"/>
        </w:rPr>
        <w:t>amortiguado</w:t>
      </w:r>
    </w:p>
    <w:p w:rsidR="00F8555B" w:rsidRDefault="00F8555B" w:rsidP="00F8555B">
      <w:r>
        <w:t>Nivel</w:t>
      </w:r>
      <w:proofErr w:type="gramStart"/>
      <w:r>
        <w:t>:  ℓ</w:t>
      </w:r>
      <w:proofErr w:type="gramEnd"/>
      <w:r>
        <w:t>T = α</w:t>
      </w:r>
      <w:proofErr w:type="spellStart"/>
      <w:r>
        <w:t>yT</w:t>
      </w:r>
      <w:proofErr w:type="spellEnd"/>
      <w:r>
        <w:t xml:space="preserve"> + (1-α)( ℓT-1 + φbT-1)</w:t>
      </w:r>
    </w:p>
    <w:p w:rsidR="00F8555B" w:rsidRDefault="00F8555B" w:rsidP="00F8555B">
      <w:r>
        <w:t>Tendencia</w:t>
      </w:r>
      <w:proofErr w:type="gramStart"/>
      <w:r>
        <w:t xml:space="preserve">:  </w:t>
      </w:r>
      <w:proofErr w:type="spellStart"/>
      <w:r>
        <w:t>bT</w:t>
      </w:r>
      <w:proofErr w:type="spellEnd"/>
      <w:proofErr w:type="gramEnd"/>
      <w:r>
        <w:t xml:space="preserve"> = γ(ℓT - ℓT-1) + (1- γ)φbT-1</w:t>
      </w:r>
    </w:p>
    <w:p w:rsidR="00F8555B" w:rsidRDefault="00F8555B" w:rsidP="00F8555B">
      <w:r>
        <w:t xml:space="preserve">Un pronóstico puntual para </w:t>
      </w:r>
      <w:proofErr w:type="spellStart"/>
      <w:r>
        <w:t>yT+τ</w:t>
      </w:r>
      <w:proofErr w:type="spellEnd"/>
      <w:r>
        <w:t xml:space="preserve"> es</w:t>
      </w:r>
    </w:p>
    <w:p w:rsidR="00F8555B" w:rsidRDefault="00F8555B" w:rsidP="00F8555B">
      <w:r>
        <w:tab/>
      </w:r>
      <w:r>
        <w:tab/>
      </w:r>
      <w:proofErr w:type="spellStart"/>
      <w:proofErr w:type="gramStart"/>
      <w:r>
        <w:t>yT+</w:t>
      </w:r>
      <w:proofErr w:type="gramEnd"/>
      <w:r>
        <w:t>τ</w:t>
      </w:r>
      <w:proofErr w:type="spellEnd"/>
      <w:r>
        <w:t>(T) = ℓT + (</w:t>
      </w:r>
      <w:proofErr w:type="spellStart"/>
      <w:r>
        <w:t>φbT</w:t>
      </w:r>
      <w:proofErr w:type="spellEnd"/>
      <w:r>
        <w:t xml:space="preserve"> + φ2bT + ... + </w:t>
      </w:r>
      <w:proofErr w:type="spellStart"/>
      <w:r>
        <w:t>φTbT</w:t>
      </w:r>
      <w:proofErr w:type="spellEnd"/>
      <w:r>
        <w:t xml:space="preserve"> )</w:t>
      </w:r>
    </w:p>
    <w:p w:rsidR="00F8555B" w:rsidRDefault="00F8555B" w:rsidP="00F8555B">
      <w:r>
        <w:t xml:space="preserve">También existen el método aditivo de </w:t>
      </w:r>
      <w:proofErr w:type="spellStart"/>
      <w:r>
        <w:t>Holt-Winters</w:t>
      </w:r>
      <w:proofErr w:type="spellEnd"/>
      <w:r>
        <w:t xml:space="preserve"> con tendencia amortiguada y el método multiplicativo de </w:t>
      </w:r>
      <w:proofErr w:type="spellStart"/>
      <w:r>
        <w:t>Holt-Winters</w:t>
      </w:r>
      <w:proofErr w:type="spellEnd"/>
      <w:r>
        <w:t xml:space="preserve"> con tendencia amortiguada</w:t>
      </w:r>
    </w:p>
    <w:p w:rsidR="00F8555B" w:rsidRDefault="00F8555B" w:rsidP="00F8555B"/>
    <w:p w:rsidR="00F8555B" w:rsidRDefault="00F8555B" w:rsidP="00F8555B">
      <w:r w:rsidRPr="0085379B">
        <w:rPr>
          <w:rFonts w:ascii="Arial" w:eastAsiaTheme="majorEastAsia" w:hAnsi="Arial" w:cs="Arial"/>
          <w:color w:val="051727"/>
          <w:sz w:val="45"/>
          <w:szCs w:val="45"/>
        </w:rPr>
        <w:t>R</w:t>
      </w:r>
      <w:bookmarkStart w:id="0" w:name="_GoBack"/>
      <w:bookmarkEnd w:id="0"/>
    </w:p>
    <w:p w:rsidR="00F8555B" w:rsidRDefault="00F8555B" w:rsidP="00F8555B">
      <w:r>
        <w:t>La funció</w:t>
      </w:r>
      <w:r w:rsidRPr="000978EC">
        <w:t xml:space="preserve">n </w:t>
      </w:r>
      <w:proofErr w:type="gramStart"/>
      <w:r w:rsidRPr="000978EC">
        <w:t>loess(</w:t>
      </w:r>
      <w:proofErr w:type="gramEnd"/>
      <w:r w:rsidRPr="000978EC">
        <w:t xml:space="preserve">) realiza un </w:t>
      </w:r>
      <w:proofErr w:type="spellStart"/>
      <w:r w:rsidRPr="000978EC">
        <w:t>suavizam</w:t>
      </w:r>
      <w:r>
        <w:t>iento</w:t>
      </w:r>
      <w:proofErr w:type="spellEnd"/>
      <w:r>
        <w:t xml:space="preserve"> con base en una regresió</w:t>
      </w:r>
      <w:r w:rsidRPr="000978EC">
        <w:t>n local Loess.</w:t>
      </w:r>
      <w:r w:rsidRPr="000978EC">
        <w:cr/>
      </w:r>
      <w:proofErr w:type="spellStart"/>
      <w:r>
        <w:t>HoltWinters</w:t>
      </w:r>
      <w:proofErr w:type="spellEnd"/>
      <w:r>
        <w:t xml:space="preserve">(x, </w:t>
      </w:r>
      <w:proofErr w:type="spellStart"/>
      <w:r>
        <w:t>alpha</w:t>
      </w:r>
      <w:proofErr w:type="spellEnd"/>
      <w:r>
        <w:t xml:space="preserve"> = NULL, beta = NULL, gamma = NULL,</w:t>
      </w:r>
    </w:p>
    <w:p w:rsidR="00F8555B" w:rsidRDefault="00F8555B" w:rsidP="00F8555B">
      <w:r>
        <w:t xml:space="preserve">            </w:t>
      </w:r>
      <w:proofErr w:type="spellStart"/>
      <w:proofErr w:type="gramStart"/>
      <w:r>
        <w:t>seasonal</w:t>
      </w:r>
      <w:proofErr w:type="spellEnd"/>
      <w:proofErr w:type="gramEnd"/>
      <w:r>
        <w:t xml:space="preserve"> = c("</w:t>
      </w:r>
      <w:proofErr w:type="spellStart"/>
      <w:r>
        <w:t>additive</w:t>
      </w:r>
      <w:proofErr w:type="spellEnd"/>
      <w:r>
        <w:t>", "</w:t>
      </w:r>
      <w:proofErr w:type="spellStart"/>
      <w:r>
        <w:t>multiplicative</w:t>
      </w:r>
      <w:proofErr w:type="spellEnd"/>
      <w:r>
        <w:t>"),</w:t>
      </w:r>
    </w:p>
    <w:p w:rsidR="00F8555B" w:rsidRDefault="00F8555B" w:rsidP="00F8555B">
      <w:r>
        <w:t xml:space="preserve">            </w:t>
      </w:r>
      <w:proofErr w:type="spellStart"/>
      <w:r>
        <w:t>start.periods</w:t>
      </w:r>
      <w:proofErr w:type="spellEnd"/>
      <w:r>
        <w:t xml:space="preserve"> = 2, </w:t>
      </w:r>
      <w:proofErr w:type="spellStart"/>
      <w:r>
        <w:t>l.start</w:t>
      </w:r>
      <w:proofErr w:type="spellEnd"/>
      <w:r>
        <w:t xml:space="preserve"> = NULL, </w:t>
      </w:r>
      <w:proofErr w:type="spellStart"/>
      <w:r>
        <w:t>b.start</w:t>
      </w:r>
      <w:proofErr w:type="spellEnd"/>
      <w:r>
        <w:t xml:space="preserve"> = NULL,</w:t>
      </w:r>
    </w:p>
    <w:p w:rsidR="00F8555B" w:rsidRDefault="00F8555B" w:rsidP="00F8555B">
      <w:r>
        <w:t xml:space="preserve">            </w:t>
      </w:r>
      <w:proofErr w:type="spellStart"/>
      <w:r>
        <w:t>s.start</w:t>
      </w:r>
      <w:proofErr w:type="spellEnd"/>
      <w:r>
        <w:t xml:space="preserve"> = NULL,</w:t>
      </w:r>
    </w:p>
    <w:p w:rsidR="00F8555B" w:rsidRDefault="00F8555B" w:rsidP="00F8555B">
      <w:r>
        <w:t xml:space="preserve">            </w:t>
      </w:r>
      <w:proofErr w:type="spellStart"/>
      <w:r>
        <w:t>optim.start</w:t>
      </w:r>
      <w:proofErr w:type="spellEnd"/>
      <w:r>
        <w:t xml:space="preserve"> = </w:t>
      </w:r>
      <w:proofErr w:type="gramStart"/>
      <w:r>
        <w:t>c(</w:t>
      </w:r>
      <w:proofErr w:type="spellStart"/>
      <w:proofErr w:type="gramEnd"/>
      <w:r>
        <w:t>alpha</w:t>
      </w:r>
      <w:proofErr w:type="spellEnd"/>
      <w:r>
        <w:t xml:space="preserve"> = 0.3, beta = 0.1, gamma = 0.1),</w:t>
      </w:r>
    </w:p>
    <w:p w:rsidR="00F8555B" w:rsidRDefault="00F8555B" w:rsidP="00F8555B">
      <w:r>
        <w:t xml:space="preserve">            </w:t>
      </w:r>
      <w:proofErr w:type="spellStart"/>
      <w:r>
        <w:t>optim.control</w:t>
      </w:r>
      <w:proofErr w:type="spellEnd"/>
      <w:r>
        <w:t xml:space="preserve"> = </w:t>
      </w:r>
      <w:proofErr w:type="spellStart"/>
      <w:proofErr w:type="gramStart"/>
      <w:r>
        <w:t>list</w:t>
      </w:r>
      <w:proofErr w:type="spellEnd"/>
      <w:r>
        <w:t>(</w:t>
      </w:r>
      <w:proofErr w:type="gramEnd"/>
      <w:r>
        <w:t>))</w:t>
      </w:r>
    </w:p>
    <w:p w:rsidR="00F8555B" w:rsidRDefault="00F8555B" w:rsidP="00F8555B">
      <w:proofErr w:type="spellStart"/>
      <w:r>
        <w:t>Arguments</w:t>
      </w:r>
      <w:proofErr w:type="spellEnd"/>
    </w:p>
    <w:p w:rsidR="00F8555B" w:rsidRDefault="00F8555B" w:rsidP="00F8555B">
      <w:proofErr w:type="gramStart"/>
      <w:r>
        <w:t>x</w:t>
      </w:r>
      <w:proofErr w:type="gramEnd"/>
      <w:r>
        <w:tab/>
      </w:r>
    </w:p>
    <w:p w:rsidR="00F8555B" w:rsidRDefault="00F8555B" w:rsidP="00F8555B">
      <w:proofErr w:type="spellStart"/>
      <w:r>
        <w:t>An</w:t>
      </w:r>
      <w:proofErr w:type="spellEnd"/>
      <w:r>
        <w:t xml:space="preserve"> </w:t>
      </w:r>
      <w:proofErr w:type="spellStart"/>
      <w:r>
        <w:t>object</w:t>
      </w:r>
      <w:proofErr w:type="spellEnd"/>
      <w:r>
        <w:t xml:space="preserve"> of </w:t>
      </w:r>
      <w:proofErr w:type="spellStart"/>
      <w:r>
        <w:t>class</w:t>
      </w:r>
      <w:proofErr w:type="spellEnd"/>
      <w:r>
        <w:t xml:space="preserve"> </w:t>
      </w:r>
      <w:proofErr w:type="spellStart"/>
      <w:r>
        <w:t>ts</w:t>
      </w:r>
      <w:proofErr w:type="spellEnd"/>
    </w:p>
    <w:p w:rsidR="00F8555B" w:rsidRDefault="00F8555B" w:rsidP="00F8555B">
      <w:proofErr w:type="spellStart"/>
      <w:proofErr w:type="gramStart"/>
      <w:r>
        <w:t>alpha</w:t>
      </w:r>
      <w:proofErr w:type="spellEnd"/>
      <w:proofErr w:type="gramEnd"/>
      <w:r>
        <w:tab/>
      </w:r>
    </w:p>
    <w:p w:rsidR="00F8555B" w:rsidRDefault="00F8555B" w:rsidP="00F8555B">
      <w:proofErr w:type="spellStart"/>
      <w:proofErr w:type="gramStart"/>
      <w:r>
        <w:t>alpha</w:t>
      </w:r>
      <w:proofErr w:type="spellEnd"/>
      <w:proofErr w:type="gramEnd"/>
      <w:r>
        <w:t xml:space="preserve"> </w:t>
      </w:r>
      <w:proofErr w:type="spellStart"/>
      <w:r>
        <w:t>parameter</w:t>
      </w:r>
      <w:proofErr w:type="spellEnd"/>
      <w:r>
        <w:t xml:space="preserve"> of </w:t>
      </w:r>
      <w:proofErr w:type="spellStart"/>
      <w:r>
        <w:t>Holt-Winters</w:t>
      </w:r>
      <w:proofErr w:type="spellEnd"/>
      <w:r>
        <w:t xml:space="preserve"> </w:t>
      </w:r>
      <w:proofErr w:type="spellStart"/>
      <w:r>
        <w:t>Filter</w:t>
      </w:r>
      <w:proofErr w:type="spellEnd"/>
      <w:r>
        <w:t>.</w:t>
      </w:r>
    </w:p>
    <w:p w:rsidR="00F8555B" w:rsidRDefault="00F8555B" w:rsidP="00F8555B">
      <w:proofErr w:type="gramStart"/>
      <w:r>
        <w:t>beta</w:t>
      </w:r>
      <w:proofErr w:type="gramEnd"/>
      <w:r>
        <w:tab/>
      </w:r>
    </w:p>
    <w:p w:rsidR="00F8555B" w:rsidRDefault="00F8555B" w:rsidP="00F8555B">
      <w:proofErr w:type="gramStart"/>
      <w:r>
        <w:t>beta</w:t>
      </w:r>
      <w:proofErr w:type="gramEnd"/>
      <w:r>
        <w:t xml:space="preserve"> </w:t>
      </w:r>
      <w:proofErr w:type="spellStart"/>
      <w:r>
        <w:t>parameter</w:t>
      </w:r>
      <w:proofErr w:type="spellEnd"/>
      <w:r>
        <w:t xml:space="preserve"> of </w:t>
      </w:r>
      <w:proofErr w:type="spellStart"/>
      <w:r>
        <w:t>Holt-Winters</w:t>
      </w:r>
      <w:proofErr w:type="spellEnd"/>
      <w:r>
        <w:t xml:space="preserve"> </w:t>
      </w:r>
      <w:proofErr w:type="spellStart"/>
      <w:r>
        <w:t>Filter</w:t>
      </w:r>
      <w:proofErr w:type="spellEnd"/>
      <w:r>
        <w:t xml:space="preserve">. </w:t>
      </w:r>
      <w:proofErr w:type="spellStart"/>
      <w:r>
        <w:t>If</w:t>
      </w:r>
      <w:proofErr w:type="spellEnd"/>
      <w:r>
        <w:t xml:space="preserve"> set </w:t>
      </w:r>
      <w:proofErr w:type="spellStart"/>
      <w:r>
        <w:t>to</w:t>
      </w:r>
      <w:proofErr w:type="spellEnd"/>
      <w:r>
        <w:t xml:space="preserve"> FALSE, </w:t>
      </w:r>
      <w:proofErr w:type="spellStart"/>
      <w:r>
        <w:t>the</w:t>
      </w:r>
      <w:proofErr w:type="spellEnd"/>
      <w:r>
        <w:t xml:space="preserve"> </w:t>
      </w:r>
      <w:proofErr w:type="spellStart"/>
      <w:r>
        <w:t>function</w:t>
      </w:r>
      <w:proofErr w:type="spellEnd"/>
      <w:r>
        <w:t xml:space="preserve"> </w:t>
      </w:r>
      <w:proofErr w:type="spellStart"/>
      <w:r>
        <w:t>will</w:t>
      </w:r>
      <w:proofErr w:type="spellEnd"/>
      <w:r>
        <w:t xml:space="preserve"> do </w:t>
      </w:r>
      <w:proofErr w:type="spellStart"/>
      <w:r>
        <w:t>exponential</w:t>
      </w:r>
      <w:proofErr w:type="spellEnd"/>
      <w:r>
        <w:t xml:space="preserve"> </w:t>
      </w:r>
      <w:proofErr w:type="spellStart"/>
      <w:r>
        <w:t>smoothing</w:t>
      </w:r>
      <w:proofErr w:type="spellEnd"/>
      <w:r>
        <w:t>.</w:t>
      </w:r>
    </w:p>
    <w:p w:rsidR="00F8555B" w:rsidRDefault="00F8555B" w:rsidP="00F8555B">
      <w:proofErr w:type="gramStart"/>
      <w:r>
        <w:t>gamma</w:t>
      </w:r>
      <w:proofErr w:type="gramEnd"/>
      <w:r>
        <w:tab/>
      </w:r>
    </w:p>
    <w:p w:rsidR="00F8555B" w:rsidRDefault="00F8555B" w:rsidP="00F8555B">
      <w:proofErr w:type="gramStart"/>
      <w:r>
        <w:lastRenderedPageBreak/>
        <w:t>gamma</w:t>
      </w:r>
      <w:proofErr w:type="gramEnd"/>
      <w:r>
        <w:t xml:space="preserve"> </w:t>
      </w:r>
      <w:proofErr w:type="spellStart"/>
      <w:r>
        <w:t>parameter</w:t>
      </w:r>
      <w:proofErr w:type="spellEnd"/>
      <w:r>
        <w:t xml:space="preserve"> </w:t>
      </w:r>
      <w:proofErr w:type="spellStart"/>
      <w:r>
        <w:t>used</w:t>
      </w:r>
      <w:proofErr w:type="spellEnd"/>
      <w:r>
        <w:t xml:space="preserve"> </w:t>
      </w:r>
      <w:proofErr w:type="spellStart"/>
      <w:r>
        <w:t>for</w:t>
      </w:r>
      <w:proofErr w:type="spellEnd"/>
      <w:r>
        <w:t xml:space="preserve"> </w:t>
      </w:r>
      <w:proofErr w:type="spellStart"/>
      <w:r>
        <w:t>the</w:t>
      </w:r>
      <w:proofErr w:type="spellEnd"/>
      <w:r>
        <w:t xml:space="preserve"> </w:t>
      </w:r>
      <w:proofErr w:type="spellStart"/>
      <w:r>
        <w:t>seasonal</w:t>
      </w:r>
      <w:proofErr w:type="spellEnd"/>
      <w:r>
        <w:t xml:space="preserve"> </w:t>
      </w:r>
      <w:proofErr w:type="spellStart"/>
      <w:r>
        <w:t>component</w:t>
      </w:r>
      <w:proofErr w:type="spellEnd"/>
      <w:r>
        <w:t xml:space="preserve">. </w:t>
      </w:r>
      <w:proofErr w:type="spellStart"/>
      <w:r>
        <w:t>If</w:t>
      </w:r>
      <w:proofErr w:type="spellEnd"/>
      <w:r>
        <w:t xml:space="preserve"> set </w:t>
      </w:r>
      <w:proofErr w:type="spellStart"/>
      <w:r>
        <w:t>to</w:t>
      </w:r>
      <w:proofErr w:type="spellEnd"/>
      <w:r>
        <w:t xml:space="preserve"> FALSE, </w:t>
      </w:r>
      <w:proofErr w:type="spellStart"/>
      <w:r>
        <w:t>an</w:t>
      </w:r>
      <w:proofErr w:type="spellEnd"/>
      <w:r>
        <w:t xml:space="preserve"> non-</w:t>
      </w:r>
      <w:proofErr w:type="spellStart"/>
      <w:r>
        <w:t>seasonal</w:t>
      </w:r>
      <w:proofErr w:type="spellEnd"/>
      <w:r>
        <w:t xml:space="preserve"> </w:t>
      </w:r>
      <w:proofErr w:type="spellStart"/>
      <w:r>
        <w:t>model</w:t>
      </w:r>
      <w:proofErr w:type="spellEnd"/>
      <w:r>
        <w:t xml:space="preserve"> </w:t>
      </w:r>
      <w:proofErr w:type="spellStart"/>
      <w:r>
        <w:t>is</w:t>
      </w:r>
      <w:proofErr w:type="spellEnd"/>
      <w:r>
        <w:t xml:space="preserve"> </w:t>
      </w:r>
      <w:proofErr w:type="spellStart"/>
      <w:r>
        <w:t>fitted</w:t>
      </w:r>
      <w:proofErr w:type="spellEnd"/>
      <w:r>
        <w:t>.</w:t>
      </w:r>
    </w:p>
    <w:p w:rsidR="00F8555B" w:rsidRDefault="00F8555B" w:rsidP="00F8555B">
      <w:proofErr w:type="spellStart"/>
      <w:proofErr w:type="gramStart"/>
      <w:r>
        <w:t>seasonal</w:t>
      </w:r>
      <w:proofErr w:type="spellEnd"/>
      <w:proofErr w:type="gramEnd"/>
      <w:r>
        <w:tab/>
      </w:r>
    </w:p>
    <w:p w:rsidR="00F8555B" w:rsidRDefault="00F8555B" w:rsidP="00F8555B">
      <w:proofErr w:type="spellStart"/>
      <w:r>
        <w:t>Character</w:t>
      </w:r>
      <w:proofErr w:type="spellEnd"/>
      <w:r>
        <w:t xml:space="preserve"> </w:t>
      </w:r>
      <w:proofErr w:type="spellStart"/>
      <w:r>
        <w:t>string</w:t>
      </w:r>
      <w:proofErr w:type="spellEnd"/>
      <w:r>
        <w:t xml:space="preserve"> </w:t>
      </w:r>
      <w:proofErr w:type="spellStart"/>
      <w:r>
        <w:t>to</w:t>
      </w:r>
      <w:proofErr w:type="spellEnd"/>
      <w:r>
        <w:t xml:space="preserve"> </w:t>
      </w:r>
      <w:proofErr w:type="spellStart"/>
      <w:r>
        <w:t>select</w:t>
      </w:r>
      <w:proofErr w:type="spellEnd"/>
      <w:r>
        <w:t xml:space="preserve"> </w:t>
      </w:r>
      <w:proofErr w:type="spellStart"/>
      <w:r>
        <w:t>an</w:t>
      </w:r>
      <w:proofErr w:type="spellEnd"/>
      <w:r>
        <w:t xml:space="preserve"> "</w:t>
      </w:r>
      <w:proofErr w:type="spellStart"/>
      <w:r>
        <w:t>additive</w:t>
      </w:r>
      <w:proofErr w:type="spellEnd"/>
      <w:r>
        <w:t>" (</w:t>
      </w:r>
      <w:proofErr w:type="spellStart"/>
      <w:r>
        <w:t>the</w:t>
      </w:r>
      <w:proofErr w:type="spellEnd"/>
      <w:r>
        <w:t xml:space="preserve"> default) </w:t>
      </w:r>
      <w:proofErr w:type="spellStart"/>
      <w:r>
        <w:t>or</w:t>
      </w:r>
      <w:proofErr w:type="spellEnd"/>
      <w:r>
        <w:t xml:space="preserve"> "</w:t>
      </w:r>
      <w:proofErr w:type="spellStart"/>
      <w:r>
        <w:t>multiplicative</w:t>
      </w:r>
      <w:proofErr w:type="spellEnd"/>
      <w:r>
        <w:t xml:space="preserve">" </w:t>
      </w:r>
      <w:proofErr w:type="spellStart"/>
      <w:r>
        <w:t>seasonal</w:t>
      </w:r>
      <w:proofErr w:type="spellEnd"/>
      <w:r>
        <w:t xml:space="preserve"> </w:t>
      </w:r>
      <w:proofErr w:type="spellStart"/>
      <w:r>
        <w:t>model</w:t>
      </w:r>
      <w:proofErr w:type="spellEnd"/>
      <w:r>
        <w:t xml:space="preserve">. </w:t>
      </w:r>
      <w:proofErr w:type="spellStart"/>
      <w:r>
        <w:t>The</w:t>
      </w:r>
      <w:proofErr w:type="spellEnd"/>
      <w:r>
        <w:t xml:space="preserve"> </w:t>
      </w:r>
      <w:proofErr w:type="spellStart"/>
      <w:r>
        <w:t>first</w:t>
      </w:r>
      <w:proofErr w:type="spellEnd"/>
      <w:r>
        <w:t xml:space="preserve"> </w:t>
      </w:r>
      <w:proofErr w:type="spellStart"/>
      <w:r>
        <w:t>few</w:t>
      </w:r>
      <w:proofErr w:type="spellEnd"/>
      <w:r>
        <w:t xml:space="preserve"> </w:t>
      </w:r>
      <w:proofErr w:type="spellStart"/>
      <w:r>
        <w:t>characters</w:t>
      </w:r>
      <w:proofErr w:type="spellEnd"/>
      <w:r>
        <w:t xml:space="preserve"> are </w:t>
      </w:r>
      <w:proofErr w:type="spellStart"/>
      <w:r>
        <w:t>sufficient</w:t>
      </w:r>
      <w:proofErr w:type="spellEnd"/>
      <w:r>
        <w:t>. (</w:t>
      </w:r>
      <w:proofErr w:type="spellStart"/>
      <w:r>
        <w:t>Only</w:t>
      </w:r>
      <w:proofErr w:type="spellEnd"/>
      <w:r>
        <w:t xml:space="preserve"> </w:t>
      </w:r>
      <w:proofErr w:type="spellStart"/>
      <w:r>
        <w:t>takes</w:t>
      </w:r>
      <w:proofErr w:type="spellEnd"/>
      <w:r>
        <w:t xml:space="preserve"> </w:t>
      </w:r>
      <w:proofErr w:type="spellStart"/>
      <w:r>
        <w:t>effect</w:t>
      </w:r>
      <w:proofErr w:type="spellEnd"/>
      <w:r>
        <w:t xml:space="preserve"> </w:t>
      </w:r>
      <w:proofErr w:type="spellStart"/>
      <w:r>
        <w:t>if</w:t>
      </w:r>
      <w:proofErr w:type="spellEnd"/>
      <w:r>
        <w:t xml:space="preserve"> gamma </w:t>
      </w:r>
      <w:proofErr w:type="spellStart"/>
      <w:r>
        <w:t>is</w:t>
      </w:r>
      <w:proofErr w:type="spellEnd"/>
      <w:r>
        <w:t xml:space="preserve"> non-</w:t>
      </w:r>
      <w:proofErr w:type="spellStart"/>
      <w:r>
        <w:t>zero</w:t>
      </w:r>
      <w:proofErr w:type="spellEnd"/>
      <w:r>
        <w:t>).</w:t>
      </w:r>
    </w:p>
    <w:p w:rsidR="00F8555B" w:rsidRDefault="00F8555B" w:rsidP="00F8555B">
      <w:proofErr w:type="spellStart"/>
      <w:r>
        <w:t>start.periods</w:t>
      </w:r>
      <w:proofErr w:type="spellEnd"/>
      <w:r>
        <w:tab/>
      </w:r>
    </w:p>
    <w:p w:rsidR="00F8555B" w:rsidRDefault="00F8555B" w:rsidP="00F8555B">
      <w:proofErr w:type="spellStart"/>
      <w:r>
        <w:t>Start</w:t>
      </w:r>
      <w:proofErr w:type="spellEnd"/>
      <w:r>
        <w:t xml:space="preserve"> </w:t>
      </w:r>
      <w:proofErr w:type="spellStart"/>
      <w:r>
        <w:t>periods</w:t>
      </w:r>
      <w:proofErr w:type="spellEnd"/>
      <w:r>
        <w:t xml:space="preserve"> </w:t>
      </w:r>
      <w:proofErr w:type="spellStart"/>
      <w:r>
        <w:t>used</w:t>
      </w:r>
      <w:proofErr w:type="spellEnd"/>
      <w:r>
        <w:t xml:space="preserve"> in </w:t>
      </w:r>
      <w:proofErr w:type="spellStart"/>
      <w:r>
        <w:t>the</w:t>
      </w:r>
      <w:proofErr w:type="spellEnd"/>
      <w:r>
        <w:t xml:space="preserve"> </w:t>
      </w:r>
      <w:proofErr w:type="spellStart"/>
      <w:r>
        <w:t>autodetection</w:t>
      </w:r>
      <w:proofErr w:type="spellEnd"/>
      <w:r>
        <w:t xml:space="preserve"> of </w:t>
      </w:r>
      <w:proofErr w:type="spellStart"/>
      <w:r>
        <w:t>start</w:t>
      </w:r>
      <w:proofErr w:type="spellEnd"/>
      <w:r>
        <w:t xml:space="preserve"> </w:t>
      </w:r>
      <w:proofErr w:type="spellStart"/>
      <w:r>
        <w:t>values</w:t>
      </w:r>
      <w:proofErr w:type="spellEnd"/>
      <w:r>
        <w:t xml:space="preserve">. </w:t>
      </w:r>
      <w:proofErr w:type="spellStart"/>
      <w:r>
        <w:t>Must</w:t>
      </w:r>
      <w:proofErr w:type="spellEnd"/>
      <w:r>
        <w:t xml:space="preserve"> be at </w:t>
      </w:r>
      <w:proofErr w:type="spellStart"/>
      <w:r>
        <w:t>least</w:t>
      </w:r>
      <w:proofErr w:type="spellEnd"/>
      <w:r>
        <w:t xml:space="preserve"> 2.</w:t>
      </w:r>
    </w:p>
    <w:p w:rsidR="00731457" w:rsidRPr="00731457" w:rsidRDefault="00731457">
      <w:pPr>
        <w:rPr>
          <w:rFonts w:ascii="Arial" w:eastAsia="Times New Roman" w:hAnsi="Arial" w:cs="Arial"/>
          <w:color w:val="323232"/>
          <w:sz w:val="24"/>
          <w:szCs w:val="24"/>
          <w:lang w:eastAsia="es-MX"/>
        </w:rPr>
      </w:pPr>
    </w:p>
    <w:sectPr w:rsidR="00731457" w:rsidRPr="007314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Euclid Symbol">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79B"/>
    <w:rsid w:val="00731457"/>
    <w:rsid w:val="0076391F"/>
    <w:rsid w:val="0085379B"/>
    <w:rsid w:val="00C528E3"/>
    <w:rsid w:val="00DB63DE"/>
    <w:rsid w:val="00F855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8537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unhideWhenUsed/>
    <w:qFormat/>
    <w:rsid w:val="008537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5379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85379B"/>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85379B"/>
    <w:rPr>
      <w:rFonts w:asciiTheme="majorHAnsi" w:eastAsiaTheme="majorEastAsia" w:hAnsiTheme="majorHAnsi" w:cstheme="majorBidi"/>
      <w:b/>
      <w:bCs/>
      <w:color w:val="4F81BD" w:themeColor="accent1"/>
      <w:sz w:val="26"/>
      <w:szCs w:val="26"/>
    </w:rPr>
  </w:style>
  <w:style w:type="character" w:customStyle="1" w:styleId="shortdesc">
    <w:name w:val="shortdesc"/>
    <w:basedOn w:val="Fuentedeprrafopredeter"/>
    <w:rsid w:val="0085379B"/>
  </w:style>
  <w:style w:type="paragraph" w:customStyle="1" w:styleId="p">
    <w:name w:val="p"/>
    <w:basedOn w:val="Normal"/>
    <w:rsid w:val="0085379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731457"/>
    <w:rPr>
      <w:i/>
      <w:iCs/>
    </w:rPr>
  </w:style>
  <w:style w:type="character" w:styleId="CdigoHTML">
    <w:name w:val="HTML Code"/>
    <w:basedOn w:val="Fuentedeprrafopredeter"/>
    <w:uiPriority w:val="99"/>
    <w:semiHidden/>
    <w:unhideWhenUsed/>
    <w:rsid w:val="00731457"/>
    <w:rPr>
      <w:rFonts w:ascii="Courier New" w:eastAsia="Times New Roman" w:hAnsi="Courier New" w:cs="Courier New"/>
      <w:sz w:val="20"/>
      <w:szCs w:val="20"/>
    </w:rPr>
  </w:style>
  <w:style w:type="character" w:customStyle="1" w:styleId="apple-converted-space">
    <w:name w:val="apple-converted-space"/>
    <w:basedOn w:val="Fuentedeprrafopredeter"/>
    <w:rsid w:val="00731457"/>
  </w:style>
  <w:style w:type="paragraph" w:styleId="Textodeglobo">
    <w:name w:val="Balloon Text"/>
    <w:basedOn w:val="Normal"/>
    <w:link w:val="TextodegloboCar"/>
    <w:uiPriority w:val="99"/>
    <w:semiHidden/>
    <w:unhideWhenUsed/>
    <w:rsid w:val="007639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39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8537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unhideWhenUsed/>
    <w:qFormat/>
    <w:rsid w:val="008537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5379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85379B"/>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85379B"/>
    <w:rPr>
      <w:rFonts w:asciiTheme="majorHAnsi" w:eastAsiaTheme="majorEastAsia" w:hAnsiTheme="majorHAnsi" w:cstheme="majorBidi"/>
      <w:b/>
      <w:bCs/>
      <w:color w:val="4F81BD" w:themeColor="accent1"/>
      <w:sz w:val="26"/>
      <w:szCs w:val="26"/>
    </w:rPr>
  </w:style>
  <w:style w:type="character" w:customStyle="1" w:styleId="shortdesc">
    <w:name w:val="shortdesc"/>
    <w:basedOn w:val="Fuentedeprrafopredeter"/>
    <w:rsid w:val="0085379B"/>
  </w:style>
  <w:style w:type="paragraph" w:customStyle="1" w:styleId="p">
    <w:name w:val="p"/>
    <w:basedOn w:val="Normal"/>
    <w:rsid w:val="0085379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731457"/>
    <w:rPr>
      <w:i/>
      <w:iCs/>
    </w:rPr>
  </w:style>
  <w:style w:type="character" w:styleId="CdigoHTML">
    <w:name w:val="HTML Code"/>
    <w:basedOn w:val="Fuentedeprrafopredeter"/>
    <w:uiPriority w:val="99"/>
    <w:semiHidden/>
    <w:unhideWhenUsed/>
    <w:rsid w:val="00731457"/>
    <w:rPr>
      <w:rFonts w:ascii="Courier New" w:eastAsia="Times New Roman" w:hAnsi="Courier New" w:cs="Courier New"/>
      <w:sz w:val="20"/>
      <w:szCs w:val="20"/>
    </w:rPr>
  </w:style>
  <w:style w:type="character" w:customStyle="1" w:styleId="apple-converted-space">
    <w:name w:val="apple-converted-space"/>
    <w:basedOn w:val="Fuentedeprrafopredeter"/>
    <w:rsid w:val="00731457"/>
  </w:style>
  <w:style w:type="paragraph" w:styleId="Textodeglobo">
    <w:name w:val="Balloon Text"/>
    <w:basedOn w:val="Normal"/>
    <w:link w:val="TextodegloboCar"/>
    <w:uiPriority w:val="99"/>
    <w:semiHidden/>
    <w:unhideWhenUsed/>
    <w:rsid w:val="007639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3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718452">
      <w:bodyDiv w:val="1"/>
      <w:marLeft w:val="0"/>
      <w:marRight w:val="0"/>
      <w:marTop w:val="0"/>
      <w:marBottom w:val="0"/>
      <w:divBdr>
        <w:top w:val="none" w:sz="0" w:space="0" w:color="auto"/>
        <w:left w:val="none" w:sz="0" w:space="0" w:color="auto"/>
        <w:bottom w:val="none" w:sz="0" w:space="0" w:color="auto"/>
        <w:right w:val="none" w:sz="0" w:space="0" w:color="auto"/>
      </w:divBdr>
      <w:divsChild>
        <w:div w:id="770856317">
          <w:marLeft w:val="0"/>
          <w:marRight w:val="0"/>
          <w:marTop w:val="0"/>
          <w:marBottom w:val="0"/>
          <w:divBdr>
            <w:top w:val="none" w:sz="0" w:space="0" w:color="auto"/>
            <w:left w:val="none" w:sz="0" w:space="0" w:color="auto"/>
            <w:bottom w:val="none" w:sz="0" w:space="0" w:color="auto"/>
            <w:right w:val="none" w:sz="0" w:space="0" w:color="auto"/>
          </w:divBdr>
          <w:divsChild>
            <w:div w:id="1296526695">
              <w:marLeft w:val="0"/>
              <w:marRight w:val="0"/>
              <w:marTop w:val="0"/>
              <w:marBottom w:val="0"/>
              <w:divBdr>
                <w:top w:val="none" w:sz="0" w:space="0" w:color="auto"/>
                <w:left w:val="none" w:sz="0" w:space="0" w:color="auto"/>
                <w:bottom w:val="none" w:sz="0" w:space="0" w:color="auto"/>
                <w:right w:val="none" w:sz="0" w:space="0" w:color="auto"/>
              </w:divBdr>
              <w:divsChild>
                <w:div w:id="7569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6660">
          <w:marLeft w:val="0"/>
          <w:marRight w:val="0"/>
          <w:marTop w:val="0"/>
          <w:marBottom w:val="0"/>
          <w:divBdr>
            <w:top w:val="none" w:sz="0" w:space="0" w:color="auto"/>
            <w:left w:val="none" w:sz="0" w:space="0" w:color="auto"/>
            <w:bottom w:val="none" w:sz="0" w:space="0" w:color="auto"/>
            <w:right w:val="none" w:sz="0" w:space="0" w:color="auto"/>
          </w:divBdr>
          <w:divsChild>
            <w:div w:id="1903443050">
              <w:marLeft w:val="0"/>
              <w:marRight w:val="0"/>
              <w:marTop w:val="0"/>
              <w:marBottom w:val="0"/>
              <w:divBdr>
                <w:top w:val="none" w:sz="0" w:space="0" w:color="auto"/>
                <w:left w:val="none" w:sz="0" w:space="0" w:color="auto"/>
                <w:bottom w:val="none" w:sz="0" w:space="0" w:color="auto"/>
                <w:right w:val="none" w:sz="0" w:space="0" w:color="auto"/>
              </w:divBdr>
              <w:divsChild>
                <w:div w:id="1137261151">
                  <w:marLeft w:val="0"/>
                  <w:marRight w:val="0"/>
                  <w:marTop w:val="0"/>
                  <w:marBottom w:val="0"/>
                  <w:divBdr>
                    <w:top w:val="none" w:sz="0" w:space="0" w:color="auto"/>
                    <w:left w:val="none" w:sz="0" w:space="0" w:color="auto"/>
                    <w:bottom w:val="none" w:sz="0" w:space="0" w:color="auto"/>
                    <w:right w:val="none" w:sz="0" w:space="0" w:color="auto"/>
                  </w:divBdr>
                  <w:divsChild>
                    <w:div w:id="127802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189069">
      <w:bodyDiv w:val="1"/>
      <w:marLeft w:val="0"/>
      <w:marRight w:val="0"/>
      <w:marTop w:val="0"/>
      <w:marBottom w:val="0"/>
      <w:divBdr>
        <w:top w:val="none" w:sz="0" w:space="0" w:color="auto"/>
        <w:left w:val="none" w:sz="0" w:space="0" w:color="auto"/>
        <w:bottom w:val="none" w:sz="0" w:space="0" w:color="auto"/>
        <w:right w:val="none" w:sz="0" w:space="0" w:color="auto"/>
      </w:divBdr>
    </w:div>
    <w:div w:id="1049841442">
      <w:bodyDiv w:val="1"/>
      <w:marLeft w:val="0"/>
      <w:marRight w:val="0"/>
      <w:marTop w:val="0"/>
      <w:marBottom w:val="0"/>
      <w:divBdr>
        <w:top w:val="none" w:sz="0" w:space="0" w:color="auto"/>
        <w:left w:val="none" w:sz="0" w:space="0" w:color="auto"/>
        <w:bottom w:val="none" w:sz="0" w:space="0" w:color="auto"/>
        <w:right w:val="none" w:sz="0" w:space="0" w:color="auto"/>
      </w:divBdr>
    </w:div>
    <w:div w:id="1233396253">
      <w:bodyDiv w:val="1"/>
      <w:marLeft w:val="0"/>
      <w:marRight w:val="0"/>
      <w:marTop w:val="0"/>
      <w:marBottom w:val="0"/>
      <w:divBdr>
        <w:top w:val="none" w:sz="0" w:space="0" w:color="auto"/>
        <w:left w:val="none" w:sz="0" w:space="0" w:color="auto"/>
        <w:bottom w:val="none" w:sz="0" w:space="0" w:color="auto"/>
        <w:right w:val="none" w:sz="0" w:space="0" w:color="auto"/>
      </w:divBdr>
    </w:div>
    <w:div w:id="1376660737">
      <w:bodyDiv w:val="1"/>
      <w:marLeft w:val="0"/>
      <w:marRight w:val="0"/>
      <w:marTop w:val="0"/>
      <w:marBottom w:val="0"/>
      <w:divBdr>
        <w:top w:val="none" w:sz="0" w:space="0" w:color="auto"/>
        <w:left w:val="none" w:sz="0" w:space="0" w:color="auto"/>
        <w:bottom w:val="none" w:sz="0" w:space="0" w:color="auto"/>
        <w:right w:val="none" w:sz="0" w:space="0" w:color="auto"/>
      </w:divBdr>
      <w:divsChild>
        <w:div w:id="1577596507">
          <w:marLeft w:val="0"/>
          <w:marRight w:val="0"/>
          <w:marTop w:val="0"/>
          <w:marBottom w:val="0"/>
          <w:divBdr>
            <w:top w:val="none" w:sz="0" w:space="0" w:color="auto"/>
            <w:left w:val="none" w:sz="0" w:space="0" w:color="auto"/>
            <w:bottom w:val="none" w:sz="0" w:space="0" w:color="auto"/>
            <w:right w:val="none" w:sz="0" w:space="0" w:color="auto"/>
          </w:divBdr>
        </w:div>
      </w:divsChild>
    </w:div>
    <w:div w:id="1399094162">
      <w:bodyDiv w:val="1"/>
      <w:marLeft w:val="0"/>
      <w:marRight w:val="0"/>
      <w:marTop w:val="0"/>
      <w:marBottom w:val="0"/>
      <w:divBdr>
        <w:top w:val="none" w:sz="0" w:space="0" w:color="auto"/>
        <w:left w:val="none" w:sz="0" w:space="0" w:color="auto"/>
        <w:bottom w:val="none" w:sz="0" w:space="0" w:color="auto"/>
        <w:right w:val="none" w:sz="0" w:space="0" w:color="auto"/>
      </w:divBdr>
    </w:div>
    <w:div w:id="199356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659</Words>
  <Characters>3628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SALA-D24</dc:creator>
  <cp:lastModifiedBy>SALA-D24</cp:lastModifiedBy>
  <cp:revision>1</cp:revision>
  <dcterms:created xsi:type="dcterms:W3CDTF">2017-03-10T21:55:00Z</dcterms:created>
  <dcterms:modified xsi:type="dcterms:W3CDTF">2017-03-10T22:39:00Z</dcterms:modified>
</cp:coreProperties>
</file>