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A6F" w:rsidRDefault="00217A6F" w:rsidP="00217A6F">
      <w:pPr>
        <w:pStyle w:val="af5"/>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4"/>
          <w:rFonts w:hint="eastAsia"/>
        </w:rPr>
        <w:t>题目：</w:t>
      </w:r>
      <w:r w:rsidR="00543218">
        <w:rPr>
          <w:rFonts w:ascii="黑体" w:cs="黑体" w:hint="eastAsia"/>
          <w:color w:val="000000"/>
          <w:kern w:val="0"/>
          <w:szCs w:val="52"/>
          <w:u w:val="single"/>
        </w:rPr>
        <w:t>基于太阳信标的</w:t>
      </w:r>
      <w:r w:rsidR="00576F30">
        <w:rPr>
          <w:rFonts w:ascii="黑体" w:cs="黑体" w:hint="eastAsia"/>
          <w:color w:val="000000"/>
          <w:kern w:val="0"/>
          <w:szCs w:val="52"/>
          <w:u w:val="single"/>
        </w:rPr>
        <w:t>自供能</w:t>
      </w:r>
      <w:proofErr w:type="gramStart"/>
      <w:r w:rsidR="00543218">
        <w:rPr>
          <w:rFonts w:ascii="黑体" w:cs="黑体" w:hint="eastAsia"/>
          <w:color w:val="000000"/>
          <w:kern w:val="0"/>
          <w:szCs w:val="52"/>
          <w:u w:val="single"/>
        </w:rPr>
        <w:t>传感网</w:t>
      </w:r>
      <w:proofErr w:type="gramEnd"/>
      <w:r w:rsidR="00FA7E4B">
        <w:rPr>
          <w:rFonts w:ascii="黑体" w:cs="黑体" w:hint="eastAsia"/>
          <w:color w:val="000000"/>
          <w:kern w:val="0"/>
          <w:szCs w:val="52"/>
          <w:u w:val="single"/>
        </w:rPr>
        <w:t>时钟同步</w:t>
      </w:r>
      <w:r w:rsidR="00543218">
        <w:rPr>
          <w:rFonts w:ascii="黑体" w:cs="黑体" w:hint="eastAsia"/>
          <w:color w:val="000000"/>
          <w:kern w:val="0"/>
          <w:szCs w:val="52"/>
          <w:u w:val="single"/>
        </w:rPr>
        <w:t>技术</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7"/>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7"/>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7"/>
        <w:tabs>
          <w:tab w:val="left" w:pos="5745"/>
        </w:tabs>
        <w:ind w:left="1440"/>
      </w:pPr>
      <w:r>
        <w:rPr>
          <w:rFonts w:hint="eastAsia"/>
        </w:rPr>
        <w:t>姓</w:t>
      </w:r>
      <w:r>
        <w:rPr>
          <w:rFonts w:hint="eastAsia"/>
        </w:rPr>
        <w:t xml:space="preserve">    </w:t>
      </w:r>
      <w:r>
        <w:rPr>
          <w:rFonts w:hint="eastAsia"/>
        </w:rPr>
        <w:t>名：</w:t>
      </w:r>
      <w:r w:rsidR="00DF4063">
        <w:rPr>
          <w:rFonts w:hint="eastAsia"/>
        </w:rPr>
        <w:t>武通达</w:t>
      </w:r>
      <w:r w:rsidR="002C4BA8">
        <w:tab/>
      </w:r>
    </w:p>
    <w:p w:rsidR="00217A6F" w:rsidRPr="009F0E35" w:rsidRDefault="00217A6F" w:rsidP="00217A6F">
      <w:pPr>
        <w:pStyle w:val="af7"/>
        <w:ind w:left="1440"/>
      </w:pPr>
      <w:r>
        <w:rPr>
          <w:rFonts w:hint="eastAsia"/>
        </w:rPr>
        <w:t>指导教师：</w:t>
      </w:r>
      <w:r w:rsidR="008436F4">
        <w:rPr>
          <w:rFonts w:hint="eastAsia"/>
        </w:rPr>
        <w:t>刘勇攀</w:t>
      </w:r>
      <w:r>
        <w:rPr>
          <w:rFonts w:hint="eastAsia"/>
        </w:rPr>
        <w:t xml:space="preserve">  </w:t>
      </w:r>
      <w:r w:rsidR="003D0A86">
        <w:rPr>
          <w:rFonts w:hint="eastAsia"/>
        </w:rPr>
        <w:t>副</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217AE7">
        <w:rPr>
          <w:rFonts w:ascii="宋体" w:hAnsi="宋体" w:hint="eastAsia"/>
        </w:rPr>
        <w:t>4</w:t>
      </w:r>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E51FAC">
        <w:rPr>
          <w:rFonts w:ascii="宋体" w:hAnsi="宋体"/>
        </w:rPr>
        <w:t>28</w:t>
      </w:r>
      <w:r w:rsidRPr="00A75797">
        <w:rPr>
          <w:rFonts w:ascii="宋体" w:hAnsi="宋体" w:hint="eastAsia"/>
        </w:rPr>
        <w:t xml:space="preserve"> 日</w:t>
      </w:r>
    </w:p>
    <w:p w:rsidR="00217A6F" w:rsidRDefault="00217A6F" w:rsidP="00217A6F">
      <w:pPr>
        <w:pStyle w:val="af9"/>
        <w:spacing w:after="400" w:line="400" w:lineRule="exact"/>
      </w:pPr>
      <w:r>
        <w:rPr>
          <w:rFonts w:hint="eastAsia"/>
        </w:rPr>
        <w:lastRenderedPageBreak/>
        <w:t>关于学位论文使用授权的说明</w:t>
      </w:r>
    </w:p>
    <w:p w:rsidR="00BA07AF" w:rsidRDefault="0022659D" w:rsidP="009A3454">
      <w:pPr>
        <w:spacing w:line="240" w:lineRule="auto"/>
        <w:rPr>
          <w:rStyle w:val="Char6"/>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0"/>
        <w:spacing w:before="800"/>
        <w:ind w:left="0" w:firstLine="0"/>
      </w:pPr>
      <w:bookmarkStart w:id="1" w:name="_Toc132604380"/>
      <w:bookmarkStart w:id="2" w:name="_Toc132604511"/>
      <w:bookmarkStart w:id="3" w:name="_Toc184465404"/>
      <w:bookmarkStart w:id="4" w:name="_Toc184541611"/>
      <w:bookmarkStart w:id="5" w:name="_Toc294707701"/>
      <w:bookmarkStart w:id="6" w:name="_Toc294708067"/>
      <w:bookmarkStart w:id="7" w:name="_Toc294728326"/>
      <w:bookmarkStart w:id="8" w:name="_Toc294792950"/>
      <w:bookmarkStart w:id="9" w:name="_Toc295141195"/>
      <w:bookmarkStart w:id="10" w:name="_Toc358053944"/>
      <w:bookmarkStart w:id="11" w:name="_Toc389004719"/>
      <w:bookmarkStart w:id="12" w:name="_Toc390421852"/>
      <w:bookmarkStart w:id="13" w:name="_Toc390423700"/>
      <w:r>
        <w:rPr>
          <w:rFonts w:hint="eastAsia"/>
        </w:rPr>
        <w:lastRenderedPageBreak/>
        <w:t>中文摘要</w:t>
      </w:r>
      <w:bookmarkEnd w:id="1"/>
      <w:bookmarkEnd w:id="2"/>
      <w:bookmarkEnd w:id="3"/>
      <w:bookmarkEnd w:id="4"/>
      <w:bookmarkEnd w:id="5"/>
      <w:bookmarkEnd w:id="6"/>
      <w:bookmarkEnd w:id="7"/>
      <w:bookmarkEnd w:id="8"/>
      <w:bookmarkEnd w:id="9"/>
      <w:bookmarkEnd w:id="10"/>
      <w:bookmarkEnd w:id="11"/>
      <w:bookmarkEnd w:id="12"/>
      <w:bookmarkEnd w:id="13"/>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a"/>
      </w:pPr>
      <w:r>
        <w:rPr>
          <w:rStyle w:val="Char7"/>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FC0DCD" w:rsidRDefault="00217A6F" w:rsidP="00217A6F">
      <w:pPr>
        <w:pStyle w:val="afa"/>
        <w:sectPr w:rsidR="00217A6F" w:rsidRPr="00FC0DCD"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0"/>
        <w:spacing w:before="800"/>
        <w:ind w:left="0" w:firstLine="0"/>
      </w:pPr>
      <w:bookmarkStart w:id="14" w:name="_Toc132604381"/>
      <w:bookmarkStart w:id="15" w:name="_Toc132604512"/>
      <w:bookmarkStart w:id="16" w:name="_Toc184465405"/>
      <w:bookmarkStart w:id="17" w:name="_Toc184541612"/>
      <w:bookmarkStart w:id="18" w:name="_Toc294707702"/>
      <w:bookmarkStart w:id="19" w:name="_Toc294708068"/>
      <w:bookmarkStart w:id="20" w:name="_Toc294728327"/>
      <w:bookmarkStart w:id="21" w:name="_Toc294792951"/>
      <w:bookmarkStart w:id="22" w:name="_Toc295141196"/>
      <w:bookmarkStart w:id="23" w:name="_Toc358053945"/>
      <w:bookmarkStart w:id="24" w:name="_Toc389004720"/>
      <w:bookmarkStart w:id="25" w:name="_Toc390421853"/>
      <w:bookmarkStart w:id="26" w:name="_Toc390423701"/>
      <w:r>
        <w:lastRenderedPageBreak/>
        <w:t>ABSTRACT</w:t>
      </w:r>
      <w:bookmarkEnd w:id="14"/>
      <w:bookmarkEnd w:id="15"/>
      <w:bookmarkEnd w:id="16"/>
      <w:bookmarkEnd w:id="17"/>
      <w:bookmarkEnd w:id="18"/>
      <w:bookmarkEnd w:id="19"/>
      <w:bookmarkEnd w:id="20"/>
      <w:bookmarkEnd w:id="21"/>
      <w:bookmarkEnd w:id="22"/>
      <w:bookmarkEnd w:id="23"/>
      <w:bookmarkEnd w:id="24"/>
      <w:bookmarkEnd w:id="25"/>
      <w:bookmarkEnd w:id="26"/>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a"/>
      </w:pPr>
      <w:r>
        <w:rPr>
          <w:rStyle w:val="Char7"/>
        </w:rPr>
        <w:t>Keywords</w:t>
      </w:r>
      <w:r w:rsidR="00C224D0">
        <w:rPr>
          <w:rStyle w:val="Char7"/>
          <w:rFonts w:hint="eastAsia"/>
        </w:rPr>
        <w:t>:</w:t>
      </w:r>
      <w:r w:rsidR="00C224D0">
        <w:rPr>
          <w:rStyle w:val="Char7"/>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a"/>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0"/>
      </w:pPr>
      <w:bookmarkStart w:id="27" w:name="_Toc46112706"/>
      <w:bookmarkStart w:id="28" w:name="_Toc132604382"/>
      <w:bookmarkStart w:id="29" w:name="_Toc132604513"/>
      <w:bookmarkStart w:id="30" w:name="_Toc184465406"/>
      <w:bookmarkStart w:id="31" w:name="_Toc184541613"/>
      <w:bookmarkStart w:id="32" w:name="_Toc294707703"/>
      <w:bookmarkStart w:id="33" w:name="_Toc294708069"/>
      <w:bookmarkStart w:id="34" w:name="_Toc294728328"/>
      <w:bookmarkStart w:id="35" w:name="_Toc294792952"/>
      <w:bookmarkStart w:id="36" w:name="_Toc295141197"/>
      <w:bookmarkStart w:id="37" w:name="_Toc358053946"/>
      <w:bookmarkStart w:id="38" w:name="_Toc389004721"/>
      <w:bookmarkStart w:id="39" w:name="_Toc390421854"/>
      <w:bookmarkStart w:id="40" w:name="_Toc390423702"/>
      <w:r>
        <w:rPr>
          <w:rFonts w:hint="eastAsia"/>
        </w:rPr>
        <w:lastRenderedPageBreak/>
        <w:t>目</w:t>
      </w:r>
      <w:r>
        <w:rPr>
          <w:rFonts w:hint="eastAsia"/>
        </w:rPr>
        <w:t xml:space="preserve">  </w:t>
      </w:r>
      <w:r>
        <w:rPr>
          <w:rFonts w:hint="eastAsia"/>
        </w:rPr>
        <w:t>录</w:t>
      </w:r>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B15089" w:rsidRDefault="0022659D" w:rsidP="00B15089">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5"/>
            <w:rFonts w:hint="eastAsia"/>
            <w:noProof/>
          </w:rPr>
          <w:t>第</w:t>
        </w:r>
        <w:r w:rsidR="00B15089" w:rsidRPr="001448A0">
          <w:rPr>
            <w:rStyle w:val="aff5"/>
            <w:rFonts w:hint="eastAsia"/>
            <w:noProof/>
          </w:rPr>
          <w:t>1</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5"/>
            <w:noProof/>
          </w:rPr>
          <w:t>1.1</w:t>
        </w:r>
        <w:r w:rsidR="00B15089" w:rsidRPr="001448A0">
          <w:rPr>
            <w:rStyle w:val="aff5"/>
            <w:rFonts w:hint="eastAsia"/>
            <w:noProof/>
          </w:rPr>
          <w:t xml:space="preserve"> </w:t>
        </w:r>
        <w:r w:rsidR="00B15089" w:rsidRPr="001448A0">
          <w:rPr>
            <w:rStyle w:val="aff5"/>
            <w:rFonts w:hint="eastAsia"/>
            <w:noProof/>
          </w:rPr>
          <w:t>无线传感器网络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5"/>
            <w:noProof/>
          </w:rPr>
          <w:t>1.2</w:t>
        </w:r>
        <w:r w:rsidR="00B15089" w:rsidRPr="001448A0">
          <w:rPr>
            <w:rStyle w:val="aff5"/>
            <w:rFonts w:hint="eastAsia"/>
            <w:noProof/>
          </w:rPr>
          <w:t xml:space="preserve"> </w:t>
        </w:r>
        <w:r w:rsidR="00B15089" w:rsidRPr="001448A0">
          <w:rPr>
            <w:rStyle w:val="aff5"/>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5"/>
            <w:noProof/>
          </w:rPr>
          <w:t>1.3</w:t>
        </w:r>
        <w:r w:rsidR="00B15089" w:rsidRPr="001448A0">
          <w:rPr>
            <w:rStyle w:val="aff5"/>
            <w:rFonts w:hint="eastAsia"/>
            <w:noProof/>
          </w:rPr>
          <w:t xml:space="preserve"> </w:t>
        </w:r>
        <w:r w:rsidR="00B15089" w:rsidRPr="001448A0">
          <w:rPr>
            <w:rStyle w:val="aff5"/>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5"/>
            <w:rFonts w:hint="eastAsia"/>
            <w:noProof/>
          </w:rPr>
          <w:t>第</w:t>
        </w:r>
        <w:r w:rsidR="00B15089" w:rsidRPr="001448A0">
          <w:rPr>
            <w:rStyle w:val="aff5"/>
            <w:rFonts w:hint="eastAsia"/>
            <w:noProof/>
          </w:rPr>
          <w:t>2</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5"/>
            <w:noProof/>
          </w:rPr>
          <w:t>2.1</w:t>
        </w:r>
        <w:r w:rsidR="00B15089" w:rsidRPr="001448A0">
          <w:rPr>
            <w:rStyle w:val="aff5"/>
            <w:rFonts w:hint="eastAsia"/>
            <w:noProof/>
          </w:rPr>
          <w:t xml:space="preserve"> </w:t>
        </w:r>
        <w:r w:rsidR="00B15089" w:rsidRPr="001448A0">
          <w:rPr>
            <w:rStyle w:val="aff5"/>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5"/>
            <w:noProof/>
            <w:snapToGrid w:val="0"/>
            <w:w w:val="0"/>
          </w:rPr>
          <w:t>2.1.1</w:t>
        </w:r>
        <w:r w:rsidR="00B15089" w:rsidRPr="001448A0">
          <w:rPr>
            <w:rStyle w:val="aff5"/>
            <w:rFonts w:hint="eastAsia"/>
            <w:noProof/>
          </w:rPr>
          <w:t xml:space="preserve"> </w:t>
        </w:r>
        <w:r w:rsidR="00B15089" w:rsidRPr="001448A0">
          <w:rPr>
            <w:rStyle w:val="aff5"/>
            <w:rFonts w:hint="eastAsia"/>
            <w:noProof/>
          </w:rPr>
          <w:t>网络时间协议（</w:t>
        </w:r>
        <w:r w:rsidR="00B15089" w:rsidRPr="001448A0">
          <w:rPr>
            <w:rStyle w:val="aff5"/>
            <w:noProof/>
          </w:rPr>
          <w:t>NTP</w:t>
        </w:r>
        <w:r w:rsidR="00B15089" w:rsidRPr="001448A0">
          <w:rPr>
            <w:rStyle w:val="aff5"/>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5"/>
            <w:noProof/>
            <w:snapToGrid w:val="0"/>
            <w:w w:val="0"/>
          </w:rPr>
          <w:t>2.1.2</w:t>
        </w:r>
        <w:r w:rsidR="00B15089" w:rsidRPr="001448A0">
          <w:rPr>
            <w:rStyle w:val="aff5"/>
            <w:rFonts w:ascii="Times" w:hAnsi="Times" w:hint="eastAsia"/>
            <w:noProof/>
          </w:rPr>
          <w:t xml:space="preserve"> </w:t>
        </w:r>
        <w:r w:rsidR="00B15089" w:rsidRPr="001448A0">
          <w:rPr>
            <w:rStyle w:val="aff5"/>
            <w:rFonts w:ascii="Times" w:hAnsi="Times" w:hint="eastAsia"/>
            <w:noProof/>
          </w:rPr>
          <w:t>全球定位方法（</w:t>
        </w:r>
        <w:r w:rsidR="00B15089" w:rsidRPr="001448A0">
          <w:rPr>
            <w:rStyle w:val="aff5"/>
            <w:noProof/>
          </w:rPr>
          <w:t>GPS</w:t>
        </w:r>
        <w:r w:rsidR="00B15089" w:rsidRPr="001448A0">
          <w:rPr>
            <w:rStyle w:val="aff5"/>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5"/>
            <w:noProof/>
            <w:snapToGrid w:val="0"/>
            <w:w w:val="0"/>
          </w:rPr>
          <w:t>2.1.3</w:t>
        </w:r>
        <w:r w:rsidR="00B15089" w:rsidRPr="001448A0">
          <w:rPr>
            <w:rStyle w:val="aff5"/>
            <w:rFonts w:hint="eastAsia"/>
            <w:noProof/>
          </w:rPr>
          <w:t xml:space="preserve"> </w:t>
        </w:r>
        <w:r w:rsidR="00B15089" w:rsidRPr="001448A0">
          <w:rPr>
            <w:rStyle w:val="aff5"/>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5"/>
            <w:noProof/>
            <w:snapToGrid w:val="0"/>
            <w:w w:val="0"/>
          </w:rPr>
          <w:t>2.1.4</w:t>
        </w:r>
        <w:r w:rsidR="00B15089" w:rsidRPr="001448A0">
          <w:rPr>
            <w:rStyle w:val="aff5"/>
            <w:rFonts w:hint="eastAsia"/>
            <w:noProof/>
          </w:rPr>
          <w:t xml:space="preserve"> </w:t>
        </w:r>
        <w:r w:rsidR="00B15089" w:rsidRPr="001448A0">
          <w:rPr>
            <w:rStyle w:val="aff5"/>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5"/>
            <w:noProof/>
          </w:rPr>
          <w:t>2.2</w:t>
        </w:r>
        <w:r w:rsidR="00B15089" w:rsidRPr="001448A0">
          <w:rPr>
            <w:rStyle w:val="aff5"/>
            <w:rFonts w:hint="eastAsia"/>
            <w:noProof/>
          </w:rPr>
          <w:t xml:space="preserve"> </w:t>
        </w:r>
        <w:r w:rsidR="00B15089" w:rsidRPr="001448A0">
          <w:rPr>
            <w:rStyle w:val="aff5"/>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5"/>
            <w:noProof/>
          </w:rPr>
          <w:t>2.3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5"/>
            <w:rFonts w:hint="eastAsia"/>
            <w:noProof/>
          </w:rPr>
          <w:t>第</w:t>
        </w:r>
        <w:r w:rsidR="00B15089" w:rsidRPr="001448A0">
          <w:rPr>
            <w:rStyle w:val="aff5"/>
            <w:rFonts w:hint="eastAsia"/>
            <w:noProof/>
          </w:rPr>
          <w:t>3</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5"/>
            <w:noProof/>
          </w:rPr>
          <w:t>3.1</w:t>
        </w:r>
        <w:r w:rsidR="00B15089" w:rsidRPr="001448A0">
          <w:rPr>
            <w:rStyle w:val="aff5"/>
            <w:rFonts w:hint="eastAsia"/>
            <w:noProof/>
          </w:rPr>
          <w:t xml:space="preserve"> </w:t>
        </w:r>
        <w:r w:rsidR="00B15089" w:rsidRPr="001448A0">
          <w:rPr>
            <w:rStyle w:val="aff5"/>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5"/>
            <w:noProof/>
          </w:rPr>
          <w:t>3.2</w:t>
        </w:r>
        <w:r w:rsidR="00B15089" w:rsidRPr="001448A0">
          <w:rPr>
            <w:rStyle w:val="aff5"/>
            <w:rFonts w:hint="eastAsia"/>
            <w:noProof/>
          </w:rPr>
          <w:t xml:space="preserve"> </w:t>
        </w:r>
        <w:r w:rsidR="00B15089" w:rsidRPr="001448A0">
          <w:rPr>
            <w:rStyle w:val="aff5"/>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5"/>
            <w:noProof/>
            <w:snapToGrid w:val="0"/>
            <w:w w:val="0"/>
          </w:rPr>
          <w:t>3.2.1</w:t>
        </w:r>
        <w:r w:rsidR="00B15089" w:rsidRPr="001448A0">
          <w:rPr>
            <w:rStyle w:val="aff5"/>
            <w:rFonts w:hint="eastAsia"/>
            <w:noProof/>
          </w:rPr>
          <w:t xml:space="preserve"> </w:t>
        </w:r>
        <w:r w:rsidR="00B15089" w:rsidRPr="001448A0">
          <w:rPr>
            <w:rStyle w:val="aff5"/>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5"/>
            <w:noProof/>
            <w:snapToGrid w:val="0"/>
            <w:w w:val="0"/>
          </w:rPr>
          <w:t>3.2.2</w:t>
        </w:r>
        <w:r w:rsidR="00B15089" w:rsidRPr="001448A0">
          <w:rPr>
            <w:rStyle w:val="aff5"/>
            <w:rFonts w:hint="eastAsia"/>
            <w:noProof/>
          </w:rPr>
          <w:t xml:space="preserve"> </w:t>
        </w:r>
        <w:r w:rsidR="00B15089" w:rsidRPr="001448A0">
          <w:rPr>
            <w:rStyle w:val="aff5"/>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5"/>
            <w:noProof/>
          </w:rPr>
          <w:t>3.3</w:t>
        </w:r>
        <w:r w:rsidR="00B15089" w:rsidRPr="001448A0">
          <w:rPr>
            <w:rStyle w:val="aff5"/>
            <w:rFonts w:hint="eastAsia"/>
            <w:noProof/>
          </w:rPr>
          <w:t xml:space="preserve"> </w:t>
        </w:r>
        <w:r w:rsidR="00B15089" w:rsidRPr="001448A0">
          <w:rPr>
            <w:rStyle w:val="aff5"/>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5"/>
            <w:noProof/>
            <w:snapToGrid w:val="0"/>
            <w:w w:val="0"/>
          </w:rPr>
          <w:t>3.3.1</w:t>
        </w:r>
        <w:r w:rsidR="00B15089" w:rsidRPr="001448A0">
          <w:rPr>
            <w:rStyle w:val="aff5"/>
            <w:rFonts w:hint="eastAsia"/>
            <w:noProof/>
          </w:rPr>
          <w:t xml:space="preserve"> </w:t>
        </w:r>
        <w:r w:rsidR="00B15089" w:rsidRPr="001448A0">
          <w:rPr>
            <w:rStyle w:val="aff5"/>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5"/>
            <w:noProof/>
          </w:rPr>
          <w:t>3.4</w:t>
        </w:r>
        <w:r w:rsidR="00B15089" w:rsidRPr="001448A0">
          <w:rPr>
            <w:rStyle w:val="aff5"/>
            <w:rFonts w:hint="eastAsia"/>
            <w:noProof/>
          </w:rPr>
          <w:t xml:space="preserve"> </w:t>
        </w:r>
        <w:r w:rsidR="00B15089" w:rsidRPr="001448A0">
          <w:rPr>
            <w:rStyle w:val="aff5"/>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5"/>
            <w:noProof/>
          </w:rPr>
          <w:t>3.5</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5"/>
            <w:rFonts w:hint="eastAsia"/>
            <w:noProof/>
          </w:rPr>
          <w:t>第</w:t>
        </w:r>
        <w:r w:rsidR="00B15089" w:rsidRPr="001448A0">
          <w:rPr>
            <w:rStyle w:val="aff5"/>
            <w:rFonts w:hint="eastAsia"/>
            <w:noProof/>
          </w:rPr>
          <w:t>4</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5"/>
            <w:noProof/>
          </w:rPr>
          <w:t>4.1</w:t>
        </w:r>
        <w:r w:rsidR="00B15089" w:rsidRPr="001448A0">
          <w:rPr>
            <w:rStyle w:val="aff5"/>
            <w:rFonts w:hint="eastAsia"/>
            <w:noProof/>
          </w:rPr>
          <w:t xml:space="preserve"> </w:t>
        </w:r>
        <w:r w:rsidR="00B15089" w:rsidRPr="001448A0">
          <w:rPr>
            <w:rStyle w:val="aff5"/>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5"/>
            <w:noProof/>
            <w:snapToGrid w:val="0"/>
            <w:w w:val="0"/>
          </w:rPr>
          <w:t>4.1.1</w:t>
        </w:r>
        <w:r w:rsidR="00B15089" w:rsidRPr="001448A0">
          <w:rPr>
            <w:rStyle w:val="aff5"/>
            <w:rFonts w:hint="eastAsia"/>
            <w:noProof/>
          </w:rPr>
          <w:t xml:space="preserve"> </w:t>
        </w:r>
        <w:r w:rsidR="00B15089" w:rsidRPr="001448A0">
          <w:rPr>
            <w:rStyle w:val="aff5"/>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5"/>
            <w:noProof/>
            <w:snapToGrid w:val="0"/>
            <w:w w:val="0"/>
          </w:rPr>
          <w:t>4.1.2</w:t>
        </w:r>
        <w:r w:rsidR="00B15089" w:rsidRPr="001448A0">
          <w:rPr>
            <w:rStyle w:val="aff5"/>
            <w:rFonts w:hint="eastAsia"/>
            <w:noProof/>
          </w:rPr>
          <w:t xml:space="preserve"> </w:t>
        </w:r>
        <w:r w:rsidR="00B15089" w:rsidRPr="001448A0">
          <w:rPr>
            <w:rStyle w:val="aff5"/>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5"/>
            <w:noProof/>
            <w:snapToGrid w:val="0"/>
            <w:w w:val="0"/>
          </w:rPr>
          <w:t>4.1.3</w:t>
        </w:r>
        <w:r w:rsidR="00B15089" w:rsidRPr="001448A0">
          <w:rPr>
            <w:rStyle w:val="aff5"/>
            <w:rFonts w:hint="eastAsia"/>
            <w:noProof/>
          </w:rPr>
          <w:t xml:space="preserve"> </w:t>
        </w:r>
        <w:r w:rsidR="00B15089" w:rsidRPr="001448A0">
          <w:rPr>
            <w:rStyle w:val="aff5"/>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5"/>
            <w:noProof/>
          </w:rPr>
          <w:t>4.2</w:t>
        </w:r>
        <w:r w:rsidR="00B15089" w:rsidRPr="001448A0">
          <w:rPr>
            <w:rStyle w:val="aff5"/>
            <w:rFonts w:hint="eastAsia"/>
            <w:noProof/>
          </w:rPr>
          <w:t xml:space="preserve"> </w:t>
        </w:r>
        <w:r w:rsidR="00B15089" w:rsidRPr="001448A0">
          <w:rPr>
            <w:rStyle w:val="aff5"/>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5"/>
            <w:noProof/>
            <w:snapToGrid w:val="0"/>
            <w:w w:val="0"/>
          </w:rPr>
          <w:t>4.2.1</w:t>
        </w:r>
        <w:r w:rsidR="00B15089" w:rsidRPr="001448A0">
          <w:rPr>
            <w:rStyle w:val="aff5"/>
            <w:rFonts w:ascii="黑体" w:hAnsi="黑体" w:hint="eastAsia"/>
            <w:noProof/>
          </w:rPr>
          <w:t xml:space="preserve"> </w:t>
        </w:r>
        <w:r w:rsidR="00B15089" w:rsidRPr="001448A0">
          <w:rPr>
            <w:rStyle w:val="aff5"/>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772152" w:rsidP="004B255A">
      <w:pPr>
        <w:pStyle w:val="30"/>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5"/>
            <w:noProof/>
            <w:snapToGrid w:val="0"/>
            <w:w w:val="0"/>
          </w:rPr>
          <w:t>4.2.2</w:t>
        </w:r>
        <w:r w:rsidR="00B15089" w:rsidRPr="001448A0">
          <w:rPr>
            <w:rStyle w:val="aff5"/>
            <w:rFonts w:hint="eastAsia"/>
            <w:noProof/>
          </w:rPr>
          <w:t xml:space="preserve"> </w:t>
        </w:r>
        <w:r w:rsidR="00B15089" w:rsidRPr="001448A0">
          <w:rPr>
            <w:rStyle w:val="aff5"/>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5"/>
            <w:noProof/>
          </w:rPr>
          <w:t>4.3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5"/>
            <w:rFonts w:hint="eastAsia"/>
            <w:noProof/>
          </w:rPr>
          <w:t>第</w:t>
        </w:r>
        <w:r w:rsidR="00B15089" w:rsidRPr="001448A0">
          <w:rPr>
            <w:rStyle w:val="aff5"/>
            <w:rFonts w:hint="eastAsia"/>
            <w:noProof/>
          </w:rPr>
          <w:t>5</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总</w:t>
        </w:r>
        <w:r w:rsidR="00B15089" w:rsidRPr="001448A0">
          <w:rPr>
            <w:rStyle w:val="aff5"/>
            <w:noProof/>
          </w:rPr>
          <w:t xml:space="preserve"> </w:t>
        </w:r>
        <w:r w:rsidR="00B15089" w:rsidRPr="001448A0">
          <w:rPr>
            <w:rStyle w:val="aff5"/>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5"/>
            <w:noProof/>
          </w:rPr>
          <w:t>5.1</w:t>
        </w:r>
        <w:r w:rsidR="00B15089" w:rsidRPr="001448A0">
          <w:rPr>
            <w:rStyle w:val="aff5"/>
            <w:rFonts w:hint="eastAsia"/>
            <w:noProof/>
          </w:rPr>
          <w:t xml:space="preserve"> </w:t>
        </w:r>
        <w:r w:rsidR="00B15089" w:rsidRPr="001448A0">
          <w:rPr>
            <w:rStyle w:val="aff5"/>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772152"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5"/>
            <w:noProof/>
          </w:rPr>
          <w:t>5.2</w:t>
        </w:r>
        <w:r w:rsidR="00B15089" w:rsidRPr="001448A0">
          <w:rPr>
            <w:rStyle w:val="aff5"/>
            <w:rFonts w:hint="eastAsia"/>
            <w:noProof/>
          </w:rPr>
          <w:t xml:space="preserve"> </w:t>
        </w:r>
        <w:r w:rsidR="00B15089" w:rsidRPr="001448A0">
          <w:rPr>
            <w:rStyle w:val="aff5"/>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5"/>
            <w:rFonts w:hint="eastAsia"/>
            <w:noProof/>
          </w:rPr>
          <w:t>插图索引</w:t>
        </w:r>
        <w:r w:rsidR="00032C60">
          <w:rPr>
            <w:rStyle w:val="aff5"/>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772152"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5"/>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772152"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5"/>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772152"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5"/>
            <w:rFonts w:hint="eastAsia"/>
            <w:noProof/>
          </w:rPr>
          <w:t>致</w:t>
        </w:r>
        <w:r w:rsidR="00B15089" w:rsidRPr="001448A0">
          <w:rPr>
            <w:rStyle w:val="aff5"/>
            <w:noProof/>
          </w:rPr>
          <w:t xml:space="preserve"> </w:t>
        </w:r>
        <w:r w:rsidR="00B15089" w:rsidRPr="001448A0">
          <w:rPr>
            <w:rStyle w:val="aff5"/>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772152"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5"/>
            <w:rFonts w:hint="eastAsia"/>
            <w:noProof/>
          </w:rPr>
          <w:t>声</w:t>
        </w:r>
        <w:r w:rsidR="00B15089" w:rsidRPr="001448A0">
          <w:rPr>
            <w:rStyle w:val="aff5"/>
            <w:noProof/>
          </w:rPr>
          <w:t xml:space="preserve"> </w:t>
        </w:r>
        <w:r w:rsidR="00B15089" w:rsidRPr="001448A0">
          <w:rPr>
            <w:rStyle w:val="aff5"/>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772152" w:rsidP="004B255A">
      <w:pPr>
        <w:pStyle w:val="11"/>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5"/>
            <w:rFonts w:hint="eastAsia"/>
            <w:noProof/>
          </w:rPr>
          <w:t>附录</w:t>
        </w:r>
        <w:r w:rsidR="00B15089" w:rsidRPr="001448A0">
          <w:rPr>
            <w:rStyle w:val="aff5"/>
            <w:noProof/>
          </w:rPr>
          <w:t xml:space="preserve">A </w:t>
        </w:r>
        <w:r w:rsidR="00B15089" w:rsidRPr="001448A0">
          <w:rPr>
            <w:rStyle w:val="aff5"/>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1" w:name="_Toc390423703"/>
      <w:r>
        <w:rPr>
          <w:rFonts w:hint="eastAsia"/>
        </w:rPr>
        <w:lastRenderedPageBreak/>
        <w:t>引言</w:t>
      </w:r>
      <w:bookmarkEnd w:id="41"/>
    </w:p>
    <w:p w:rsidR="000B20FA" w:rsidRPr="000B20FA" w:rsidRDefault="003E0756" w:rsidP="000B20FA">
      <w:pPr>
        <w:pStyle w:val="2"/>
      </w:pPr>
      <w:bookmarkStart w:id="42" w:name="_Toc390423704"/>
      <w:r>
        <w:rPr>
          <w:rFonts w:hint="eastAsia"/>
        </w:rPr>
        <w:t>无线传感器网络</w:t>
      </w:r>
      <w:bookmarkEnd w:id="42"/>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proofErr w:type="spellStart"/>
      <w:r w:rsidR="0006608C">
        <w:rPr>
          <w:rFonts w:hint="eastAsia"/>
        </w:rPr>
        <w:t>SoC</w:t>
      </w:r>
      <w:proofErr w:type="spellEnd"/>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w:t>
      </w:r>
      <w:proofErr w:type="gramStart"/>
      <w:r w:rsidR="001B1442">
        <w:rPr>
          <w:rFonts w:hint="eastAsia"/>
        </w:rPr>
        <w:t>传感网</w:t>
      </w:r>
      <w:proofErr w:type="gramEnd"/>
      <w:r w:rsidR="001B1442">
        <w:rPr>
          <w:rFonts w:hint="eastAsia"/>
        </w:rPr>
        <w:t>作为物联网（</w:t>
      </w:r>
      <w:r w:rsidR="00AD0C49">
        <w:rPr>
          <w:rFonts w:hint="eastAsia"/>
        </w:rPr>
        <w:t>Internet of Thi</w:t>
      </w:r>
      <w:r w:rsidR="00AD0C49">
        <w:t>n</w:t>
      </w:r>
      <w:r w:rsidR="00AD0C49">
        <w:rPr>
          <w:rFonts w:hint="eastAsia"/>
        </w:rPr>
        <w:t>gs</w:t>
      </w:r>
      <w:r w:rsidR="00AD0C49">
        <w:t xml:space="preserve">, </w:t>
      </w:r>
      <w:proofErr w:type="spellStart"/>
      <w:r w:rsidR="002519B5">
        <w:rPr>
          <w:rFonts w:hint="eastAsia"/>
        </w:rPr>
        <w:t>I</w:t>
      </w:r>
      <w:r w:rsidR="00D66660">
        <w:rPr>
          <w:rFonts w:hint="eastAsia"/>
        </w:rPr>
        <w:t>o</w:t>
      </w:r>
      <w:r w:rsidR="001B1442">
        <w:rPr>
          <w:rFonts w:hint="eastAsia"/>
        </w:rPr>
        <w:t>T</w:t>
      </w:r>
      <w:proofErr w:type="spellEnd"/>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26.5pt" o:ole="">
            <v:imagedata r:id="rId15" o:title=""/>
          </v:shape>
          <o:OLEObject Type="Embed" ProgID="Visio.Drawing.15" ShapeID="_x0000_i1025" DrawAspect="Content" ObjectID="_1556297971" r:id="rId16"/>
        </w:object>
      </w:r>
    </w:p>
    <w:p w:rsidR="00FD4E84" w:rsidRDefault="00FD4E84" w:rsidP="0067362F">
      <w:pPr>
        <w:pStyle w:val="afff3"/>
      </w:pPr>
      <w:bookmarkStart w:id="43" w:name="_Toc388921477"/>
      <w:bookmarkStart w:id="44"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3"/>
      <w:bookmarkEnd w:id="44"/>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无线传感网的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Pottie</w:t>
      </w:r>
      <w:r w:rsidR="00ED153B">
        <w:t>教授正式给出了无线传感网的定义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随后，无线传感网</w:t>
      </w:r>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美国自然科学基金委员会通过了无线传感网的研究计划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我国也同样开展了对于无线传感网及其应用的研究。</w:t>
      </w:r>
      <w:r w:rsidR="00F2625B">
        <w:rPr>
          <w:rFonts w:hint="eastAsia"/>
        </w:rPr>
        <w:t>2006</w:t>
      </w:r>
      <w:r w:rsidR="00F2625B">
        <w:rPr>
          <w:rFonts w:hint="eastAsia"/>
        </w:rPr>
        <w:t>年，我国发布了《国家中长期科学与技术发展规划纲要》，无线传感网作为信息技术的龙头，其中的智能感知和自组网技术占据了信息技术三大前沿方向的两项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无线传感网被美国《商业周刊》、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5" w:name="_Toc390423705"/>
      <w:r>
        <w:rPr>
          <w:rFonts w:hint="eastAsia"/>
        </w:rPr>
        <w:t>时钟同步</w:t>
      </w:r>
      <w:r w:rsidR="00652C4B">
        <w:rPr>
          <w:rFonts w:hint="eastAsia"/>
        </w:rPr>
        <w:t>技术</w:t>
      </w:r>
      <w:bookmarkEnd w:id="45"/>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无线传感网</w:t>
      </w:r>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6" w:name="_Toc390423706"/>
      <w:r>
        <w:rPr>
          <w:rFonts w:hint="eastAsia"/>
        </w:rPr>
        <w:lastRenderedPageBreak/>
        <w:t>需求分析</w:t>
      </w:r>
      <w:r w:rsidR="00484ED6">
        <w:rPr>
          <w:rFonts w:hint="eastAsia"/>
        </w:rPr>
        <w:t>与</w:t>
      </w:r>
      <w:r w:rsidR="00484ED6">
        <w:t>主要工作</w:t>
      </w:r>
      <w:bookmarkEnd w:id="46"/>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。根据不同的应用需求，无线传感网正在不断地向体积小、功耗低、自供能等方向发展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。而对于自供能的无线传感网来说，太阳能是一个理想的选择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、监控传感网的实时射频发射任务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但是对于大多数以分布式数据采集为主的无线传感网</w:t>
      </w:r>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这些无线传感网</w:t>
      </w:r>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无线传感网系统实现数据的同步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r>
        <w:rPr>
          <w:rFonts w:hint="eastAsia"/>
        </w:rPr>
        <w:t>传感网的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符合自供能无线传感网节点对面积体积小型化的需求。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p w:rsidR="001C12B6" w:rsidRDefault="007F1A7B" w:rsidP="001C12B6">
      <w:pPr>
        <w:keepNext/>
        <w:spacing w:line="240" w:lineRule="auto"/>
        <w:jc w:val="center"/>
      </w:pPr>
      <w:r>
        <w:object w:dxaOrig="9045" w:dyaOrig="7215">
          <v:shape id="_x0000_i1026" type="#_x0000_t75" style="width:281.25pt;height:224.25pt" o:ole="">
            <v:imagedata r:id="rId17" o:title=""/>
          </v:shape>
          <o:OLEObject Type="Embed" ProgID="Visio.Drawing.15" ShapeID="_x0000_i1026" DrawAspect="Content" ObjectID="_1556297972" r:id="rId18"/>
        </w:object>
      </w:r>
    </w:p>
    <w:p w:rsidR="00061E98" w:rsidRPr="00E43B10" w:rsidRDefault="001C12B6" w:rsidP="0067362F">
      <w:pPr>
        <w:pStyle w:val="afff3"/>
      </w:pPr>
      <w:bookmarkStart w:id="47"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7"/>
    </w:p>
    <w:p w:rsidR="004E5E2A" w:rsidRDefault="004E5E2A" w:rsidP="004E5E2A">
      <w:pPr>
        <w:spacing w:line="240" w:lineRule="auto"/>
      </w:pPr>
      <w:r>
        <w:br w:type="page"/>
      </w:r>
    </w:p>
    <w:p w:rsidR="001C6229" w:rsidRDefault="009A4214" w:rsidP="001C6229">
      <w:pPr>
        <w:pStyle w:val="1"/>
        <w:spacing w:before="600"/>
      </w:pPr>
      <w:bookmarkStart w:id="48" w:name="_Toc390423707"/>
      <w:r>
        <w:rPr>
          <w:rFonts w:hint="eastAsia"/>
        </w:rPr>
        <w:lastRenderedPageBreak/>
        <w:t>传统</w:t>
      </w:r>
      <w:r w:rsidR="00FA7E4B">
        <w:rPr>
          <w:rFonts w:hint="eastAsia"/>
        </w:rPr>
        <w:t>的</w:t>
      </w:r>
      <w:r>
        <w:rPr>
          <w:rFonts w:hint="eastAsia"/>
        </w:rPr>
        <w:t>时钟同步技术</w:t>
      </w:r>
      <w:bookmarkEnd w:id="48"/>
    </w:p>
    <w:p w:rsidR="00E53A61" w:rsidRPr="000B20FA" w:rsidRDefault="002B5970" w:rsidP="00E53A61">
      <w:pPr>
        <w:pStyle w:val="2"/>
      </w:pPr>
      <w:bookmarkStart w:id="49" w:name="_Toc390423708"/>
      <w:r>
        <w:rPr>
          <w:rFonts w:hint="eastAsia"/>
        </w:rPr>
        <w:t>无线</w:t>
      </w:r>
      <w:r w:rsidR="00E53A61">
        <w:rPr>
          <w:rFonts w:hint="eastAsia"/>
        </w:rPr>
        <w:t>传感器网络的时钟同步技术</w:t>
      </w:r>
      <w:r w:rsidR="007770CE">
        <w:rPr>
          <w:rFonts w:hint="eastAsia"/>
        </w:rPr>
        <w:t>概述</w:t>
      </w:r>
      <w:bookmarkEnd w:id="49"/>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首先，由于无线传感网需要采集大量的环境数据作为数据积累和理论分析的基础，因此网络节点的分布通常距离远、环境因素差距大、位置条件各异，所以不同节点的本地时钟之间偏差往往很大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，无线传感网</w:t>
      </w:r>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因此无线传感网对于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现代无线传感网根据不同的应用背景，往往需要工作在条件不同的环境之中，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无线传感网的网络节点往往具有体积小、功耗低、不易维修更换等特点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50" w:name="_Toc390423709"/>
      <w:r>
        <w:rPr>
          <w:rFonts w:hint="eastAsia"/>
        </w:rPr>
        <w:t>网络时间协议（</w:t>
      </w:r>
      <w:r>
        <w:rPr>
          <w:rFonts w:hint="eastAsia"/>
        </w:rPr>
        <w:t>NTP</w:t>
      </w:r>
      <w:r>
        <w:rPr>
          <w:rFonts w:hint="eastAsia"/>
        </w:rPr>
        <w:t>）</w:t>
      </w:r>
      <w:bookmarkEnd w:id="50"/>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对于无线传感网而言，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这无形中增大了无线传感网的硬件代价和组网成本。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无线传感网</w:t>
      </w:r>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1"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1"/>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对于无线传感网</w:t>
      </w:r>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无线传感网对低功耗的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因此，直接在无线传感网系统中应用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r w:rsidR="00A44DD0">
        <w:rPr>
          <w:rFonts w:hint="eastAsia"/>
        </w:rPr>
        <w:t>传感网</w:t>
      </w:r>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2" w:name="_Toc390423711"/>
      <w:r>
        <w:rPr>
          <w:rFonts w:hint="eastAsia"/>
        </w:rPr>
        <w:t>广播式时钟同步技术</w:t>
      </w:r>
      <w:bookmarkEnd w:id="52"/>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7.5pt;height:225pt" o:ole="">
            <v:imagedata r:id="rId19" o:title=""/>
          </v:shape>
          <o:OLEObject Type="Embed" ProgID="Visio.Drawing.15" ShapeID="_x0000_i1027" DrawAspect="Content" ObjectID="_1556297973" r:id="rId20"/>
        </w:object>
      </w:r>
    </w:p>
    <w:p w:rsidR="00E840A4" w:rsidRDefault="00B4411E" w:rsidP="0067362F">
      <w:pPr>
        <w:pStyle w:val="afff3"/>
      </w:pPr>
      <w:bookmarkStart w:id="53"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3"/>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在相同的无线传感网区域中，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对于目前的传感网节点而言，这种频繁的射频通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4" w:name="_Toc390423712"/>
      <w:r>
        <w:rPr>
          <w:rFonts w:hint="eastAsia"/>
        </w:rPr>
        <w:t>多跳</w:t>
      </w:r>
      <w:r w:rsidR="00C24133">
        <w:rPr>
          <w:rFonts w:hint="eastAsia"/>
        </w:rPr>
        <w:t>转发式时钟同步技术</w:t>
      </w:r>
      <w:bookmarkEnd w:id="54"/>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r w:rsidR="00227007">
        <w:rPr>
          <w:rFonts w:hint="eastAsia"/>
        </w:rPr>
        <w:t>节点本地通过线性回归的算法对多个同步数据进行分析和处理。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5pt;height:168pt" o:ole="">
            <v:imagedata r:id="rId21" o:title=""/>
          </v:shape>
          <o:OLEObject Type="Embed" ProgID="Visio.Drawing.15" ShapeID="_x0000_i1028" DrawAspect="Content" ObjectID="_1556297974" r:id="rId22"/>
        </w:object>
      </w:r>
    </w:p>
    <w:p w:rsidR="00B11DFD" w:rsidRDefault="00B11DFD" w:rsidP="0067362F">
      <w:pPr>
        <w:pStyle w:val="afff3"/>
      </w:pPr>
      <w:bookmarkStart w:id="55"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5"/>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0.75pt;height:131.25pt" o:ole="">
            <v:imagedata r:id="rId23" o:title=""/>
          </v:shape>
          <o:OLEObject Type="Embed" ProgID="Visio.Drawing.15" ShapeID="_x0000_i1029" DrawAspect="Content" ObjectID="_1556297975" r:id="rId24"/>
        </w:object>
      </w:r>
    </w:p>
    <w:p w:rsidR="006F790D" w:rsidRDefault="006F790D" w:rsidP="0067362F">
      <w:pPr>
        <w:pStyle w:val="afff3"/>
      </w:pPr>
      <w:bookmarkStart w:id="56"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6"/>
    </w:p>
    <w:p w:rsidR="006003FC" w:rsidRPr="006003FC" w:rsidRDefault="006003FC" w:rsidP="006003FC"/>
    <w:p w:rsidR="00860431" w:rsidRPr="000B20FA" w:rsidRDefault="00A728D4" w:rsidP="00860431">
      <w:pPr>
        <w:pStyle w:val="2"/>
      </w:pPr>
      <w:bookmarkStart w:id="57" w:name="_Toc390423713"/>
      <w:r>
        <w:rPr>
          <w:rFonts w:hint="eastAsia"/>
        </w:rPr>
        <w:t>传统</w:t>
      </w:r>
      <w:r w:rsidR="00EC4AB1">
        <w:rPr>
          <w:rFonts w:hint="eastAsia"/>
        </w:rPr>
        <w:t>无线传感网时钟同步技术评价标准</w:t>
      </w:r>
      <w:bookmarkEnd w:id="57"/>
    </w:p>
    <w:p w:rsidR="00447355" w:rsidRDefault="002F563E" w:rsidP="00E53A61">
      <w:pPr>
        <w:ind w:firstLineChars="200" w:firstLine="480"/>
      </w:pPr>
      <w:r>
        <w:t>对于传统的无线传感网硬件和应用而言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传感网往往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）功耗。功耗是各个时代、各个领域内无线传感网节点都需要重点考虑的重要因素。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传统无线传感网更多的需要工作在环境相对比较恶劣，不易更换和维修的区域，因此，网络系统和时间同步的稳定性也是一项重要的指标。</w:t>
      </w:r>
    </w:p>
    <w:p w:rsidR="00FA0FCC" w:rsidRPr="000B20FA" w:rsidRDefault="00FA0FCC" w:rsidP="00FA0FCC">
      <w:pPr>
        <w:pStyle w:val="2"/>
      </w:pPr>
      <w:bookmarkStart w:id="58" w:name="_Toc390423714"/>
      <w:r>
        <w:rPr>
          <w:rFonts w:hint="eastAsia"/>
        </w:rPr>
        <w:lastRenderedPageBreak/>
        <w:t>本章小结</w:t>
      </w:r>
      <w:bookmarkEnd w:id="58"/>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以及评价标准进行了调研。结合传统无线传感网的应用，分析了传统时钟同步技术所面临的需求。</w:t>
      </w:r>
      <w:r w:rsidR="00CE76F7">
        <w:rPr>
          <w:rFonts w:hint="eastAsia"/>
        </w:rPr>
        <w:t>但是在不断更新换代的无线传感网领域中，更多的应用和需求被提出，传统的标准和评价方式都面临着新的挑战，这为面向新应用、新结构应运而生的新技术提供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59" w:name="_Toc390423715"/>
      <w:r>
        <w:rPr>
          <w:rFonts w:hint="eastAsia"/>
          <w:sz w:val="28"/>
          <w:szCs w:val="28"/>
        </w:rPr>
        <w:lastRenderedPageBreak/>
        <w:t>基于太阳信标的时钟同步</w:t>
      </w:r>
      <w:r w:rsidR="00FD1287">
        <w:rPr>
          <w:rFonts w:hint="eastAsia"/>
          <w:sz w:val="28"/>
          <w:szCs w:val="28"/>
        </w:rPr>
        <w:t>技术的建模与算法</w:t>
      </w:r>
      <w:bookmarkEnd w:id="59"/>
    </w:p>
    <w:p w:rsidR="00217A6F" w:rsidRDefault="00217A6F" w:rsidP="00217A6F">
      <w:pPr>
        <w:pStyle w:val="2"/>
      </w:pPr>
      <w:bookmarkStart w:id="60" w:name="_Toc358053962"/>
      <w:bookmarkStart w:id="61" w:name="_Toc390423716"/>
      <w:r>
        <w:rPr>
          <w:rFonts w:hint="eastAsia"/>
        </w:rPr>
        <w:t>概述</w:t>
      </w:r>
      <w:bookmarkEnd w:id="60"/>
      <w:bookmarkEnd w:id="61"/>
    </w:p>
    <w:p w:rsidR="00C172D6" w:rsidRDefault="00DD740B" w:rsidP="005A427E">
      <w:pPr>
        <w:ind w:firstLineChars="200" w:firstLine="480"/>
      </w:pPr>
      <w:r>
        <w:t>太阳能的强度是一个公共的信号</w:t>
      </w:r>
      <w:r>
        <w:rPr>
          <w:rFonts w:hint="eastAsia"/>
        </w:rPr>
        <w:t>。在一定的区域内，理想情况下，太阳能是均匀分布的，因此太阳能随时间的变化可以认为是一个全局的、同步的变化过程。这就意味着在无线传感器网络中，每一个传感器节点可以通过采取一定的措施，收集太阳能的信息，记录太阳能随时间变化的波形。然后在不同的传感器测量记录的太阳能数据之间，</w:t>
      </w:r>
      <w:r w:rsidR="00305940">
        <w:rPr>
          <w:rFonts w:hint="eastAsia"/>
        </w:rPr>
        <w:t>通过服务器的一系列数据处理</w:t>
      </w:r>
      <w:r w:rsidR="00C9096D">
        <w:rPr>
          <w:rFonts w:hint="eastAsia"/>
        </w:rPr>
        <w:t>，</w:t>
      </w:r>
      <w:r>
        <w:rPr>
          <w:rFonts w:hint="eastAsia"/>
        </w:rPr>
        <w:t>分析这种全局同步的波形变化来实现一定精度的时钟同步。</w:t>
      </w:r>
    </w:p>
    <w:p w:rsidR="009844C1" w:rsidRPr="00D407E5" w:rsidRDefault="00FD1287" w:rsidP="009844C1">
      <w:pPr>
        <w:ind w:firstLineChars="200" w:firstLine="480"/>
      </w:pPr>
      <w:r>
        <w:t>本章内容主要分析</w:t>
      </w:r>
      <w:r w:rsidR="00CC629E">
        <w:t>基于太阳信标的时钟同步技术的数学模型建立和算法设计</w:t>
      </w:r>
      <w:r w:rsidR="00CC629E">
        <w:rPr>
          <w:rFonts w:hint="eastAsia"/>
        </w:rPr>
        <w:t>。</w:t>
      </w:r>
      <w:r w:rsidR="00D01823">
        <w:rPr>
          <w:rFonts w:hint="eastAsia"/>
        </w:rPr>
        <w:t>从时钟同步技术的问题分析开始，分别对时钟延时校准和</w:t>
      </w:r>
      <w:r w:rsidR="00BE34F9">
        <w:rPr>
          <w:rFonts w:hint="eastAsia"/>
        </w:rPr>
        <w:t>时钟频偏修正两个问题进行数学建模、算法设计以及性能分析。</w:t>
      </w:r>
      <w:r w:rsidR="009844C1">
        <w:t>最后针对算法中存在的一些问题</w:t>
      </w:r>
      <w:r w:rsidR="009844C1">
        <w:rPr>
          <w:rFonts w:hint="eastAsia"/>
        </w:rPr>
        <w:t>，</w:t>
      </w:r>
      <w:r w:rsidR="009844C1">
        <w:t>提出一些算法优化的理论分析</w:t>
      </w:r>
      <w:r w:rsidR="009844C1">
        <w:rPr>
          <w:rFonts w:hint="eastAsia"/>
        </w:rPr>
        <w:t>。</w:t>
      </w:r>
    </w:p>
    <w:p w:rsidR="00CE6242" w:rsidRPr="00CE6242" w:rsidRDefault="00E43B10" w:rsidP="00D07937">
      <w:pPr>
        <w:pStyle w:val="2"/>
      </w:pPr>
      <w:bookmarkStart w:id="62" w:name="_Toc390423717"/>
      <w:r>
        <w:rPr>
          <w:rFonts w:hint="eastAsia"/>
        </w:rPr>
        <w:t>时钟延时校准</w:t>
      </w:r>
      <w:bookmarkEnd w:id="62"/>
    </w:p>
    <w:p w:rsidR="00D07937" w:rsidRPr="00CE6242" w:rsidRDefault="00E43B10" w:rsidP="00D07937">
      <w:pPr>
        <w:pStyle w:val="3"/>
      </w:pPr>
      <w:bookmarkStart w:id="63" w:name="_Toc390423718"/>
      <w:r>
        <w:rPr>
          <w:rFonts w:hint="eastAsia"/>
        </w:rPr>
        <w:t>采样时钟延时校准算法</w:t>
      </w:r>
      <w:bookmarkEnd w:id="63"/>
    </w:p>
    <w:p w:rsidR="00941FFF" w:rsidRDefault="00D07937" w:rsidP="00D407E5">
      <w:pPr>
        <w:ind w:firstLineChars="200" w:firstLine="480"/>
      </w:pPr>
      <w:r>
        <w:rPr>
          <w:rFonts w:hint="eastAsia"/>
        </w:rPr>
        <w:t>解决无线传感网的</w:t>
      </w:r>
      <w:r w:rsidR="00FA7E4B">
        <w:rPr>
          <w:rFonts w:hint="eastAsia"/>
        </w:rPr>
        <w:t>时钟同步</w:t>
      </w:r>
      <w:r>
        <w:rPr>
          <w:rFonts w:hint="eastAsia"/>
        </w:rPr>
        <w:t>问题，首先要解决的问题是节点时钟的校准。由于无线传感网是由大量的分布式节点自组织建立起来的网络，因此系统在开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pt;height:160.5pt" o:ole="">
            <v:imagedata r:id="rId25" o:title=""/>
          </v:shape>
          <o:OLEObject Type="Embed" ProgID="Visio.Drawing.15" ShapeID="_x0000_i1030" DrawAspect="Content" ObjectID="_1556297976" r:id="rId26"/>
        </w:object>
      </w:r>
    </w:p>
    <w:p w:rsidR="00D07937" w:rsidRDefault="00941FFF" w:rsidP="0067362F">
      <w:pPr>
        <w:pStyle w:val="afff3"/>
      </w:pPr>
      <w:bookmarkStart w:id="64"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4"/>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方法一</w:t>
      </w:r>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用两个不同序列的欧几里得距离关于序列的延时的函数模型可以表示为：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为了消除延时后不同维度引起的误差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772152"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lastRenderedPageBreak/>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3.75pt;height:200.25pt" o:ole="">
            <v:imagedata r:id="rId27" o:title=""/>
          </v:shape>
          <o:OLEObject Type="Embed" ProgID="Visio.Drawing.15" ShapeID="_x0000_i1031" DrawAspect="Content" ObjectID="_1556297977" r:id="rId28"/>
        </w:object>
      </w:r>
    </w:p>
    <w:p w:rsidR="00941FFF" w:rsidRDefault="00941FFF" w:rsidP="0067362F">
      <w:pPr>
        <w:pStyle w:val="afff3"/>
      </w:pPr>
      <w:bookmarkStart w:id="65"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5"/>
    </w:p>
    <w:p w:rsidR="00465D50" w:rsidRDefault="00C858AB" w:rsidP="00465D50">
      <w:pPr>
        <w:ind w:firstLineChars="200" w:firstLine="480"/>
      </w:pPr>
      <w:r>
        <w:rPr>
          <w:rFonts w:hint="eastAsia"/>
        </w:rPr>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r w:rsidR="00CB52DF">
        <w:t>倍</w:t>
      </w:r>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r w:rsidR="00094C3F">
        <w:t>倍</w:t>
      </w:r>
      <w:r w:rsidR="00CB52DF">
        <w:rPr>
          <w:rFonts w:hint="eastAsia"/>
        </w:rPr>
        <w:t>。</w:t>
      </w:r>
    </w:p>
    <w:p w:rsidR="00C757CE" w:rsidRPr="00CE6242" w:rsidRDefault="00776FB4" w:rsidP="00C757CE">
      <w:pPr>
        <w:pStyle w:val="3"/>
      </w:pPr>
      <w:bookmarkStart w:id="66" w:name="_Toc390423719"/>
      <w:r>
        <w:rPr>
          <w:rFonts w:hint="eastAsia"/>
        </w:rPr>
        <w:t>影响</w:t>
      </w:r>
      <w:r w:rsidR="00356D28">
        <w:rPr>
          <w:rFonts w:hint="eastAsia"/>
        </w:rPr>
        <w:t>因素分析</w:t>
      </w:r>
      <w:bookmarkEnd w:id="66"/>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lastRenderedPageBreak/>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的互相关项</w:t>
      </w:r>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波形的互相关项关于时钟有延迟修正量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772152"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772152"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由前文分析可知，对于理想情况下，只要太阳能的变化率非零，就可以通过就计算波形相关度的方式来实现波形的匹配与始终延时的消除。但是由于噪声的存在，所以实际算法对于太阳能变化率的需求存在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w:t>
      </w:r>
      <w:r w:rsidR="00BA60E0">
        <w:rPr>
          <w:rFonts w:hint="eastAsia"/>
        </w:rPr>
        <w:lastRenderedPageBreak/>
        <w:t>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变化率</w:t>
      </w:r>
      <w:r w:rsidR="00DA526D">
        <w:rPr>
          <w:rFonts w:hint="eastAsia"/>
        </w:rPr>
        <w:t>范围比较大，基本包含了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对于频率低于太阳能变化率的干扰，比如长时间的遮挡、大面积的阴影等，太阳能的变化率如果保持在一个比较高的水平，则可以通过滤波去除干扰的影响。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r w:rsidR="007F4ED3">
        <w:rPr>
          <w:rFonts w:hint="eastAsia"/>
        </w:rPr>
        <w:t>倍，则根据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lastRenderedPageBreak/>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25pt;height:179.25pt" o:ole="">
            <v:imagedata r:id="rId29" o:title=""/>
          </v:shape>
          <o:OLEObject Type="Embed" ProgID="Visio.Drawing.15" ShapeID="_x0000_i1032" DrawAspect="Content" ObjectID="_1556297978" r:id="rId30"/>
        </w:object>
      </w:r>
    </w:p>
    <w:p w:rsidR="009E4C98" w:rsidRDefault="009E4C98" w:rsidP="0067362F">
      <w:pPr>
        <w:pStyle w:val="afff3"/>
      </w:pPr>
      <w:bookmarkStart w:id="67"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7"/>
    </w:p>
    <w:p w:rsidR="00233462" w:rsidRPr="00233462" w:rsidRDefault="00233462" w:rsidP="00233462"/>
    <w:p w:rsidR="00FA5A10" w:rsidRPr="00CE67DF" w:rsidRDefault="00CE67DF" w:rsidP="00FA5A10">
      <w:r>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772152"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772152"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lastRenderedPageBreak/>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75pt;height:200.25pt" o:ole="">
            <v:imagedata r:id="rId31" o:title=""/>
          </v:shape>
          <o:OLEObject Type="Embed" ProgID="Visio.Drawing.15" ShapeID="_x0000_i1033" DrawAspect="Content" ObjectID="_1556297979" r:id="rId32"/>
        </w:object>
      </w:r>
    </w:p>
    <w:p w:rsidR="009E4C98" w:rsidRDefault="009E4C98" w:rsidP="0067362F">
      <w:pPr>
        <w:pStyle w:val="afff3"/>
      </w:pPr>
      <w:bookmarkStart w:id="68"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8"/>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772152"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772152"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772152"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59.5pt;height:302.25pt" o:ole="">
            <v:imagedata r:id="rId33" o:title=""/>
          </v:shape>
          <o:OLEObject Type="Embed" ProgID="Visio.Drawing.15" ShapeID="_x0000_i1034" DrawAspect="Content" ObjectID="_1556297980" r:id="rId34"/>
        </w:object>
      </w:r>
    </w:p>
    <w:p w:rsidR="00F318DB" w:rsidRDefault="00C31BA7" w:rsidP="0067362F">
      <w:pPr>
        <w:pStyle w:val="afff3"/>
      </w:pPr>
      <w:bookmarkStart w:id="69"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69"/>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772152"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772152"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70" w:name="_Toc390423720"/>
      <w:r>
        <w:rPr>
          <w:rFonts w:hint="eastAsia"/>
        </w:rPr>
        <w:lastRenderedPageBreak/>
        <w:t>时钟频偏</w:t>
      </w:r>
      <w:r w:rsidR="00414BAD">
        <w:rPr>
          <w:rFonts w:hint="eastAsia"/>
        </w:rPr>
        <w:t>修正</w:t>
      </w:r>
      <w:bookmarkEnd w:id="70"/>
    </w:p>
    <w:p w:rsidR="00D07937" w:rsidRPr="00CE6242" w:rsidRDefault="00D07937" w:rsidP="00D07937">
      <w:pPr>
        <w:pStyle w:val="3"/>
      </w:pPr>
      <w:bookmarkStart w:id="71" w:name="_Toc390423721"/>
      <w:r>
        <w:rPr>
          <w:rFonts w:hint="eastAsia"/>
        </w:rPr>
        <w:t>采样时钟频偏修正算法</w:t>
      </w:r>
      <w:bookmarkEnd w:id="71"/>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中所描述的算法，就可以实现对于无线传感网系统的时钟同步。但是在实际情况下，尤其是</w:t>
      </w:r>
      <w:r>
        <w:rPr>
          <w:rFonts w:hint="eastAsia"/>
        </w:rPr>
        <w:t>SoC</w:t>
      </w:r>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对于不同的无线传感网节点而言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）由标准晶振产生的时钟。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但是由于</w:t>
      </w:r>
      <w:r w:rsidR="000C20D5">
        <w:rPr>
          <w:rFonts w:hint="eastAsia"/>
        </w:rPr>
        <w:t>晶振不易被集成，因此工艺难度大、成本高，在一些需要高精度数据的领域中会被常常用到，如国防、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r>
        <w:t>由于晶振不易被集成</w:t>
      </w:r>
      <w:r>
        <w:rPr>
          <w:rFonts w:hint="eastAsia"/>
        </w:rPr>
        <w:t>，</w:t>
      </w:r>
      <w:r>
        <w:t>因此目前的低成本嵌入式</w:t>
      </w:r>
      <w:r>
        <w:t>SoC</w:t>
      </w:r>
      <w:r>
        <w:t>中</w:t>
      </w:r>
      <w:r>
        <w:rPr>
          <w:rFonts w:hint="eastAsia"/>
        </w:rPr>
        <w:t>，</w:t>
      </w:r>
      <w:r>
        <w:t>使用</w:t>
      </w:r>
      <w:r>
        <w:rPr>
          <w:rFonts w:hint="eastAsia"/>
        </w:rPr>
        <w:t>“</w:t>
      </w:r>
      <w:r>
        <w:t>RC</w:t>
      </w:r>
      <w:r>
        <w:rPr>
          <w:rFonts w:hint="eastAsia"/>
        </w:rPr>
        <w:t>+</w:t>
      </w:r>
      <w:r>
        <w:rPr>
          <w:rFonts w:hint="eastAsia"/>
        </w:rPr>
        <w:t>振荡器”电路产生时钟的情况比比皆是。</w:t>
      </w:r>
      <w:r w:rsidR="006019A3">
        <w:rPr>
          <w:rFonts w:hint="eastAsia"/>
        </w:rPr>
        <w:t>相比于晶振电路，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因此，这种传感网电路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5pt;height:167.25pt" o:ole="">
            <v:imagedata r:id="rId35" o:title=""/>
          </v:shape>
          <o:OLEObject Type="Embed" ProgID="Visio.Drawing.15" ShapeID="_x0000_i1035" DrawAspect="Content" ObjectID="_1556297981" r:id="rId36"/>
        </w:object>
      </w:r>
    </w:p>
    <w:p w:rsidR="005C4B6C" w:rsidRDefault="005C4B6C" w:rsidP="0067362F">
      <w:pPr>
        <w:pStyle w:val="afff3"/>
      </w:pPr>
      <w:bookmarkStart w:id="72"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2"/>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r w:rsidR="00AF7F75">
        <w:t>倍</w:t>
      </w:r>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772152"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3" w:name="_Toc390423722"/>
      <w:r>
        <w:rPr>
          <w:rFonts w:hint="eastAsia"/>
        </w:rPr>
        <w:lastRenderedPageBreak/>
        <w:t>算法优化</w:t>
      </w:r>
      <w:r w:rsidR="002C5229">
        <w:rPr>
          <w:rFonts w:hint="eastAsia"/>
        </w:rPr>
        <w:t>分析</w:t>
      </w:r>
      <w:bookmarkEnd w:id="73"/>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）可以在节点段针对太阳能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4" w:name="_Toc390423723"/>
      <w:r>
        <w:rPr>
          <w:rFonts w:hint="eastAsia"/>
        </w:rPr>
        <w:t>本章小结</w:t>
      </w:r>
      <w:bookmarkEnd w:id="74"/>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基于这种考虑，本文的时钟同步算法将同步的工作重点由任务</w:t>
      </w:r>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所以这种同步方式完全可以适用于新一代的无线传感网</w:t>
      </w:r>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5" w:name="_Toc390423724"/>
      <w:bookmarkStart w:id="76" w:name="_Toc358053971"/>
      <w:r>
        <w:rPr>
          <w:rFonts w:hint="eastAsia"/>
        </w:rPr>
        <w:lastRenderedPageBreak/>
        <w:t>硬件平台与实验</w:t>
      </w:r>
      <w:bookmarkEnd w:id="75"/>
    </w:p>
    <w:p w:rsidR="00C72AA1" w:rsidRDefault="00480B03" w:rsidP="00C72AA1">
      <w:pPr>
        <w:pStyle w:val="2"/>
      </w:pPr>
      <w:bookmarkStart w:id="77" w:name="_Toc390423725"/>
      <w:r>
        <w:rPr>
          <w:rFonts w:hint="eastAsia"/>
        </w:rPr>
        <w:t>硬件平台</w:t>
      </w:r>
      <w:bookmarkEnd w:id="77"/>
    </w:p>
    <w:p w:rsidR="00746463" w:rsidRPr="00CE6242" w:rsidRDefault="00C504DB" w:rsidP="00746463">
      <w:pPr>
        <w:pStyle w:val="3"/>
      </w:pPr>
      <w:bookmarkStart w:id="78" w:name="_Toc390423726"/>
      <w:r>
        <w:rPr>
          <w:rFonts w:hint="eastAsia"/>
        </w:rPr>
        <w:t>硬件</w:t>
      </w:r>
      <w:r w:rsidR="00340006">
        <w:rPr>
          <w:rFonts w:hint="eastAsia"/>
        </w:rPr>
        <w:t>架构</w:t>
      </w:r>
      <w:r>
        <w:rPr>
          <w:rFonts w:hint="eastAsia"/>
        </w:rPr>
        <w:t>方案</w:t>
      </w:r>
      <w:bookmarkEnd w:id="78"/>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5pt;height:260.25pt" o:ole="">
            <v:imagedata r:id="rId37" o:title=""/>
          </v:shape>
          <o:OLEObject Type="Embed" ProgID="Visio.Drawing.15" ShapeID="_x0000_i1036" DrawAspect="Content" ObjectID="_1556297982" r:id="rId38"/>
        </w:object>
      </w:r>
    </w:p>
    <w:p w:rsidR="009B54F6" w:rsidRDefault="009B54F6" w:rsidP="0067362F">
      <w:pPr>
        <w:pStyle w:val="afff3"/>
      </w:pPr>
      <w:bookmarkStart w:id="79"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79"/>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49.75pt;height:372pt" o:ole="">
            <v:imagedata r:id="rId39" o:title=""/>
          </v:shape>
          <o:OLEObject Type="Embed" ProgID="Visio.Drawing.15" ShapeID="_x0000_i1037" DrawAspect="Content" ObjectID="_1556297983" r:id="rId40"/>
        </w:object>
      </w:r>
    </w:p>
    <w:p w:rsidR="009B54F6" w:rsidRDefault="009B54F6" w:rsidP="0067362F">
      <w:pPr>
        <w:pStyle w:val="afff3"/>
      </w:pPr>
      <w:bookmarkStart w:id="80"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80"/>
    </w:p>
    <w:p w:rsidR="00AD614B" w:rsidRPr="00AD614B" w:rsidRDefault="00AD614B" w:rsidP="00AD614B"/>
    <w:p w:rsidR="00746463" w:rsidRPr="00CE6242" w:rsidRDefault="00B27857" w:rsidP="00746463">
      <w:pPr>
        <w:pStyle w:val="3"/>
      </w:pPr>
      <w:bookmarkStart w:id="81"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81"/>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是控制整个无线传感网节点系统的核心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。但是对于供能环境无法得到保证的自供能无线传感网而言，非易失的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在此处，电路设计有太阳能电池板为主的自供能通路。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4.75pt;height:209.25pt" o:ole="">
            <v:imagedata r:id="rId41" o:title=""/>
          </v:shape>
          <o:OLEObject Type="Embed" ProgID="Visio.Drawing.15" ShapeID="_x0000_i1038" DrawAspect="Content" ObjectID="_1556297984" r:id="rId42"/>
        </w:object>
      </w:r>
    </w:p>
    <w:p w:rsidR="00B37643" w:rsidRDefault="00B37643" w:rsidP="0067362F">
      <w:pPr>
        <w:pStyle w:val="afff3"/>
      </w:pPr>
      <w:bookmarkStart w:id="82"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2"/>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自供能通路由太阳能电池板、太阳能驱动的选通电路组成。当</w:t>
      </w:r>
      <w:r w:rsidR="0078596A">
        <w:rPr>
          <w:rFonts w:hint="eastAsia"/>
        </w:rPr>
        <w:t>选择自供能模式时，无需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驱动供电选通电路</w:t>
      </w:r>
      <w:r w:rsidR="004B309C">
        <w:rPr>
          <w:rFonts w:hint="eastAsia"/>
        </w:rPr>
        <w:t>接通供电电路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，此外在个别的硬件设备中还附加一条辅助线用于控制从属设备的使能控制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r w:rsidR="00384D57">
        <w:t>Ack</w:t>
      </w:r>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在实际测试中，传感器节点的采样工作频率一般是秒级或分钟级的。为了实现时钟同步的算法，信标节点的采样频率还要更高。因此，时钟同步的高采样精度一般要高于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在此选用了罗姆公司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，低功耗模式功耗仅为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3"/>
      </w:pPr>
      <w:bookmarkStart w:id="83" w:name="_Toc388936748"/>
      <w:bookmarkStart w:id="84"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3"/>
      <w:bookmarkEnd w:id="84"/>
    </w:p>
    <w:tbl>
      <w:tblPr>
        <w:tblStyle w:val="Afff5"/>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下降沿完成数据发送并在随后的下降沿</w:t>
      </w:r>
      <w:r>
        <w:rPr>
          <w:rFonts w:hint="eastAsia"/>
        </w:rPr>
        <w:t>/</w:t>
      </w:r>
      <w:r>
        <w:rPr>
          <w:rFonts w:hint="eastAsia"/>
        </w:rPr>
        <w:t>上升沿完成数据的采样。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3"/>
        <w:keepNext/>
      </w:pPr>
      <w:bookmarkStart w:id="85"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5"/>
    </w:p>
    <w:tbl>
      <w:tblPr>
        <w:tblStyle w:val="afff4"/>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r w:rsidR="006669E0">
        <w:rPr>
          <w:rFonts w:hint="eastAsia"/>
        </w:rPr>
        <w:t>FeRAM</w:t>
      </w:r>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3"/>
      </w:pPr>
      <w:bookmarkStart w:id="86"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6"/>
    </w:p>
    <w:p w:rsidR="00A16183" w:rsidRPr="00A16183" w:rsidRDefault="00A16183" w:rsidP="00A16183"/>
    <w:p w:rsidR="00F110CB" w:rsidRPr="00CE6242" w:rsidRDefault="00F110CB" w:rsidP="00F110CB">
      <w:pPr>
        <w:pStyle w:val="3"/>
      </w:pPr>
      <w:bookmarkStart w:id="87" w:name="_Toc390423728"/>
      <w:r>
        <w:rPr>
          <w:rFonts w:hint="eastAsia"/>
        </w:rPr>
        <w:t>硬件平台工作流程设计</w:t>
      </w:r>
      <w:bookmarkEnd w:id="87"/>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6pt;height:220.5pt" o:ole="">
            <v:imagedata r:id="rId44" o:title=""/>
          </v:shape>
          <o:OLEObject Type="Embed" ProgID="Visio.Drawing.15" ShapeID="_x0000_i1039" DrawAspect="Content" ObjectID="_1556297985" r:id="rId45"/>
        </w:object>
      </w:r>
    </w:p>
    <w:p w:rsidR="001A6D41" w:rsidRDefault="001A6D41" w:rsidP="001A6D41">
      <w:pPr>
        <w:pStyle w:val="afff3"/>
      </w:pPr>
      <w:bookmarkStart w:id="88"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8"/>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r w:rsidR="00B45EFB">
        <w:t>烧写器</w:t>
      </w:r>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r w:rsidR="00C161EB">
        <w:rPr>
          <w:rFonts w:hint="eastAsia"/>
        </w:rPr>
        <w:t>烧写器</w:t>
      </w:r>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89" w:name="_Toc390423729"/>
      <w:r>
        <w:rPr>
          <w:rFonts w:hint="eastAsia"/>
        </w:rPr>
        <w:t>实验设计与结果</w:t>
      </w:r>
      <w:bookmarkEnd w:id="89"/>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90" w:name="_Toc390423730"/>
      <w:r w:rsidRPr="00734600">
        <w:rPr>
          <w:rFonts w:ascii="黑体" w:hAnsi="黑体" w:hint="eastAsia"/>
        </w:rPr>
        <w:t>时钟延时校准实验</w:t>
      </w:r>
      <w:bookmarkEnd w:id="90"/>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3"/>
        <w:keepNext/>
      </w:pPr>
      <w:bookmarkStart w:id="91"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校准实验一设计方案</w:t>
      </w:r>
      <w:bookmarkEnd w:id="91"/>
    </w:p>
    <w:tbl>
      <w:tblPr>
        <w:tblStyle w:val="aff3"/>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/ms</w:t>
            </w:r>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r w:rsidR="00FA43D1" w:rsidRPr="00D45F19">
        <w:t>MatLab</w:t>
      </w:r>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r w:rsidR="0000413A" w:rsidRPr="00D45F19">
        <w:t>MatLab</w:t>
      </w:r>
      <w:r w:rsidR="0000413A" w:rsidRPr="00D45F19">
        <w:t>可以识别和处理的</w:t>
      </w:r>
      <w:r w:rsidR="0000413A" w:rsidRPr="00D45F19">
        <w:rPr>
          <w:rFonts w:hint="eastAsia"/>
        </w:rPr>
        <w:t>2</w:t>
      </w:r>
      <w:r w:rsidR="0000413A" w:rsidRPr="00D45F19">
        <w:rPr>
          <w:rFonts w:hint="eastAsia"/>
        </w:rPr>
        <w:t>进制纯数据文件，然后载入数据文件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5.75pt;height:305.25pt" o:ole="">
            <v:imagedata r:id="rId46" o:title=""/>
          </v:shape>
          <o:OLEObject Type="Embed" ProgID="Visio.Drawing.15" ShapeID="_x0000_i1040" DrawAspect="Content" ObjectID="_1556297986" r:id="rId47"/>
        </w:object>
      </w:r>
    </w:p>
    <w:p w:rsidR="00604B44" w:rsidRDefault="00540192" w:rsidP="00540192">
      <w:pPr>
        <w:pStyle w:val="afff3"/>
      </w:pPr>
      <w:bookmarkStart w:id="92"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2"/>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5pt;height:309pt" o:ole="">
            <v:imagedata r:id="rId48" o:title=""/>
          </v:shape>
          <o:OLEObject Type="Embed" ProgID="Visio.Drawing.15" ShapeID="_x0000_i1041" DrawAspect="Content" ObjectID="_1556297987" r:id="rId49"/>
        </w:object>
      </w:r>
    </w:p>
    <w:p w:rsidR="004E2C0F" w:rsidRDefault="00540192" w:rsidP="00540192">
      <w:pPr>
        <w:pStyle w:val="afff3"/>
      </w:pPr>
      <w:bookmarkStart w:id="93"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3"/>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8.5pt;height:249pt" o:ole="">
            <v:imagedata r:id="rId50" o:title=""/>
          </v:shape>
          <o:OLEObject Type="Embed" ProgID="Visio.Drawing.15" ShapeID="_x0000_i1042" DrawAspect="Content" ObjectID="_1556297988" r:id="rId51"/>
        </w:object>
      </w:r>
    </w:p>
    <w:p w:rsidR="00F27A73" w:rsidRDefault="000644F8" w:rsidP="000644F8">
      <w:pPr>
        <w:pStyle w:val="afff3"/>
      </w:pPr>
      <w:bookmarkStart w:id="94"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4"/>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r w:rsidRPr="00D45F19">
        <w:rPr>
          <w:rFonts w:hint="eastAsia"/>
        </w:rPr>
        <w:t>的斜率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r w:rsidR="004C750D" w:rsidRPr="00D45F19">
        <w:t>MatLab</w:t>
      </w:r>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8285" cy="2419985"/>
                    </a:xfrm>
                    <a:prstGeom prst="rect">
                      <a:avLst/>
                    </a:prstGeom>
                  </pic:spPr>
                </pic:pic>
              </a:graphicData>
            </a:graphic>
          </wp:inline>
        </w:drawing>
      </w:r>
    </w:p>
    <w:p w:rsidR="00A64330" w:rsidRDefault="00463D84" w:rsidP="00463D84">
      <w:pPr>
        <w:pStyle w:val="afff3"/>
      </w:pPr>
      <w:bookmarkStart w:id="95"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5"/>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3"/>
        <w:keepNext/>
      </w:pPr>
      <w:bookmarkStart w:id="96"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6"/>
    </w:p>
    <w:tbl>
      <w:tblPr>
        <w:tblStyle w:val="Afff5"/>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/ms</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3"/>
        <w:keepNext/>
      </w:pPr>
      <w:bookmarkStart w:id="97"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7"/>
    </w:p>
    <w:tbl>
      <w:tblPr>
        <w:tblStyle w:val="aff3"/>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/ms</w:t>
            </w:r>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5pt;height:309pt" o:ole="">
            <v:imagedata r:id="rId53" o:title=""/>
          </v:shape>
          <o:OLEObject Type="Embed" ProgID="Visio.Drawing.15" ShapeID="_x0000_i1043" DrawAspect="Content" ObjectID="_1556297989" r:id="rId54"/>
        </w:object>
      </w:r>
    </w:p>
    <w:p w:rsidR="002C78DB" w:rsidRDefault="00540192" w:rsidP="00540192">
      <w:pPr>
        <w:pStyle w:val="afff3"/>
      </w:pPr>
      <w:bookmarkStart w:id="98"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8"/>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3"/>
        <w:keepNext/>
      </w:pPr>
      <w:bookmarkStart w:id="99"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99"/>
    </w:p>
    <w:tbl>
      <w:tblPr>
        <w:tblStyle w:val="Afff5"/>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，太阳光的强度比较大，一旦存在遮挡干扰，则数据变化明显。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3"/>
        <w:keepNext/>
      </w:pPr>
      <w:bookmarkStart w:id="100"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100"/>
    </w:p>
    <w:tbl>
      <w:tblPr>
        <w:tblStyle w:val="aff3"/>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/ms</w:t>
            </w:r>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3"/>
        <w:keepNext/>
      </w:pPr>
      <w:bookmarkStart w:id="101"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101"/>
    </w:p>
    <w:tbl>
      <w:tblPr>
        <w:tblStyle w:val="Afff5"/>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5pt;height:309pt" o:ole="">
            <v:imagedata r:id="rId55" o:title=""/>
          </v:shape>
          <o:OLEObject Type="Embed" ProgID="Visio.Drawing.15" ShapeID="_x0000_i1044" DrawAspect="Content" ObjectID="_1556297990" r:id="rId56"/>
        </w:object>
      </w:r>
    </w:p>
    <w:p w:rsidR="00976D25" w:rsidRDefault="00540192" w:rsidP="00540192">
      <w:pPr>
        <w:pStyle w:val="afff3"/>
      </w:pPr>
      <w:bookmarkStart w:id="102"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2"/>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25pt;height:307.5pt" o:ole="">
            <v:imagedata r:id="rId57" o:title=""/>
          </v:shape>
          <o:OLEObject Type="Embed" ProgID="Visio.Drawing.15" ShapeID="_x0000_i1045" DrawAspect="Content" ObjectID="_1556297991" r:id="rId58"/>
        </w:object>
      </w:r>
    </w:p>
    <w:p w:rsidR="00976D25" w:rsidRDefault="00540192" w:rsidP="00540192">
      <w:pPr>
        <w:pStyle w:val="afff3"/>
      </w:pPr>
      <w:bookmarkStart w:id="103"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3"/>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4"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4"/>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3"/>
        <w:keepNext/>
      </w:pPr>
      <w:bookmarkStart w:id="105"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5"/>
    </w:p>
    <w:tbl>
      <w:tblPr>
        <w:tblStyle w:val="aff3"/>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/ms</w:t>
            </w:r>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r w:rsidR="00211923">
        <w:rPr>
          <w:rFonts w:hint="eastAsia"/>
        </w:rPr>
        <w:t>MatLab</w:t>
      </w:r>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然后可以通过示波器的记录值</w:t>
      </w:r>
      <w:r w:rsidR="00E978BA">
        <w:rPr>
          <w:rFonts w:hint="eastAsia"/>
        </w:rPr>
        <w:t>找到</w:t>
      </w:r>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6" w:name="_Toc390423732"/>
      <w:r>
        <w:rPr>
          <w:rFonts w:hint="eastAsia"/>
        </w:rPr>
        <w:lastRenderedPageBreak/>
        <w:t>本章小结</w:t>
      </w:r>
      <w:bookmarkEnd w:id="106"/>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经过一系列的设计、选型、配置、调试、测试、修正等过程，这个模拟太阳能自供能传感网节点的硬件模拟测试平台可以正常的工作、测试，鲁棒性良好。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7" w:name="_Toc390423733"/>
      <w:r>
        <w:rPr>
          <w:rFonts w:hint="eastAsia"/>
        </w:rPr>
        <w:lastRenderedPageBreak/>
        <w:t>总</w:t>
      </w:r>
      <w:r>
        <w:rPr>
          <w:rFonts w:hint="eastAsia"/>
        </w:rPr>
        <w:t xml:space="preserve"> </w:t>
      </w:r>
      <w:r>
        <w:rPr>
          <w:rFonts w:hint="eastAsia"/>
        </w:rPr>
        <w:t>结</w:t>
      </w:r>
      <w:bookmarkEnd w:id="76"/>
      <w:bookmarkEnd w:id="107"/>
    </w:p>
    <w:p w:rsidR="00217A6F" w:rsidRDefault="00217A6F" w:rsidP="00217A6F">
      <w:pPr>
        <w:pStyle w:val="2"/>
      </w:pPr>
      <w:bookmarkStart w:id="108" w:name="_Toc358053972"/>
      <w:bookmarkStart w:id="109" w:name="_Toc390423734"/>
      <w:r>
        <w:rPr>
          <w:rFonts w:hint="eastAsia"/>
        </w:rPr>
        <w:t>论文工作总结</w:t>
      </w:r>
      <w:bookmarkEnd w:id="108"/>
      <w:bookmarkEnd w:id="109"/>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，也为低功耗无线传感网的时钟同步技术提供新的思路。</w:t>
      </w:r>
    </w:p>
    <w:p w:rsidR="00217A6F" w:rsidRDefault="00217A6F" w:rsidP="00217A6F">
      <w:pPr>
        <w:pStyle w:val="2"/>
      </w:pPr>
      <w:bookmarkStart w:id="110" w:name="_Toc358053973"/>
      <w:bookmarkStart w:id="111" w:name="_Toc390423735"/>
      <w:r>
        <w:rPr>
          <w:rFonts w:hint="eastAsia"/>
        </w:rPr>
        <w:t>未来工作展望</w:t>
      </w:r>
      <w:bookmarkEnd w:id="110"/>
      <w:bookmarkEnd w:id="111"/>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数据导出流程复杂等问题，因此进一步的硬件方案主要从这几个方面着手处理。在新的硬件平台中，首先，补充设计由晶振组成时钟产生电路可以有效的降低时钟的频偏；其次，选择一款新的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）在整个系统层面上增加组网因素对于时钟同步算法的影响的分析。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2" w:name="_Toc184541621"/>
      <w:bookmarkStart w:id="113" w:name="_Toc358053974"/>
      <w:bookmarkStart w:id="114" w:name="_Toc390423736"/>
      <w:r w:rsidRPr="008A2CCC">
        <w:lastRenderedPageBreak/>
        <w:t>插图索引</w:t>
      </w:r>
      <w:bookmarkEnd w:id="112"/>
      <w:bookmarkEnd w:id="113"/>
      <w:bookmarkEnd w:id="114"/>
      <w:r w:rsidR="0022659D">
        <w:rPr>
          <w:rFonts w:hint="eastAsia"/>
        </w:rPr>
        <w:t xml:space="preserve"> </w:t>
      </w:r>
    </w:p>
    <w:p w:rsidR="00A346F9" w:rsidRPr="00BF5D1A" w:rsidRDefault="00747639" w:rsidP="00A346F9">
      <w:pPr>
        <w:pStyle w:val="afff2"/>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1.1</w:t>
        </w:r>
        <w:r w:rsidR="00A346F9" w:rsidRPr="00BF5D1A">
          <w:rPr>
            <w:rStyle w:val="aff5"/>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1.2</w:t>
        </w:r>
        <w:r w:rsidR="00A346F9" w:rsidRPr="00BF5D1A">
          <w:rPr>
            <w:rStyle w:val="aff5"/>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2.1 RBS</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2.2 FTSP</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2.3 </w:t>
        </w:r>
        <w:r w:rsidR="00A346F9" w:rsidRPr="00BF5D1A">
          <w:rPr>
            <w:rStyle w:val="aff5"/>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3.1 </w:t>
        </w:r>
        <w:r w:rsidR="00A346F9" w:rsidRPr="00BF5D1A">
          <w:rPr>
            <w:rStyle w:val="aff5"/>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3.2 </w:t>
        </w:r>
        <w:r w:rsidR="00A346F9" w:rsidRPr="00BF5D1A">
          <w:rPr>
            <w:rStyle w:val="aff5"/>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3.3 </w:t>
        </w:r>
        <w:r w:rsidR="00A346F9" w:rsidRPr="00BF5D1A">
          <w:rPr>
            <w:rStyle w:val="aff5"/>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3.4 </w:t>
        </w:r>
        <w:r w:rsidR="00A346F9" w:rsidRPr="00BF5D1A">
          <w:rPr>
            <w:rStyle w:val="aff5"/>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3.5 </w:t>
        </w:r>
        <w:r w:rsidR="00A346F9" w:rsidRPr="00BF5D1A">
          <w:rPr>
            <w:rStyle w:val="aff5"/>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3.6 </w:t>
        </w:r>
        <w:r w:rsidR="00A346F9" w:rsidRPr="00BF5D1A">
          <w:rPr>
            <w:rStyle w:val="aff5"/>
            <w:rFonts w:ascii="Times New Roman" w:hAnsi="Times New Roman" w:hint="eastAsia"/>
            <w:noProof/>
            <w:sz w:val="24"/>
            <w:szCs w:val="24"/>
          </w:rPr>
          <w:t>置信点</w:t>
        </w:r>
        <w:r w:rsidR="00DA44F0">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w:t>
        </w:r>
        <w:r w:rsidR="00A346F9" w:rsidRPr="00BF5D1A">
          <w:rPr>
            <w:rStyle w:val="aff5"/>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4.2 </w:t>
        </w:r>
        <w:r w:rsidR="00A346F9" w:rsidRPr="00BF5D1A">
          <w:rPr>
            <w:rStyle w:val="aff5"/>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4.3 </w:t>
        </w:r>
        <w:r w:rsidR="00A346F9" w:rsidRPr="00BF5D1A">
          <w:rPr>
            <w:rStyle w:val="aff5"/>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4.4 </w:t>
        </w:r>
        <w:r w:rsidR="00A346F9" w:rsidRPr="00BF5D1A">
          <w:rPr>
            <w:rStyle w:val="aff5"/>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4.5 </w:t>
        </w:r>
        <w:r w:rsidR="00A346F9" w:rsidRPr="00BF5D1A">
          <w:rPr>
            <w:rStyle w:val="aff5"/>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4.6 </w:t>
        </w:r>
        <w:r w:rsidR="00A346F9" w:rsidRPr="00BF5D1A">
          <w:rPr>
            <w:rStyle w:val="aff5"/>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4.7 </w:t>
        </w:r>
        <w:r w:rsidR="00A346F9" w:rsidRPr="00BF5D1A">
          <w:rPr>
            <w:rStyle w:val="aff5"/>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4.8 </w:t>
        </w:r>
        <w:r w:rsidR="00A346F9" w:rsidRPr="00BF5D1A">
          <w:rPr>
            <w:rStyle w:val="aff5"/>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4.9 </w:t>
        </w:r>
        <w:r w:rsidR="00A346F9" w:rsidRPr="00BF5D1A">
          <w:rPr>
            <w:rStyle w:val="aff5"/>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4.10 </w:t>
        </w:r>
        <w:r w:rsidR="00A346F9" w:rsidRPr="00BF5D1A">
          <w:rPr>
            <w:rStyle w:val="aff5"/>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4.11</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772152"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4.12 </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5" w:name="_Toc184541622"/>
      <w:bookmarkStart w:id="116" w:name="_Toc358053975"/>
      <w:bookmarkStart w:id="117" w:name="_Toc390423737"/>
      <w:r w:rsidRPr="00B731B6">
        <w:lastRenderedPageBreak/>
        <w:t>表格索引</w:t>
      </w:r>
      <w:bookmarkEnd w:id="115"/>
      <w:bookmarkEnd w:id="116"/>
      <w:bookmarkEnd w:id="117"/>
    </w:p>
    <w:p w:rsidR="00177CF8" w:rsidRPr="00BF5D1A" w:rsidRDefault="00AD204A" w:rsidP="000C2B2B">
      <w:pPr>
        <w:pStyle w:val="afff2"/>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4.1 SPI</w:t>
        </w:r>
        <w:r w:rsidR="00177CF8" w:rsidRPr="00BF5D1A">
          <w:rPr>
            <w:rStyle w:val="aff5"/>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4.2 </w:t>
        </w:r>
        <w:r w:rsidR="00177CF8" w:rsidRPr="00BF5D1A">
          <w:rPr>
            <w:rStyle w:val="aff5"/>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4.3 </w:t>
        </w:r>
        <w:r w:rsidR="00177CF8" w:rsidRPr="00BF5D1A">
          <w:rPr>
            <w:rStyle w:val="aff5"/>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4.4 </w:t>
        </w:r>
        <w:r w:rsidR="00177CF8" w:rsidRPr="00BF5D1A">
          <w:rPr>
            <w:rStyle w:val="aff5"/>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4.5 </w:t>
        </w:r>
        <w:r w:rsidR="00177CF8" w:rsidRPr="00BF5D1A">
          <w:rPr>
            <w:rStyle w:val="aff5"/>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4.6 </w:t>
        </w:r>
        <w:r w:rsidR="00177CF8" w:rsidRPr="00BF5D1A">
          <w:rPr>
            <w:rStyle w:val="aff5"/>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4.7 </w:t>
        </w:r>
        <w:r w:rsidR="00177CF8" w:rsidRPr="00BF5D1A">
          <w:rPr>
            <w:rStyle w:val="aff5"/>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772152"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4.8 </w:t>
        </w:r>
        <w:r w:rsidR="00177CF8" w:rsidRPr="00BF5D1A">
          <w:rPr>
            <w:rStyle w:val="aff5"/>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772152" w:rsidP="000C2B2B">
      <w:pPr>
        <w:pStyle w:val="afff2"/>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4.9 </w:t>
        </w:r>
        <w:r w:rsidR="00177CF8" w:rsidRPr="00BF5D1A">
          <w:rPr>
            <w:rStyle w:val="aff5"/>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8" w:name="_Toc132604444"/>
      <w:bookmarkStart w:id="119" w:name="_Toc132604825"/>
      <w:bookmarkStart w:id="120" w:name="_Toc184541623"/>
      <w:bookmarkStart w:id="121" w:name="_Toc358053976"/>
      <w:bookmarkStart w:id="122" w:name="_Toc390423738"/>
      <w:r w:rsidRPr="00B731B6">
        <w:lastRenderedPageBreak/>
        <w:t>参考文献</w:t>
      </w:r>
      <w:bookmarkEnd w:id="118"/>
      <w:bookmarkEnd w:id="119"/>
      <w:bookmarkEnd w:id="120"/>
      <w:bookmarkEnd w:id="121"/>
      <w:bookmarkEnd w:id="122"/>
    </w:p>
    <w:p w:rsidR="00926D07" w:rsidRDefault="00926D07" w:rsidP="00926D07">
      <w:pPr>
        <w:pStyle w:val="a"/>
      </w:pPr>
      <w:bookmarkStart w:id="123"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Elson J E, Estrin D. Time synchronization in wireless sensor networks[D]. University of California, Los Angeles, 2003.</w:t>
      </w:r>
    </w:p>
    <w:p w:rsidR="00601CDD" w:rsidRDefault="00601CDD" w:rsidP="00601CDD">
      <w:pPr>
        <w:pStyle w:val="a"/>
      </w:pPr>
      <w:r w:rsidRPr="00601CDD">
        <w:t>Sundararaman B, Buy U, Kshemkalyani A D. Clock synchronization for wireless sensor networks: a survey[J].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r w:rsidRPr="00601CDD">
        <w:rPr>
          <w:rFonts w:hint="eastAsia"/>
        </w:rPr>
        <w:t>孙佳伟</w:t>
      </w:r>
      <w:r w:rsidRPr="00601CDD">
        <w:rPr>
          <w:rFonts w:hint="eastAsia"/>
        </w:rPr>
        <w:t xml:space="preserve">, </w:t>
      </w:r>
      <w:r w:rsidRPr="00601CDD">
        <w:rPr>
          <w:rFonts w:hint="eastAsia"/>
        </w:rPr>
        <w:t>曾子维</w:t>
      </w:r>
      <w:r w:rsidRPr="00601CDD">
        <w:rPr>
          <w:rFonts w:hint="eastAsia"/>
        </w:rPr>
        <w:t xml:space="preserve">, </w:t>
      </w:r>
      <w:r w:rsidRPr="00601CDD">
        <w:rPr>
          <w:rFonts w:hint="eastAsia"/>
        </w:rPr>
        <w:t>庄兵</w:t>
      </w:r>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Wu Y C, Chaudhari Q, Serpedin E. Clock synchronization of wireless sensor networks[J]. Signal Processing Magazine, IEEE, 2011, 28(1): 124-138.</w:t>
      </w:r>
    </w:p>
    <w:p w:rsidR="00601CDD" w:rsidRDefault="00601CDD" w:rsidP="00601CDD">
      <w:pPr>
        <w:pStyle w:val="a"/>
      </w:pPr>
      <w:r w:rsidRPr="00601CDD">
        <w:t>Kumar S, Lee Y, Lee S R. Time Synchronization in Wireless Sensor Networks: Estimating Packet Delay[J]. 2013.</w:t>
      </w:r>
    </w:p>
    <w:p w:rsidR="00601CDD" w:rsidRDefault="00601CDD" w:rsidP="000C528F">
      <w:pPr>
        <w:pStyle w:val="a"/>
      </w:pPr>
      <w:r w:rsidRPr="00601CDD">
        <w:t>Daniluk K. Time synchronization in Wireless Sensor Networks[J].</w:t>
      </w:r>
      <w:r>
        <w:t xml:space="preserve"> </w:t>
      </w:r>
      <w:r w:rsidR="0017433A">
        <w:t xml:space="preserve">Position Papers of the 2013 Federated Conference on Computer Science and Information Systems pp. 83–88, </w:t>
      </w:r>
      <w:r>
        <w:t>2013.</w:t>
      </w:r>
    </w:p>
    <w:p w:rsidR="0017433A" w:rsidRDefault="0017433A" w:rsidP="0017433A">
      <w:pPr>
        <w:pStyle w:val="a"/>
      </w:pPr>
      <w:r w:rsidRPr="0017433A">
        <w:t>Bagul D, Kurumbanshi S, Verma U. Survey on Clock Synchronization in WSN[J].</w:t>
      </w:r>
      <w:r>
        <w:t xml:space="preserve"> I</w:t>
      </w:r>
      <w:r w:rsidRPr="0017433A">
        <w:t>nternational Journal of Engineering Science Invention</w:t>
      </w:r>
      <w:r>
        <w:t>, 2013, 2(12) PP.24-31.</w:t>
      </w:r>
    </w:p>
    <w:p w:rsidR="0017433A" w:rsidRDefault="0017433A" w:rsidP="0017433A">
      <w:pPr>
        <w:pStyle w:val="a"/>
      </w:pPr>
      <w:r w:rsidRPr="0017433A">
        <w:t xml:space="preserve">Maróti M, Kusy B, Simon G, et al. The flooding time </w:t>
      </w:r>
      <w:r>
        <w:t xml:space="preserve">synchronization protocol[C], </w:t>
      </w:r>
      <w:r w:rsidRPr="0017433A">
        <w:t>Proceedings of the 2nd international conference on Embedded networked sensor systems. ACM, 2004: 39-49.</w:t>
      </w:r>
    </w:p>
    <w:p w:rsidR="0017433A" w:rsidRDefault="0017433A" w:rsidP="0017433A">
      <w:pPr>
        <w:pStyle w:val="a"/>
      </w:pPr>
      <w:r w:rsidRPr="0017433A">
        <w:t>Elson J, Girod L, Estrin D. Fine-grained network time synchronization using reference broadcasts[J]. ACM SIGOPS Operating Systems Review, 2002, 36(SI): 147-163.</w:t>
      </w:r>
    </w:p>
    <w:p w:rsidR="0017433A" w:rsidRDefault="0017433A" w:rsidP="0017433A">
      <w:pPr>
        <w:pStyle w:val="a"/>
      </w:pPr>
      <w:r w:rsidRPr="0017433A">
        <w:t>Ganeriwal S, Kumar R, Srivastava M B. Timing-sync protocol for sensor networks[C]//Proceedings of the 1st international conference on Embedded networked sensor systems. ACM, 2003: 138-149.</w:t>
      </w:r>
    </w:p>
    <w:p w:rsidR="0017433A" w:rsidRPr="0017433A" w:rsidRDefault="0017433A" w:rsidP="0017433A">
      <w:pPr>
        <w:pStyle w:val="a"/>
      </w:pPr>
      <w:r w:rsidRPr="0017433A">
        <w:lastRenderedPageBreak/>
        <w:t>Akyildiz I F, Su W, Sankarasubramaniam Y, et al. Wireless sensor networks: a survey[J]. Computer networks, 2002, 38(4): 393-422.</w:t>
      </w:r>
    </w:p>
    <w:p w:rsidR="0017433A" w:rsidRDefault="0017433A" w:rsidP="0017433A">
      <w:pPr>
        <w:pStyle w:val="a"/>
      </w:pPr>
      <w:r w:rsidRPr="0017433A">
        <w:t>Fu T. A review on time series data mining[J]. Engineering Applications of Artificial Intelligence, 2011, 24(1): 164-181.</w:t>
      </w:r>
    </w:p>
    <w:p w:rsidR="0017433A" w:rsidRPr="0017433A" w:rsidRDefault="0017433A" w:rsidP="0017433A">
      <w:pPr>
        <w:pStyle w:val="a"/>
      </w:pPr>
      <w:r w:rsidRPr="0017433A">
        <w:t>Rakthanmanon T, Campana B, Mueen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Rowe A, Gupta V, Rajkumar R R. Low-power clock synchronization using electromagnetic energy radiating from ac power lines[C]//Proceedings of the 7th ACM Conference on Embedded Networked Sensor Systems. ACM, 2009: 211-224.</w:t>
      </w:r>
    </w:p>
    <w:p w:rsidR="0017433A" w:rsidRDefault="0017433A" w:rsidP="000C528F">
      <w:pPr>
        <w:pStyle w:val="a"/>
      </w:pPr>
      <w:r>
        <w:t>Cong Wang, Naehyuck Chang, Younghyun Kim, Sangyoung Park, Yongpan Liu, Hyunggyu Lee, Rong Luo and Huazhong Yang, “Storageless and Converterless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4" w:name="_Toc132604445"/>
      <w:bookmarkStart w:id="125" w:name="_Toc132604826"/>
      <w:bookmarkStart w:id="126" w:name="_Toc184541624"/>
      <w:bookmarkStart w:id="127" w:name="_Toc358053977"/>
      <w:bookmarkStart w:id="128" w:name="_Toc390423739"/>
      <w:bookmarkEnd w:id="123"/>
      <w:r w:rsidRPr="00B731B6">
        <w:lastRenderedPageBreak/>
        <w:t>致</w:t>
      </w:r>
      <w:r>
        <w:rPr>
          <w:rFonts w:hint="eastAsia"/>
        </w:rPr>
        <w:t xml:space="preserve"> </w:t>
      </w:r>
      <w:r w:rsidRPr="00B731B6">
        <w:t>谢</w:t>
      </w:r>
      <w:bookmarkEnd w:id="124"/>
      <w:bookmarkEnd w:id="125"/>
      <w:bookmarkEnd w:id="126"/>
      <w:bookmarkEnd w:id="127"/>
      <w:bookmarkEnd w:id="128"/>
    </w:p>
    <w:p w:rsidR="00217A6F" w:rsidRPr="00F50ADE" w:rsidRDefault="007A78C3" w:rsidP="00FF773B">
      <w:pPr>
        <w:pStyle w:val="af3"/>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29" w:name="_Toc132604446"/>
      <w:bookmarkStart w:id="130" w:name="_Toc132604827"/>
      <w:bookmarkStart w:id="131" w:name="_Toc132605967"/>
      <w:bookmarkStart w:id="132" w:name="_Toc184541625"/>
      <w:bookmarkStart w:id="133" w:name="_Toc358053978"/>
      <w:bookmarkStart w:id="134" w:name="_Toc390423740"/>
      <w:r w:rsidRPr="00B731B6">
        <w:lastRenderedPageBreak/>
        <w:t>声</w:t>
      </w:r>
      <w:r>
        <w:t xml:space="preserve"> </w:t>
      </w:r>
      <w:r w:rsidRPr="00B731B6">
        <w:t>明</w:t>
      </w:r>
      <w:bookmarkEnd w:id="129"/>
      <w:bookmarkEnd w:id="130"/>
      <w:bookmarkEnd w:id="131"/>
      <w:bookmarkEnd w:id="132"/>
      <w:bookmarkEnd w:id="133"/>
      <w:bookmarkEnd w:id="134"/>
    </w:p>
    <w:p w:rsidR="00BA07AF" w:rsidRPr="00B731B6" w:rsidRDefault="0022659D" w:rsidP="00BA07AF">
      <w:pPr>
        <w:pStyle w:val="af3"/>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1"/>
        <w:jc w:val="both"/>
        <w:rPr>
          <w:rStyle w:val="Char9"/>
          <w:color w:val="FF0000"/>
        </w:rPr>
        <w:sectPr w:rsidR="00217A6F" w:rsidRPr="00DA5A13" w:rsidSect="005A3F6F">
          <w:headerReference w:type="default" r:id="rId60"/>
          <w:footerReference w:type="default" r:id="rId61"/>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5" w:name="_Toc184541626"/>
      <w:bookmarkStart w:id="136" w:name="_Toc358053979"/>
      <w:bookmarkStart w:id="137" w:name="_Toc390423741"/>
      <w:r>
        <w:rPr>
          <w:rFonts w:hint="eastAsia"/>
        </w:rPr>
        <w:lastRenderedPageBreak/>
        <w:t>附录</w:t>
      </w:r>
      <w:r>
        <w:rPr>
          <w:rFonts w:hint="eastAsia"/>
        </w:rPr>
        <w:t xml:space="preserve">A </w:t>
      </w:r>
      <w:r w:rsidRPr="00292532">
        <w:rPr>
          <w:rFonts w:hint="eastAsia"/>
        </w:rPr>
        <w:t>外文资料</w:t>
      </w:r>
      <w:bookmarkEnd w:id="135"/>
      <w:r>
        <w:rPr>
          <w:rFonts w:hint="eastAsia"/>
        </w:rPr>
        <w:t>的调研阅读报告或书面翻译</w:t>
      </w:r>
      <w:bookmarkEnd w:id="136"/>
      <w:bookmarkEnd w:id="137"/>
    </w:p>
    <w:p w:rsidR="00F14FFE" w:rsidRDefault="00F14FFE" w:rsidP="00F14FFE">
      <w:pPr>
        <w:pStyle w:val="af3"/>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3"/>
        <w:ind w:firstLine="0"/>
        <w:jc w:val="center"/>
      </w:pPr>
    </w:p>
    <w:p w:rsidR="0012390D" w:rsidRDefault="0012390D" w:rsidP="0012390D">
      <w:pPr>
        <w:pStyle w:val="af3"/>
        <w:jc w:val="center"/>
      </w:pPr>
      <w:r>
        <w:t>Anthony Rowe Vikram Gupta Ragunathan (Raj) Rajkumar</w:t>
      </w:r>
    </w:p>
    <w:p w:rsidR="0012390D" w:rsidRDefault="0012390D" w:rsidP="0012390D">
      <w:pPr>
        <w:pStyle w:val="af3"/>
        <w:jc w:val="center"/>
      </w:pPr>
      <w:r>
        <w:t>Electrical and Computer Engineering Department</w:t>
      </w:r>
    </w:p>
    <w:p w:rsidR="0012390D" w:rsidRDefault="0012390D" w:rsidP="0012390D">
      <w:pPr>
        <w:pStyle w:val="af3"/>
        <w:jc w:val="center"/>
      </w:pPr>
      <w:r>
        <w:t>Carnegie Mellon University</w:t>
      </w:r>
    </w:p>
    <w:p w:rsidR="0012390D" w:rsidRPr="0012390D" w:rsidRDefault="0012390D" w:rsidP="0012390D">
      <w:pPr>
        <w:pStyle w:val="af3"/>
        <w:ind w:firstLine="0"/>
        <w:jc w:val="center"/>
      </w:pPr>
      <w:r>
        <w:t>fagr,vikramg,rajg@ece.cmu.edu</w:t>
      </w:r>
    </w:p>
    <w:p w:rsidR="00F14FFE" w:rsidRPr="00F14FFE" w:rsidRDefault="00F14FFE" w:rsidP="00F14FFE">
      <w:pPr>
        <w:pStyle w:val="af3"/>
      </w:pPr>
    </w:p>
    <w:p w:rsidR="00F14FFE" w:rsidRPr="00F14FFE" w:rsidRDefault="00F14FFE" w:rsidP="00F14FFE">
      <w:pPr>
        <w:pStyle w:val="af3"/>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写真接收机的设计电路，调谐到交流</w:t>
      </w:r>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3"/>
      </w:pPr>
    </w:p>
    <w:p w:rsidR="00F14FFE" w:rsidRDefault="00E544F1" w:rsidP="00CA09E2">
      <w:pPr>
        <w:pStyle w:val="af3"/>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3"/>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(Syntonistor)</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3"/>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3"/>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3"/>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3"/>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沿作为同步点。电源线信号可以通过多种方法来检测到，发射机以及其他的设备方案适用晶振产生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3"/>
      </w:pPr>
      <w:r w:rsidRPr="00F14FFE">
        <w:t>这项时钟同步技术中的司法挑战是：</w:t>
      </w:r>
    </w:p>
    <w:p w:rsidR="00F14FFE" w:rsidRPr="00F14FFE" w:rsidRDefault="00F14FFE" w:rsidP="00F14FFE">
      <w:pPr>
        <w:pStyle w:val="af3"/>
      </w:pPr>
      <w:r w:rsidRPr="00F14FFE">
        <w:t xml:space="preserve">1. </w:t>
      </w:r>
      <w:r w:rsidRPr="00F14FFE">
        <w:t>设计低功耗的接收器；</w:t>
      </w:r>
    </w:p>
    <w:p w:rsidR="00F14FFE" w:rsidRPr="00F14FFE" w:rsidRDefault="00F14FFE" w:rsidP="00F14FFE">
      <w:pPr>
        <w:pStyle w:val="af3"/>
      </w:pPr>
      <w:r w:rsidRPr="00F14FFE">
        <w:t xml:space="preserve">2. </w:t>
      </w:r>
      <w:r w:rsidRPr="00F14FFE">
        <w:t>对于噪声和信号损耗的鲁棒性；</w:t>
      </w:r>
    </w:p>
    <w:p w:rsidR="00F14FFE" w:rsidRPr="00F14FFE" w:rsidRDefault="00F14FFE" w:rsidP="00F14FFE">
      <w:pPr>
        <w:pStyle w:val="af3"/>
      </w:pPr>
      <w:r w:rsidRPr="00F14FFE">
        <w:t xml:space="preserve">3. </w:t>
      </w:r>
      <w:r w:rsidRPr="00F14FFE">
        <w:t>确定一个通用的时间参考点；</w:t>
      </w:r>
    </w:p>
    <w:p w:rsidR="00F14FFE" w:rsidRPr="00F14FFE" w:rsidRDefault="00F14FFE" w:rsidP="005E4E4B">
      <w:pPr>
        <w:pStyle w:val="af3"/>
        <w:ind w:firstLine="0"/>
      </w:pPr>
      <w:r w:rsidRPr="00F14FFE">
        <w:tab/>
        <w:t xml:space="preserve">4. </w:t>
      </w:r>
      <w:r w:rsidRPr="00F14FFE">
        <w:t>检测精确地相位偏移。</w:t>
      </w:r>
    </w:p>
    <w:p w:rsidR="00F14FFE" w:rsidRPr="00F14FFE" w:rsidRDefault="00F14FFE" w:rsidP="005E4E4B">
      <w:pPr>
        <w:pStyle w:val="af3"/>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3"/>
      </w:pPr>
    </w:p>
    <w:p w:rsidR="00F14FFE" w:rsidRPr="009D72BE" w:rsidRDefault="00F14FFE" w:rsidP="009D72BE">
      <w:pPr>
        <w:pStyle w:val="af3"/>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3"/>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r w:rsidRPr="00F14FFE">
        <w:rPr>
          <w:rFonts w:hint="eastAsia"/>
        </w:rPr>
        <w:t>Lamport</w:t>
      </w:r>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提出了一项工作，为系统中的全体时间调度而产生逻辑时钟。这篇文献描述了一个基于时钟计数器的变化的有效的方法来对任务顺序进行调度。其他的工作大都集中在产生一个通用的墙表时钟</w:t>
      </w:r>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3"/>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计划使用时间戳之间交换多个接收器，以消除传输延迟。这种方法专门针对时序抖动相关的源与在多个无线设备和平均值传输，以达到紧成对的时钟同步。泛洪时间同步协议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组实现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3"/>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上升沿每一秒的开头。该系统是理想的户外塔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此解决方案非常适用于工业应用，但是它需要一个集中的无线电发射机，它是昂贵的并且经常难以安装。在本文的工作提供了更为更广泛的部署而实用的解决方案同时减小了所需的能量接收机硬件。</w:t>
      </w:r>
    </w:p>
    <w:p w:rsidR="00F14FFE" w:rsidRPr="00F14FFE" w:rsidRDefault="00F14FFE" w:rsidP="00F14FFE">
      <w:pPr>
        <w:pStyle w:val="af3"/>
      </w:pPr>
    </w:p>
    <w:p w:rsidR="00F14FFE" w:rsidRPr="0007138C" w:rsidRDefault="00F14FFE" w:rsidP="0007138C">
      <w:pPr>
        <w:pStyle w:val="af3"/>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3"/>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3"/>
      </w:pPr>
    </w:p>
    <w:p w:rsidR="00F14FFE" w:rsidRPr="005D31B6" w:rsidRDefault="00F14FFE" w:rsidP="0007138C">
      <w:pPr>
        <w:pStyle w:val="af3"/>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3"/>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3"/>
      </w:pPr>
      <w:r w:rsidRPr="00F14FFE">
        <w:t xml:space="preserve">1. </w:t>
      </w:r>
      <w:r w:rsidRPr="00F14FFE">
        <w:rPr>
          <w:rFonts w:hint="eastAsia"/>
        </w:rPr>
        <w:t>确定时间一个共同的起点</w:t>
      </w:r>
    </w:p>
    <w:p w:rsidR="00F14FFE" w:rsidRPr="00F14FFE" w:rsidRDefault="00F14FFE" w:rsidP="00F14FFE">
      <w:pPr>
        <w:pStyle w:val="af3"/>
      </w:pPr>
      <w:r w:rsidRPr="00F14FFE">
        <w:t xml:space="preserve">2. </w:t>
      </w:r>
      <w:r w:rsidRPr="00F14FFE">
        <w:rPr>
          <w:rFonts w:hint="eastAsia"/>
        </w:rPr>
        <w:t>确定相位偏移邻居之间，并从错误中恢复时同步失败。</w:t>
      </w:r>
    </w:p>
    <w:p w:rsidR="00F14FFE" w:rsidRPr="00F14FFE" w:rsidRDefault="00F14FFE" w:rsidP="00F14FFE">
      <w:pPr>
        <w:pStyle w:val="af3"/>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r w:rsidRPr="00F14FFE">
        <w:rPr>
          <w:rFonts w:hint="eastAsia"/>
        </w:rPr>
        <w:t>Syntonistor</w:t>
      </w:r>
      <w:r w:rsidRPr="00F14FFE">
        <w:rPr>
          <w:rFonts w:hint="eastAsia"/>
        </w:rPr>
        <w:t>。图</w:t>
      </w:r>
      <w:r w:rsidRPr="00F14FFE">
        <w:rPr>
          <w:rFonts w:hint="eastAsia"/>
        </w:rPr>
        <w:t>6</w:t>
      </w:r>
      <w:r w:rsidRPr="00F14FFE">
        <w:rPr>
          <w:rFonts w:hint="eastAsia"/>
        </w:rPr>
        <w:t>示出附着在</w:t>
      </w:r>
      <w:r w:rsidRPr="00F14FFE">
        <w:rPr>
          <w:rFonts w:hint="eastAsia"/>
        </w:rPr>
        <w:t>Syntonistor</w:t>
      </w:r>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3"/>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无线电时间戳控制在最低水平，除去中所描述的不确定性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。添加时间戳消息立即传送前进行数移除潜在的无线数据包的碰撞时间不确定性。每个传感器节点维护包含一个计时器的量的，自其上次</w:t>
      </w:r>
      <w:r w:rsidRPr="00F14FFE">
        <w:rPr>
          <w:rFonts w:hint="eastAsia"/>
        </w:rPr>
        <w:t>PPS</w:t>
      </w:r>
      <w:r w:rsidRPr="00F14FFE">
        <w:rPr>
          <w:rFonts w:hint="eastAsia"/>
        </w:rPr>
        <w:t>上升沿已过期时间。当一个节点接收到一个时钟同步报文，它指出从主消息的时间戳，以及作为当前时间戳与前一跳计算。</w:t>
      </w:r>
    </w:p>
    <w:p w:rsidR="00F14FFE" w:rsidRPr="00F14FFE" w:rsidRDefault="00F14FFE" w:rsidP="00F14FFE">
      <w:pPr>
        <w:pStyle w:val="af3"/>
      </w:pPr>
      <w:r w:rsidRPr="00F14FFE">
        <w:rPr>
          <w:rFonts w:hint="eastAsia"/>
        </w:rPr>
        <w:t>图</w:t>
      </w:r>
      <w:r w:rsidRPr="00F14FFE">
        <w:rPr>
          <w:rFonts w:hint="eastAsia"/>
        </w:rPr>
        <w:t>9</w:t>
      </w:r>
      <w:r w:rsidRPr="00F14FFE">
        <w:rPr>
          <w:rFonts w:hint="eastAsia"/>
        </w:rPr>
        <w:t>显示消息如何传播延迟可以通过减少从数据包中除去固定头偏移和触发对帧分隔符由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3"/>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r w:rsidR="00F14FFE" w:rsidRPr="00F14FFE">
        <w:rPr>
          <w:rFonts w:hint="eastAsia"/>
        </w:rPr>
        <w:t>Syntonistor</w:t>
      </w:r>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r w:rsidR="00F14FFE" w:rsidRPr="00F14FFE">
        <w:rPr>
          <w:rFonts w:hint="eastAsia"/>
        </w:rPr>
        <w:t>Syntonistor</w:t>
      </w:r>
      <w:r w:rsidR="00F14FFE" w:rsidRPr="00F14FFE">
        <w:rPr>
          <w:rFonts w:hint="eastAsia"/>
        </w:rPr>
        <w:t>。</w:t>
      </w:r>
    </w:p>
    <w:p w:rsidR="00F14FFE" w:rsidRPr="00F14FFE" w:rsidRDefault="00F14FFE" w:rsidP="00F14FFE">
      <w:pPr>
        <w:pStyle w:val="af3"/>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是主节点，其他设备分别构成多跳网络中的其它节点。主节点发送广播消息（同步灯塔）给所有邻居节点。一旦消息接收时，节点计算相对于偏移要减去无线电传播后其本地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r w:rsidRPr="00F14FFE">
        <w:rPr>
          <w:rFonts w:hint="eastAsia"/>
        </w:rPr>
        <w:t>i</w:t>
      </w:r>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和。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3"/>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r w:rsidRPr="00F14FFE">
        <w:rPr>
          <w:rFonts w:hint="eastAsia"/>
        </w:rPr>
        <w:t>fn</w:t>
      </w:r>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3"/>
      </w:pPr>
      <w:r w:rsidRPr="00F14FFE">
        <w:lastRenderedPageBreak/>
        <w:t>协议提供了</w:t>
      </w:r>
      <w:r w:rsidR="005D31B6">
        <w:rPr>
          <w:rFonts w:hint="eastAsia"/>
        </w:rPr>
        <w:t>以下</w:t>
      </w:r>
      <w:r w:rsidRPr="00F14FFE">
        <w:t>内容：</w:t>
      </w:r>
    </w:p>
    <w:p w:rsidR="00F14FFE" w:rsidRPr="00F14FFE" w:rsidRDefault="00F14FFE" w:rsidP="005E4E4B">
      <w:pPr>
        <w:pStyle w:val="af3"/>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的跳数和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3"/>
      </w:pPr>
      <w:r w:rsidRPr="00F14FFE">
        <w:rPr>
          <w:rFonts w:hint="eastAsia"/>
        </w:rPr>
        <w:t>因此，从主通过估计其相位值矢量和。必须小心，但是，不同步从具有现有的新节点的新节点没有直接与主机同步。这确保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3"/>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3"/>
      </w:pPr>
      <w:r w:rsidRPr="00F14FFE">
        <w:rPr>
          <w:rFonts w:hint="eastAsia"/>
        </w:rPr>
        <w:t>如上文所述，</w:t>
      </w:r>
      <w:r w:rsidRPr="00F14FFE">
        <w:rPr>
          <w:rFonts w:hint="eastAsia"/>
        </w:rPr>
        <w:t>Syntonistor</w:t>
      </w:r>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r w:rsidRPr="00F14FFE">
        <w:rPr>
          <w:rFonts w:hint="eastAsia"/>
        </w:rPr>
        <w:t>Syntonistor</w:t>
      </w:r>
      <w:r w:rsidRPr="00F14FFE">
        <w:rPr>
          <w:rFonts w:hint="eastAsia"/>
        </w:rPr>
        <w:t>将提高这标志着主其错误行将</w:t>
      </w:r>
      <w:r w:rsidRPr="00F14FFE">
        <w:rPr>
          <w:rFonts w:hint="eastAsia"/>
        </w:rPr>
        <w:t>PPS</w:t>
      </w:r>
      <w:r w:rsidRPr="00F14FFE">
        <w:rPr>
          <w:rFonts w:hint="eastAsia"/>
        </w:rPr>
        <w:t>值可能不再是精确的传感器节点。如果错误行仍然很高基于一个足够长的时期（对本地时钟漂移），节点必须回落到一个现有的软件同步技术。例如，该节点可以通过定期与邻居来更新其信息时钟。一旦电源线信号再次</w:t>
      </w:r>
      <w:r w:rsidRPr="00F14FFE">
        <w:rPr>
          <w:rFonts w:hint="eastAsia"/>
        </w:rPr>
        <w:t>stabalizes</w:t>
      </w:r>
      <w:r w:rsidRPr="00F14FFE">
        <w:rPr>
          <w:rFonts w:hint="eastAsia"/>
        </w:rPr>
        <w:t>，误差从</w:t>
      </w:r>
      <w:r w:rsidRPr="00F14FFE">
        <w:rPr>
          <w:rFonts w:hint="eastAsia"/>
        </w:rPr>
        <w:t>Syntonistor</w:t>
      </w:r>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3"/>
      </w:pPr>
      <w:r w:rsidRPr="00F14FFE">
        <w:tab/>
      </w:r>
    </w:p>
    <w:p w:rsidR="00F14FFE" w:rsidRPr="005E4E4B" w:rsidRDefault="00F14FFE" w:rsidP="005E4E4B">
      <w:pPr>
        <w:pStyle w:val="af3"/>
        <w:ind w:firstLine="0"/>
        <w:rPr>
          <w:b/>
        </w:rPr>
      </w:pPr>
      <w:r w:rsidRPr="005E4E4B">
        <w:rPr>
          <w:b/>
        </w:rPr>
        <w:t xml:space="preserve">5. </w:t>
      </w:r>
      <w:r w:rsidRPr="005E4E4B">
        <w:rPr>
          <w:b/>
        </w:rPr>
        <w:t>总结</w:t>
      </w:r>
    </w:p>
    <w:p w:rsidR="00F14FFE" w:rsidRPr="00F14FFE" w:rsidRDefault="00F14FFE" w:rsidP="005E4E4B">
      <w:pPr>
        <w:pStyle w:val="af3"/>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Syntonistor</w:t>
      </w:r>
      <w:r w:rsidRPr="00F14FFE">
        <w:rPr>
          <w:rFonts w:hint="eastAsia"/>
        </w:rPr>
        <w:t>提供有关反馈它接收到的信号中的幅值和质量安置。第二个主要的限制是，该装置只与附近的有功功率线的地方工作。这将不适合于远程位置或停电期间。在发生电源故障的情况下，错误位将通知</w:t>
      </w:r>
    </w:p>
    <w:p w:rsidR="00F14FFE" w:rsidRPr="00F14FFE" w:rsidRDefault="00F14FFE" w:rsidP="00F14FFE">
      <w:pPr>
        <w:pStyle w:val="af3"/>
      </w:pPr>
      <w:r w:rsidRPr="00F14FFE">
        <w:rPr>
          <w:rFonts w:hint="eastAsia"/>
        </w:rPr>
        <w:t>每个传感器节点的同步不再可用。在这一点上，系统应进入一个故障安全备份同步通信模式，将可能消耗更多的能量。一旦电源恢复时，错误位将返回低，节点将重新初始化同步。通常情况下，位置，似乎像他们太遥控接收电力线信号结束有好接待，因为他们也往往是无效的其他噪声来源。</w:t>
      </w:r>
    </w:p>
    <w:p w:rsidR="00217A6F" w:rsidRDefault="00F14FFE" w:rsidP="005003FD">
      <w:pPr>
        <w:pStyle w:val="af3"/>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r w:rsidRPr="00F14FFE">
        <w:rPr>
          <w:rFonts w:hint="eastAsia"/>
        </w:rPr>
        <w:t xml:space="preserve">Syntonistor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协议之上的计划。实验表明，我们能够达到平均在多跳网络中的所有节点之间的同步小于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协议的利用了带外漂移率调整。我们亦计划使用的电磁原始输出来调查场检测电路（也传递到主机节点），为监测附近的机械和独特类型的传感器电气设备。</w:t>
      </w:r>
    </w:p>
    <w:p w:rsidR="005E4E4B" w:rsidRDefault="005E4E4B" w:rsidP="005003FD">
      <w:pPr>
        <w:pStyle w:val="af3"/>
        <w:spacing w:before="400" w:after="120"/>
        <w:ind w:firstLine="0"/>
        <w:jc w:val="both"/>
      </w:pPr>
      <w:r>
        <w:rPr>
          <w:rFonts w:hint="eastAsia"/>
        </w:rPr>
        <w:t>参考文献：</w:t>
      </w:r>
    </w:p>
    <w:p w:rsidR="00384CD1" w:rsidRDefault="00384CD1" w:rsidP="00BF5D1A">
      <w:pPr>
        <w:pStyle w:val="a"/>
        <w:numPr>
          <w:ilvl w:val="0"/>
          <w:numId w:val="26"/>
        </w:numPr>
      </w:pPr>
      <w:r>
        <w:t>W. Ye, J. Heidemann and D. Estrin. An energy-efficient mac protocol for wireless sensor networks. INFOCOM, June 2002.</w:t>
      </w:r>
    </w:p>
    <w:p w:rsidR="00384CD1" w:rsidRDefault="00384CD1" w:rsidP="00BF5D1A">
      <w:pPr>
        <w:pStyle w:val="a"/>
        <w:numPr>
          <w:ilvl w:val="0"/>
          <w:numId w:val="26"/>
        </w:numPr>
      </w:pPr>
      <w:r>
        <w:lastRenderedPageBreak/>
        <w:t>V. Rajendran, K. Obraczka and J. J. Garcia-Luna-Aceves. Energy-efficient, collision-free medium access control for wireless sensor networks. Sensys, 2003.</w:t>
      </w:r>
    </w:p>
    <w:p w:rsidR="00384CD1" w:rsidRDefault="00384CD1" w:rsidP="00BF5D1A">
      <w:pPr>
        <w:pStyle w:val="a"/>
        <w:numPr>
          <w:ilvl w:val="0"/>
          <w:numId w:val="26"/>
        </w:numPr>
      </w:pPr>
      <w:r>
        <w:t>L.F.W. van Hoesel and P.J.M. Havinga. A lightweight medium access protocol for wireless sensor networks. INSS, 2004.</w:t>
      </w:r>
    </w:p>
    <w:p w:rsidR="00384CD1" w:rsidRDefault="00384CD1" w:rsidP="00BF5D1A">
      <w:pPr>
        <w:pStyle w:val="a"/>
        <w:numPr>
          <w:ilvl w:val="0"/>
          <w:numId w:val="26"/>
        </w:numPr>
      </w:pPr>
      <w:r>
        <w:t>Estrin D. Girod, L. Robust range estimation using acoustic and multimodal sensing. In the proceedings of the IEEE/RSJ International Conference on Inteillgent Robots and Systems (IROS), march 2001.</w:t>
      </w:r>
    </w:p>
    <w:p w:rsidR="00384CD1" w:rsidRDefault="00384CD1" w:rsidP="00BF5D1A">
      <w:pPr>
        <w:pStyle w:val="a"/>
        <w:numPr>
          <w:ilvl w:val="0"/>
          <w:numId w:val="26"/>
        </w:numPr>
      </w:pPr>
      <w:r>
        <w:t>Priyantha, N.B., Chakraborty, A., Balakrishnan, H. The Cricket Location-Support System. MOBICOM, 2001.</w:t>
      </w:r>
    </w:p>
    <w:p w:rsidR="004073F0" w:rsidRDefault="00384CD1" w:rsidP="00BF5D1A">
      <w:pPr>
        <w:pStyle w:val="a"/>
        <w:numPr>
          <w:ilvl w:val="0"/>
          <w:numId w:val="26"/>
        </w:numPr>
      </w:pPr>
      <w:r>
        <w:t>Simon G. Ledeczi A. Sztipanovitis J. Maroti, M.Shooter localization in urban terrain. IEEE Computer, August 2004.</w:t>
      </w:r>
    </w:p>
    <w:p w:rsidR="00384CD1" w:rsidRDefault="00384CD1" w:rsidP="00BF5D1A">
      <w:pPr>
        <w:pStyle w:val="a"/>
        <w:numPr>
          <w:ilvl w:val="0"/>
          <w:numId w:val="26"/>
        </w:numPr>
      </w:pPr>
      <w:r>
        <w:t>Olsen, R. G., Deno, D., Baishiki, R. S. . Magnetic fields from electric power lines theory and comparison to measurements. IEEE Transactions on Power Delivery, 1988.</w:t>
      </w:r>
    </w:p>
    <w:p w:rsidR="00384CD1" w:rsidRDefault="00384CD1" w:rsidP="00BF5D1A">
      <w:pPr>
        <w:pStyle w:val="a"/>
        <w:numPr>
          <w:ilvl w:val="0"/>
          <w:numId w:val="26"/>
        </w:numPr>
      </w:pPr>
      <w:r>
        <w:t>Deno, D. . Sources and Structures of Magnetic and Electric Fields in the home. 23rd Hanford Life Science Symposium, 1984.</w:t>
      </w:r>
    </w:p>
    <w:p w:rsidR="00384CD1" w:rsidRDefault="00384CD1" w:rsidP="00BF5D1A">
      <w:pPr>
        <w:pStyle w:val="a"/>
        <w:numPr>
          <w:ilvl w:val="0"/>
          <w:numId w:val="26"/>
        </w:numPr>
      </w:pPr>
      <w:r>
        <w:t>Machlan H. Allan, D. Time transfer using nearly simultaneous reception times of a common transmission. 26th Annual Symposium on Frequency Contro, pages 309–316, 1972.</w:t>
      </w:r>
    </w:p>
    <w:p w:rsidR="00384CD1" w:rsidRDefault="00384CD1" w:rsidP="00BF5D1A">
      <w:pPr>
        <w:pStyle w:val="a"/>
        <w:numPr>
          <w:ilvl w:val="0"/>
          <w:numId w:val="26"/>
        </w:numPr>
      </w:pPr>
      <w:r>
        <w:t>Rowe A., Mangharam R., Rajkumar R. FireFly: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L. Lamport.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r>
        <w:t>Zatti S. Gusell,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r>
        <w:t>Ochsenreiter W. Kopetz, H. Clock synchonization in distributed real-time systems. IEEE Computer, August 1987.</w:t>
      </w:r>
    </w:p>
    <w:p w:rsidR="005C4069" w:rsidRDefault="005C4069" w:rsidP="00BF5D1A">
      <w:pPr>
        <w:pStyle w:val="a"/>
        <w:numPr>
          <w:ilvl w:val="0"/>
          <w:numId w:val="26"/>
        </w:numPr>
      </w:pPr>
      <w:r>
        <w:t>J. Elson and L. Girod and D. Estrin. Fine-grained network time synchronization using reference broadcast. USENIX OSDI, 2002.</w:t>
      </w:r>
    </w:p>
    <w:p w:rsidR="005C4069" w:rsidRDefault="005C4069" w:rsidP="00BF5D1A">
      <w:pPr>
        <w:pStyle w:val="a"/>
        <w:numPr>
          <w:ilvl w:val="0"/>
          <w:numId w:val="26"/>
        </w:numPr>
      </w:pPr>
      <w:r>
        <w:t>M. Maroti and B. Kusy and G. Simon and A. Ledeczi. The flooding time synchronization protocol. Proc. ACM Sensys, 2004.</w:t>
      </w:r>
    </w:p>
    <w:p w:rsidR="005C4069" w:rsidRDefault="005C4069" w:rsidP="00BF5D1A">
      <w:pPr>
        <w:pStyle w:val="a"/>
        <w:numPr>
          <w:ilvl w:val="0"/>
          <w:numId w:val="26"/>
        </w:numPr>
      </w:pPr>
      <w:r>
        <w:t>S. Ganeriwal and R. Kumar and M. B. Srivastava. Timing-sync protocol for sensor networks. Proc. ACM Sensys, 2003.</w:t>
      </w:r>
    </w:p>
    <w:p w:rsidR="005C4069" w:rsidRDefault="005C4069" w:rsidP="00BF5D1A">
      <w:pPr>
        <w:pStyle w:val="a"/>
        <w:numPr>
          <w:ilvl w:val="0"/>
          <w:numId w:val="26"/>
        </w:numPr>
      </w:pPr>
      <w:r>
        <w:lastRenderedPageBreak/>
        <w:t>Geoffrey Werner-Allen, Geetika Tewari, Ankit Patel, Matt Welsh, and Radhika Nagpal. Firefly-inspired sensor network synchronicity with realistic radio effects. In SenSys ’05: Proceedings of the 3rd international conference on Embedded networked sensor systems, pages 142–153, 2005.</w:t>
      </w:r>
    </w:p>
    <w:p w:rsidR="005C4069" w:rsidRDefault="005C4069" w:rsidP="00BF5D1A">
      <w:pPr>
        <w:pStyle w:val="a"/>
        <w:numPr>
          <w:ilvl w:val="0"/>
          <w:numId w:val="26"/>
        </w:numPr>
      </w:pPr>
      <w:r>
        <w:t>Rowe A., Mangharam R., and Rajkumar R. RTLink: A Time-Synchronized Link Protocol for Energy-Constrained Multi-hop Wireless Networks. SECON, 2006.</w:t>
      </w:r>
    </w:p>
    <w:p w:rsidR="005C4069" w:rsidRDefault="005C4069" w:rsidP="00BF5D1A">
      <w:pPr>
        <w:pStyle w:val="a"/>
        <w:numPr>
          <w:ilvl w:val="0"/>
          <w:numId w:val="26"/>
        </w:numPr>
      </w:pPr>
      <w:r>
        <w:t>Abrams D. Dowling J. Williams C. Jozsa, R. Quantum clock synchronization based on shared prior entanglement. Physics Review, 2000.</w:t>
      </w:r>
    </w:p>
    <w:p w:rsidR="005C4069" w:rsidRDefault="005C4069" w:rsidP="00BF5D1A">
      <w:pPr>
        <w:pStyle w:val="a"/>
        <w:numPr>
          <w:ilvl w:val="0"/>
          <w:numId w:val="26"/>
        </w:numPr>
      </w:pPr>
      <w:r>
        <w:t>A. Eswaran, A. Rowe and R. Rajkumar. Nano-RK: an Energy-aware Resource-centric RTOS for Sensor Networks. IEEE Real-Time Systems Symposium, 2005.</w:t>
      </w:r>
    </w:p>
    <w:p w:rsidR="005C4069" w:rsidRDefault="005C4069" w:rsidP="00BF5D1A">
      <w:pPr>
        <w:pStyle w:val="a"/>
        <w:numPr>
          <w:ilvl w:val="0"/>
          <w:numId w:val="26"/>
        </w:numPr>
      </w:pPr>
      <w:r>
        <w:t>J. Polastre, J. Hill and D. Culler. Versatile low power media access for wireless sensor networks. SenSys, November 2005.</w:t>
      </w:r>
    </w:p>
    <w:p w:rsidR="00384CD1" w:rsidRDefault="00772152" w:rsidP="005C4069">
      <w:pPr>
        <w:pStyle w:val="a"/>
        <w:numPr>
          <w:ilvl w:val="0"/>
          <w:numId w:val="26"/>
        </w:numPr>
      </w:pPr>
      <w:hyperlink r:id="rId62" w:history="1">
        <w:r w:rsidR="005C4069" w:rsidRPr="001C6D17">
          <w:rPr>
            <w:rStyle w:val="aff5"/>
          </w:rPr>
          <w:t>http://www.saleae.com/logic</w:t>
        </w:r>
      </w:hyperlink>
      <w:r w:rsidR="005C4069">
        <w:t xml:space="preserve">. </w:t>
      </w:r>
    </w:p>
    <w:p w:rsidR="00F82B33" w:rsidRDefault="00F82B33">
      <w:r>
        <w:br w:type="page"/>
      </w:r>
    </w:p>
    <w:p w:rsidR="00BE7293" w:rsidRDefault="00F82B33" w:rsidP="00F82B33">
      <w:pPr>
        <w:pStyle w:val="af3"/>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3"/>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p>
    <w:sectPr w:rsidR="00F82B33" w:rsidRPr="004073F0" w:rsidSect="005A3F6F">
      <w:footerReference w:type="default" r:id="rId65"/>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152" w:rsidRDefault="00772152">
      <w:pPr>
        <w:spacing w:line="240" w:lineRule="auto"/>
      </w:pPr>
      <w:r>
        <w:separator/>
      </w:r>
    </w:p>
  </w:endnote>
  <w:endnote w:type="continuationSeparator" w:id="0">
    <w:p w:rsidR="00772152" w:rsidRDefault="007721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9</w:t>
    </w:r>
    <w:r>
      <w:rPr>
        <w:rStyle w:val="af"/>
      </w:rPr>
      <w:fldChar w:fldCharType="end"/>
    </w:r>
  </w:p>
  <w:p w:rsidR="00A67728" w:rsidRDefault="00A6772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04B2A" w:rsidP="005A3F6F">
    <w:pPr>
      <w:pStyle w:val="ae"/>
      <w:framePr w:wrap="around" w:vAnchor="text" w:hAnchor="margin" w:xAlign="center" w:y="1"/>
      <w:rPr>
        <w:rStyle w:val="af"/>
      </w:rPr>
    </w:pPr>
    <w:r>
      <w:rPr>
        <w:rStyle w:val="af"/>
      </w:rPr>
      <w:t>1</w:t>
    </w:r>
    <w:bookmarkStart w:id="0" w:name="_GoBack"/>
    <w:bookmarkEnd w:id="0"/>
  </w:p>
  <w:p w:rsidR="00A67728" w:rsidRDefault="00A6772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4B2A" w:rsidRDefault="00A04B2A">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A04B2A">
      <w:rPr>
        <w:rStyle w:val="af"/>
        <w:noProof/>
      </w:rPr>
      <w:t>60</w:t>
    </w:r>
    <w:r>
      <w:rPr>
        <w:rStyle w:val="af"/>
      </w:rPr>
      <w:fldChar w:fldCharType="end"/>
    </w:r>
  </w:p>
  <w:p w:rsidR="00A67728" w:rsidRDefault="00A67728">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A04B2A">
      <w:rPr>
        <w:rStyle w:val="af"/>
        <w:noProof/>
      </w:rPr>
      <w:t>72</w:t>
    </w:r>
    <w:r>
      <w:rPr>
        <w:rStyle w:val="af"/>
      </w:rPr>
      <w:fldChar w:fldCharType="end"/>
    </w:r>
  </w:p>
  <w:p w:rsidR="00A67728" w:rsidRDefault="00A67728" w:rsidP="005A3F6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152" w:rsidRDefault="00772152">
      <w:pPr>
        <w:spacing w:line="240" w:lineRule="auto"/>
      </w:pPr>
      <w:r>
        <w:separator/>
      </w:r>
    </w:p>
  </w:footnote>
  <w:footnote w:type="continuationSeparator" w:id="0">
    <w:p w:rsidR="00772152" w:rsidRDefault="0077215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2">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3">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0"/>
  </w:num>
  <w:num w:numId="4">
    <w:abstractNumId w:val="8"/>
  </w:num>
  <w:num w:numId="5">
    <w:abstractNumId w:val="14"/>
  </w:num>
  <w:num w:numId="6">
    <w:abstractNumId w:val="2"/>
  </w:num>
  <w:num w:numId="7">
    <w:abstractNumId w:val="13"/>
  </w:num>
  <w:num w:numId="8">
    <w:abstractNumId w:val="16"/>
  </w:num>
  <w:num w:numId="9">
    <w:abstractNumId w:val="15"/>
  </w:num>
  <w:num w:numId="10">
    <w:abstractNumId w:val="10"/>
  </w:num>
  <w:num w:numId="11">
    <w:abstractNumId w:val="17"/>
  </w:num>
  <w:num w:numId="12">
    <w:abstractNumId w:val="3"/>
  </w:num>
  <w:num w:numId="13">
    <w:abstractNumId w:val="9"/>
  </w:num>
  <w:num w:numId="14">
    <w:abstractNumId w:val="1"/>
  </w:num>
  <w:num w:numId="15">
    <w:abstractNumId w:val="19"/>
  </w:num>
  <w:num w:numId="16">
    <w:abstractNumId w:val="7"/>
  </w:num>
  <w:num w:numId="17">
    <w:abstractNumId w:val="18"/>
  </w:num>
  <w:num w:numId="18">
    <w:abstractNumId w:val="4"/>
  </w:num>
  <w:num w:numId="19">
    <w:abstractNumId w:val="5"/>
  </w:num>
  <w:num w:numId="20">
    <w:abstractNumId w:val="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65C5"/>
    <w:rsid w:val="002519B5"/>
    <w:rsid w:val="00252006"/>
    <w:rsid w:val="002527D4"/>
    <w:rsid w:val="00252ABA"/>
    <w:rsid w:val="0025515E"/>
    <w:rsid w:val="00255AE8"/>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62EB"/>
    <w:rsid w:val="00276A03"/>
    <w:rsid w:val="00276D75"/>
    <w:rsid w:val="00276EF9"/>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5970"/>
    <w:rsid w:val="002B69A4"/>
    <w:rsid w:val="002B72AF"/>
    <w:rsid w:val="002C07F0"/>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689B"/>
    <w:rsid w:val="00696AAC"/>
    <w:rsid w:val="006978E4"/>
    <w:rsid w:val="006A01B5"/>
    <w:rsid w:val="006A229A"/>
    <w:rsid w:val="006A51C7"/>
    <w:rsid w:val="006A5F7F"/>
    <w:rsid w:val="006A63F8"/>
    <w:rsid w:val="006A6981"/>
    <w:rsid w:val="006A74C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152"/>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200A"/>
    <w:rsid w:val="008722A4"/>
    <w:rsid w:val="008722D0"/>
    <w:rsid w:val="00872A7D"/>
    <w:rsid w:val="00873CD4"/>
    <w:rsid w:val="0087418C"/>
    <w:rsid w:val="00875C8E"/>
    <w:rsid w:val="00877AC2"/>
    <w:rsid w:val="00880D77"/>
    <w:rsid w:val="00881A74"/>
    <w:rsid w:val="008840D6"/>
    <w:rsid w:val="008851FE"/>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65A0"/>
    <w:rsid w:val="00906B51"/>
    <w:rsid w:val="00907101"/>
    <w:rsid w:val="00907287"/>
    <w:rsid w:val="00912212"/>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639"/>
    <w:rsid w:val="00941632"/>
    <w:rsid w:val="00941A05"/>
    <w:rsid w:val="00941FFF"/>
    <w:rsid w:val="00942957"/>
    <w:rsid w:val="009455DE"/>
    <w:rsid w:val="00946353"/>
    <w:rsid w:val="009526AA"/>
    <w:rsid w:val="00954BC8"/>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4B2A"/>
    <w:rsid w:val="00A05B38"/>
    <w:rsid w:val="00A06181"/>
    <w:rsid w:val="00A07307"/>
    <w:rsid w:val="00A10411"/>
    <w:rsid w:val="00A12D7F"/>
    <w:rsid w:val="00A12F93"/>
    <w:rsid w:val="00A1568E"/>
    <w:rsid w:val="00A16183"/>
    <w:rsid w:val="00A203EA"/>
    <w:rsid w:val="00A20467"/>
    <w:rsid w:val="00A207B5"/>
    <w:rsid w:val="00A26BF6"/>
    <w:rsid w:val="00A3138C"/>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30C7"/>
    <w:rsid w:val="00A64330"/>
    <w:rsid w:val="00A64446"/>
    <w:rsid w:val="00A67316"/>
    <w:rsid w:val="00A67728"/>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CE2"/>
    <w:rsid w:val="00C240C1"/>
    <w:rsid w:val="00C24133"/>
    <w:rsid w:val="00C26B7A"/>
    <w:rsid w:val="00C26C27"/>
    <w:rsid w:val="00C273A0"/>
    <w:rsid w:val="00C31309"/>
    <w:rsid w:val="00C3153E"/>
    <w:rsid w:val="00C31BA7"/>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A67"/>
    <w:rsid w:val="00D303B1"/>
    <w:rsid w:val="00D31842"/>
    <w:rsid w:val="00D31AE8"/>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17ED"/>
    <w:rsid w:val="00DF31C8"/>
    <w:rsid w:val="00DF4063"/>
    <w:rsid w:val="00DF46CF"/>
    <w:rsid w:val="00DF5418"/>
    <w:rsid w:val="00DF7769"/>
    <w:rsid w:val="00DF77BA"/>
    <w:rsid w:val="00DF784E"/>
    <w:rsid w:val="00DF7D1C"/>
    <w:rsid w:val="00E03680"/>
    <w:rsid w:val="00E03726"/>
    <w:rsid w:val="00E063AE"/>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6F1"/>
    <w:rsid w:val="00FA3CBD"/>
    <w:rsid w:val="00FA43D1"/>
    <w:rsid w:val="00FA44BC"/>
    <w:rsid w:val="00FA5A10"/>
    <w:rsid w:val="00FA7E4B"/>
    <w:rsid w:val="00FB0827"/>
    <w:rsid w:val="00FB0BFF"/>
    <w:rsid w:val="00FB3989"/>
    <w:rsid w:val="00FB5B52"/>
    <w:rsid w:val="00FB7909"/>
    <w:rsid w:val="00FC0A5C"/>
    <w:rsid w:val="00FC1891"/>
    <w:rsid w:val="00FC3956"/>
    <w:rsid w:val="00FC4B00"/>
    <w:rsid w:val="00FC5814"/>
    <w:rsid w:val="00FC60BB"/>
    <w:rsid w:val="00FC6838"/>
    <w:rsid w:val="00FC7DC5"/>
    <w:rsid w:val="00FD0470"/>
    <w:rsid w:val="00FD0B08"/>
    <w:rsid w:val="00FD1287"/>
    <w:rsid w:val="00FD1768"/>
    <w:rsid w:val="00FD3AE4"/>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Char"/>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Char"/>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Char"/>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Char"/>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217A6F"/>
    <w:rPr>
      <w:rFonts w:ascii="Arial" w:eastAsia="黑体" w:hAnsi="Arial" w:cs="Times New Roman"/>
      <w:bCs/>
      <w:kern w:val="44"/>
      <w:sz w:val="30"/>
      <w:szCs w:val="30"/>
    </w:rPr>
  </w:style>
  <w:style w:type="character" w:customStyle="1" w:styleId="2Char">
    <w:name w:val="标题 2 Char"/>
    <w:basedOn w:val="a3"/>
    <w:link w:val="2"/>
    <w:rsid w:val="00217A6F"/>
    <w:rPr>
      <w:rFonts w:ascii="Arial" w:eastAsia="黑体" w:hAnsi="Arial" w:cs="Times New Roman"/>
      <w:bCs/>
      <w:sz w:val="28"/>
      <w:szCs w:val="32"/>
    </w:rPr>
  </w:style>
  <w:style w:type="character" w:customStyle="1" w:styleId="3Char">
    <w:name w:val="标题 3 Char"/>
    <w:basedOn w:val="a3"/>
    <w:link w:val="3"/>
    <w:rsid w:val="00217A6F"/>
    <w:rPr>
      <w:rFonts w:ascii="Arial" w:eastAsia="黑体" w:hAnsi="Arial" w:cs="Times New Roman"/>
      <w:bCs/>
      <w:sz w:val="24"/>
      <w:szCs w:val="24"/>
    </w:rPr>
  </w:style>
  <w:style w:type="character" w:customStyle="1" w:styleId="4Char">
    <w:name w:val="标题 4 Char"/>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2"/>
    <w:uiPriority w:val="99"/>
    <w:rsid w:val="00217A6F"/>
    <w:pPr>
      <w:tabs>
        <w:tab w:val="center" w:pos="4153"/>
        <w:tab w:val="right" w:pos="8306"/>
      </w:tabs>
    </w:pPr>
    <w:rPr>
      <w:sz w:val="18"/>
      <w:szCs w:val="18"/>
    </w:rPr>
  </w:style>
  <w:style w:type="character" w:customStyle="1" w:styleId="Char2">
    <w:name w:val="页脚 Char"/>
    <w:basedOn w:val="a3"/>
    <w:link w:val="ae"/>
    <w:uiPriority w:val="99"/>
    <w:rsid w:val="00217A6F"/>
    <w:rPr>
      <w:rFonts w:ascii="Times New Roman" w:eastAsia="宋体" w:hAnsi="Times New Roman" w:cs="Times New Roman"/>
      <w:sz w:val="18"/>
      <w:szCs w:val="18"/>
    </w:rPr>
  </w:style>
  <w:style w:type="character" w:styleId="af">
    <w:name w:val="page number"/>
    <w:basedOn w:val="a3"/>
    <w:rsid w:val="00217A6F"/>
  </w:style>
  <w:style w:type="paragraph" w:styleId="af0">
    <w:name w:val="header"/>
    <w:basedOn w:val="a2"/>
    <w:link w:val="Char3"/>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Char3">
    <w:name w:val="页眉 Char"/>
    <w:basedOn w:val="a3"/>
    <w:link w:val="af0"/>
    <w:uiPriority w:val="99"/>
    <w:rsid w:val="00217A6F"/>
    <w:rPr>
      <w:rFonts w:ascii="Times New Roman" w:eastAsia="宋体" w:hAnsi="Times New Roman" w:cs="Times New Roman"/>
      <w:color w:val="000000"/>
      <w:spacing w:val="10"/>
      <w:kern w:val="0"/>
      <w:sz w:val="18"/>
      <w:szCs w:val="18"/>
    </w:rPr>
  </w:style>
  <w:style w:type="paragraph" w:customStyle="1" w:styleId="af1">
    <w:name w:val="页眉_下划线"/>
    <w:basedOn w:val="af0"/>
    <w:rsid w:val="00217A6F"/>
    <w:pPr>
      <w:pBdr>
        <w:bottom w:val="single" w:sz="4" w:space="1" w:color="auto"/>
      </w:pBdr>
      <w:ind w:firstLine="0"/>
      <w:jc w:val="right"/>
    </w:pPr>
  </w:style>
  <w:style w:type="paragraph" w:customStyle="1" w:styleId="af2">
    <w:name w:val="英文摘要正文"/>
    <w:basedOn w:val="af3"/>
    <w:rsid w:val="00217A6F"/>
    <w:pPr>
      <w:jc w:val="both"/>
    </w:pPr>
  </w:style>
  <w:style w:type="paragraph" w:customStyle="1" w:styleId="af4">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1">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0">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0">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5">
    <w:name w:val="清华大学字样"/>
    <w:basedOn w:val="a2"/>
    <w:rsid w:val="00217A6F"/>
    <w:pPr>
      <w:spacing w:before="480"/>
      <w:jc w:val="center"/>
    </w:pPr>
    <w:rPr>
      <w:rFonts w:eastAsia="隶书"/>
      <w:sz w:val="52"/>
    </w:rPr>
  </w:style>
  <w:style w:type="paragraph" w:customStyle="1" w:styleId="af6">
    <w:name w:val="综合论文训练"/>
    <w:basedOn w:val="a2"/>
    <w:rsid w:val="00217A6F"/>
    <w:pPr>
      <w:spacing w:before="600" w:line="480" w:lineRule="exact"/>
      <w:jc w:val="center"/>
    </w:pPr>
    <w:rPr>
      <w:rFonts w:eastAsia="黑体"/>
      <w:b/>
      <w:sz w:val="72"/>
    </w:rPr>
  </w:style>
  <w:style w:type="paragraph" w:customStyle="1" w:styleId="af7">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8">
    <w:name w:val="题目："/>
    <w:link w:val="Char4"/>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4">
    <w:name w:val="题目： Char"/>
    <w:basedOn w:val="a3"/>
    <w:link w:val="af8"/>
    <w:rsid w:val="00217A6F"/>
    <w:rPr>
      <w:rFonts w:ascii="Times New Roman" w:eastAsia="黑体" w:hAnsi="Times New Roman" w:cs="宋体"/>
      <w:sz w:val="36"/>
      <w:szCs w:val="52"/>
    </w:rPr>
  </w:style>
  <w:style w:type="character" w:customStyle="1" w:styleId="Char5">
    <w:name w:val="授权说明书签字、日期 Char"/>
    <w:basedOn w:val="a3"/>
    <w:rsid w:val="00217A6F"/>
    <w:rPr>
      <w:rFonts w:eastAsia="宋体"/>
      <w:kern w:val="2"/>
      <w:sz w:val="24"/>
      <w:szCs w:val="24"/>
      <w:lang w:val="en-US" w:eastAsia="zh-CN" w:bidi="ar-SA"/>
    </w:rPr>
  </w:style>
  <w:style w:type="character" w:customStyle="1" w:styleId="Char6">
    <w:name w:val="授权说明书签名日期下划线 Char"/>
    <w:basedOn w:val="a3"/>
    <w:rsid w:val="00217A6F"/>
    <w:rPr>
      <w:rFonts w:eastAsia="宋体"/>
      <w:kern w:val="2"/>
      <w:sz w:val="26"/>
      <w:szCs w:val="24"/>
      <w:u w:val="single"/>
      <w:lang w:val="en-US" w:eastAsia="zh-CN" w:bidi="ar-SA"/>
    </w:rPr>
  </w:style>
  <w:style w:type="paragraph" w:customStyle="1" w:styleId="af9">
    <w:name w:val="使用授权的说明标题"/>
    <w:basedOn w:val="a2"/>
    <w:rsid w:val="00217A6F"/>
    <w:pPr>
      <w:spacing w:before="800" w:after="240" w:line="480" w:lineRule="exact"/>
      <w:jc w:val="center"/>
    </w:pPr>
    <w:rPr>
      <w:rFonts w:ascii="黑体" w:eastAsia="黑体"/>
      <w:sz w:val="44"/>
    </w:rPr>
  </w:style>
  <w:style w:type="character" w:customStyle="1" w:styleId="Char7">
    <w:name w:val="正文加粗 Char"/>
    <w:basedOn w:val="a3"/>
    <w:rsid w:val="00217A6F"/>
    <w:rPr>
      <w:rFonts w:eastAsia="宋体"/>
      <w:b/>
      <w:kern w:val="2"/>
      <w:sz w:val="24"/>
      <w:szCs w:val="24"/>
      <w:lang w:val="en-US" w:eastAsia="zh-CN" w:bidi="ar-SA"/>
    </w:rPr>
  </w:style>
  <w:style w:type="paragraph" w:customStyle="1" w:styleId="afa">
    <w:name w:val="英文摘要关键词"/>
    <w:basedOn w:val="af2"/>
    <w:rsid w:val="00217A6F"/>
    <w:pPr>
      <w:spacing w:before="240"/>
    </w:pPr>
  </w:style>
  <w:style w:type="paragraph" w:customStyle="1" w:styleId="afb">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217A6F"/>
    <w:pPr>
      <w:tabs>
        <w:tab w:val="right" w:leader="dot" w:pos="3715"/>
      </w:tabs>
      <w:ind w:left="3715" w:right="851" w:hanging="851"/>
    </w:pPr>
  </w:style>
  <w:style w:type="paragraph" w:customStyle="1" w:styleId="afd">
    <w:name w:val="授权说明书正文"/>
    <w:basedOn w:val="a2"/>
    <w:rsid w:val="00217A6F"/>
    <w:pPr>
      <w:spacing w:before="120" w:line="360" w:lineRule="exact"/>
      <w:ind w:firstLine="480"/>
    </w:pPr>
  </w:style>
  <w:style w:type="paragraph" w:customStyle="1" w:styleId="afe">
    <w:name w:val="表格文字"/>
    <w:basedOn w:val="a2"/>
    <w:rsid w:val="00217A6F"/>
    <w:pPr>
      <w:jc w:val="center"/>
    </w:pPr>
    <w:rPr>
      <w:sz w:val="21"/>
    </w:rPr>
  </w:style>
  <w:style w:type="paragraph" w:customStyle="1" w:styleId="aff">
    <w:name w:val="样式 公式 + 两端对齐"/>
    <w:basedOn w:val="af4"/>
    <w:rsid w:val="00217A6F"/>
    <w:pPr>
      <w:jc w:val="both"/>
    </w:pPr>
    <w:rPr>
      <w:rFonts w:cs="宋体"/>
      <w:szCs w:val="20"/>
    </w:rPr>
  </w:style>
  <w:style w:type="paragraph" w:styleId="aff0">
    <w:name w:val="footnote text"/>
    <w:basedOn w:val="a2"/>
    <w:link w:val="Char8"/>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Char8">
    <w:name w:val="脚注文本 Char"/>
    <w:basedOn w:val="a3"/>
    <w:link w:val="aff0"/>
    <w:semiHidden/>
    <w:rsid w:val="00217A6F"/>
    <w:rPr>
      <w:rFonts w:ascii="Times New Roman" w:eastAsia="宋体" w:hAnsi="Times New Roman" w:cs="Times New Roman"/>
      <w:color w:val="000000"/>
      <w:spacing w:val="10"/>
      <w:kern w:val="0"/>
      <w:sz w:val="18"/>
      <w:szCs w:val="18"/>
    </w:rPr>
  </w:style>
  <w:style w:type="paragraph" w:customStyle="1" w:styleId="12">
    <w:name w:val="样式1"/>
    <w:basedOn w:val="aff0"/>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0"/>
    <w:rsid w:val="00217A6F"/>
  </w:style>
  <w:style w:type="paragraph" w:customStyle="1" w:styleId="aff1">
    <w:name w:val="声明签名、日期"/>
    <w:basedOn w:val="a2"/>
    <w:rsid w:val="00217A6F"/>
    <w:pPr>
      <w:jc w:val="right"/>
    </w:pPr>
  </w:style>
  <w:style w:type="character" w:customStyle="1" w:styleId="Char9">
    <w:name w:val="声明签名日期下划线 Char"/>
    <w:basedOn w:val="a3"/>
    <w:rsid w:val="00217A6F"/>
    <w:rPr>
      <w:rFonts w:eastAsia="宋体"/>
      <w:kern w:val="2"/>
      <w:sz w:val="24"/>
      <w:szCs w:val="24"/>
      <w:lang w:val="en-US" w:eastAsia="zh-CN" w:bidi="ar-SA"/>
    </w:rPr>
  </w:style>
  <w:style w:type="paragraph" w:styleId="aff2">
    <w:name w:val="Document Map"/>
    <w:basedOn w:val="a2"/>
    <w:link w:val="Chara"/>
    <w:semiHidden/>
    <w:rsid w:val="00217A6F"/>
    <w:pPr>
      <w:shd w:val="clear" w:color="auto" w:fill="000080"/>
    </w:pPr>
  </w:style>
  <w:style w:type="character" w:customStyle="1" w:styleId="Chara">
    <w:name w:val="文档结构图 Char"/>
    <w:basedOn w:val="a3"/>
    <w:link w:val="aff2"/>
    <w:semiHidden/>
    <w:rsid w:val="00217A6F"/>
    <w:rPr>
      <w:rFonts w:ascii="Times New Roman" w:eastAsia="宋体" w:hAnsi="Times New Roman" w:cs="Times New Roman"/>
      <w:sz w:val="24"/>
      <w:szCs w:val="24"/>
      <w:shd w:val="clear" w:color="auto" w:fill="000080"/>
    </w:rPr>
  </w:style>
  <w:style w:type="table" w:styleId="aff3">
    <w:name w:val="Table Grid"/>
    <w:basedOn w:val="a4"/>
    <w:uiPriority w:val="59"/>
    <w:rsid w:val="00217A6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217A6F"/>
    <w:rPr>
      <w:vertAlign w:val="superscript"/>
    </w:rPr>
  </w:style>
  <w:style w:type="character" w:styleId="aff5">
    <w:name w:val="Hyperlink"/>
    <w:basedOn w:val="a3"/>
    <w:uiPriority w:val="99"/>
    <w:rsid w:val="00217A6F"/>
    <w:rPr>
      <w:color w:val="0000FF"/>
      <w:u w:val="single"/>
    </w:rPr>
  </w:style>
  <w:style w:type="paragraph" w:customStyle="1" w:styleId="af3">
    <w:name w:val="正文首行有缩进"/>
    <w:basedOn w:val="a2"/>
    <w:rsid w:val="00217A6F"/>
    <w:pPr>
      <w:ind w:firstLine="454"/>
    </w:pPr>
  </w:style>
  <w:style w:type="paragraph" w:styleId="aff6">
    <w:name w:val="Body Text"/>
    <w:basedOn w:val="a2"/>
    <w:link w:val="Charb"/>
    <w:rsid w:val="00217A6F"/>
    <w:pPr>
      <w:spacing w:after="120"/>
    </w:pPr>
  </w:style>
  <w:style w:type="character" w:customStyle="1" w:styleId="Charb">
    <w:name w:val="正文文本 Char"/>
    <w:basedOn w:val="a3"/>
    <w:link w:val="aff6"/>
    <w:rsid w:val="00217A6F"/>
    <w:rPr>
      <w:rFonts w:ascii="Times New Roman" w:eastAsia="宋体" w:hAnsi="Times New Roman" w:cs="Times New Roman"/>
      <w:sz w:val="24"/>
      <w:szCs w:val="24"/>
    </w:rPr>
  </w:style>
  <w:style w:type="character" w:styleId="aff7">
    <w:name w:val="annotation reference"/>
    <w:basedOn w:val="a3"/>
    <w:semiHidden/>
    <w:rsid w:val="00217A6F"/>
    <w:rPr>
      <w:sz w:val="21"/>
      <w:szCs w:val="21"/>
    </w:rPr>
  </w:style>
  <w:style w:type="paragraph" w:styleId="aff8">
    <w:name w:val="annotation text"/>
    <w:basedOn w:val="a2"/>
    <w:link w:val="Charc"/>
    <w:semiHidden/>
    <w:rsid w:val="00217A6F"/>
  </w:style>
  <w:style w:type="character" w:customStyle="1" w:styleId="Charc">
    <w:name w:val="批注文字 Char"/>
    <w:basedOn w:val="a3"/>
    <w:link w:val="aff8"/>
    <w:semiHidden/>
    <w:rsid w:val="00217A6F"/>
    <w:rPr>
      <w:rFonts w:ascii="Times New Roman" w:eastAsia="宋体" w:hAnsi="Times New Roman" w:cs="Times New Roman"/>
      <w:sz w:val="24"/>
      <w:szCs w:val="24"/>
    </w:rPr>
  </w:style>
  <w:style w:type="paragraph" w:styleId="aff9">
    <w:name w:val="annotation subject"/>
    <w:basedOn w:val="aff8"/>
    <w:next w:val="aff8"/>
    <w:link w:val="Chard"/>
    <w:semiHidden/>
    <w:rsid w:val="00217A6F"/>
    <w:rPr>
      <w:b/>
      <w:bCs/>
    </w:rPr>
  </w:style>
  <w:style w:type="character" w:customStyle="1" w:styleId="Chard">
    <w:name w:val="批注主题 Char"/>
    <w:basedOn w:val="Charc"/>
    <w:link w:val="aff9"/>
    <w:semiHidden/>
    <w:rsid w:val="00217A6F"/>
    <w:rPr>
      <w:rFonts w:ascii="Times New Roman" w:eastAsia="宋体" w:hAnsi="Times New Roman" w:cs="Times New Roman"/>
      <w:b/>
      <w:bCs/>
      <w:sz w:val="24"/>
      <w:szCs w:val="24"/>
    </w:rPr>
  </w:style>
  <w:style w:type="paragraph" w:styleId="affa">
    <w:name w:val="Balloon Text"/>
    <w:basedOn w:val="a2"/>
    <w:link w:val="Chare"/>
    <w:uiPriority w:val="99"/>
    <w:semiHidden/>
    <w:rsid w:val="00217A6F"/>
    <w:rPr>
      <w:sz w:val="18"/>
      <w:szCs w:val="18"/>
    </w:rPr>
  </w:style>
  <w:style w:type="character" w:customStyle="1" w:styleId="Chare">
    <w:name w:val="批注框文本 Char"/>
    <w:basedOn w:val="a3"/>
    <w:link w:val="affa"/>
    <w:uiPriority w:val="99"/>
    <w:semiHidden/>
    <w:rsid w:val="00217A6F"/>
    <w:rPr>
      <w:rFonts w:ascii="Times New Roman" w:eastAsia="宋体" w:hAnsi="Times New Roman" w:cs="Times New Roman"/>
      <w:sz w:val="18"/>
      <w:szCs w:val="18"/>
    </w:rPr>
  </w:style>
  <w:style w:type="paragraph" w:customStyle="1" w:styleId="affb">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c">
    <w:name w:val="论文图"/>
    <w:basedOn w:val="affb"/>
    <w:rsid w:val="00217A6F"/>
    <w:pPr>
      <w:widowControl w:val="0"/>
      <w:spacing w:before="120" w:after="240" w:line="240" w:lineRule="auto"/>
      <w:ind w:firstLineChars="0" w:firstLine="0"/>
      <w:jc w:val="center"/>
    </w:pPr>
    <w:rPr>
      <w:color w:val="auto"/>
      <w:spacing w:val="0"/>
      <w:sz w:val="22"/>
      <w:szCs w:val="22"/>
    </w:rPr>
  </w:style>
  <w:style w:type="paragraph" w:customStyle="1" w:styleId="affd">
    <w:name w:val="论文式"/>
    <w:basedOn w:val="affb"/>
    <w:rsid w:val="00217A6F"/>
    <w:pPr>
      <w:widowControl w:val="0"/>
      <w:spacing w:before="120" w:after="120" w:line="240" w:lineRule="auto"/>
      <w:ind w:right="-2" w:firstLineChars="0" w:firstLine="0"/>
      <w:jc w:val="right"/>
    </w:pPr>
    <w:rPr>
      <w:color w:val="auto"/>
      <w:spacing w:val="0"/>
    </w:rPr>
  </w:style>
  <w:style w:type="paragraph" w:styleId="affe">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
    <w:name w:val="Title"/>
    <w:basedOn w:val="a2"/>
    <w:next w:val="a2"/>
    <w:link w:val="Charf"/>
    <w:qFormat/>
    <w:rsid w:val="00217A6F"/>
    <w:pPr>
      <w:spacing w:before="240" w:after="60"/>
      <w:jc w:val="center"/>
      <w:outlineLvl w:val="0"/>
    </w:pPr>
    <w:rPr>
      <w:rFonts w:ascii="Cambria" w:hAnsi="Cambria"/>
      <w:b/>
      <w:bCs/>
      <w:sz w:val="32"/>
      <w:szCs w:val="32"/>
    </w:rPr>
  </w:style>
  <w:style w:type="character" w:customStyle="1" w:styleId="Charf">
    <w:name w:val="标题 Char"/>
    <w:basedOn w:val="a3"/>
    <w:link w:val="afff"/>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0">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1">
    <w:name w:val="No Spacing"/>
    <w:aliases w:val="图片"/>
    <w:next w:val="aff6"/>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2">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3">
    <w:name w:val="caption"/>
    <w:basedOn w:val="a2"/>
    <w:next w:val="a2"/>
    <w:autoRedefine/>
    <w:uiPriority w:val="35"/>
    <w:unhideWhenUsed/>
    <w:qFormat/>
    <w:rsid w:val="0067362F"/>
    <w:pPr>
      <w:jc w:val="center"/>
    </w:pPr>
    <w:rPr>
      <w:sz w:val="21"/>
      <w:szCs w:val="20"/>
    </w:rPr>
  </w:style>
  <w:style w:type="table" w:styleId="40">
    <w:name w:val="Plain Table 4"/>
    <w:basedOn w:val="a4"/>
    <w:uiPriority w:val="44"/>
    <w:rsid w:val="00897C8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4"/>
    <w:uiPriority w:val="42"/>
    <w:rsid w:val="00897C8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w:basedOn w:val="a4"/>
    <w:uiPriority w:val="46"/>
    <w:rsid w:val="00897C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w:basedOn w:val="a4"/>
    <w:uiPriority w:val="47"/>
    <w:rsid w:val="00762654"/>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1">
    <w:name w:val="Plain Table 3"/>
    <w:basedOn w:val="a4"/>
    <w:uiPriority w:val="43"/>
    <w:rsid w:val="0011231C"/>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4">
    <w:name w:val="三线表"/>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5">
    <w:name w:val="三线表A"/>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Classic 1"/>
    <w:basedOn w:val="a4"/>
    <w:uiPriority w:val="99"/>
    <w:semiHidden/>
    <w:unhideWhenUsed/>
    <w:rsid w:val="00C71E7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Grid Table Light"/>
    <w:basedOn w:val="a4"/>
    <w:uiPriority w:val="40"/>
    <w:rsid w:val="00A32AA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package" Target="embeddings/Microsoft_Visio___14.vsdx"/><Relationship Id="rId47" Type="http://schemas.openxmlformats.org/officeDocument/2006/relationships/package" Target="embeddings/Microsoft_Visio___16.vsdx"/><Relationship Id="rId50" Type="http://schemas.openxmlformats.org/officeDocument/2006/relationships/image" Target="media/image20.emf"/><Relationship Id="rId55" Type="http://schemas.openxmlformats.org/officeDocument/2006/relationships/image" Target="media/image23.emf"/><Relationship Id="rId63"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package" Target="embeddings/Microsoft_Visio___15.vsdx"/><Relationship Id="rId53" Type="http://schemas.openxmlformats.org/officeDocument/2006/relationships/image" Target="media/image22.emf"/><Relationship Id="rId58" Type="http://schemas.openxmlformats.org/officeDocument/2006/relationships/package" Target="embeddings/Microsoft_Visio___21.vsdx"/><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package" Target="embeddings/Microsoft_Visio___17.vsdx"/><Relationship Id="rId57" Type="http://schemas.openxmlformats.org/officeDocument/2006/relationships/image" Target="media/image24.emf"/><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png"/><Relationship Id="rId60" Type="http://schemas.openxmlformats.org/officeDocument/2006/relationships/header" Target="header4.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6.jpeg"/><Relationship Id="rId48" Type="http://schemas.openxmlformats.org/officeDocument/2006/relationships/image" Target="media/image19.emf"/><Relationship Id="rId56" Type="http://schemas.openxmlformats.org/officeDocument/2006/relationships/package" Target="embeddings/Microsoft_Visio___20.vsdx"/><Relationship Id="rId64" Type="http://schemas.openxmlformats.org/officeDocument/2006/relationships/image" Target="media/image27.jpeg"/><Relationship Id="rId8" Type="http://schemas.openxmlformats.org/officeDocument/2006/relationships/header" Target="header1.xml"/><Relationship Id="rId51" Type="http://schemas.openxmlformats.org/officeDocument/2006/relationships/package" Target="embeddings/Microsoft_Visio___18.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8.emf"/><Relationship Id="rId59" Type="http://schemas.openxmlformats.org/officeDocument/2006/relationships/image" Target="media/image25.jpeg"/><Relationship Id="rId67" Type="http://schemas.openxmlformats.org/officeDocument/2006/relationships/theme" Target="theme/theme1.xml"/><Relationship Id="rId20" Type="http://schemas.openxmlformats.org/officeDocument/2006/relationships/package" Target="embeddings/Microsoft_Visio___3.vsdx"/><Relationship Id="rId41" Type="http://schemas.openxmlformats.org/officeDocument/2006/relationships/image" Target="media/image15.emf"/><Relationship Id="rId54" Type="http://schemas.openxmlformats.org/officeDocument/2006/relationships/package" Target="embeddings/Microsoft_Visio___19.vsdx"/><Relationship Id="rId62" Type="http://schemas.openxmlformats.org/officeDocument/2006/relationships/hyperlink" Target="http://www.saleae.com/logi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F520A-A3FF-4B26-A3F2-DD6CFDE2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7679</Words>
  <Characters>43775</Characters>
  <Application>Microsoft Office Word</Application>
  <DocSecurity>0</DocSecurity>
  <Lines>364</Lines>
  <Paragraphs>102</Paragraphs>
  <ScaleCrop>false</ScaleCrop>
  <Company>THUEE</Company>
  <LinksUpToDate>false</LinksUpToDate>
  <CharactersWithSpaces>51352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win7</cp:lastModifiedBy>
  <cp:revision>3</cp:revision>
  <cp:lastPrinted>2014-06-13T05:41:00Z</cp:lastPrinted>
  <dcterms:created xsi:type="dcterms:W3CDTF">2017-05-08T12:38:00Z</dcterms:created>
  <dcterms:modified xsi:type="dcterms:W3CDTF">2017-05-14T12:12:00Z</dcterms:modified>
</cp:coreProperties>
</file>