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6799" w14:textId="77777777" w:rsidR="00D13901" w:rsidRDefault="00D13901" w:rsidP="00D13901">
      <w:r>
        <w:t>Sayın Yatırımcımız,</w:t>
      </w:r>
    </w:p>
    <w:p w14:paraId="339EFC2D" w14:textId="77777777" w:rsidR="00D13901" w:rsidRDefault="00D13901" w:rsidP="00D13901">
      <w:r>
        <w:t xml:space="preserve">1.  Uluslararası bir ağa hizmet veriyoruz. Dünya borsa </w:t>
      </w:r>
      <w:proofErr w:type="spellStart"/>
      <w:r>
        <w:t>veritabanlarına</w:t>
      </w:r>
      <w:proofErr w:type="spellEnd"/>
      <w:r>
        <w:t xml:space="preserve"> erişim </w:t>
      </w:r>
      <w:proofErr w:type="gramStart"/>
      <w:r>
        <w:t>imkanımız</w:t>
      </w:r>
      <w:proofErr w:type="gramEnd"/>
      <w:r>
        <w:t xml:space="preserve"> vardır. 1 kereye mahsus 250 TL hesaba geçmeniz halinde mevcut portföyünüzü analiz ederiz, korelasyonu yüksek, uyumsuz hareket eden veya verimsiz olanları belirler, size yeni % </w:t>
      </w:r>
      <w:proofErr w:type="spellStart"/>
      <w:r>
        <w:t>ler</w:t>
      </w:r>
      <w:proofErr w:type="spellEnd"/>
      <w:r>
        <w:t xml:space="preserve"> ile yeni bir portföy öneririz. Bunu istediğiniz herhangi bir borsa (BIST500, BIST30, BIST100, S&amp;P, DOW30, DAX vb.) için geliştirmiş olduğumuz yazılımımız sayesinde yaparız. Portföy minimum </w:t>
      </w:r>
      <w:proofErr w:type="spellStart"/>
      <w:r>
        <w:t>drawdown</w:t>
      </w:r>
      <w:proofErr w:type="spellEnd"/>
      <w:r>
        <w:t xml:space="preserve"> (minimum çökme) ve maksimum </w:t>
      </w:r>
      <w:proofErr w:type="spellStart"/>
      <w:r>
        <w:t>Sharpe</w:t>
      </w:r>
      <w:proofErr w:type="spellEnd"/>
      <w:r>
        <w:t xml:space="preserve"> oranı özelliğine göre yapay </w:t>
      </w:r>
      <w:proofErr w:type="gramStart"/>
      <w:r>
        <w:t>zeka</w:t>
      </w:r>
      <w:proofErr w:type="gramEnd"/>
      <w:r>
        <w:t xml:space="preserve"> tarafından tasarlanmış olup 8 ila 19 hisseden oluşacaktır. Portföy ağırlıkları tam olarak giriş nakit miktarına göre ve arttıkça azalan risk oranları ile belirlenir. Bu sebeple giriş miktarınız önem taşır.</w:t>
      </w:r>
    </w:p>
    <w:p w14:paraId="753D0889" w14:textId="77777777" w:rsidR="00D13901" w:rsidRDefault="00D13901" w:rsidP="00D13901">
      <w:r>
        <w:t>2.  En az 250.000 TL ile girme sözünüz için 2 farklı seçenek portföy sunarız. Portföy oranları gizli olduğundan bu bilgilerin kimse ile paylaşılmaması, sosyal medyada PR yapılmaması, eşe dosta söylenmemesi gerekmektedir. Topluca ve sosyal medyada paylaşılarak yapılan pay senedi hareketleri yasalarımızca manipülasyon olarak değerlendirilmekte ve suç sayılmaktadır. Buna sebebiyet verilmemesi önem taşımaktadır.</w:t>
      </w:r>
    </w:p>
    <w:p w14:paraId="417D66D5" w14:textId="77777777" w:rsidR="00D13901" w:rsidRDefault="00D13901" w:rsidP="00D13901">
      <w:r>
        <w:t>3.  Alım gün ve saatinden yarım saat önce size portföyün özelliklerini ve ağırlıklarını gönderiyoruz, alım sonrasında bize alım adetlerinizi ve alım fiyatlarınızın olduğu ekranı göndermeniz ile portföy ekranınızı açarak size link gönderiyoruz.</w:t>
      </w:r>
    </w:p>
    <w:p w14:paraId="02DEC4FC" w14:textId="77777777" w:rsidR="00D13901" w:rsidRDefault="00D13901" w:rsidP="00D13901">
      <w:r>
        <w:t>4.  Eski portföyünüz bizim referansımız ve yola çıkış noktamızdır. Bunu bir baz endeks ve karşılaştırma tabanı olarak kullanmamızı isterseniz bunu yapabiliriz. Eski portföyü takibe almak zorunlu değildir ancak aydınlatıcıdır. Eski ve yeni portföylerinizin durumunu, sanki eskisinden hiç çıkmamış olsaydınız ne olurdu durumunu da hesaplar ve size aylık raporlarız.</w:t>
      </w:r>
    </w:p>
    <w:p w14:paraId="3737B597" w14:textId="77777777" w:rsidR="00D13901" w:rsidRDefault="00D13901" w:rsidP="00D13901">
      <w:r>
        <w:t>5.  Her iki portföyünüzün izleme takip ekranını açarak takip linkini size gönderiyoruz.</w:t>
      </w:r>
    </w:p>
    <w:p w14:paraId="6F3E249E" w14:textId="77777777" w:rsidR="00D13901" w:rsidRDefault="00D13901" w:rsidP="00D13901">
      <w:r>
        <w:t>6.  Yeni portföy optimum özelliklerde olduğundan kalış süresi boyunca değiştirilmesi planlanmaz ancak karda olunan durumda müşteri risk iştahının değişmesi yatırım meblağ artışı vb. durumlarda karşılıklı anlaşmalı olarak yılda en çok yine her biri 250 TL bedelle, 4 kez portföy değişikliği planlayabilmekteyiz.</w:t>
      </w:r>
    </w:p>
    <w:p w14:paraId="3E0FAC2C" w14:textId="77777777" w:rsidR="00D13901" w:rsidRDefault="00D13901" w:rsidP="00D13901">
      <w:r>
        <w:t xml:space="preserve">7.  Yeni Portföy zarardaysa asla satış yaptırmıyoruz, endeksle aynı yönlü olduğu için endeks toparladıkça portföy de toparlar ve biz de bekleriz. Eğer kara geçti iseniz (örneğin %50-%120 arası bir noktada) ne zaman çıkmanız gerekiyorsa piyasanın düşüşe geçeceği noktayı yapay </w:t>
      </w:r>
      <w:proofErr w:type="gramStart"/>
      <w:r>
        <w:t>zeka</w:t>
      </w:r>
      <w:proofErr w:type="gramEnd"/>
      <w:r>
        <w:t xml:space="preserve"> ile belirleyip size o zaman “çıkın” der, satış gün ve saatini size bildiririz. Satışı yapıyorsunuz karınızın </w:t>
      </w:r>
      <w:proofErr w:type="gramStart"/>
      <w:r>
        <w:t>%7</w:t>
      </w:r>
      <w:proofErr w:type="gramEnd"/>
      <w:r>
        <w:t xml:space="preserve">’’si bizde %93’ü sizde kalıyor. Bu noktada kar paylaşımı yapıp hesabı kapatıyoruz. Devam etmek isterseniz aynı şartlarda yeni bir portföy tasarlayıp yeni işlem başlatabiliyoruz. </w:t>
      </w:r>
    </w:p>
    <w:p w14:paraId="7A4CE7AD" w14:textId="77777777" w:rsidR="00D13901" w:rsidRDefault="00D13901" w:rsidP="00D13901">
      <w:r>
        <w:t>8.  Tavsiye edilen hizmet ve portföyde kalma süresi 1 yıldır.</w:t>
      </w:r>
    </w:p>
    <w:p w14:paraId="7451AC02" w14:textId="7360D3ED" w:rsidR="00D13901" w:rsidRDefault="00D13901" w:rsidP="00D13901">
      <w:r>
        <w:t>9.  Kabul ederseniz bir mesajınız ile başlayalım</w:t>
      </w:r>
    </w:p>
    <w:p w14:paraId="4C3EFAD8" w14:textId="31FDE547" w:rsidR="00D13901" w:rsidRDefault="00D13901" w:rsidP="00D13901">
      <w:r>
        <w:t>Alper Ülkü</w:t>
      </w:r>
    </w:p>
    <w:p w14:paraId="17F98420" w14:textId="63F53ED5" w:rsidR="0011086E" w:rsidRDefault="00D13901" w:rsidP="00D13901">
      <w:r>
        <w:t>IBAN: TR830006701000000067640875</w:t>
      </w:r>
      <w:r>
        <w:t xml:space="preserve"> (açıklamasız)</w:t>
      </w:r>
    </w:p>
    <w:sectPr w:rsidR="00110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DE"/>
    <w:rsid w:val="0011086E"/>
    <w:rsid w:val="004D0DDE"/>
    <w:rsid w:val="00842570"/>
    <w:rsid w:val="00B55AA9"/>
    <w:rsid w:val="00D139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4745"/>
  <w15:chartTrackingRefBased/>
  <w15:docId w15:val="{AC7E7EAF-DAC3-41B4-AD93-747BE458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3</cp:revision>
  <dcterms:created xsi:type="dcterms:W3CDTF">2023-12-15T20:31:00Z</dcterms:created>
  <dcterms:modified xsi:type="dcterms:W3CDTF">2023-12-15T20:48:00Z</dcterms:modified>
</cp:coreProperties>
</file>