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A334" w14:textId="29F5C4F9" w:rsidR="00221AF6" w:rsidRDefault="00DD60C6" w:rsidP="00DD60C6">
      <w:pPr>
        <w:spacing w:after="0"/>
      </w:pPr>
      <w:r>
        <w:t xml:space="preserve">Son 1 yıl içindeki en sert düşüş </w:t>
      </w:r>
      <w:r w:rsidRPr="00221AF6">
        <w:rPr>
          <w:b/>
          <w:bCs/>
          <w:color w:val="FF0000"/>
        </w:rPr>
        <w:t>Kayıp</w:t>
      </w:r>
      <w:r w:rsidRPr="00221AF6">
        <w:rPr>
          <w:color w:val="FF0000"/>
        </w:rPr>
        <w:t xml:space="preserve"> </w:t>
      </w:r>
      <w:r>
        <w:t>olarak ifade edilmiş</w:t>
      </w:r>
      <w:r w:rsidR="00221AF6">
        <w:t xml:space="preserve"> ve </w:t>
      </w:r>
      <w:r w:rsidR="00BC40DF">
        <w:t xml:space="preserve">olma </w:t>
      </w:r>
      <w:r w:rsidR="00221AF6">
        <w:t xml:space="preserve">zamanı grafiklerde </w:t>
      </w:r>
      <w:r w:rsidR="00221AF6" w:rsidRPr="00BC40DF">
        <w:rPr>
          <w:color w:val="FF0000"/>
        </w:rPr>
        <w:t xml:space="preserve">kırmızı çember </w:t>
      </w:r>
      <w:r w:rsidR="00221AF6">
        <w:t xml:space="preserve">içine alınarak gösterilmiştir. </w:t>
      </w:r>
    </w:p>
    <w:p w14:paraId="7FFFB44F" w14:textId="77777777" w:rsidR="00221AF6" w:rsidRDefault="00221AF6" w:rsidP="00DD60C6">
      <w:pPr>
        <w:spacing w:after="0"/>
      </w:pPr>
    </w:p>
    <w:p w14:paraId="50F2DB19" w14:textId="77777777" w:rsidR="00BC40DF" w:rsidRDefault="00221AF6" w:rsidP="00DD60C6">
      <w:pPr>
        <w:spacing w:after="0"/>
      </w:pPr>
      <w:r w:rsidRPr="00BC40DF">
        <w:rPr>
          <w:color w:val="0070C0"/>
        </w:rPr>
        <w:t xml:space="preserve">Düşüş oranı = (İlk </w:t>
      </w:r>
      <w:proofErr w:type="gramStart"/>
      <w:r w:rsidRPr="00BC40DF">
        <w:rPr>
          <w:color w:val="0070C0"/>
        </w:rPr>
        <w:t>Değer)/</w:t>
      </w:r>
      <w:proofErr w:type="gramEnd"/>
      <w:r w:rsidRPr="00BC40DF">
        <w:rPr>
          <w:color w:val="0070C0"/>
        </w:rPr>
        <w:t>(Son Değer</w:t>
      </w:r>
      <w:r>
        <w:t xml:space="preserve">) </w:t>
      </w:r>
      <w:r w:rsidR="00BC40DF">
        <w:t xml:space="preserve">  formülü </w:t>
      </w:r>
      <w:r>
        <w:t>ile hesaplanmıştır.</w:t>
      </w:r>
      <w:r w:rsidR="00DD60C6">
        <w:t xml:space="preserve"> </w:t>
      </w:r>
    </w:p>
    <w:p w14:paraId="27BF67EA" w14:textId="77777777" w:rsidR="00BC40DF" w:rsidRDefault="00BC40DF" w:rsidP="00DD60C6">
      <w:pPr>
        <w:spacing w:after="0"/>
      </w:pPr>
    </w:p>
    <w:p w14:paraId="2842EE66" w14:textId="77777777" w:rsidR="00BC40DF" w:rsidRDefault="00221AF6" w:rsidP="00DD60C6">
      <w:pPr>
        <w:spacing w:after="0"/>
      </w:pPr>
      <w:proofErr w:type="gramStart"/>
      <w:r>
        <w:t xml:space="preserve">Geleneksel </w:t>
      </w:r>
      <w:r w:rsidR="00BC40DF">
        <w:t xml:space="preserve"> </w:t>
      </w:r>
      <w:r w:rsidRPr="00BC40DF">
        <w:rPr>
          <w:color w:val="0070C0"/>
        </w:rPr>
        <w:t>(</w:t>
      </w:r>
      <w:proofErr w:type="gramEnd"/>
      <w:r w:rsidRPr="00BC40DF">
        <w:rPr>
          <w:color w:val="0070C0"/>
        </w:rPr>
        <w:t xml:space="preserve">Son Değer - İlk Değer)/ (İlk Değer) </w:t>
      </w:r>
      <w:r>
        <w:t xml:space="preserve">ile hesaplansaydı çok daha az çıkardı. </w:t>
      </w:r>
    </w:p>
    <w:p w14:paraId="392F40F1" w14:textId="77777777" w:rsidR="00BC40DF" w:rsidRDefault="00BC40DF" w:rsidP="00DD60C6">
      <w:pPr>
        <w:spacing w:after="0"/>
      </w:pPr>
    </w:p>
    <w:p w14:paraId="250C290C" w14:textId="2AC09560" w:rsidR="00BC40DF" w:rsidRDefault="00DD60C6" w:rsidP="00DD60C6">
      <w:pPr>
        <w:spacing w:after="0"/>
      </w:pPr>
      <w:r>
        <w:t>Tüm rakamlar %’dedir.</w:t>
      </w:r>
    </w:p>
    <w:p w14:paraId="430279B2" w14:textId="77777777" w:rsidR="00BC40DF" w:rsidRDefault="00BC40DF">
      <w:r>
        <w:br w:type="page"/>
      </w:r>
    </w:p>
    <w:p w14:paraId="1AAEC64D" w14:textId="77777777" w:rsidR="00473561" w:rsidRDefault="00473561" w:rsidP="00DD60C6">
      <w:pPr>
        <w:spacing w:after="0"/>
      </w:pPr>
    </w:p>
    <w:p w14:paraId="0A51B87F" w14:textId="77777777" w:rsidR="00DD60C6" w:rsidRDefault="00DD60C6" w:rsidP="00DD60C6">
      <w:pPr>
        <w:spacing w:after="0"/>
      </w:pPr>
    </w:p>
    <w:tbl>
      <w:tblPr>
        <w:tblStyle w:val="TabloKlavuzu"/>
        <w:tblW w:w="10910" w:type="dxa"/>
        <w:tblLayout w:type="fixed"/>
        <w:tblLook w:val="04A0" w:firstRow="1" w:lastRow="0" w:firstColumn="1" w:lastColumn="0" w:noHBand="0" w:noVBand="1"/>
      </w:tblPr>
      <w:tblGrid>
        <w:gridCol w:w="714"/>
        <w:gridCol w:w="5377"/>
        <w:gridCol w:w="850"/>
        <w:gridCol w:w="1002"/>
        <w:gridCol w:w="983"/>
        <w:gridCol w:w="850"/>
        <w:gridCol w:w="1134"/>
      </w:tblGrid>
      <w:tr w:rsidR="00BC40DF" w14:paraId="3A4BDDC2" w14:textId="77777777" w:rsidTr="009607D2">
        <w:tc>
          <w:tcPr>
            <w:tcW w:w="714" w:type="dxa"/>
            <w:vAlign w:val="center"/>
          </w:tcPr>
          <w:p w14:paraId="463FDE77" w14:textId="77777777" w:rsidR="00BC40DF" w:rsidRPr="00221AF6" w:rsidRDefault="00BC40DF" w:rsidP="00DD60C6">
            <w:pPr>
              <w:rPr>
                <w:b/>
                <w:bCs/>
              </w:rPr>
            </w:pPr>
            <w:r>
              <w:rPr>
                <w:b/>
                <w:bCs/>
              </w:rPr>
              <w:t>FON</w:t>
            </w:r>
          </w:p>
        </w:tc>
        <w:tc>
          <w:tcPr>
            <w:tcW w:w="5377" w:type="dxa"/>
            <w:vAlign w:val="center"/>
          </w:tcPr>
          <w:p w14:paraId="1B466003" w14:textId="77777777" w:rsidR="00BC40DF" w:rsidRPr="00221AF6" w:rsidRDefault="00BC40DF" w:rsidP="00DD60C6">
            <w:pPr>
              <w:rPr>
                <w:b/>
                <w:bCs/>
              </w:rPr>
            </w:pPr>
            <w:r>
              <w:rPr>
                <w:b/>
                <w:bCs/>
              </w:rPr>
              <w:t>Grafik ve Tam İsim</w:t>
            </w:r>
          </w:p>
        </w:tc>
        <w:tc>
          <w:tcPr>
            <w:tcW w:w="850" w:type="dxa"/>
            <w:vAlign w:val="center"/>
          </w:tcPr>
          <w:p w14:paraId="75DE1254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Aylık</w:t>
            </w:r>
          </w:p>
        </w:tc>
        <w:tc>
          <w:tcPr>
            <w:tcW w:w="1002" w:type="dxa"/>
            <w:vAlign w:val="center"/>
          </w:tcPr>
          <w:p w14:paraId="6372060B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3 Aylık</w:t>
            </w:r>
          </w:p>
        </w:tc>
        <w:tc>
          <w:tcPr>
            <w:tcW w:w="983" w:type="dxa"/>
            <w:vAlign w:val="center"/>
          </w:tcPr>
          <w:p w14:paraId="285EB2A2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6 Aylık</w:t>
            </w:r>
          </w:p>
        </w:tc>
        <w:tc>
          <w:tcPr>
            <w:tcW w:w="850" w:type="dxa"/>
            <w:vAlign w:val="center"/>
          </w:tcPr>
          <w:p w14:paraId="53F7B423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Yıllık</w:t>
            </w:r>
          </w:p>
        </w:tc>
        <w:tc>
          <w:tcPr>
            <w:tcW w:w="1134" w:type="dxa"/>
            <w:vAlign w:val="center"/>
          </w:tcPr>
          <w:p w14:paraId="60C680E6" w14:textId="78F3E9CD" w:rsidR="00BC40DF" w:rsidRPr="00221AF6" w:rsidRDefault="009607D2" w:rsidP="00DD60C6">
            <w:pPr>
              <w:rPr>
                <w:b/>
                <w:bCs/>
                <w:color w:val="FF0000"/>
              </w:rPr>
            </w:pPr>
            <w:proofErr w:type="gramStart"/>
            <w:r>
              <w:rPr>
                <w:b/>
                <w:bCs/>
                <w:color w:val="FF0000"/>
              </w:rPr>
              <w:t>MDD(</w:t>
            </w:r>
            <w:proofErr w:type="gramEnd"/>
            <w:r>
              <w:rPr>
                <w:b/>
                <w:bCs/>
                <w:color w:val="FF0000"/>
              </w:rPr>
              <w:t>%)</w:t>
            </w:r>
          </w:p>
        </w:tc>
      </w:tr>
      <w:tr w:rsidR="00BC40DF" w14:paraId="4E39556F" w14:textId="77777777" w:rsidTr="009607D2">
        <w:tc>
          <w:tcPr>
            <w:tcW w:w="714" w:type="dxa"/>
            <w:vAlign w:val="center"/>
          </w:tcPr>
          <w:p w14:paraId="0B872C07" w14:textId="77777777" w:rsidR="00BC40DF" w:rsidRDefault="00BC40DF" w:rsidP="004F2A4E">
            <w:r>
              <w:t>FFZ</w:t>
            </w:r>
          </w:p>
        </w:tc>
        <w:tc>
          <w:tcPr>
            <w:tcW w:w="5377" w:type="dxa"/>
            <w:vAlign w:val="center"/>
          </w:tcPr>
          <w:p w14:paraId="5BB0C622" w14:textId="77777777" w:rsidR="00BC40DF" w:rsidRDefault="00BC40DF" w:rsidP="004F2A4E">
            <w:r>
              <w:object w:dxaOrig="11976" w:dyaOrig="4692" w14:anchorId="05683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5" type="#_x0000_t75" style="width:264.6pt;height:103.8pt" o:ole="">
                  <v:imagedata r:id="rId4" o:title=""/>
                </v:shape>
                <o:OLEObject Type="Embed" ProgID="PBrush" ShapeID="_x0000_i1395" DrawAspect="Content" ObjectID="_1770241296" r:id="rId5"/>
              </w:object>
            </w:r>
          </w:p>
          <w:p w14:paraId="27ADEC08" w14:textId="77777777" w:rsidR="00BC40DF" w:rsidRDefault="00BC40DF" w:rsidP="004F2A4E">
            <w:r w:rsidRPr="008C5568">
              <w:t>HDI FİBA EMEKLİLİK VE HAYAT A.Ş. INVEO PORTFÖY FON SEPETİ EMEKLİLİK YATIRIM FONU</w:t>
            </w:r>
          </w:p>
        </w:tc>
        <w:tc>
          <w:tcPr>
            <w:tcW w:w="850" w:type="dxa"/>
            <w:vAlign w:val="center"/>
          </w:tcPr>
          <w:p w14:paraId="5644B50A" w14:textId="77777777" w:rsidR="00BC40DF" w:rsidRDefault="00BC40DF" w:rsidP="004F2A4E">
            <w:r>
              <w:rPr>
                <w:rFonts w:ascii="Aptos" w:hAnsi="Aptos"/>
                <w:color w:val="000000"/>
              </w:rPr>
              <w:t>8.9</w:t>
            </w:r>
          </w:p>
        </w:tc>
        <w:tc>
          <w:tcPr>
            <w:tcW w:w="1002" w:type="dxa"/>
            <w:vAlign w:val="center"/>
          </w:tcPr>
          <w:p w14:paraId="24E21B13" w14:textId="77777777" w:rsidR="00BC40DF" w:rsidRDefault="00BC40DF" w:rsidP="004F2A4E">
            <w:r>
              <w:rPr>
                <w:rFonts w:ascii="Aptos" w:hAnsi="Aptos"/>
                <w:color w:val="000000"/>
              </w:rPr>
              <w:t>15.2</w:t>
            </w:r>
          </w:p>
        </w:tc>
        <w:tc>
          <w:tcPr>
            <w:tcW w:w="983" w:type="dxa"/>
            <w:vAlign w:val="center"/>
          </w:tcPr>
          <w:p w14:paraId="11356499" w14:textId="77777777" w:rsidR="00BC40DF" w:rsidRDefault="00BC40DF" w:rsidP="004F2A4E">
            <w:r>
              <w:rPr>
                <w:rFonts w:ascii="Aptos" w:hAnsi="Aptos"/>
                <w:color w:val="000000"/>
              </w:rPr>
              <w:t>46.9</w:t>
            </w:r>
          </w:p>
        </w:tc>
        <w:tc>
          <w:tcPr>
            <w:tcW w:w="850" w:type="dxa"/>
            <w:vAlign w:val="center"/>
          </w:tcPr>
          <w:p w14:paraId="4860FA01" w14:textId="77777777" w:rsidR="00BC40DF" w:rsidRDefault="00BC40DF" w:rsidP="004F2A4E">
            <w:r>
              <w:rPr>
                <w:rFonts w:ascii="Aptos" w:hAnsi="Aptos"/>
                <w:color w:val="000000"/>
              </w:rPr>
              <w:t>160.6</w:t>
            </w:r>
          </w:p>
        </w:tc>
        <w:tc>
          <w:tcPr>
            <w:tcW w:w="1134" w:type="dxa"/>
            <w:vAlign w:val="center"/>
          </w:tcPr>
          <w:p w14:paraId="4B63C996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2.4</w:t>
            </w:r>
          </w:p>
        </w:tc>
      </w:tr>
      <w:tr w:rsidR="00BC40DF" w14:paraId="06C5A470" w14:textId="77777777" w:rsidTr="009607D2">
        <w:tc>
          <w:tcPr>
            <w:tcW w:w="714" w:type="dxa"/>
            <w:vAlign w:val="center"/>
          </w:tcPr>
          <w:p w14:paraId="088F6A48" w14:textId="77777777" w:rsidR="00BC40DF" w:rsidRDefault="00BC40DF" w:rsidP="004F2A4E">
            <w:r w:rsidRPr="00DD60C6">
              <w:t>DZM</w:t>
            </w:r>
          </w:p>
        </w:tc>
        <w:tc>
          <w:tcPr>
            <w:tcW w:w="5377" w:type="dxa"/>
            <w:vAlign w:val="center"/>
          </w:tcPr>
          <w:p w14:paraId="00ECEF4D" w14:textId="77777777" w:rsidR="00BC40DF" w:rsidRDefault="00BC40DF" w:rsidP="004F2A4E">
            <w:r>
              <w:object w:dxaOrig="11868" w:dyaOrig="4716" w14:anchorId="0B21F815">
                <v:shape id="_x0000_i1396" type="#_x0000_t75" style="width:261.8pt;height:103.8pt" o:ole="">
                  <v:imagedata r:id="rId6" o:title=""/>
                </v:shape>
                <o:OLEObject Type="Embed" ProgID="PBrush" ShapeID="_x0000_i1396" DrawAspect="Content" ObjectID="_1770241297" r:id="rId7"/>
              </w:object>
            </w:r>
          </w:p>
          <w:p w14:paraId="1CA517B8" w14:textId="77777777" w:rsidR="00BC40DF" w:rsidRDefault="00BC40DF" w:rsidP="004F2A4E">
            <w:r w:rsidRPr="00DD60C6">
              <w:t>DENİZ PORTFÖY BEŞİNCİ SERBEST (DÖVİZ) FON</w:t>
            </w:r>
          </w:p>
        </w:tc>
        <w:tc>
          <w:tcPr>
            <w:tcW w:w="850" w:type="dxa"/>
            <w:vAlign w:val="center"/>
          </w:tcPr>
          <w:p w14:paraId="048BB0E9" w14:textId="77777777" w:rsidR="00BC40DF" w:rsidRDefault="00BC40DF" w:rsidP="004F2A4E">
            <w:r>
              <w:rPr>
                <w:rFonts w:ascii="Aptos" w:hAnsi="Aptos"/>
                <w:color w:val="000000"/>
              </w:rPr>
              <w:t>6.2</w:t>
            </w:r>
          </w:p>
        </w:tc>
        <w:tc>
          <w:tcPr>
            <w:tcW w:w="1002" w:type="dxa"/>
            <w:vAlign w:val="center"/>
          </w:tcPr>
          <w:p w14:paraId="7E0E890F" w14:textId="77777777" w:rsidR="00BC40DF" w:rsidRDefault="00BC40DF" w:rsidP="004F2A4E">
            <w:r>
              <w:rPr>
                <w:rFonts w:ascii="Aptos" w:hAnsi="Aptos"/>
                <w:color w:val="000000"/>
              </w:rPr>
              <w:t>17.2</w:t>
            </w:r>
          </w:p>
        </w:tc>
        <w:tc>
          <w:tcPr>
            <w:tcW w:w="983" w:type="dxa"/>
            <w:vAlign w:val="center"/>
          </w:tcPr>
          <w:p w14:paraId="0EAD05AB" w14:textId="77777777" w:rsidR="00BC40DF" w:rsidRDefault="00BC40DF" w:rsidP="004F2A4E">
            <w:r>
              <w:rPr>
                <w:rFonts w:ascii="Aptos" w:hAnsi="Aptos"/>
                <w:color w:val="000000"/>
              </w:rPr>
              <w:t>30.7</w:t>
            </w:r>
          </w:p>
        </w:tc>
        <w:tc>
          <w:tcPr>
            <w:tcW w:w="850" w:type="dxa"/>
            <w:vAlign w:val="center"/>
          </w:tcPr>
          <w:p w14:paraId="1EBF1AB5" w14:textId="77777777" w:rsidR="00BC40DF" w:rsidRDefault="00BC40DF" w:rsidP="004F2A4E">
            <w:r>
              <w:rPr>
                <w:rFonts w:ascii="Aptos" w:hAnsi="Aptos"/>
                <w:color w:val="000000"/>
              </w:rPr>
              <w:t>100.9</w:t>
            </w:r>
          </w:p>
        </w:tc>
        <w:tc>
          <w:tcPr>
            <w:tcW w:w="1134" w:type="dxa"/>
            <w:vAlign w:val="center"/>
          </w:tcPr>
          <w:p w14:paraId="24706454" w14:textId="77777777" w:rsidR="00BC40DF" w:rsidRPr="008C5568" w:rsidRDefault="00BC40DF" w:rsidP="004F2A4E">
            <w:pPr>
              <w:rPr>
                <w:color w:val="FF0000"/>
              </w:rPr>
            </w:pPr>
            <w:r w:rsidRPr="008C5568">
              <w:rPr>
                <w:color w:val="FF0000"/>
              </w:rPr>
              <w:t>2.4</w:t>
            </w:r>
          </w:p>
        </w:tc>
      </w:tr>
      <w:tr w:rsidR="00BC40DF" w14:paraId="3A578AB2" w14:textId="77777777" w:rsidTr="009607D2">
        <w:tc>
          <w:tcPr>
            <w:tcW w:w="714" w:type="dxa"/>
            <w:vAlign w:val="center"/>
          </w:tcPr>
          <w:p w14:paraId="67421FD2" w14:textId="77777777" w:rsidR="00BC40DF" w:rsidRDefault="00BC40DF" w:rsidP="004F2A4E">
            <w:r>
              <w:t>DBH</w:t>
            </w:r>
          </w:p>
        </w:tc>
        <w:tc>
          <w:tcPr>
            <w:tcW w:w="5377" w:type="dxa"/>
            <w:vAlign w:val="center"/>
          </w:tcPr>
          <w:p w14:paraId="6ECBB1E6" w14:textId="77777777" w:rsidR="00BC40DF" w:rsidRDefault="00BC40DF" w:rsidP="004F2A4E">
            <w:r>
              <w:object w:dxaOrig="12012" w:dyaOrig="4764" w14:anchorId="3136F24E">
                <v:shape id="_x0000_i1397" type="#_x0000_t75" style="width:264.6pt;height:104.75pt" o:ole="">
                  <v:imagedata r:id="rId8" o:title=""/>
                </v:shape>
                <o:OLEObject Type="Embed" ProgID="PBrush" ShapeID="_x0000_i1397" DrawAspect="Content" ObjectID="_1770241298" r:id="rId9"/>
              </w:object>
            </w:r>
          </w:p>
          <w:p w14:paraId="1774B300" w14:textId="77777777" w:rsidR="00BC40DF" w:rsidRDefault="00BC40DF" w:rsidP="004F2A4E">
            <w:r w:rsidRPr="008C5568">
              <w:t>DENİZ PORTFÖY EUROBOND (DÖVİZ) BORÇLANMA ARAÇLARI FONU</w:t>
            </w:r>
          </w:p>
        </w:tc>
        <w:tc>
          <w:tcPr>
            <w:tcW w:w="850" w:type="dxa"/>
            <w:vAlign w:val="center"/>
          </w:tcPr>
          <w:p w14:paraId="7303D6F2" w14:textId="77777777" w:rsidR="00BC40DF" w:rsidRDefault="00BC40DF" w:rsidP="004F2A4E">
            <w:r>
              <w:rPr>
                <w:rFonts w:ascii="Aptos" w:hAnsi="Aptos"/>
                <w:color w:val="000000"/>
              </w:rPr>
              <w:t>5.2</w:t>
            </w:r>
          </w:p>
        </w:tc>
        <w:tc>
          <w:tcPr>
            <w:tcW w:w="1002" w:type="dxa"/>
            <w:vAlign w:val="center"/>
          </w:tcPr>
          <w:p w14:paraId="7559FAD8" w14:textId="77777777" w:rsidR="00BC40DF" w:rsidRDefault="00BC40DF" w:rsidP="004F2A4E">
            <w:r>
              <w:rPr>
                <w:rFonts w:ascii="Aptos" w:hAnsi="Aptos"/>
                <w:color w:val="000000"/>
              </w:rPr>
              <w:t>14.3</w:t>
            </w:r>
          </w:p>
        </w:tc>
        <w:tc>
          <w:tcPr>
            <w:tcW w:w="983" w:type="dxa"/>
            <w:vAlign w:val="center"/>
          </w:tcPr>
          <w:p w14:paraId="17F93744" w14:textId="77777777" w:rsidR="00BC40DF" w:rsidRDefault="00BC40DF" w:rsidP="004F2A4E">
            <w:r>
              <w:rPr>
                <w:rFonts w:ascii="Aptos" w:hAnsi="Aptos"/>
                <w:color w:val="000000"/>
              </w:rPr>
              <w:t>28.0</w:t>
            </w:r>
          </w:p>
        </w:tc>
        <w:tc>
          <w:tcPr>
            <w:tcW w:w="850" w:type="dxa"/>
            <w:vAlign w:val="center"/>
          </w:tcPr>
          <w:p w14:paraId="4EC9FCDA" w14:textId="77777777" w:rsidR="00BC40DF" w:rsidRDefault="00BC40DF" w:rsidP="004F2A4E">
            <w:r>
              <w:rPr>
                <w:rFonts w:ascii="Aptos" w:hAnsi="Aptos"/>
                <w:color w:val="000000"/>
              </w:rPr>
              <w:t>99.9</w:t>
            </w:r>
          </w:p>
        </w:tc>
        <w:tc>
          <w:tcPr>
            <w:tcW w:w="1134" w:type="dxa"/>
            <w:vAlign w:val="center"/>
          </w:tcPr>
          <w:p w14:paraId="35F6062C" w14:textId="77777777" w:rsidR="00BC40DF" w:rsidRPr="008C5568" w:rsidRDefault="00BC40DF" w:rsidP="004F2A4E">
            <w:pPr>
              <w:rPr>
                <w:color w:val="FF0000"/>
              </w:rPr>
            </w:pPr>
            <w:r w:rsidRPr="008C5568">
              <w:rPr>
                <w:color w:val="FF0000"/>
              </w:rPr>
              <w:t>2.6</w:t>
            </w:r>
          </w:p>
        </w:tc>
      </w:tr>
      <w:tr w:rsidR="00BC40DF" w14:paraId="4B67588E" w14:textId="77777777" w:rsidTr="009607D2">
        <w:tc>
          <w:tcPr>
            <w:tcW w:w="714" w:type="dxa"/>
            <w:vAlign w:val="center"/>
          </w:tcPr>
          <w:p w14:paraId="4B7097CB" w14:textId="77777777" w:rsidR="00BC40DF" w:rsidRDefault="00BC40DF" w:rsidP="004F2A4E">
            <w:r>
              <w:t>GCN</w:t>
            </w:r>
          </w:p>
          <w:p w14:paraId="397C2B60" w14:textId="77777777" w:rsidR="00BC40DF" w:rsidRDefault="00BC40DF" w:rsidP="004F2A4E"/>
        </w:tc>
        <w:tc>
          <w:tcPr>
            <w:tcW w:w="5377" w:type="dxa"/>
            <w:vAlign w:val="center"/>
          </w:tcPr>
          <w:p w14:paraId="6B98D98A" w14:textId="77777777" w:rsidR="00BC40DF" w:rsidRDefault="00BC40DF" w:rsidP="004F2A4E">
            <w:r>
              <w:object w:dxaOrig="11688" w:dyaOrig="4656" w14:anchorId="23FA686A">
                <v:shape id="_x0000_i1398" type="#_x0000_t75" style="width:271.15pt;height:108.45pt" o:ole="">
                  <v:imagedata r:id="rId10" o:title=""/>
                </v:shape>
                <o:OLEObject Type="Embed" ProgID="PBrush" ShapeID="_x0000_i1398" DrawAspect="Content" ObjectID="_1770241299" r:id="rId11"/>
              </w:object>
            </w:r>
          </w:p>
          <w:p w14:paraId="61DE70E7" w14:textId="77777777" w:rsidR="00BC40DF" w:rsidRDefault="00BC40DF" w:rsidP="004F2A4E">
            <w:r w:rsidRPr="008F10E0">
              <w:t>GARANTİ EMEKLİLİK VE HAYAT A.Ş. METAVERSE VE TEKNOLOJİLER HİSSE SENEDİ EMEKLİLİK</w:t>
            </w:r>
            <w:r>
              <w:t xml:space="preserve"> YATIRIM FONU</w:t>
            </w:r>
          </w:p>
        </w:tc>
        <w:tc>
          <w:tcPr>
            <w:tcW w:w="850" w:type="dxa"/>
            <w:vAlign w:val="center"/>
          </w:tcPr>
          <w:p w14:paraId="2D9E2BCE" w14:textId="77777777" w:rsidR="00BC40DF" w:rsidRDefault="00BC40DF" w:rsidP="004F2A4E">
            <w:r>
              <w:rPr>
                <w:rFonts w:ascii="Aptos" w:hAnsi="Aptos"/>
                <w:color w:val="000000"/>
              </w:rPr>
              <w:t>24.0</w:t>
            </w:r>
          </w:p>
        </w:tc>
        <w:tc>
          <w:tcPr>
            <w:tcW w:w="1002" w:type="dxa"/>
            <w:vAlign w:val="center"/>
          </w:tcPr>
          <w:p w14:paraId="2803482B" w14:textId="77777777" w:rsidR="00BC40DF" w:rsidRDefault="00BC40DF" w:rsidP="004F2A4E">
            <w:r>
              <w:rPr>
                <w:rFonts w:ascii="Aptos" w:hAnsi="Aptos"/>
                <w:color w:val="000000"/>
              </w:rPr>
              <w:t>31.8</w:t>
            </w:r>
          </w:p>
        </w:tc>
        <w:tc>
          <w:tcPr>
            <w:tcW w:w="983" w:type="dxa"/>
            <w:vAlign w:val="center"/>
          </w:tcPr>
          <w:p w14:paraId="20F4544B" w14:textId="77777777" w:rsidR="00BC40DF" w:rsidRDefault="00BC40DF" w:rsidP="004F2A4E">
            <w:r>
              <w:rPr>
                <w:rFonts w:ascii="Aptos" w:hAnsi="Aptos"/>
                <w:color w:val="000000"/>
              </w:rPr>
              <w:t>56.9</w:t>
            </w:r>
          </w:p>
        </w:tc>
        <w:tc>
          <w:tcPr>
            <w:tcW w:w="850" w:type="dxa"/>
            <w:vAlign w:val="center"/>
          </w:tcPr>
          <w:p w14:paraId="58527D56" w14:textId="77777777" w:rsidR="00BC40DF" w:rsidRDefault="00BC40DF" w:rsidP="004F2A4E">
            <w:r>
              <w:rPr>
                <w:rFonts w:ascii="Aptos" w:hAnsi="Aptos"/>
                <w:color w:val="000000"/>
              </w:rPr>
              <w:t>146.1</w:t>
            </w:r>
          </w:p>
        </w:tc>
        <w:tc>
          <w:tcPr>
            <w:tcW w:w="1134" w:type="dxa"/>
            <w:vAlign w:val="center"/>
          </w:tcPr>
          <w:p w14:paraId="6F9F4001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4.6</w:t>
            </w:r>
          </w:p>
        </w:tc>
      </w:tr>
      <w:tr w:rsidR="00BC40DF" w14:paraId="50F10472" w14:textId="77777777" w:rsidTr="009607D2">
        <w:tc>
          <w:tcPr>
            <w:tcW w:w="714" w:type="dxa"/>
            <w:vAlign w:val="center"/>
          </w:tcPr>
          <w:p w14:paraId="56BD1288" w14:textId="77777777" w:rsidR="00BC40DF" w:rsidRDefault="00BC40DF" w:rsidP="004F2A4E">
            <w:r>
              <w:t>IRT</w:t>
            </w:r>
          </w:p>
        </w:tc>
        <w:tc>
          <w:tcPr>
            <w:tcW w:w="5377" w:type="dxa"/>
            <w:vAlign w:val="center"/>
          </w:tcPr>
          <w:p w14:paraId="2E7CC82B" w14:textId="77777777" w:rsidR="00BC40DF" w:rsidRDefault="00BC40DF" w:rsidP="004F2A4E">
            <w:r>
              <w:object w:dxaOrig="11724" w:dyaOrig="4752" w14:anchorId="58846853">
                <v:shape id="_x0000_i1399" type="#_x0000_t75" style="width:269.3pt;height:109.4pt" o:ole="">
                  <v:imagedata r:id="rId12" o:title=""/>
                </v:shape>
                <o:OLEObject Type="Embed" ProgID="PBrush" ShapeID="_x0000_i1399" DrawAspect="Content" ObjectID="_1770241300" r:id="rId13"/>
              </w:object>
            </w:r>
          </w:p>
          <w:p w14:paraId="0417EE85" w14:textId="77777777" w:rsidR="00BC40DF" w:rsidRDefault="00BC40DF" w:rsidP="004F2A4E">
            <w:r w:rsidRPr="005E3080">
              <w:t>INVEO PORTFÖY TEKNOLOJİ DEĞİŞKEN FON</w:t>
            </w:r>
          </w:p>
        </w:tc>
        <w:tc>
          <w:tcPr>
            <w:tcW w:w="850" w:type="dxa"/>
            <w:vAlign w:val="center"/>
          </w:tcPr>
          <w:p w14:paraId="25261014" w14:textId="77777777" w:rsidR="00BC40DF" w:rsidRDefault="00BC40DF" w:rsidP="004F2A4E">
            <w:r>
              <w:rPr>
                <w:rFonts w:ascii="Aptos" w:hAnsi="Aptos"/>
                <w:color w:val="000000"/>
              </w:rPr>
              <w:t>13.7</w:t>
            </w:r>
          </w:p>
        </w:tc>
        <w:tc>
          <w:tcPr>
            <w:tcW w:w="1002" w:type="dxa"/>
            <w:vAlign w:val="center"/>
          </w:tcPr>
          <w:p w14:paraId="404385BD" w14:textId="77777777" w:rsidR="00BC40DF" w:rsidRDefault="00BC40DF" w:rsidP="004F2A4E">
            <w:r>
              <w:rPr>
                <w:rFonts w:ascii="Aptos" w:hAnsi="Aptos"/>
                <w:color w:val="000000"/>
              </w:rPr>
              <w:t>31.0</w:t>
            </w:r>
          </w:p>
        </w:tc>
        <w:tc>
          <w:tcPr>
            <w:tcW w:w="983" w:type="dxa"/>
            <w:vAlign w:val="center"/>
          </w:tcPr>
          <w:p w14:paraId="796E7F85" w14:textId="77777777" w:rsidR="00BC40DF" w:rsidRDefault="00BC40DF" w:rsidP="004F2A4E">
            <w:r>
              <w:rPr>
                <w:rFonts w:ascii="Aptos" w:hAnsi="Aptos"/>
                <w:color w:val="000000"/>
              </w:rPr>
              <w:t>56.6</w:t>
            </w:r>
          </w:p>
        </w:tc>
        <w:tc>
          <w:tcPr>
            <w:tcW w:w="850" w:type="dxa"/>
            <w:vAlign w:val="center"/>
          </w:tcPr>
          <w:p w14:paraId="1F1F05AF" w14:textId="77777777" w:rsidR="00BC40DF" w:rsidRDefault="00BC40DF" w:rsidP="004F2A4E">
            <w:r>
              <w:rPr>
                <w:rFonts w:ascii="Aptos" w:hAnsi="Aptos"/>
                <w:color w:val="000000"/>
              </w:rPr>
              <w:t>155.8</w:t>
            </w:r>
          </w:p>
        </w:tc>
        <w:tc>
          <w:tcPr>
            <w:tcW w:w="1134" w:type="dxa"/>
            <w:vAlign w:val="center"/>
          </w:tcPr>
          <w:p w14:paraId="0429C180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6.6</w:t>
            </w:r>
          </w:p>
        </w:tc>
      </w:tr>
      <w:tr w:rsidR="00BC40DF" w14:paraId="539EC1B3" w14:textId="77777777" w:rsidTr="009607D2">
        <w:tc>
          <w:tcPr>
            <w:tcW w:w="714" w:type="dxa"/>
            <w:vAlign w:val="center"/>
          </w:tcPr>
          <w:p w14:paraId="4944650D" w14:textId="77777777" w:rsidR="00BC40DF" w:rsidRDefault="00BC40DF" w:rsidP="004F2A4E">
            <w:r>
              <w:lastRenderedPageBreak/>
              <w:t>IJZ</w:t>
            </w:r>
          </w:p>
        </w:tc>
        <w:tc>
          <w:tcPr>
            <w:tcW w:w="5377" w:type="dxa"/>
            <w:vAlign w:val="center"/>
          </w:tcPr>
          <w:p w14:paraId="5FE5832E" w14:textId="77777777" w:rsidR="00BC40DF" w:rsidRDefault="00BC40DF" w:rsidP="004F2A4E">
            <w:r>
              <w:object w:dxaOrig="11688" w:dyaOrig="4776" w14:anchorId="6AA30C5F">
                <v:shape id="_x0000_i1400" type="#_x0000_t75" style="width:269.3pt;height:110.35pt" o:ole="">
                  <v:imagedata r:id="rId14" o:title=""/>
                </v:shape>
                <o:OLEObject Type="Embed" ProgID="PBrush" ShapeID="_x0000_i1400" DrawAspect="Content" ObjectID="_1770241301" r:id="rId15"/>
              </w:object>
            </w:r>
          </w:p>
          <w:p w14:paraId="02E6654A" w14:textId="15E2F4D5" w:rsidR="00BC40DF" w:rsidRDefault="00CE7D52" w:rsidP="004F2A4E">
            <w:r>
              <w:t>İ</w:t>
            </w:r>
            <w:r w:rsidR="00BC40DF" w:rsidRPr="005E3080">
              <w:t>Ş PORTFÖY SİBER GÜVENLİK TEKNOLOJİLERİ DEĞİŞKEN FON</w:t>
            </w:r>
          </w:p>
        </w:tc>
        <w:tc>
          <w:tcPr>
            <w:tcW w:w="850" w:type="dxa"/>
            <w:vAlign w:val="center"/>
          </w:tcPr>
          <w:p w14:paraId="5BC878BC" w14:textId="77777777" w:rsidR="00BC40DF" w:rsidRDefault="00BC40DF" w:rsidP="004F2A4E">
            <w:r>
              <w:rPr>
                <w:rFonts w:ascii="Aptos" w:hAnsi="Aptos"/>
                <w:color w:val="000000"/>
              </w:rPr>
              <w:t>11.3</w:t>
            </w:r>
          </w:p>
        </w:tc>
        <w:tc>
          <w:tcPr>
            <w:tcW w:w="1002" w:type="dxa"/>
            <w:vAlign w:val="center"/>
          </w:tcPr>
          <w:p w14:paraId="34CCAEA0" w14:textId="77777777" w:rsidR="00BC40DF" w:rsidRDefault="00BC40DF" w:rsidP="004F2A4E">
            <w:r>
              <w:rPr>
                <w:rFonts w:ascii="Aptos" w:hAnsi="Aptos"/>
                <w:color w:val="000000"/>
              </w:rPr>
              <w:t>29.0</w:t>
            </w:r>
          </w:p>
        </w:tc>
        <w:tc>
          <w:tcPr>
            <w:tcW w:w="983" w:type="dxa"/>
            <w:vAlign w:val="center"/>
          </w:tcPr>
          <w:p w14:paraId="2B53F0F1" w14:textId="77777777" w:rsidR="00BC40DF" w:rsidRDefault="00BC40DF" w:rsidP="004F2A4E">
            <w:r>
              <w:rPr>
                <w:rFonts w:ascii="Aptos" w:hAnsi="Aptos"/>
                <w:color w:val="000000"/>
              </w:rPr>
              <w:t>60.5</w:t>
            </w:r>
          </w:p>
        </w:tc>
        <w:tc>
          <w:tcPr>
            <w:tcW w:w="850" w:type="dxa"/>
            <w:vAlign w:val="center"/>
          </w:tcPr>
          <w:p w14:paraId="4E4F0599" w14:textId="77777777" w:rsidR="00BC40DF" w:rsidRDefault="00BC40DF" w:rsidP="004F2A4E">
            <w:r>
              <w:rPr>
                <w:rFonts w:ascii="Aptos" w:hAnsi="Aptos"/>
                <w:color w:val="000000"/>
              </w:rPr>
              <w:t>162.0</w:t>
            </w:r>
          </w:p>
        </w:tc>
        <w:tc>
          <w:tcPr>
            <w:tcW w:w="1134" w:type="dxa"/>
            <w:vAlign w:val="center"/>
          </w:tcPr>
          <w:p w14:paraId="48969353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6.9</w:t>
            </w:r>
          </w:p>
        </w:tc>
      </w:tr>
      <w:tr w:rsidR="00BC40DF" w14:paraId="62DEFEEB" w14:textId="77777777" w:rsidTr="009607D2">
        <w:tc>
          <w:tcPr>
            <w:tcW w:w="714" w:type="dxa"/>
            <w:vAlign w:val="center"/>
          </w:tcPr>
          <w:p w14:paraId="0C79D51C" w14:textId="77777777" w:rsidR="00BC40DF" w:rsidRDefault="00BC40DF" w:rsidP="004F2A4E">
            <w:r>
              <w:t>FFC</w:t>
            </w:r>
          </w:p>
        </w:tc>
        <w:tc>
          <w:tcPr>
            <w:tcW w:w="5377" w:type="dxa"/>
            <w:vAlign w:val="center"/>
          </w:tcPr>
          <w:p w14:paraId="38F147EC" w14:textId="77777777" w:rsidR="00BC40DF" w:rsidRDefault="00BC40DF" w:rsidP="004F2A4E">
            <w:r>
              <w:object w:dxaOrig="11652" w:dyaOrig="4692" w14:anchorId="0C1E78A6">
                <v:shape id="_x0000_i1401" type="#_x0000_t75" style="width:271.15pt;height:108.45pt" o:ole="">
                  <v:imagedata r:id="rId16" o:title=""/>
                </v:shape>
                <o:OLEObject Type="Embed" ProgID="PBrush" ShapeID="_x0000_i1401" DrawAspect="Content" ObjectID="_1770241302" r:id="rId17"/>
              </w:object>
            </w:r>
          </w:p>
          <w:p w14:paraId="1B60FDC8" w14:textId="77777777" w:rsidR="00BC40DF" w:rsidRDefault="00BC40DF" w:rsidP="004F2A4E">
            <w:r w:rsidRPr="005E3080">
              <w:t>HDI FİBA EMEKLİLİK VE HAYAT A.Ş. TEKNOLOJİ SEKTÖRÜ DEĞİŞKEN EMEKLİLİK YATIRIM FONU</w:t>
            </w:r>
          </w:p>
        </w:tc>
        <w:tc>
          <w:tcPr>
            <w:tcW w:w="850" w:type="dxa"/>
            <w:vAlign w:val="center"/>
          </w:tcPr>
          <w:p w14:paraId="72F49B59" w14:textId="77777777" w:rsidR="00BC40DF" w:rsidRDefault="00BC40DF" w:rsidP="004F2A4E">
            <w:r>
              <w:rPr>
                <w:rFonts w:ascii="Aptos" w:hAnsi="Aptos"/>
                <w:color w:val="000000"/>
              </w:rPr>
              <w:t>17.4</w:t>
            </w:r>
          </w:p>
        </w:tc>
        <w:tc>
          <w:tcPr>
            <w:tcW w:w="1002" w:type="dxa"/>
            <w:vAlign w:val="center"/>
          </w:tcPr>
          <w:p w14:paraId="2CF8A04A" w14:textId="77777777" w:rsidR="00BC40DF" w:rsidRDefault="00BC40DF" w:rsidP="004F2A4E">
            <w:r>
              <w:rPr>
                <w:rFonts w:ascii="Aptos" w:hAnsi="Aptos"/>
                <w:color w:val="000000"/>
              </w:rPr>
              <w:t>26.3</w:t>
            </w:r>
          </w:p>
        </w:tc>
        <w:tc>
          <w:tcPr>
            <w:tcW w:w="983" w:type="dxa"/>
            <w:vAlign w:val="center"/>
          </w:tcPr>
          <w:p w14:paraId="592A1391" w14:textId="77777777" w:rsidR="00BC40DF" w:rsidRDefault="00BC40DF" w:rsidP="004F2A4E">
            <w:r>
              <w:rPr>
                <w:rFonts w:ascii="Aptos" w:hAnsi="Aptos"/>
                <w:color w:val="000000"/>
              </w:rPr>
              <w:t>61.2</w:t>
            </w:r>
          </w:p>
        </w:tc>
        <w:tc>
          <w:tcPr>
            <w:tcW w:w="850" w:type="dxa"/>
            <w:vAlign w:val="center"/>
          </w:tcPr>
          <w:p w14:paraId="3E3D95F7" w14:textId="77777777" w:rsidR="00BC40DF" w:rsidRDefault="00BC40DF" w:rsidP="004F2A4E">
            <w:r>
              <w:rPr>
                <w:rFonts w:ascii="Aptos" w:hAnsi="Aptos"/>
                <w:color w:val="000000"/>
              </w:rPr>
              <w:t>164.8</w:t>
            </w:r>
          </w:p>
        </w:tc>
        <w:tc>
          <w:tcPr>
            <w:tcW w:w="1134" w:type="dxa"/>
            <w:vAlign w:val="center"/>
          </w:tcPr>
          <w:p w14:paraId="5BAEFAF9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7.3</w:t>
            </w:r>
          </w:p>
        </w:tc>
      </w:tr>
      <w:tr w:rsidR="00BC40DF" w14:paraId="4B622908" w14:textId="77777777" w:rsidTr="009607D2">
        <w:tc>
          <w:tcPr>
            <w:tcW w:w="714" w:type="dxa"/>
            <w:vAlign w:val="center"/>
          </w:tcPr>
          <w:p w14:paraId="1FE65CC2" w14:textId="77777777" w:rsidR="00BC40DF" w:rsidRDefault="00BC40DF" w:rsidP="004F2A4E">
            <w:r>
              <w:t>BZY</w:t>
            </w:r>
          </w:p>
        </w:tc>
        <w:tc>
          <w:tcPr>
            <w:tcW w:w="5377" w:type="dxa"/>
            <w:vAlign w:val="center"/>
          </w:tcPr>
          <w:p w14:paraId="63813AB8" w14:textId="77777777" w:rsidR="00BC40DF" w:rsidRDefault="00BC40DF" w:rsidP="004F2A4E">
            <w:r>
              <w:object w:dxaOrig="11580" w:dyaOrig="4752" w14:anchorId="08072D82">
                <v:shape id="_x0000_i1402" type="#_x0000_t75" style="width:268.35pt;height:110.35pt" o:ole="">
                  <v:imagedata r:id="rId18" o:title=""/>
                </v:shape>
                <o:OLEObject Type="Embed" ProgID="PBrush" ShapeID="_x0000_i1402" DrawAspect="Content" ObjectID="_1770241303" r:id="rId19"/>
              </w:object>
            </w:r>
          </w:p>
          <w:p w14:paraId="6FB6802E" w14:textId="77777777" w:rsidR="00BC40DF" w:rsidRDefault="00BC40DF" w:rsidP="004F2A4E">
            <w:r w:rsidRPr="008F10E0">
              <w:t>BNP PARİBAS CARDİF EMEKLİLİK A.Ş. TEKNOLOJİ SEKTÖRÜ DEĞİŞKEN EMEKLİLİK YATIRIM FONU</w:t>
            </w:r>
          </w:p>
        </w:tc>
        <w:tc>
          <w:tcPr>
            <w:tcW w:w="850" w:type="dxa"/>
            <w:vAlign w:val="center"/>
          </w:tcPr>
          <w:p w14:paraId="47604EA9" w14:textId="77777777" w:rsidR="00BC40DF" w:rsidRDefault="00BC40DF" w:rsidP="004F2A4E">
            <w:r>
              <w:rPr>
                <w:rFonts w:ascii="Aptos" w:hAnsi="Aptos"/>
                <w:color w:val="000000"/>
              </w:rPr>
              <w:t>21.9</w:t>
            </w:r>
          </w:p>
        </w:tc>
        <w:tc>
          <w:tcPr>
            <w:tcW w:w="1002" w:type="dxa"/>
            <w:vAlign w:val="center"/>
          </w:tcPr>
          <w:p w14:paraId="54B67D3D" w14:textId="77777777" w:rsidR="00BC40DF" w:rsidRDefault="00BC40DF" w:rsidP="004F2A4E">
            <w:r>
              <w:rPr>
                <w:rFonts w:ascii="Aptos" w:hAnsi="Aptos"/>
                <w:color w:val="000000"/>
              </w:rPr>
              <w:t>27.6</w:t>
            </w:r>
          </w:p>
        </w:tc>
        <w:tc>
          <w:tcPr>
            <w:tcW w:w="983" w:type="dxa"/>
            <w:vAlign w:val="center"/>
          </w:tcPr>
          <w:p w14:paraId="77EF70D0" w14:textId="77777777" w:rsidR="00BC40DF" w:rsidRDefault="00BC40DF" w:rsidP="004F2A4E">
            <w:r>
              <w:rPr>
                <w:rFonts w:ascii="Aptos" w:hAnsi="Aptos"/>
                <w:color w:val="000000"/>
              </w:rPr>
              <w:t>54.7</w:t>
            </w:r>
          </w:p>
        </w:tc>
        <w:tc>
          <w:tcPr>
            <w:tcW w:w="850" w:type="dxa"/>
            <w:vAlign w:val="center"/>
          </w:tcPr>
          <w:p w14:paraId="37C7CBBB" w14:textId="77777777" w:rsidR="00BC40DF" w:rsidRDefault="00BC40DF" w:rsidP="004F2A4E">
            <w:r>
              <w:rPr>
                <w:rFonts w:ascii="Aptos" w:hAnsi="Aptos"/>
                <w:color w:val="000000"/>
              </w:rPr>
              <w:t>164.9</w:t>
            </w:r>
          </w:p>
        </w:tc>
        <w:tc>
          <w:tcPr>
            <w:tcW w:w="1134" w:type="dxa"/>
            <w:vAlign w:val="center"/>
          </w:tcPr>
          <w:p w14:paraId="06DF9BA1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7.4</w:t>
            </w:r>
          </w:p>
        </w:tc>
      </w:tr>
      <w:tr w:rsidR="00BC40DF" w14:paraId="08B7CF8D" w14:textId="77777777" w:rsidTr="009607D2">
        <w:tc>
          <w:tcPr>
            <w:tcW w:w="714" w:type="dxa"/>
            <w:vAlign w:val="center"/>
          </w:tcPr>
          <w:p w14:paraId="29FB40A5" w14:textId="77777777" w:rsidR="00BC40DF" w:rsidRDefault="00BC40DF" w:rsidP="004F2A4E">
            <w:r>
              <w:t>OJT</w:t>
            </w:r>
          </w:p>
        </w:tc>
        <w:tc>
          <w:tcPr>
            <w:tcW w:w="5377" w:type="dxa"/>
            <w:vAlign w:val="center"/>
          </w:tcPr>
          <w:p w14:paraId="26EBC0C0" w14:textId="77777777" w:rsidR="00BC40DF" w:rsidRDefault="00BC40DF" w:rsidP="004F2A4E">
            <w:r>
              <w:object w:dxaOrig="11976" w:dyaOrig="4752" w14:anchorId="69541863">
                <v:shape id="_x0000_i1403" type="#_x0000_t75" style="width:273.05pt;height:108.45pt" o:ole="">
                  <v:imagedata r:id="rId20" o:title=""/>
                </v:shape>
                <o:OLEObject Type="Embed" ProgID="PBrush" ShapeID="_x0000_i1403" DrawAspect="Content" ObjectID="_1770241304" r:id="rId21"/>
              </w:object>
            </w:r>
          </w:p>
          <w:p w14:paraId="3D4E522D" w14:textId="77777777" w:rsidR="00BC40DF" w:rsidRDefault="00BC40DF" w:rsidP="004F2A4E">
            <w:r w:rsidRPr="00E042CE">
              <w:t>QNB FİNANS PORTFÖY TEKNOLOJİ FON SEPETİ FONU</w:t>
            </w:r>
          </w:p>
        </w:tc>
        <w:tc>
          <w:tcPr>
            <w:tcW w:w="850" w:type="dxa"/>
            <w:vAlign w:val="center"/>
          </w:tcPr>
          <w:p w14:paraId="00B36CAE" w14:textId="77777777" w:rsidR="00BC40DF" w:rsidRDefault="00BC40DF" w:rsidP="004F2A4E">
            <w:r>
              <w:rPr>
                <w:rFonts w:ascii="Aptos" w:hAnsi="Aptos"/>
                <w:color w:val="000000"/>
              </w:rPr>
              <w:t>10.2</w:t>
            </w:r>
          </w:p>
        </w:tc>
        <w:tc>
          <w:tcPr>
            <w:tcW w:w="1002" w:type="dxa"/>
            <w:vAlign w:val="center"/>
          </w:tcPr>
          <w:p w14:paraId="7E5D0B00" w14:textId="77777777" w:rsidR="00BC40DF" w:rsidRDefault="00BC40DF" w:rsidP="004F2A4E">
            <w:r>
              <w:rPr>
                <w:rFonts w:ascii="Aptos" w:hAnsi="Aptos"/>
                <w:color w:val="000000"/>
              </w:rPr>
              <w:t>20.8</w:t>
            </w:r>
          </w:p>
        </w:tc>
        <w:tc>
          <w:tcPr>
            <w:tcW w:w="983" w:type="dxa"/>
            <w:vAlign w:val="center"/>
          </w:tcPr>
          <w:p w14:paraId="527BFD41" w14:textId="77777777" w:rsidR="00BC40DF" w:rsidRDefault="00BC40DF" w:rsidP="004F2A4E">
            <w:r>
              <w:rPr>
                <w:rFonts w:ascii="Aptos" w:hAnsi="Aptos"/>
                <w:color w:val="000000"/>
              </w:rPr>
              <w:t>46.2</w:t>
            </w:r>
          </w:p>
        </w:tc>
        <w:tc>
          <w:tcPr>
            <w:tcW w:w="850" w:type="dxa"/>
            <w:vAlign w:val="center"/>
          </w:tcPr>
          <w:p w14:paraId="79AF8E89" w14:textId="77777777" w:rsidR="00BC40DF" w:rsidRDefault="00BC40DF" w:rsidP="004F2A4E">
            <w:r>
              <w:rPr>
                <w:rFonts w:ascii="Aptos" w:hAnsi="Aptos"/>
                <w:color w:val="000000"/>
              </w:rPr>
              <w:t>140.7</w:t>
            </w:r>
          </w:p>
        </w:tc>
        <w:tc>
          <w:tcPr>
            <w:tcW w:w="1134" w:type="dxa"/>
            <w:vAlign w:val="center"/>
          </w:tcPr>
          <w:p w14:paraId="5EFC1B7F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7.6</w:t>
            </w:r>
          </w:p>
        </w:tc>
      </w:tr>
      <w:tr w:rsidR="00BC40DF" w14:paraId="15B67A9B" w14:textId="77777777" w:rsidTr="009607D2">
        <w:tc>
          <w:tcPr>
            <w:tcW w:w="714" w:type="dxa"/>
            <w:vAlign w:val="center"/>
          </w:tcPr>
          <w:p w14:paraId="0EA203BB" w14:textId="77777777" w:rsidR="00BC40DF" w:rsidRDefault="00BC40DF" w:rsidP="004F2A4E">
            <w:r>
              <w:t>ZMY</w:t>
            </w:r>
          </w:p>
        </w:tc>
        <w:tc>
          <w:tcPr>
            <w:tcW w:w="5377" w:type="dxa"/>
            <w:vAlign w:val="center"/>
          </w:tcPr>
          <w:p w14:paraId="7875D68D" w14:textId="77777777" w:rsidR="00BC40DF" w:rsidRDefault="00BC40DF" w:rsidP="004F2A4E">
            <w:r>
              <w:object w:dxaOrig="11856" w:dyaOrig="4788" w14:anchorId="5A388B2B">
                <v:shape id="_x0000_i1404" type="#_x0000_t75" style="width:271.15pt;height:109.4pt" o:ole="">
                  <v:imagedata r:id="rId22" o:title=""/>
                </v:shape>
                <o:OLEObject Type="Embed" ProgID="PBrush" ShapeID="_x0000_i1404" DrawAspect="Content" ObjectID="_1770241305" r:id="rId23"/>
              </w:object>
            </w:r>
          </w:p>
          <w:p w14:paraId="5BB4D336" w14:textId="77777777" w:rsidR="00BC40DF" w:rsidRDefault="00BC40DF" w:rsidP="004F2A4E">
            <w:r w:rsidRPr="005E3080">
              <w:t>ZİRAAT PORTFÖY METAVERSE VE YENİ TEKNOLOJİLER DEĞİŞKEN FON</w:t>
            </w:r>
          </w:p>
        </w:tc>
        <w:tc>
          <w:tcPr>
            <w:tcW w:w="850" w:type="dxa"/>
            <w:vAlign w:val="center"/>
          </w:tcPr>
          <w:p w14:paraId="43179F5A" w14:textId="77777777" w:rsidR="00BC40DF" w:rsidRDefault="00BC40DF" w:rsidP="004F2A4E">
            <w:r>
              <w:rPr>
                <w:rFonts w:ascii="Aptos" w:hAnsi="Aptos"/>
                <w:color w:val="000000"/>
              </w:rPr>
              <w:t>20.5</w:t>
            </w:r>
          </w:p>
        </w:tc>
        <w:tc>
          <w:tcPr>
            <w:tcW w:w="1002" w:type="dxa"/>
            <w:vAlign w:val="center"/>
          </w:tcPr>
          <w:p w14:paraId="7C490646" w14:textId="77777777" w:rsidR="00BC40DF" w:rsidRDefault="00BC40DF" w:rsidP="004F2A4E">
            <w:r>
              <w:rPr>
                <w:rFonts w:ascii="Aptos" w:hAnsi="Aptos"/>
                <w:color w:val="000000"/>
              </w:rPr>
              <w:t>32.6</w:t>
            </w:r>
          </w:p>
        </w:tc>
        <w:tc>
          <w:tcPr>
            <w:tcW w:w="983" w:type="dxa"/>
            <w:vAlign w:val="center"/>
          </w:tcPr>
          <w:p w14:paraId="1882AFAE" w14:textId="77777777" w:rsidR="00BC40DF" w:rsidRDefault="00BC40DF" w:rsidP="004F2A4E">
            <w:r>
              <w:rPr>
                <w:rFonts w:ascii="Aptos" w:hAnsi="Aptos"/>
                <w:color w:val="000000"/>
              </w:rPr>
              <w:t>63.2</w:t>
            </w:r>
          </w:p>
        </w:tc>
        <w:tc>
          <w:tcPr>
            <w:tcW w:w="850" w:type="dxa"/>
            <w:vAlign w:val="center"/>
          </w:tcPr>
          <w:p w14:paraId="689A709D" w14:textId="77777777" w:rsidR="00BC40DF" w:rsidRDefault="00BC40DF" w:rsidP="004F2A4E">
            <w:r>
              <w:rPr>
                <w:rFonts w:ascii="Aptos" w:hAnsi="Aptos"/>
                <w:color w:val="000000"/>
              </w:rPr>
              <w:t>153.2</w:t>
            </w:r>
          </w:p>
        </w:tc>
        <w:tc>
          <w:tcPr>
            <w:tcW w:w="1134" w:type="dxa"/>
            <w:vAlign w:val="center"/>
          </w:tcPr>
          <w:p w14:paraId="07DF1F0A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</w:tbl>
    <w:p w14:paraId="0E088262" w14:textId="77777777" w:rsidR="008C5568" w:rsidRDefault="008C5568" w:rsidP="008C5568">
      <w:pPr>
        <w:spacing w:after="0"/>
      </w:pPr>
    </w:p>
    <w:p w14:paraId="1461C27B" w14:textId="427292C8" w:rsidR="008F10E0" w:rsidRDefault="008F10E0" w:rsidP="008F10E0">
      <w:pPr>
        <w:spacing w:after="0"/>
      </w:pPr>
      <w:proofErr w:type="gramStart"/>
      <w:r>
        <w:t>IRF -</w:t>
      </w:r>
      <w:proofErr w:type="gramEnd"/>
      <w:r>
        <w:t xml:space="preserve"> İSTANBUL PORTFÖY BİRİNCİ FON SEPETİ FONU</w:t>
      </w:r>
      <w:r w:rsidR="008A3BBA">
        <w:t xml:space="preserve"> sıfırlanmış.</w:t>
      </w:r>
    </w:p>
    <w:sectPr w:rsidR="008F10E0" w:rsidSect="006D4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6"/>
    <w:rsid w:val="00221AF6"/>
    <w:rsid w:val="003653C7"/>
    <w:rsid w:val="00473561"/>
    <w:rsid w:val="004F2A4E"/>
    <w:rsid w:val="005E3080"/>
    <w:rsid w:val="006D4A57"/>
    <w:rsid w:val="008A3BBA"/>
    <w:rsid w:val="008B1268"/>
    <w:rsid w:val="008B5070"/>
    <w:rsid w:val="008C5568"/>
    <w:rsid w:val="008F10E0"/>
    <w:rsid w:val="009607D2"/>
    <w:rsid w:val="00BC40DF"/>
    <w:rsid w:val="00CA7BD8"/>
    <w:rsid w:val="00CE7D52"/>
    <w:rsid w:val="00CF005D"/>
    <w:rsid w:val="00D72740"/>
    <w:rsid w:val="00DD60C6"/>
    <w:rsid w:val="00E0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BA31898"/>
  <w15:chartTrackingRefBased/>
  <w15:docId w15:val="{76CDFD66-A7B2-4CD6-B786-ADFAD826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40"/>
  </w:style>
  <w:style w:type="paragraph" w:styleId="Balk1">
    <w:name w:val="heading 1"/>
    <w:basedOn w:val="Normal"/>
    <w:next w:val="Normal"/>
    <w:link w:val="Balk1Char"/>
    <w:uiPriority w:val="9"/>
    <w:qFormat/>
    <w:rsid w:val="00D7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Row">
    <w:name w:val="TableRow"/>
    <w:basedOn w:val="Normal"/>
    <w:link w:val="TableRowChar"/>
    <w:qFormat/>
    <w:rsid w:val="00D72740"/>
    <w:pPr>
      <w:spacing w:before="80" w:after="80" w:line="240" w:lineRule="auto"/>
    </w:pPr>
  </w:style>
  <w:style w:type="character" w:customStyle="1" w:styleId="TableRowChar">
    <w:name w:val="TableRow Char"/>
    <w:basedOn w:val="VarsaylanParagrafYazTipi"/>
    <w:link w:val="TableRow"/>
    <w:locked/>
    <w:rsid w:val="00D72740"/>
  </w:style>
  <w:style w:type="paragraph" w:customStyle="1" w:styleId="TableHeader">
    <w:name w:val="TableHeader"/>
    <w:basedOn w:val="TableRow"/>
    <w:link w:val="TableHeaderChar"/>
    <w:qFormat/>
    <w:rsid w:val="00D72740"/>
    <w:rPr>
      <w:b/>
      <w:bCs/>
    </w:rPr>
  </w:style>
  <w:style w:type="character" w:customStyle="1" w:styleId="TableHeaderChar">
    <w:name w:val="TableHeader Char"/>
    <w:basedOn w:val="TableRowChar"/>
    <w:link w:val="TableHeader"/>
    <w:locked/>
    <w:rsid w:val="00D72740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D7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D727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D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60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60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60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60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60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60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60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60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60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60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60C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DD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Dikmen</dc:creator>
  <cp:keywords/>
  <dc:description/>
  <cp:lastModifiedBy>Ayperi Ülkü</cp:lastModifiedBy>
  <cp:revision>3</cp:revision>
  <dcterms:created xsi:type="dcterms:W3CDTF">2024-02-23T18:57:00Z</dcterms:created>
  <dcterms:modified xsi:type="dcterms:W3CDTF">2024-02-23T21:55:00Z</dcterms:modified>
</cp:coreProperties>
</file>