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725C9" w14:textId="77777777" w:rsidR="0003309E" w:rsidRDefault="0003309E" w:rsidP="0003309E"/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266C3FC6" w14:textId="77777777" w:rsidR="0013473A" w:rsidRPr="0013473A" w:rsidRDefault="0013473A" w:rsidP="0013473A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13473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Al cierre de la Fase 2, correspondiente a la semana 16, hemos desarrollado los componentes principales de </w:t>
            </w:r>
            <w:proofErr w:type="spellStart"/>
            <w:r w:rsidRPr="0013473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RollerApp</w:t>
            </w:r>
            <w:proofErr w:type="spellEnd"/>
            <w:r w:rsidRPr="0013473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para automatizar el proceso comercial y operativo de Roller </w:t>
            </w:r>
            <w:proofErr w:type="spellStart"/>
            <w:r w:rsidRPr="0013473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SpA</w:t>
            </w:r>
            <w:proofErr w:type="spellEnd"/>
            <w:r w:rsidRPr="0013473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.</w:t>
            </w:r>
          </w:p>
          <w:p w14:paraId="21D765B3" w14:textId="77777777" w:rsidR="0013473A" w:rsidRPr="0013473A" w:rsidRDefault="0013473A" w:rsidP="0013473A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13473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Durante las semanas 1 a 4 realizamos el levantamiento de requerimientos, definimos el alcance y las exclusiones, diseñamos la arquitectura del sistema y el modelo relacional, y elaboramos los prototipos de interfaces. Estas actividades permitieron cumplir el objetivo específico de diseño y establecer una base común para el desarrollo.</w:t>
            </w:r>
          </w:p>
          <w:p w14:paraId="5F65448A" w14:textId="77777777" w:rsidR="0013473A" w:rsidRPr="0013473A" w:rsidRDefault="0013473A" w:rsidP="0013473A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13473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Entre las semanas 5 y 8 implementamos el </w:t>
            </w:r>
            <w:proofErr w:type="spellStart"/>
            <w:r w:rsidRPr="0013473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backend</w:t>
            </w:r>
            <w:proofErr w:type="spellEnd"/>
            <w:r w:rsidRPr="0013473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con Java Spring Boot y la base de datos MySQL. Incorporamos autenticación, control de acceso por roles y gestión de usuarios, productos, telas y servicios, avanzando en el objetivo de centralizar la información y las reglas de negocio mediante una API REST.</w:t>
            </w:r>
          </w:p>
          <w:p w14:paraId="4B034B08" w14:textId="77777777" w:rsidR="0013473A" w:rsidRPr="0013473A" w:rsidRDefault="0013473A" w:rsidP="0013473A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13473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Entre las semanas 9 y 16 desarrollamos el </w:t>
            </w:r>
            <w:proofErr w:type="spellStart"/>
            <w:r w:rsidRPr="0013473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cotizador</w:t>
            </w:r>
            <w:proofErr w:type="spellEnd"/>
            <w:r w:rsidRPr="0013473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por dimensiones, telas, mecanismos y servicios; la generación y gestión de pedidos; la disponibilidad de agenda; las reservas y la asignación de visitas técnicas. También integramos el portal web Angular, la aplicación móvil </w:t>
            </w:r>
            <w:proofErr w:type="spellStart"/>
            <w:r w:rsidRPr="0013473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Ionic</w:t>
            </w:r>
            <w:proofErr w:type="spellEnd"/>
            <w:r w:rsidRPr="0013473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con Angular y el panel administrativo con la API.</w:t>
            </w:r>
          </w:p>
          <w:p w14:paraId="6C70E0C9" w14:textId="4FB59C67" w:rsidR="0003309E" w:rsidRPr="00711C16" w:rsidRDefault="0013473A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13473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La integración de Webpay Plus se encuentra en curso y su comprobación final continúa en la semana 17. Las pruebas integrales, las correcciones, el despliegue verificado, la generación del APK y los manuales corresponden a la Fase 3.</w:t>
            </w: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2AB651F3" w14:textId="77777777" w:rsidR="0013473A" w:rsidRPr="0013473A" w:rsidRDefault="0013473A" w:rsidP="0013473A">
            <w:pPr>
              <w:jc w:val="both"/>
              <w:rPr>
                <w:rFonts w:ascii="Calibri" w:hAnsi="Calibri" w:cs="Arial"/>
                <w:bCs/>
                <w:i/>
                <w:color w:val="548DD4"/>
                <w:sz w:val="20"/>
                <w:szCs w:val="20"/>
                <w:lang w:eastAsia="es-CL"/>
              </w:rPr>
            </w:pPr>
            <w:r w:rsidRPr="0013473A">
              <w:rPr>
                <w:rFonts w:ascii="Calibri" w:hAnsi="Calibri" w:cs="Arial"/>
                <w:bCs/>
                <w:i/>
                <w:color w:val="548DD4"/>
                <w:sz w:val="20"/>
                <w:szCs w:val="20"/>
                <w:lang w:eastAsia="es-CL"/>
              </w:rPr>
              <w:t xml:space="preserve">Se mantiene el propósito definido en la Fase 1. Los ajustes consisten en utilizar la denominación Roller </w:t>
            </w:r>
            <w:proofErr w:type="spellStart"/>
            <w:r w:rsidRPr="0013473A">
              <w:rPr>
                <w:rFonts w:ascii="Calibri" w:hAnsi="Calibri" w:cs="Arial"/>
                <w:bCs/>
                <w:i/>
                <w:color w:val="548DD4"/>
                <w:sz w:val="20"/>
                <w:szCs w:val="20"/>
                <w:lang w:eastAsia="es-CL"/>
              </w:rPr>
              <w:t>SpA</w:t>
            </w:r>
            <w:proofErr w:type="spellEnd"/>
            <w:r w:rsidRPr="0013473A">
              <w:rPr>
                <w:rFonts w:ascii="Calibri" w:hAnsi="Calibri" w:cs="Arial"/>
                <w:bCs/>
                <w:i/>
                <w:color w:val="548DD4"/>
                <w:sz w:val="20"/>
                <w:szCs w:val="20"/>
                <w:lang w:eastAsia="es-CL"/>
              </w:rPr>
              <w:t xml:space="preserve"> del informe final y explicitar el acceso de los técnicos a la aplicación móvil.</w:t>
            </w:r>
          </w:p>
          <w:p w14:paraId="5F32940E" w14:textId="77777777" w:rsidR="0013473A" w:rsidRDefault="0013473A" w:rsidP="0013473A">
            <w:pPr>
              <w:jc w:val="both"/>
              <w:rPr>
                <w:rFonts w:ascii="Calibri" w:hAnsi="Calibri" w:cs="Arial"/>
                <w:bCs/>
                <w:i/>
                <w:color w:val="548DD4"/>
                <w:sz w:val="20"/>
                <w:szCs w:val="20"/>
                <w:lang w:eastAsia="es-CL"/>
              </w:rPr>
            </w:pPr>
            <w:r w:rsidRPr="0013473A">
              <w:rPr>
                <w:rFonts w:ascii="Calibri" w:hAnsi="Calibri" w:cs="Arial"/>
                <w:bCs/>
                <w:i/>
                <w:color w:val="548DD4"/>
                <w:sz w:val="20"/>
                <w:szCs w:val="20"/>
                <w:lang w:eastAsia="es-CL"/>
              </w:rPr>
              <w:t>Objetivo general</w:t>
            </w:r>
          </w:p>
          <w:p w14:paraId="2F72A009" w14:textId="25F265A8" w:rsidR="0013473A" w:rsidRPr="0013473A" w:rsidRDefault="0013473A" w:rsidP="0013473A">
            <w:pPr>
              <w:jc w:val="both"/>
              <w:rPr>
                <w:rFonts w:ascii="Calibri" w:hAnsi="Calibri" w:cs="Arial"/>
                <w:bCs/>
                <w:i/>
                <w:color w:val="548DD4"/>
                <w:sz w:val="20"/>
                <w:szCs w:val="20"/>
                <w:lang w:eastAsia="es-CL"/>
              </w:rPr>
            </w:pPr>
            <w:r w:rsidRPr="0013473A">
              <w:rPr>
                <w:rFonts w:ascii="Calibri" w:hAnsi="Calibri" w:cs="Arial"/>
                <w:bCs/>
                <w:i/>
                <w:color w:val="548DD4"/>
                <w:sz w:val="20"/>
                <w:szCs w:val="20"/>
                <w:lang w:eastAsia="es-CL"/>
              </w:rPr>
              <w:t xml:space="preserve">Desarrollar e implementar </w:t>
            </w:r>
            <w:proofErr w:type="spellStart"/>
            <w:r w:rsidRPr="0013473A">
              <w:rPr>
                <w:rFonts w:ascii="Calibri" w:hAnsi="Calibri" w:cs="Arial"/>
                <w:bCs/>
                <w:i/>
                <w:color w:val="548DD4"/>
                <w:sz w:val="20"/>
                <w:szCs w:val="20"/>
                <w:lang w:eastAsia="es-CL"/>
              </w:rPr>
              <w:t>RollerApp</w:t>
            </w:r>
            <w:proofErr w:type="spellEnd"/>
            <w:r w:rsidRPr="0013473A">
              <w:rPr>
                <w:rFonts w:ascii="Calibri" w:hAnsi="Calibri" w:cs="Arial"/>
                <w:bCs/>
                <w:i/>
                <w:color w:val="548DD4"/>
                <w:sz w:val="20"/>
                <w:szCs w:val="20"/>
                <w:lang w:eastAsia="es-CL"/>
              </w:rPr>
              <w:t xml:space="preserve">, una plataforma web responsiva y una aplicación móvil conectadas a un </w:t>
            </w:r>
            <w:proofErr w:type="spellStart"/>
            <w:r w:rsidRPr="0013473A">
              <w:rPr>
                <w:rFonts w:ascii="Calibri" w:hAnsi="Calibri" w:cs="Arial"/>
                <w:bCs/>
                <w:i/>
                <w:color w:val="548DD4"/>
                <w:sz w:val="20"/>
                <w:szCs w:val="20"/>
                <w:lang w:eastAsia="es-CL"/>
              </w:rPr>
              <w:t>backend</w:t>
            </w:r>
            <w:proofErr w:type="spellEnd"/>
            <w:r w:rsidRPr="0013473A">
              <w:rPr>
                <w:rFonts w:ascii="Calibri" w:hAnsi="Calibri" w:cs="Arial"/>
                <w:bCs/>
                <w:i/>
                <w:color w:val="548DD4"/>
                <w:sz w:val="20"/>
                <w:szCs w:val="20"/>
                <w:lang w:eastAsia="es-CL"/>
              </w:rPr>
              <w:t xml:space="preserve"> y una base de datos relacional centralizados, para </w:t>
            </w:r>
            <w:r w:rsidRPr="0013473A">
              <w:rPr>
                <w:rFonts w:ascii="Calibri" w:hAnsi="Calibri" w:cs="Arial"/>
                <w:bCs/>
                <w:i/>
                <w:color w:val="548DD4"/>
                <w:sz w:val="20"/>
                <w:szCs w:val="20"/>
                <w:lang w:eastAsia="es-CL"/>
              </w:rPr>
              <w:lastRenderedPageBreak/>
              <w:t xml:space="preserve">automatizar el ciclo comercial y operativo de Roller </w:t>
            </w:r>
            <w:proofErr w:type="spellStart"/>
            <w:r w:rsidRPr="0013473A">
              <w:rPr>
                <w:rFonts w:ascii="Calibri" w:hAnsi="Calibri" w:cs="Arial"/>
                <w:bCs/>
                <w:i/>
                <w:color w:val="548DD4"/>
                <w:sz w:val="20"/>
                <w:szCs w:val="20"/>
                <w:lang w:eastAsia="es-CL"/>
              </w:rPr>
              <w:t>SpA</w:t>
            </w:r>
            <w:proofErr w:type="spellEnd"/>
            <w:r w:rsidRPr="0013473A">
              <w:rPr>
                <w:rFonts w:ascii="Calibri" w:hAnsi="Calibri" w:cs="Arial"/>
                <w:bCs/>
                <w:i/>
                <w:color w:val="548DD4"/>
                <w:sz w:val="20"/>
                <w:szCs w:val="20"/>
                <w:lang w:eastAsia="es-CL"/>
              </w:rPr>
              <w:t xml:space="preserve"> mediante cotización a medida, agendamiento de visitas técnicas, pagos con Webpay Plus y gestión administrativa trazable.</w:t>
            </w:r>
          </w:p>
          <w:p w14:paraId="294DD63A" w14:textId="33C50261" w:rsidR="0013473A" w:rsidRPr="0013473A" w:rsidRDefault="0013473A" w:rsidP="0013473A">
            <w:pPr>
              <w:jc w:val="both"/>
              <w:rPr>
                <w:rFonts w:ascii="Calibri" w:hAnsi="Calibri" w:cs="Arial"/>
                <w:bCs/>
                <w:i/>
                <w:color w:val="548DD4"/>
                <w:sz w:val="20"/>
                <w:szCs w:val="20"/>
                <w:lang w:eastAsia="es-CL"/>
              </w:rPr>
            </w:pPr>
            <w:r w:rsidRPr="0013473A">
              <w:rPr>
                <w:rFonts w:ascii="Calibri" w:hAnsi="Calibri" w:cs="Arial"/>
                <w:bCs/>
                <w:i/>
                <w:color w:val="548DD4"/>
                <w:sz w:val="20"/>
                <w:szCs w:val="20"/>
                <w:lang w:eastAsia="es-CL"/>
              </w:rPr>
              <w:t>Objetivos específicos</w:t>
            </w:r>
          </w:p>
          <w:p w14:paraId="4850745B" w14:textId="27F9052D" w:rsidR="0013473A" w:rsidRPr="0013473A" w:rsidRDefault="0013473A" w:rsidP="0013473A">
            <w:pPr>
              <w:jc w:val="both"/>
              <w:rPr>
                <w:rFonts w:ascii="Calibri" w:hAnsi="Calibri" w:cs="Arial"/>
                <w:bCs/>
                <w:i/>
                <w:color w:val="548DD4"/>
                <w:sz w:val="20"/>
                <w:szCs w:val="20"/>
                <w:lang w:eastAsia="es-CL"/>
              </w:rPr>
            </w:pPr>
            <w:r w:rsidRPr="0013473A">
              <w:rPr>
                <w:rFonts w:ascii="Calibri" w:hAnsi="Calibri" w:cs="Arial"/>
                <w:bCs/>
                <w:i/>
                <w:color w:val="548DD4"/>
                <w:sz w:val="20"/>
                <w:szCs w:val="20"/>
                <w:lang w:eastAsia="es-CL"/>
              </w:rPr>
              <w:t>1.Diseñar la arquitectura, el modelo relacional y los prototipos de la plataforma web, la aplicación móvil y el panel administrativo.</w:t>
            </w:r>
          </w:p>
          <w:p w14:paraId="518CB2F4" w14:textId="17486332" w:rsidR="0013473A" w:rsidRPr="0013473A" w:rsidRDefault="0013473A" w:rsidP="0013473A">
            <w:pPr>
              <w:jc w:val="both"/>
              <w:rPr>
                <w:rFonts w:ascii="Calibri" w:hAnsi="Calibri" w:cs="Arial"/>
                <w:bCs/>
                <w:i/>
                <w:color w:val="548DD4"/>
                <w:sz w:val="20"/>
                <w:szCs w:val="20"/>
                <w:lang w:eastAsia="es-CL"/>
              </w:rPr>
            </w:pPr>
            <w:r w:rsidRPr="0013473A">
              <w:rPr>
                <w:rFonts w:ascii="Calibri" w:hAnsi="Calibri" w:cs="Arial"/>
                <w:bCs/>
                <w:i/>
                <w:color w:val="548DD4"/>
                <w:sz w:val="20"/>
                <w:szCs w:val="20"/>
                <w:lang w:eastAsia="es-CL"/>
              </w:rPr>
              <w:t>2.Implementar la API REST para autenticación, roles, catálogo, cotizaciones, pedidos y reservas.</w:t>
            </w:r>
          </w:p>
          <w:p w14:paraId="1DBA2A10" w14:textId="4F123274" w:rsidR="0013473A" w:rsidRPr="0013473A" w:rsidRDefault="0013473A" w:rsidP="0013473A">
            <w:pPr>
              <w:jc w:val="both"/>
              <w:rPr>
                <w:rFonts w:ascii="Calibri" w:hAnsi="Calibri" w:cs="Arial"/>
                <w:bCs/>
                <w:i/>
                <w:color w:val="548DD4"/>
                <w:sz w:val="20"/>
                <w:szCs w:val="20"/>
                <w:lang w:eastAsia="es-CL"/>
              </w:rPr>
            </w:pPr>
            <w:r w:rsidRPr="0013473A">
              <w:rPr>
                <w:rFonts w:ascii="Calibri" w:hAnsi="Calibri" w:cs="Arial"/>
                <w:bCs/>
                <w:i/>
                <w:color w:val="548DD4"/>
                <w:sz w:val="20"/>
                <w:szCs w:val="20"/>
                <w:lang w:eastAsia="es-CL"/>
              </w:rPr>
              <w:t>3.Construir el portal web y el panel administrativo para gestionar pedidos, tarifas, visitas e indicadores.</w:t>
            </w:r>
          </w:p>
          <w:p w14:paraId="09EC5F1D" w14:textId="08267C50" w:rsidR="0013473A" w:rsidRPr="0013473A" w:rsidRDefault="0013473A" w:rsidP="0013473A">
            <w:pPr>
              <w:jc w:val="both"/>
              <w:rPr>
                <w:rFonts w:ascii="Calibri" w:hAnsi="Calibri" w:cs="Arial"/>
                <w:bCs/>
                <w:i/>
                <w:color w:val="548DD4"/>
                <w:sz w:val="20"/>
                <w:szCs w:val="20"/>
                <w:lang w:eastAsia="es-CL"/>
              </w:rPr>
            </w:pPr>
            <w:r w:rsidRPr="0013473A">
              <w:rPr>
                <w:rFonts w:ascii="Calibri" w:hAnsi="Calibri" w:cs="Arial"/>
                <w:bCs/>
                <w:i/>
                <w:color w:val="548DD4"/>
                <w:sz w:val="20"/>
                <w:szCs w:val="20"/>
                <w:lang w:eastAsia="es-CL"/>
              </w:rPr>
              <w:t>4.Desarrollar la aplicación móvil para clientes y técnicos, integrando sus funciones con la API REST.</w:t>
            </w:r>
          </w:p>
          <w:p w14:paraId="4C0990F5" w14:textId="477BB951" w:rsidR="0013473A" w:rsidRPr="0013473A" w:rsidRDefault="0013473A" w:rsidP="0013473A">
            <w:pPr>
              <w:jc w:val="both"/>
              <w:rPr>
                <w:rFonts w:ascii="Calibri" w:hAnsi="Calibri" w:cs="Arial"/>
                <w:bCs/>
                <w:i/>
                <w:color w:val="548DD4"/>
                <w:sz w:val="20"/>
                <w:szCs w:val="20"/>
                <w:lang w:eastAsia="es-CL"/>
              </w:rPr>
            </w:pPr>
            <w:r w:rsidRPr="0013473A">
              <w:rPr>
                <w:rFonts w:ascii="Calibri" w:hAnsi="Calibri" w:cs="Arial"/>
                <w:bCs/>
                <w:i/>
                <w:color w:val="548DD4"/>
                <w:sz w:val="20"/>
                <w:szCs w:val="20"/>
                <w:lang w:eastAsia="es-CL"/>
              </w:rPr>
              <w:t>5.Integrar Webpay Plus y las notificaciones, validando el retorno y la confirmación de pagos en el ambiente de pruebas de Transbank.</w:t>
            </w:r>
          </w:p>
          <w:p w14:paraId="260AF467" w14:textId="7081315D" w:rsidR="0013473A" w:rsidRPr="0013473A" w:rsidRDefault="0013473A" w:rsidP="0013473A">
            <w:pPr>
              <w:jc w:val="both"/>
              <w:rPr>
                <w:rFonts w:ascii="Calibri" w:hAnsi="Calibri" w:cs="Arial"/>
                <w:bCs/>
                <w:i/>
                <w:color w:val="548DD4"/>
                <w:sz w:val="20"/>
                <w:szCs w:val="20"/>
                <w:lang w:eastAsia="es-CL"/>
              </w:rPr>
            </w:pPr>
            <w:r w:rsidRPr="0013473A">
              <w:rPr>
                <w:rFonts w:ascii="Calibri" w:hAnsi="Calibri" w:cs="Arial"/>
                <w:bCs/>
                <w:i/>
                <w:color w:val="548DD4"/>
                <w:sz w:val="20"/>
                <w:szCs w:val="20"/>
                <w:lang w:eastAsia="es-CL"/>
              </w:rPr>
              <w:t>6.Ejecutar y documentar pruebas unitarias, de integración, funcionales y no funcionales, corrigiendo y comprobando los defectos detectados.</w:t>
            </w:r>
          </w:p>
          <w:p w14:paraId="0DD025FA" w14:textId="274FADEE" w:rsidR="0003309E" w:rsidRPr="0013473A" w:rsidRDefault="0013473A" w:rsidP="0013473A">
            <w:pPr>
              <w:jc w:val="both"/>
              <w:rPr>
                <w:rFonts w:ascii="Calibri" w:hAnsi="Calibri" w:cs="Arial"/>
                <w:bCs/>
                <w:i/>
                <w:color w:val="548DD4"/>
                <w:sz w:val="20"/>
                <w:szCs w:val="20"/>
                <w:lang w:eastAsia="es-CL"/>
              </w:rPr>
            </w:pPr>
            <w:r w:rsidRPr="0013473A">
              <w:rPr>
                <w:rFonts w:ascii="Calibri" w:hAnsi="Calibri" w:cs="Arial"/>
                <w:bCs/>
                <w:i/>
                <w:color w:val="548DD4"/>
                <w:sz w:val="20"/>
                <w:szCs w:val="20"/>
                <w:lang w:eastAsia="es-CL"/>
              </w:rPr>
              <w:t>7.Desplegar y verificar la solución, generar el instalable móvil y elaborar los manuales y la documentación final.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Metodología</w:t>
            </w:r>
          </w:p>
        </w:tc>
        <w:tc>
          <w:tcPr>
            <w:tcW w:w="7111" w:type="dxa"/>
            <w:vAlign w:val="center"/>
          </w:tcPr>
          <w:p w14:paraId="6D6C4A2F" w14:textId="703DC44C" w:rsidR="0013473A" w:rsidRDefault="0013473A" w:rsidP="0013473A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13473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Mantenemos el marco Scrum y la planificación total de 19 semanas. La organización del trabajo se ajusta a los bloques consolidados del informe final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.</w:t>
            </w:r>
          </w:p>
          <w:p w14:paraId="3EDB7881" w14:textId="14648B39" w:rsidR="0013473A" w:rsidRPr="0013473A" w:rsidRDefault="0013473A" w:rsidP="0013473A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13473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Sprint 0, semanas 1 a 4: levantamiento, definición del alcance, arquitectura, modelo de datos y prototipos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. </w:t>
            </w:r>
            <w:r w:rsidRPr="0013473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Sprint 1, semanas 5 a 8: </w:t>
            </w:r>
            <w:proofErr w:type="spellStart"/>
            <w:r w:rsidRPr="0013473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backend</w:t>
            </w:r>
            <w:proofErr w:type="spellEnd"/>
            <w:r w:rsidRPr="0013473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, base de datos, autenticación y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catálogo. </w:t>
            </w:r>
            <w:r w:rsidRPr="0013473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Sprint 2, semanas 9 a 16: </w:t>
            </w:r>
            <w:proofErr w:type="spellStart"/>
            <w:r w:rsidRPr="0013473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cotizador</w:t>
            </w:r>
            <w:proofErr w:type="spellEnd"/>
            <w:r w:rsidRPr="0013473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 pedidos, agenda e integración web, móvil y administrativa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. </w:t>
            </w:r>
            <w:r w:rsidRPr="0013473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Sprint 3, semanas 17 a 19: integración final, pruebas, correcciones, despliegue y documentación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. </w:t>
            </w:r>
            <w:r w:rsidRPr="0013473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Se actualizaron los recursos tecnológicos del plan inicial: Java Spring Boot y MySQL reemplazan las referencias a Node.js, Express y archivos JSON; </w:t>
            </w:r>
            <w:proofErr w:type="spellStart"/>
            <w:r w:rsidRPr="0013473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Ionic</w:t>
            </w:r>
            <w:proofErr w:type="spellEnd"/>
            <w:r w:rsidRPr="0013473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con Angular reemplaza la propuesta móvil nativa con Java/</w:t>
            </w:r>
            <w:proofErr w:type="spellStart"/>
            <w:r w:rsidRPr="0013473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Kotlin</w:t>
            </w:r>
            <w:proofErr w:type="spellEnd"/>
            <w:r w:rsidRPr="0013473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.</w:t>
            </w:r>
          </w:p>
          <w:p w14:paraId="0908C15F" w14:textId="04AACEB9" w:rsidR="0003309E" w:rsidRPr="00711C16" w:rsidRDefault="0013473A" w:rsidP="0013473A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13473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Conservamos el </w:t>
            </w:r>
            <w:proofErr w:type="spellStart"/>
            <w:r w:rsidRPr="0013473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Product</w:t>
            </w:r>
            <w:proofErr w:type="spellEnd"/>
            <w:r w:rsidRPr="0013473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Backlog, Sprint Backlog, tablero de tareas, reuniones de coordinación, revisiones y retrospectivas. Los criterios de aceptación y las evidencias permiten determinar cuándo una actividad está terminada.</w:t>
            </w: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5FDBBEAD" w14:textId="49327B19" w:rsidR="0013473A" w:rsidRPr="0013473A" w:rsidRDefault="0013473A" w:rsidP="0013473A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1.</w:t>
            </w:r>
            <w:r w:rsidRPr="0013473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Vista lógica de arquitectura: presenta las interfaces web y móvil, la API REST y la persistencia. Permite demostrar el diseño de una solución centralizada y la separación de responsabilidades.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2.</w:t>
            </w:r>
            <w:r w:rsidRPr="0013473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Captura de la estructura del </w:t>
            </w:r>
            <w:proofErr w:type="spellStart"/>
            <w:r w:rsidRPr="0013473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backend</w:t>
            </w:r>
            <w:proofErr w:type="spellEnd"/>
            <w:r w:rsidRPr="0013473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 sus dependencias: muestra la organización en controladores, servicios, repositorios y seguridad, junto con las dependencias de Spring Boot y MySQL. Respalda el avance de la base técnica.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3.</w:t>
            </w:r>
            <w:r w:rsidRPr="0013473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Captura del </w:t>
            </w:r>
            <w:proofErr w:type="spellStart"/>
            <w:r w:rsidRPr="0013473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cotizador</w:t>
            </w:r>
            <w:proofErr w:type="spellEnd"/>
            <w:r w:rsidRPr="0013473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con desglose: muestra las dimensiones, mecanismos, servicios y valores calculados. Permite evidenciar el desarrollo de la interfaz comercial.</w:t>
            </w:r>
          </w:p>
          <w:p w14:paraId="51E5B895" w14:textId="0C2EE9B0" w:rsidR="0003309E" w:rsidRPr="00A370C8" w:rsidRDefault="0013473A" w:rsidP="0013473A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 w:rsidRPr="0013473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La calidad se resguarda mediante la separación de capas, la reutilización de la API, la revisión de contratos y reglas de negocio, el control de versiones y los criterios de cierre. La Fase 3 contempla la ejecución integral de pruebas y el registro de defectos con sus respectivas correcciones y repruebas.</w:t>
            </w: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</w:tblGrid>
      <w:tr w:rsidR="00FD5149" w:rsidRPr="006E3B0D" w14:paraId="66FA4353" w14:textId="77777777" w:rsidTr="00EA0C09">
        <w:trPr>
          <w:trHeight w:val="415"/>
        </w:trPr>
        <w:tc>
          <w:tcPr>
            <w:tcW w:w="9776" w:type="dxa"/>
            <w:gridSpan w:val="8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54BB210F" w14:textId="77777777" w:rsidTr="009552E5">
        <w:trPr>
          <w:trHeight w:val="711"/>
        </w:trPr>
        <w:tc>
          <w:tcPr>
            <w:tcW w:w="1328" w:type="dxa"/>
            <w:vAlign w:val="center"/>
          </w:tcPr>
          <w:p w14:paraId="29F5C73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077" w:type="dxa"/>
            <w:vAlign w:val="center"/>
          </w:tcPr>
          <w:p w14:paraId="54E7FFF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76" w:type="dxa"/>
            <w:vAlign w:val="center"/>
          </w:tcPr>
          <w:p w14:paraId="63546E8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vAlign w:val="center"/>
          </w:tcPr>
          <w:p w14:paraId="392197F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58CFFE4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3E59D27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418" w:type="dxa"/>
            <w:vAlign w:val="center"/>
          </w:tcPr>
          <w:p w14:paraId="16EAEFD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850" w:type="dxa"/>
            <w:vAlign w:val="center"/>
          </w:tcPr>
          <w:p w14:paraId="4DFF430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 w14:paraId="29F01B29" w14:textId="175587D1" w:rsidR="00FD5149" w:rsidRPr="006E3B0D" w:rsidRDefault="0013473A" w:rsidP="00FD5149">
            <w:pPr>
              <w:jc w:val="both"/>
              <w:rPr>
                <w:b/>
                <w:sz w:val="18"/>
                <w:szCs w:val="24"/>
              </w:rPr>
            </w:pPr>
            <w:r w:rsidRPr="0013473A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Gestión de proyectos informáticos</w:t>
            </w:r>
          </w:p>
        </w:tc>
        <w:tc>
          <w:tcPr>
            <w:tcW w:w="1077" w:type="dxa"/>
          </w:tcPr>
          <w:p w14:paraId="7B4EBE25" w14:textId="6A268107" w:rsidR="00FD5149" w:rsidRPr="006E3B0D" w:rsidRDefault="0013473A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13473A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Levantamiento y definición del proyecto</w:t>
            </w:r>
          </w:p>
        </w:tc>
        <w:tc>
          <w:tcPr>
            <w:tcW w:w="1276" w:type="dxa"/>
          </w:tcPr>
          <w:p w14:paraId="16E191DF" w14:textId="39BDB1DD" w:rsidR="00FD5149" w:rsidRPr="006E3B0D" w:rsidRDefault="0013473A" w:rsidP="00FD5149">
            <w:pPr>
              <w:jc w:val="both"/>
              <w:rPr>
                <w:b/>
                <w:sz w:val="18"/>
                <w:szCs w:val="24"/>
              </w:rPr>
            </w:pPr>
            <w:r w:rsidRPr="0013473A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Documentos, reuniones, computadores y backlog</w:t>
            </w:r>
          </w:p>
        </w:tc>
        <w:tc>
          <w:tcPr>
            <w:tcW w:w="1276" w:type="dxa"/>
          </w:tcPr>
          <w:p w14:paraId="66A5D860" w14:textId="377F391A" w:rsidR="00FD5149" w:rsidRPr="006E3B0D" w:rsidRDefault="0013473A" w:rsidP="00FD5149">
            <w:pPr>
              <w:jc w:val="both"/>
              <w:rPr>
                <w:b/>
                <w:sz w:val="18"/>
                <w:szCs w:val="24"/>
              </w:rPr>
            </w:pPr>
            <w:r w:rsidRPr="0013473A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2 semanas, S1–S2</w:t>
            </w:r>
          </w:p>
        </w:tc>
        <w:tc>
          <w:tcPr>
            <w:tcW w:w="1275" w:type="dxa"/>
          </w:tcPr>
          <w:p w14:paraId="036AB5D8" w14:textId="60E8A821" w:rsidR="00FD5149" w:rsidRPr="006E3B0D" w:rsidRDefault="0013473A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13473A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Lucas Olea, Rodrigo Soto, Rodrigo Riquelme y Marco Robles</w:t>
            </w:r>
          </w:p>
        </w:tc>
        <w:tc>
          <w:tcPr>
            <w:tcW w:w="1276" w:type="dxa"/>
          </w:tcPr>
          <w:p w14:paraId="2FCEC037" w14:textId="6A838474" w:rsidR="00FD5149" w:rsidRPr="006E3B0D" w:rsidRDefault="0013473A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13473A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La claridad del negocio facilitó el levantamiento; delimitar el alcance requirió revisión.</w:t>
            </w:r>
          </w:p>
        </w:tc>
        <w:tc>
          <w:tcPr>
            <w:tcW w:w="1418" w:type="dxa"/>
          </w:tcPr>
          <w:p w14:paraId="2163602D" w14:textId="26058341" w:rsidR="00FD5149" w:rsidRPr="00E54467" w:rsidRDefault="0013473A" w:rsidP="00FD5149">
            <w:pPr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  <w:r w:rsidRPr="0013473A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Completado</w:t>
            </w:r>
          </w:p>
        </w:tc>
        <w:tc>
          <w:tcPr>
            <w:tcW w:w="850" w:type="dxa"/>
          </w:tcPr>
          <w:p w14:paraId="7C6D6F31" w14:textId="47651012" w:rsidR="00FD5149" w:rsidRPr="006E3B0D" w:rsidRDefault="0013473A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13473A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Formalización de exclusiones y priorización de cotización, agenda, pedidos y pagos.</w:t>
            </w:r>
          </w:p>
        </w:tc>
      </w:tr>
      <w:tr w:rsidR="0013473A" w:rsidRPr="006E3B0D" w14:paraId="0E6EA4B2" w14:textId="77777777" w:rsidTr="00EA0C09">
        <w:trPr>
          <w:trHeight w:val="2410"/>
        </w:trPr>
        <w:tc>
          <w:tcPr>
            <w:tcW w:w="1328" w:type="dxa"/>
          </w:tcPr>
          <w:p w14:paraId="4421DE4D" w14:textId="7B3C88BF" w:rsidR="0013473A" w:rsidRPr="006E3B0D" w:rsidRDefault="0013473A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13473A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Diseño y arquitectura de software</w:t>
            </w:r>
          </w:p>
        </w:tc>
        <w:tc>
          <w:tcPr>
            <w:tcW w:w="1077" w:type="dxa"/>
          </w:tcPr>
          <w:p w14:paraId="6259FA00" w14:textId="33C7BD39" w:rsidR="0013473A" w:rsidRDefault="0013473A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13473A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Diseño de arquitectura, modelo relacional y UX/UI</w:t>
            </w:r>
          </w:p>
        </w:tc>
        <w:tc>
          <w:tcPr>
            <w:tcW w:w="1276" w:type="dxa"/>
          </w:tcPr>
          <w:p w14:paraId="30D8BD86" w14:textId="4FE2C3FC" w:rsidR="0013473A" w:rsidRPr="006E3B0D" w:rsidRDefault="0013473A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proofErr w:type="spellStart"/>
            <w:r w:rsidRPr="0013473A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Figma</w:t>
            </w:r>
            <w:proofErr w:type="spellEnd"/>
            <w:r w:rsidRPr="0013473A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, Draw.io, computadores e internet</w:t>
            </w:r>
          </w:p>
        </w:tc>
        <w:tc>
          <w:tcPr>
            <w:tcW w:w="1276" w:type="dxa"/>
          </w:tcPr>
          <w:p w14:paraId="05EB8A43" w14:textId="2804F5D9" w:rsidR="0013473A" w:rsidRDefault="0013473A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13473A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3 semanas, S2–S4</w:t>
            </w:r>
          </w:p>
        </w:tc>
        <w:tc>
          <w:tcPr>
            <w:tcW w:w="1275" w:type="dxa"/>
          </w:tcPr>
          <w:p w14:paraId="3823D1E1" w14:textId="34AE0AA3" w:rsidR="0013473A" w:rsidRDefault="0013473A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13473A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Lucas Olea y Rodrigo Riquelme, con apoyo de Rodrigo Soto y</w:t>
            </w:r>
          </w:p>
        </w:tc>
        <w:tc>
          <w:tcPr>
            <w:tcW w:w="1276" w:type="dxa"/>
          </w:tcPr>
          <w:p w14:paraId="51377EA7" w14:textId="55E632D9" w:rsidR="0013473A" w:rsidRDefault="0013473A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13473A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Las herramientas colaborativas facilitaron el diseño; fue</w:t>
            </w:r>
          </w:p>
        </w:tc>
        <w:tc>
          <w:tcPr>
            <w:tcW w:w="1418" w:type="dxa"/>
          </w:tcPr>
          <w:p w14:paraId="5902A54F" w14:textId="6658DFFA" w:rsidR="0013473A" w:rsidRPr="00E54467" w:rsidRDefault="0013473A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13473A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Completado</w:t>
            </w:r>
          </w:p>
        </w:tc>
        <w:tc>
          <w:tcPr>
            <w:tcW w:w="850" w:type="dxa"/>
          </w:tcPr>
          <w:p w14:paraId="558C9CF7" w14:textId="5DEA5720" w:rsidR="0013473A" w:rsidRDefault="0013473A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13473A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Revisión conjunta de arquitectura, modelo de datos y</w:t>
            </w:r>
          </w:p>
        </w:tc>
      </w:tr>
      <w:tr w:rsidR="0013473A" w:rsidRPr="006E3B0D" w14:paraId="79B69AF9" w14:textId="77777777" w:rsidTr="00EA0C09">
        <w:trPr>
          <w:trHeight w:val="2410"/>
        </w:trPr>
        <w:tc>
          <w:tcPr>
            <w:tcW w:w="1328" w:type="dxa"/>
          </w:tcPr>
          <w:p w14:paraId="295B5524" w14:textId="71743A5A" w:rsidR="0013473A" w:rsidRPr="006E3B0D" w:rsidRDefault="0013473A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13473A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Desarrollo </w:t>
            </w:r>
            <w:proofErr w:type="spellStart"/>
            <w:r w:rsidRPr="0013473A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backend</w:t>
            </w:r>
            <w:proofErr w:type="spellEnd"/>
            <w:r w:rsidRPr="0013473A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y gestión de bases de datos</w:t>
            </w:r>
          </w:p>
        </w:tc>
        <w:tc>
          <w:tcPr>
            <w:tcW w:w="1077" w:type="dxa"/>
          </w:tcPr>
          <w:p w14:paraId="2FDE09D1" w14:textId="4F00B7DA" w:rsidR="0013473A" w:rsidRDefault="0013473A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13473A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Implementación del </w:t>
            </w:r>
            <w:proofErr w:type="spellStart"/>
            <w:r w:rsidRPr="0013473A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backend</w:t>
            </w:r>
            <w:proofErr w:type="spellEnd"/>
            <w:r w:rsidRPr="0013473A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y la base de datos</w:t>
            </w:r>
          </w:p>
        </w:tc>
        <w:tc>
          <w:tcPr>
            <w:tcW w:w="1276" w:type="dxa"/>
          </w:tcPr>
          <w:p w14:paraId="742B5231" w14:textId="3902D086" w:rsidR="0013473A" w:rsidRPr="006E3B0D" w:rsidRDefault="0013473A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13473A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Java Spring Boot, Spring Security, JWT, MySQL, JPA, Git y Postman</w:t>
            </w:r>
          </w:p>
        </w:tc>
        <w:tc>
          <w:tcPr>
            <w:tcW w:w="1276" w:type="dxa"/>
          </w:tcPr>
          <w:p w14:paraId="3CFD15A4" w14:textId="51607069" w:rsidR="0013473A" w:rsidRDefault="0013473A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13473A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4 semanas, S5–S8</w:t>
            </w:r>
          </w:p>
        </w:tc>
        <w:tc>
          <w:tcPr>
            <w:tcW w:w="1275" w:type="dxa"/>
          </w:tcPr>
          <w:p w14:paraId="54340786" w14:textId="5BAB360D" w:rsidR="0013473A" w:rsidRDefault="0013473A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13473A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Rodrigo Soto y Marco Robles</w:t>
            </w:r>
          </w:p>
        </w:tc>
        <w:tc>
          <w:tcPr>
            <w:tcW w:w="1276" w:type="dxa"/>
          </w:tcPr>
          <w:p w14:paraId="6B117C70" w14:textId="7A4A866B" w:rsidR="0013473A" w:rsidRDefault="0013473A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13473A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El modelo previo facilitó la implementación; seguridad y contratos de la API requirieron revisión.</w:t>
            </w:r>
          </w:p>
        </w:tc>
        <w:tc>
          <w:tcPr>
            <w:tcW w:w="1418" w:type="dxa"/>
          </w:tcPr>
          <w:p w14:paraId="18DFCFF2" w14:textId="597E3E6C" w:rsidR="0013473A" w:rsidRPr="00E54467" w:rsidRDefault="0013473A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13473A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Completado</w:t>
            </w:r>
          </w:p>
        </w:tc>
        <w:tc>
          <w:tcPr>
            <w:tcW w:w="850" w:type="dxa"/>
          </w:tcPr>
          <w:p w14:paraId="5D39491C" w14:textId="1A5BB4A4" w:rsidR="0013473A" w:rsidRDefault="0013473A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13473A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Actualización del </w:t>
            </w:r>
            <w:proofErr w:type="spellStart"/>
            <w:r w:rsidRPr="0013473A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stack</w:t>
            </w:r>
            <w:proofErr w:type="spellEnd"/>
            <w:r w:rsidRPr="0013473A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inicial a las tecnologías del informe final.</w:t>
            </w:r>
          </w:p>
        </w:tc>
      </w:tr>
      <w:tr w:rsidR="0013473A" w:rsidRPr="006E3B0D" w14:paraId="52B48349" w14:textId="77777777" w:rsidTr="00EA0C09">
        <w:trPr>
          <w:trHeight w:val="2410"/>
        </w:trPr>
        <w:tc>
          <w:tcPr>
            <w:tcW w:w="1328" w:type="dxa"/>
          </w:tcPr>
          <w:p w14:paraId="1213939A" w14:textId="5569C93F" w:rsidR="0013473A" w:rsidRPr="006E3B0D" w:rsidRDefault="0013473A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13473A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lastRenderedPageBreak/>
              <w:t>Desarrollo de interfaces web</w:t>
            </w:r>
          </w:p>
        </w:tc>
        <w:tc>
          <w:tcPr>
            <w:tcW w:w="1077" w:type="dxa"/>
          </w:tcPr>
          <w:p w14:paraId="14122E59" w14:textId="7EC5AFBA" w:rsidR="0013473A" w:rsidRDefault="0013473A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13473A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Construcción del portal web y panel administrativo</w:t>
            </w:r>
          </w:p>
        </w:tc>
        <w:tc>
          <w:tcPr>
            <w:tcW w:w="1276" w:type="dxa"/>
          </w:tcPr>
          <w:p w14:paraId="1888D70A" w14:textId="6A04D500" w:rsidR="0013473A" w:rsidRPr="006E3B0D" w:rsidRDefault="0013473A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13473A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Angular, </w:t>
            </w:r>
            <w:proofErr w:type="spellStart"/>
            <w:r w:rsidRPr="0013473A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TypeScript</w:t>
            </w:r>
            <w:proofErr w:type="spellEnd"/>
            <w:r w:rsidRPr="0013473A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, HTML, SCSS, VS Code, API REST y Git</w:t>
            </w:r>
          </w:p>
        </w:tc>
        <w:tc>
          <w:tcPr>
            <w:tcW w:w="1276" w:type="dxa"/>
          </w:tcPr>
          <w:p w14:paraId="54AE51C7" w14:textId="7EE71F69" w:rsidR="0013473A" w:rsidRDefault="0013473A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13473A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S9–S12; integración S13–S15</w:t>
            </w:r>
          </w:p>
        </w:tc>
        <w:tc>
          <w:tcPr>
            <w:tcW w:w="1275" w:type="dxa"/>
          </w:tcPr>
          <w:p w14:paraId="3E843382" w14:textId="698C027A" w:rsidR="0013473A" w:rsidRDefault="0013473A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13473A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Lucas Olea y Rodrigo Soto</w:t>
            </w:r>
          </w:p>
        </w:tc>
        <w:tc>
          <w:tcPr>
            <w:tcW w:w="1276" w:type="dxa"/>
          </w:tcPr>
          <w:p w14:paraId="70B8D180" w14:textId="75E5C65C" w:rsidR="0013473A" w:rsidRDefault="0013473A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13473A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Los prototipos facilitaron el desarrollo; el panel dependía de pedidos y agenda.</w:t>
            </w:r>
          </w:p>
        </w:tc>
        <w:tc>
          <w:tcPr>
            <w:tcW w:w="1418" w:type="dxa"/>
          </w:tcPr>
          <w:p w14:paraId="7D49FC14" w14:textId="1563924A" w:rsidR="0013473A" w:rsidRPr="00E54467" w:rsidRDefault="0013473A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13473A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Completado a nivel de incremento funcional</w:t>
            </w:r>
          </w:p>
        </w:tc>
        <w:tc>
          <w:tcPr>
            <w:tcW w:w="850" w:type="dxa"/>
          </w:tcPr>
          <w:p w14:paraId="1A5890B7" w14:textId="4895A7A1" w:rsidR="0013473A" w:rsidRDefault="0013473A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13473A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Separación entre construcción inicial e integración posterior. Validación integral en S17–S18.</w:t>
            </w:r>
          </w:p>
        </w:tc>
      </w:tr>
      <w:tr w:rsidR="0013473A" w:rsidRPr="006E3B0D" w14:paraId="66947C0B" w14:textId="77777777" w:rsidTr="00EA0C09">
        <w:trPr>
          <w:trHeight w:val="2410"/>
        </w:trPr>
        <w:tc>
          <w:tcPr>
            <w:tcW w:w="1328" w:type="dxa"/>
          </w:tcPr>
          <w:p w14:paraId="721D7A4F" w14:textId="3D231EB2" w:rsidR="0013473A" w:rsidRPr="006E3B0D" w:rsidRDefault="0013473A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13473A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Desarrollo de aplicaciones móviles</w:t>
            </w:r>
          </w:p>
        </w:tc>
        <w:tc>
          <w:tcPr>
            <w:tcW w:w="1077" w:type="dxa"/>
          </w:tcPr>
          <w:p w14:paraId="6FEA0D07" w14:textId="178A9F28" w:rsidR="0013473A" w:rsidRDefault="0013473A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13473A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Aplicación para clientes y técnicos</w:t>
            </w:r>
          </w:p>
        </w:tc>
        <w:tc>
          <w:tcPr>
            <w:tcW w:w="1276" w:type="dxa"/>
          </w:tcPr>
          <w:p w14:paraId="0102A7C7" w14:textId="11A173D6" w:rsidR="0013473A" w:rsidRPr="006E3B0D" w:rsidRDefault="0013473A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proofErr w:type="spellStart"/>
            <w:r w:rsidRPr="0013473A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Ionic</w:t>
            </w:r>
            <w:proofErr w:type="spellEnd"/>
            <w:r w:rsidRPr="0013473A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, Angular, API REST, Git y dispositivos de prueba</w:t>
            </w:r>
          </w:p>
        </w:tc>
        <w:tc>
          <w:tcPr>
            <w:tcW w:w="1276" w:type="dxa"/>
          </w:tcPr>
          <w:p w14:paraId="5DEB35DD" w14:textId="3136F26B" w:rsidR="0013473A" w:rsidRDefault="0013473A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13473A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4 semanas, S13–S16</w:t>
            </w:r>
          </w:p>
        </w:tc>
        <w:tc>
          <w:tcPr>
            <w:tcW w:w="1275" w:type="dxa"/>
          </w:tcPr>
          <w:p w14:paraId="237E3E73" w14:textId="64EF169A" w:rsidR="0013473A" w:rsidRDefault="0013473A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13473A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Rodrigo Riquelme y Marco Robles</w:t>
            </w:r>
          </w:p>
        </w:tc>
        <w:tc>
          <w:tcPr>
            <w:tcW w:w="1276" w:type="dxa"/>
          </w:tcPr>
          <w:p w14:paraId="3D2E7494" w14:textId="2E22247E" w:rsidR="0013473A" w:rsidRDefault="0013473A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13473A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La API compartida facilitó la integración; fue necesario adaptar navegación y fechas.</w:t>
            </w:r>
          </w:p>
        </w:tc>
        <w:tc>
          <w:tcPr>
            <w:tcW w:w="1418" w:type="dxa"/>
          </w:tcPr>
          <w:p w14:paraId="3A3B3173" w14:textId="3C635BD3" w:rsidR="0013473A" w:rsidRPr="00E54467" w:rsidRDefault="0013473A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13473A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Completado a nivel de incremento funcional</w:t>
            </w:r>
          </w:p>
        </w:tc>
        <w:tc>
          <w:tcPr>
            <w:tcW w:w="850" w:type="dxa"/>
          </w:tcPr>
          <w:p w14:paraId="0BE4E0E6" w14:textId="2C42FD06" w:rsidR="0013473A" w:rsidRDefault="0013473A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13473A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Sustitución de Java/</w:t>
            </w:r>
            <w:proofErr w:type="spellStart"/>
            <w:r w:rsidRPr="0013473A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Kotlin</w:t>
            </w:r>
            <w:proofErr w:type="spellEnd"/>
            <w:r w:rsidRPr="0013473A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por </w:t>
            </w:r>
            <w:proofErr w:type="spellStart"/>
            <w:r w:rsidRPr="0013473A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Ionic</w:t>
            </w:r>
            <w:proofErr w:type="spellEnd"/>
            <w:r w:rsidRPr="0013473A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con Angular e incorporación del recorrido del técnico.</w:t>
            </w:r>
          </w:p>
        </w:tc>
      </w:tr>
      <w:tr w:rsidR="00A23603" w:rsidRPr="006E3B0D" w14:paraId="0FDB522B" w14:textId="77777777" w:rsidTr="00EA0C09">
        <w:trPr>
          <w:trHeight w:val="2410"/>
        </w:trPr>
        <w:tc>
          <w:tcPr>
            <w:tcW w:w="1328" w:type="dxa"/>
          </w:tcPr>
          <w:p w14:paraId="4446DAFB" w14:textId="464B9BB3" w:rsidR="00A23603" w:rsidRPr="0013473A" w:rsidRDefault="00A23603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A23603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Integración de sistemas</w:t>
            </w:r>
          </w:p>
        </w:tc>
        <w:tc>
          <w:tcPr>
            <w:tcW w:w="1077" w:type="dxa"/>
          </w:tcPr>
          <w:p w14:paraId="6D4B9A09" w14:textId="67AF55D9" w:rsidR="00A23603" w:rsidRPr="0013473A" w:rsidRDefault="00A23603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A23603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Integración de Webpay Plus</w:t>
            </w:r>
          </w:p>
        </w:tc>
        <w:tc>
          <w:tcPr>
            <w:tcW w:w="1276" w:type="dxa"/>
          </w:tcPr>
          <w:p w14:paraId="086136B8" w14:textId="49DD7AFA" w:rsidR="00A23603" w:rsidRPr="0013473A" w:rsidRDefault="00A23603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A23603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API/SDK Transbank, credenciales de prueba, Postman y </w:t>
            </w:r>
            <w:proofErr w:type="spellStart"/>
            <w:r w:rsidRPr="00A23603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backend</w:t>
            </w:r>
            <w:proofErr w:type="spellEnd"/>
          </w:p>
        </w:tc>
        <w:tc>
          <w:tcPr>
            <w:tcW w:w="1276" w:type="dxa"/>
          </w:tcPr>
          <w:p w14:paraId="147CF69B" w14:textId="0150E87F" w:rsidR="00A23603" w:rsidRPr="0013473A" w:rsidRDefault="00A23603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A23603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3 semanas, S15–S17</w:t>
            </w:r>
          </w:p>
        </w:tc>
        <w:tc>
          <w:tcPr>
            <w:tcW w:w="1275" w:type="dxa"/>
          </w:tcPr>
          <w:p w14:paraId="190D4FE8" w14:textId="6DD873BE" w:rsidR="00A23603" w:rsidRPr="0013473A" w:rsidRDefault="00A23603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A23603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Lucas Olea y Rodrigo Soto</w:t>
            </w:r>
          </w:p>
        </w:tc>
        <w:tc>
          <w:tcPr>
            <w:tcW w:w="1276" w:type="dxa"/>
          </w:tcPr>
          <w:p w14:paraId="2EBF4894" w14:textId="4A1CB8C5" w:rsidR="00A23603" w:rsidRPr="0013473A" w:rsidRDefault="00A23603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A23603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Retornos, rechazos y expiración requieren comprobación integrada.</w:t>
            </w:r>
          </w:p>
        </w:tc>
        <w:tc>
          <w:tcPr>
            <w:tcW w:w="1418" w:type="dxa"/>
          </w:tcPr>
          <w:p w14:paraId="7B5032AC" w14:textId="79F1370D" w:rsidR="00A23603" w:rsidRPr="0013473A" w:rsidRDefault="00A23603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A23603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En curso</w:t>
            </w:r>
          </w:p>
        </w:tc>
        <w:tc>
          <w:tcPr>
            <w:tcW w:w="850" w:type="dxa"/>
          </w:tcPr>
          <w:p w14:paraId="4EB4F9AD" w14:textId="70321C72" w:rsidR="00A23603" w:rsidRPr="0013473A" w:rsidRDefault="00A23603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A23603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Se mantiene S15–S17; la referencia a S14 se considera preparación.</w:t>
            </w:r>
          </w:p>
        </w:tc>
      </w:tr>
      <w:tr w:rsidR="00A23603" w:rsidRPr="006E3B0D" w14:paraId="1CD35865" w14:textId="77777777" w:rsidTr="00EA0C09">
        <w:trPr>
          <w:trHeight w:val="2410"/>
        </w:trPr>
        <w:tc>
          <w:tcPr>
            <w:tcW w:w="1328" w:type="dxa"/>
          </w:tcPr>
          <w:p w14:paraId="6BEBF9CF" w14:textId="15CC7862" w:rsidR="00A23603" w:rsidRPr="0013473A" w:rsidRDefault="00A23603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A23603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Aseguramiento de calidad</w:t>
            </w:r>
          </w:p>
        </w:tc>
        <w:tc>
          <w:tcPr>
            <w:tcW w:w="1077" w:type="dxa"/>
          </w:tcPr>
          <w:p w14:paraId="56DB7142" w14:textId="450227D7" w:rsidR="00A23603" w:rsidRPr="0013473A" w:rsidRDefault="00A23603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A23603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Pruebas integrales y correcciones</w:t>
            </w:r>
          </w:p>
        </w:tc>
        <w:tc>
          <w:tcPr>
            <w:tcW w:w="1276" w:type="dxa"/>
          </w:tcPr>
          <w:p w14:paraId="3B94E2F1" w14:textId="088A841B" w:rsidR="00A23603" w:rsidRPr="0013473A" w:rsidRDefault="00A23603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proofErr w:type="spellStart"/>
            <w:r w:rsidRPr="00A23603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JUnit</w:t>
            </w:r>
            <w:proofErr w:type="spellEnd"/>
            <w:r w:rsidRPr="00A23603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, </w:t>
            </w:r>
            <w:proofErr w:type="spellStart"/>
            <w:r w:rsidRPr="00A23603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Mockito</w:t>
            </w:r>
            <w:proofErr w:type="spellEnd"/>
            <w:r w:rsidRPr="00A23603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, Spring Boot Test, Postman, navegador y matriz QA</w:t>
            </w:r>
          </w:p>
        </w:tc>
        <w:tc>
          <w:tcPr>
            <w:tcW w:w="1276" w:type="dxa"/>
          </w:tcPr>
          <w:p w14:paraId="59D31BF4" w14:textId="3F470455" w:rsidR="00A23603" w:rsidRPr="0013473A" w:rsidRDefault="00A23603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A23603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2 semanas, S17–S18</w:t>
            </w:r>
          </w:p>
        </w:tc>
        <w:tc>
          <w:tcPr>
            <w:tcW w:w="1275" w:type="dxa"/>
          </w:tcPr>
          <w:p w14:paraId="12E448C5" w14:textId="52368A63" w:rsidR="00A23603" w:rsidRPr="0013473A" w:rsidRDefault="00A23603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A23603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Lucas Olea, Rodrigo Riquelme y Marco Robles</w:t>
            </w:r>
          </w:p>
        </w:tc>
        <w:tc>
          <w:tcPr>
            <w:tcW w:w="1276" w:type="dxa"/>
          </w:tcPr>
          <w:p w14:paraId="5AC85AF9" w14:textId="47302571" w:rsidR="00A23603" w:rsidRPr="0013473A" w:rsidRDefault="00A23603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A23603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Existen revisiones parciales; falta el ciclo integral de cierre.</w:t>
            </w:r>
          </w:p>
        </w:tc>
        <w:tc>
          <w:tcPr>
            <w:tcW w:w="1418" w:type="dxa"/>
          </w:tcPr>
          <w:p w14:paraId="5356DF24" w14:textId="063E6577" w:rsidR="00A23603" w:rsidRPr="0013473A" w:rsidRDefault="00A23603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A23603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No iniciado como etapa integral</w:t>
            </w:r>
          </w:p>
        </w:tc>
        <w:tc>
          <w:tcPr>
            <w:tcW w:w="850" w:type="dxa"/>
          </w:tcPr>
          <w:p w14:paraId="46BB5C5E" w14:textId="20D736D7" w:rsidR="00A23603" w:rsidRPr="0013473A" w:rsidRDefault="00A23603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A23603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Priorización de flujos críticos y vinculación de correcciones con repruebas.</w:t>
            </w:r>
          </w:p>
        </w:tc>
      </w:tr>
      <w:tr w:rsidR="00A23603" w:rsidRPr="006E3B0D" w14:paraId="486DE08C" w14:textId="77777777" w:rsidTr="00EA0C09">
        <w:trPr>
          <w:trHeight w:val="2410"/>
        </w:trPr>
        <w:tc>
          <w:tcPr>
            <w:tcW w:w="1328" w:type="dxa"/>
          </w:tcPr>
          <w:p w14:paraId="72F2D0C9" w14:textId="6749276E" w:rsidR="00A23603" w:rsidRPr="0013473A" w:rsidRDefault="00A23603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A23603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lastRenderedPageBreak/>
              <w:t>Despliegue e infraestructura</w:t>
            </w:r>
          </w:p>
        </w:tc>
        <w:tc>
          <w:tcPr>
            <w:tcW w:w="1077" w:type="dxa"/>
          </w:tcPr>
          <w:p w14:paraId="6840B4C4" w14:textId="264EAF21" w:rsidR="00A23603" w:rsidRPr="0013473A" w:rsidRDefault="00A23603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A23603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Despliegue, APK y documentación final</w:t>
            </w:r>
          </w:p>
        </w:tc>
        <w:tc>
          <w:tcPr>
            <w:tcW w:w="1276" w:type="dxa"/>
          </w:tcPr>
          <w:p w14:paraId="1563A5E3" w14:textId="635051E7" w:rsidR="00A23603" w:rsidRPr="0013473A" w:rsidRDefault="00A23603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A23603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Git/GitHub, Render, </w:t>
            </w:r>
            <w:proofErr w:type="spellStart"/>
            <w:r w:rsidRPr="00A23603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Vercel</w:t>
            </w:r>
            <w:proofErr w:type="spellEnd"/>
            <w:r w:rsidRPr="00A23603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, MySQL, herramientas </w:t>
            </w:r>
            <w:proofErr w:type="spellStart"/>
            <w:r w:rsidRPr="00A23603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Ionic</w:t>
            </w:r>
            <w:proofErr w:type="spellEnd"/>
            <w:r w:rsidRPr="00A23603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y ofimática</w:t>
            </w:r>
          </w:p>
        </w:tc>
        <w:tc>
          <w:tcPr>
            <w:tcW w:w="1276" w:type="dxa"/>
          </w:tcPr>
          <w:p w14:paraId="2ADFB169" w14:textId="391A6BEF" w:rsidR="00A23603" w:rsidRPr="0013473A" w:rsidRDefault="00A23603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A23603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2 semanas, S18–S19</w:t>
            </w:r>
          </w:p>
        </w:tc>
        <w:tc>
          <w:tcPr>
            <w:tcW w:w="1275" w:type="dxa"/>
          </w:tcPr>
          <w:p w14:paraId="62A5C89B" w14:textId="18591C22" w:rsidR="00A23603" w:rsidRPr="0013473A" w:rsidRDefault="00A23603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A23603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Todos los integrantes</w:t>
            </w:r>
          </w:p>
        </w:tc>
        <w:tc>
          <w:tcPr>
            <w:tcW w:w="1276" w:type="dxa"/>
          </w:tcPr>
          <w:p w14:paraId="0D0DDCBF" w14:textId="35613F0E" w:rsidR="00A23603" w:rsidRPr="0013473A" w:rsidRDefault="00A23603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A23603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La configuración del ambiente y la conectividad condicionan la entrega.</w:t>
            </w:r>
          </w:p>
        </w:tc>
        <w:tc>
          <w:tcPr>
            <w:tcW w:w="1418" w:type="dxa"/>
          </w:tcPr>
          <w:p w14:paraId="67DA3738" w14:textId="4716590A" w:rsidR="00A23603" w:rsidRPr="0013473A" w:rsidRDefault="00A23603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A23603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No iniciado como entrega final</w:t>
            </w:r>
          </w:p>
        </w:tc>
        <w:tc>
          <w:tcPr>
            <w:tcW w:w="850" w:type="dxa"/>
          </w:tcPr>
          <w:p w14:paraId="39854326" w14:textId="4EA0FF22" w:rsidR="00A23603" w:rsidRPr="0013473A" w:rsidRDefault="00A23603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A23603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Verificación del ambiente demostrativo, generación del APK y cierre de manuales.</w:t>
            </w:r>
          </w:p>
        </w:tc>
      </w:tr>
    </w:tbl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1B0E86F3" w14:textId="77777777" w:rsidR="00A23603" w:rsidRDefault="0003309E" w:rsidP="00A23603">
            <w:pPr>
              <w:jc w:val="both"/>
            </w:pPr>
            <w:r>
              <w:rPr>
                <w:rFonts w:ascii="Calibri" w:hAnsi="Calibri"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  <w:r w:rsidR="00A23603">
              <w:t xml:space="preserve"> </w:t>
            </w:r>
          </w:p>
          <w:p w14:paraId="3B541A48" w14:textId="11B9AC2A" w:rsidR="00A23603" w:rsidRDefault="00A23603" w:rsidP="00A23603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A23603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La definición del proceso de cotización y visitas permitió priorizar las funcionalidades relacionadas con el problema del negocio. Los prototipos compartidos facilitaron acordar los recorridos antes de programar, mientras que el modelo relacional y la API centralizada permitieron reutilizar información y reglas entre web y móvil. La distribución de responsabilidades y las reuniones de coordinación ayudaron a detectar dependencias entre módulos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. </w:t>
            </w:r>
            <w:r w:rsidRPr="00A23603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Las principales dificultades estuvieron relacionadas con la delimitación del alcance y la coordinación entre datos, servicios e interfaces.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</w:p>
          <w:p w14:paraId="5F34C839" w14:textId="24811F10" w:rsidR="0003309E" w:rsidRPr="00A23603" w:rsidRDefault="00A23603" w:rsidP="00A23603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A23603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Para abordarlas, formalizamos las exclusiones, priorizamos el backlog y revisamos conjuntamente los contratos de la API. También centralizamos el cálculo de cotizaciones en el </w:t>
            </w:r>
            <w:proofErr w:type="spellStart"/>
            <w:r w:rsidRPr="00A23603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backend</w:t>
            </w:r>
            <w:proofErr w:type="spellEnd"/>
            <w:r w:rsidRPr="00A23603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para evitar diferencias entre plataformas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. </w:t>
            </w:r>
            <w:r w:rsidRPr="00A23603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La integración de agenda y pagos requiere comprobar simultaneidad de reservas, expiración y retornos de Webpay. Estas verificaciones se priorizarán en la semana 17 y sus resultados se registrarán en la matriz de pruebas.</w:t>
            </w:r>
          </w:p>
          <w:p w14:paraId="06F208CE" w14:textId="77777777" w:rsidR="0003309E" w:rsidRPr="00CD38BD" w:rsidRDefault="0003309E" w:rsidP="00C5122E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0E486F00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BD71444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5313032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656F93B8" w14:textId="0482F388" w:rsidR="00A23603" w:rsidRPr="00A23603" w:rsidRDefault="0003309E" w:rsidP="00A23603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 xml:space="preserve">Actividades ajustadas o eliminadas: </w:t>
            </w:r>
          </w:p>
          <w:p w14:paraId="72FEDCD1" w14:textId="77777777" w:rsidR="00A23603" w:rsidRDefault="00A23603" w:rsidP="00A2360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proofErr w:type="spellStart"/>
            <w:r w:rsidRPr="00A2360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Backend</w:t>
            </w:r>
            <w:proofErr w:type="spellEnd"/>
            <w:r w:rsidRPr="00A2360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 base de datos</w:t>
            </w:r>
          </w:p>
          <w:p w14:paraId="2DDB5C3C" w14:textId="422DD2DA" w:rsidR="00A23603" w:rsidRDefault="00A23603" w:rsidP="00A2360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A2360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actualizamos los recursos de Node.js, Express y JSON a Java Spring Boot, MySQL y JPA, manteniendo el objetivo de centralizar información y reglas de negocio.</w:t>
            </w:r>
          </w:p>
          <w:p w14:paraId="558DE73C" w14:textId="77777777" w:rsidR="00A23603" w:rsidRDefault="00A23603" w:rsidP="00A2360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A2360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Aplicación móvil</w:t>
            </w:r>
          </w:p>
          <w:p w14:paraId="70D374C3" w14:textId="6622867A" w:rsidR="00A23603" w:rsidRPr="00A23603" w:rsidRDefault="00A23603" w:rsidP="00A2360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A2360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lastRenderedPageBreak/>
              <w:t>sustituimos la propuesta nativa Java/</w:t>
            </w:r>
            <w:proofErr w:type="spellStart"/>
            <w:r w:rsidRPr="00A2360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Kotlin</w:t>
            </w:r>
            <w:proofErr w:type="spellEnd"/>
            <w:r w:rsidRPr="00A2360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por </w:t>
            </w:r>
            <w:proofErr w:type="spellStart"/>
            <w:r w:rsidRPr="00A2360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Ionic</w:t>
            </w:r>
            <w:proofErr w:type="spellEnd"/>
            <w:r w:rsidRPr="00A2360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con Angular e incorporamos las funciones del técnico descritas en el informe final.</w:t>
            </w:r>
          </w:p>
          <w:p w14:paraId="106EBC86" w14:textId="77777777" w:rsidR="00A23603" w:rsidRDefault="00A23603" w:rsidP="00A2360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A2360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Organización de </w:t>
            </w:r>
            <w:proofErr w:type="spellStart"/>
            <w:r w:rsidRPr="00A2360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sprints</w:t>
            </w:r>
            <w:proofErr w:type="spellEnd"/>
          </w:p>
          <w:p w14:paraId="7B335360" w14:textId="5FD1D895" w:rsidR="00A23603" w:rsidRPr="00A23603" w:rsidRDefault="00A23603" w:rsidP="00A2360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A2360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agrupamos el seguimiento en los cuatro bloques del informe final, sin modificar la duración total de 19 semanas.</w:t>
            </w:r>
          </w:p>
          <w:p w14:paraId="443623FE" w14:textId="77777777" w:rsidR="00A23603" w:rsidRDefault="00A23603" w:rsidP="00A2360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A2360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Panel administrativo</w:t>
            </w:r>
          </w:p>
          <w:p w14:paraId="7B12717F" w14:textId="5D55EB71" w:rsidR="00A23603" w:rsidRPr="00A23603" w:rsidRDefault="00A23603" w:rsidP="00A2360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A2360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diferenciamos su construcción inicial en S9–S12 de la integración operativa en S13–S15, </w:t>
            </w:r>
            <w:r w:rsidRPr="00A2360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</w:t>
            </w:r>
            <w:r w:rsidRPr="00A2360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bido</w:t>
            </w:r>
            <w:r w:rsidRPr="00A2360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a sus dependencias con pedidos y visitas.</w:t>
            </w:r>
          </w:p>
          <w:p w14:paraId="701DBFCE" w14:textId="77777777" w:rsidR="00A23603" w:rsidRDefault="00A23603" w:rsidP="00A2360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A2360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Webpay Plus</w:t>
            </w:r>
          </w:p>
          <w:p w14:paraId="0D991D6F" w14:textId="191C5CB8" w:rsidR="00A23603" w:rsidRPr="00A23603" w:rsidRDefault="00A23603" w:rsidP="00A2360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A2360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mantenemos la integración y comprobación en S15–S17. La referencia a S14 se considera preparación.</w:t>
            </w:r>
          </w:p>
          <w:p w14:paraId="0983FDAD" w14:textId="77777777" w:rsidR="00A23603" w:rsidRDefault="00A23603" w:rsidP="00A2360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A2360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Alcance</w:t>
            </w:r>
          </w:p>
          <w:p w14:paraId="3B4EBD17" w14:textId="644BBFCE" w:rsidR="0003309E" w:rsidRPr="00711C16" w:rsidRDefault="00A23603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A2360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no eliminamos actividades esenciales. Mantenemos fuera del proyecto la facturación SII, la contabilidad integral, el inventario físico avanzado, el GPS continuo, la inteligencia artificial y el control </w:t>
            </w:r>
            <w:proofErr w:type="spellStart"/>
            <w:r w:rsidRPr="00A2360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IoT</w:t>
            </w:r>
            <w:proofErr w:type="spellEnd"/>
            <w:r w:rsidRPr="00A2360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para concentrar los recursos en el flujo comercial comprometido.</w:t>
            </w: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11981065" w14:textId="77777777" w:rsidR="00A23603" w:rsidRDefault="0003309E" w:rsidP="00A2360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</w:p>
          <w:p w14:paraId="48C42F32" w14:textId="79E2EC81" w:rsidR="00A23603" w:rsidRPr="00A23603" w:rsidRDefault="00A23603" w:rsidP="00A2360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A2360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Las pruebas integrales y correcciones no se han iniciado como etapa integral al corte de semana 16 porque están programadas para S17–S18. Rodrigo Riquelme coordinará con Lucas Olea y Marco Robles los casos de cotización, autenticación, reservas concurrentes, expiración, pagos y acceso por roles. Se priorizarán los defectos que impidan completar los recorridos principales y se exigirá reprueba antes de cerrarlos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. </w:t>
            </w:r>
            <w:r w:rsidRPr="00A2360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El despliegue verificado, la generación del APK y la documentación final corresponden a S18–S19. El equipo comprobará las variables de entorno, la comunicación entre componentes y el empaquetado móvil, y completará manuales coherentes con la versión validada.</w:t>
            </w:r>
          </w:p>
          <w:p w14:paraId="71F24186" w14:textId="26AA9A01" w:rsidR="0003309E" w:rsidRDefault="00A23603" w:rsidP="00A2360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A2360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La integración de Webpay Plus está en curso. Lucas Olea y Rodrigo Soto completarán en S17 la revisión de confirmaciones, rechazos, anulaciones y expiración en el ambiente de pruebas.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A2360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Estos pendientes corresponden a actividades programadas para la Fase 3. Para evitar afectar la entrega, revisaremos los bloqueos en las reuniones de coordinación, actualizaremos el tablero y priorizaremos el cierre de los flujos críticos.</w:t>
            </w:r>
          </w:p>
          <w:p w14:paraId="6B5D082F" w14:textId="6B0FF094" w:rsidR="00FD5149" w:rsidRDefault="00FD514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D8D4132" w14:textId="77777777" w:rsidR="00FD5149" w:rsidRPr="00CD38BD" w:rsidRDefault="00FD514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75C897A7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2B6EEA1D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9182B88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F4AE7D0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47ABBD27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5910F0" w14:textId="77777777" w:rsidR="00CD4C28" w:rsidRDefault="00CD4C28" w:rsidP="0003309E">
      <w:pPr>
        <w:spacing w:after="0" w:line="240" w:lineRule="auto"/>
      </w:pPr>
      <w:r>
        <w:separator/>
      </w:r>
    </w:p>
  </w:endnote>
  <w:endnote w:type="continuationSeparator" w:id="0">
    <w:p w14:paraId="6DD17E8F" w14:textId="77777777" w:rsidR="00CD4C28" w:rsidRDefault="00CD4C28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60B762" w14:textId="77777777" w:rsidR="00CD4C28" w:rsidRDefault="00CD4C28" w:rsidP="0003309E">
      <w:pPr>
        <w:spacing w:after="0" w:line="240" w:lineRule="auto"/>
      </w:pPr>
      <w:r>
        <w:separator/>
      </w:r>
    </w:p>
  </w:footnote>
  <w:footnote w:type="continuationSeparator" w:id="0">
    <w:p w14:paraId="15A9FBC4" w14:textId="77777777" w:rsidR="00CD4C28" w:rsidRDefault="00CD4C28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492137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3473A"/>
    <w:rsid w:val="00145B36"/>
    <w:rsid w:val="00147283"/>
    <w:rsid w:val="003608EA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F621F"/>
    <w:rsid w:val="009378F7"/>
    <w:rsid w:val="009552E5"/>
    <w:rsid w:val="00976ABB"/>
    <w:rsid w:val="009E52DF"/>
    <w:rsid w:val="00A23603"/>
    <w:rsid w:val="00B31361"/>
    <w:rsid w:val="00B4258F"/>
    <w:rsid w:val="00B8164D"/>
    <w:rsid w:val="00BE1024"/>
    <w:rsid w:val="00C20F3D"/>
    <w:rsid w:val="00C44557"/>
    <w:rsid w:val="00C5122E"/>
    <w:rsid w:val="00CD4C28"/>
    <w:rsid w:val="00CE0AA8"/>
    <w:rsid w:val="00D67975"/>
    <w:rsid w:val="00D714E2"/>
    <w:rsid w:val="00DE5904"/>
    <w:rsid w:val="00DF3386"/>
    <w:rsid w:val="00E50368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1816</Words>
  <Characters>9988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LUCAS ALONSO OLEA CORNEJO</cp:lastModifiedBy>
  <cp:revision>5</cp:revision>
  <dcterms:created xsi:type="dcterms:W3CDTF">2022-08-24T18:14:00Z</dcterms:created>
  <dcterms:modified xsi:type="dcterms:W3CDTF">2026-10-02T04:39:00Z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