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q0yk5u2sh46f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kqcjuwe2ajoy" w:id="1"/>
      <w:bookmarkEnd w:id="1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spacing w:after="0" w:line="240" w:lineRule="auto"/>
        <w:ind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 — Escuela de Informática y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Telecomunicaciones / </w:t>
            </w: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RollerApp — Solución integral para venta de cortinas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25/08/2026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ind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Lucas Alonso Olea Cornejo</w:t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d6tv2hewkxnl" w:id="2"/>
      <w:bookmarkEnd w:id="2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color w:val="000000"/>
                <w:rtl w:val="0"/>
              </w:rPr>
              <w:t xml:space="preserve"> es una empresa del rubro de venta e instalación de cortinas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 presencia en </w:t>
            </w:r>
            <w:r w:rsidDel="00000000" w:rsidR="00000000" w:rsidRPr="00000000">
              <w:rPr>
                <w:rtl w:val="0"/>
              </w:rPr>
              <w:t xml:space="preserve">Santiago</w:t>
            </w:r>
            <w:r w:rsidDel="00000000" w:rsidR="00000000" w:rsidRPr="00000000">
              <w:rPr>
                <w:color w:val="000000"/>
                <w:rtl w:val="0"/>
              </w:rPr>
              <w:t xml:space="preserve">. Su canal digital actual funciona únicamente como un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catálogo estático, obligando a canalizar todo el proceso de cotización,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agendamiento de visitas técnicas y pagos a través de WhatsApp de forma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manual. Esto provoca largos tiempos de espera, pérdidas de ventas fuera de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horario hábil, cuellos de botella y falta de trazabilidad. RollerApp automatiza de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extremo a extremo este ciclo comercial mediante una plataforma web y una app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móvil conectadas a una API REST centralizada, ofreciendo cotización dinámica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ind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24/7, agendamiento autónomo y pago en línea vía Webpay Plus.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89a19cvmuit8" w:id="3"/>
      <w:bookmarkEnd w:id="3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El proyecto comprende el diseño, desarrollo, aseguramiento de calidad y puesta en marcha de RollerApp, un ecosistema tecnológico omnicanal orientado a automatizar integralmente el ciclo comercial y operativo de Roller SpA. La solución reemplaza la atención manual descentralizada por WhatsApp mediante un entorno transaccional 24/7 compuesto por las siguientes entregables formales: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Web Responsiva (Angular):</w:t>
            </w:r>
            <w:r w:rsidDel="00000000" w:rsidR="00000000" w:rsidRPr="00000000">
              <w:rPr>
                <w:rtl w:val="0"/>
              </w:rPr>
              <w:t xml:space="preserve"> Portal público para clientes con catálogo interactivo y módulo privado de administración (Backoffice).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Móvil Híbrida (Ionic / Angular):</w:t>
            </w:r>
            <w:r w:rsidDel="00000000" w:rsidR="00000000" w:rsidRPr="00000000">
              <w:rPr>
                <w:rtl w:val="0"/>
              </w:rPr>
              <w:t xml:space="preserve"> Aplicación móvil para Android </w:t>
            </w:r>
            <w:r w:rsidDel="00000000" w:rsidR="00000000" w:rsidRPr="00000000">
              <w:rPr>
                <w:rtl w:val="0"/>
              </w:rPr>
              <w:t xml:space="preserve">destinad</w:t>
            </w:r>
            <w:r w:rsidDel="00000000" w:rsidR="00000000" w:rsidRPr="00000000">
              <w:rPr>
                <w:rtl w:val="0"/>
              </w:rPr>
              <w:t xml:space="preserve">a al autoservicio de clientes y a la consulta de rutas diarias de trabajo para técnicos instaladores.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de Cotización Paramétrica:</w:t>
            </w:r>
            <w:r w:rsidDel="00000000" w:rsidR="00000000" w:rsidRPr="00000000">
              <w:rPr>
                <w:rtl w:val="0"/>
              </w:rPr>
              <w:t xml:space="preserve"> Algoritmo dinámico centralizado en backend para el cálculo automático de precios según metros cuadrados, tela, mecanismos y servicios adicionales.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 Interactiva de Servicios e Instalaciones:</w:t>
            </w:r>
            <w:r w:rsidDel="00000000" w:rsidR="00000000" w:rsidRPr="00000000">
              <w:rPr>
                <w:rtl w:val="0"/>
              </w:rPr>
              <w:t xml:space="preserve"> Calendario en tiempo real con control de disponibilidad de cuadrillas, bloqueo preventivo por intento de pago (15 min) y regla de anticipación mínima.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y API REST Centralizada (Java Spring Boot):</w:t>
            </w:r>
            <w:r w:rsidDel="00000000" w:rsidR="00000000" w:rsidRPr="00000000">
              <w:rPr>
                <w:rtl w:val="0"/>
              </w:rPr>
              <w:t xml:space="preserve"> Capa de lógica de negocio y servicios desacoplados, asegurada mediante Spring Security y autenticación con tokens JWT.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 Relacional (MySQL): </w:t>
            </w:r>
            <w:r w:rsidDel="00000000" w:rsidR="00000000" w:rsidRPr="00000000">
              <w:rPr>
                <w:rtl w:val="0"/>
              </w:rPr>
              <w:t xml:space="preserve">Esquema relacional normalizado en Tercera Forma Normal (3FN), garantizando consistencia transaccional y control de concurrencia.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Integraciones de Servicios Externos:</w:t>
            </w:r>
            <w:r w:rsidDel="00000000" w:rsidR="00000000" w:rsidRPr="00000000">
              <w:rPr>
                <w:rtl w:val="0"/>
              </w:rPr>
              <w:t xml:space="preserve"> Módulo transaccional conectado a la pasarela Webpay Plus de  Transbank (cobro con tarjetas de débito/crédito) y despachador transaccional de correos electrónicos vía SMTP.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de Gestión e Indicadores (KPIs):</w:t>
            </w:r>
            <w:r w:rsidDel="00000000" w:rsidR="00000000" w:rsidRPr="00000000">
              <w:rPr>
                <w:rtl w:val="0"/>
              </w:rPr>
              <w:t xml:space="preserve"> Panel de control analítico para supervisar órdenes pagadas, cotizaciones emitidas, estado de visitas y comisiones del personal.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e Informe de Aseguramiento de Calidad (QA): </w:t>
            </w:r>
            <w:r w:rsidDel="00000000" w:rsidR="00000000" w:rsidRPr="00000000">
              <w:rPr>
                <w:rtl w:val="0"/>
              </w:rPr>
              <w:t xml:space="preserve">Matriz de casos y </w:t>
            </w:r>
            <w:r w:rsidDel="00000000" w:rsidR="00000000" w:rsidRPr="00000000">
              <w:rPr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  <w:t xml:space="preserve"> ejecutados (unitarias, integración, funcionales, rendimiento y seguridad) junto con la bitácora de resolución de defectos.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Despliegue Operativo y Manuales del Sistema:</w:t>
            </w:r>
            <w:r w:rsidDel="00000000" w:rsidR="00000000" w:rsidRPr="00000000">
              <w:rPr>
                <w:rtl w:val="0"/>
              </w:rPr>
              <w:t xml:space="preserve"> Puesta en producción bajo infraestructura Cloud (Vercel, Render y base de datos gestionada), acompañada de los manuales técnicos de instalación, despliegue y usuario final.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spacing w:after="280" w:before="280" w:lineRule="auto"/>
        <w:ind w:left="0" w:firstLine="0"/>
        <w:rPr>
          <w:rFonts w:ascii="Lato" w:cs="Lato" w:eastAsia="Lato" w:hAnsi="Lato"/>
          <w:b w:val="0"/>
          <w:bCs w:val="0"/>
        </w:rPr>
      </w:pPr>
      <w:bookmarkStart w:colFirst="0" w:colLast="0" w:name="_heading=h.9wafu68p9hr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5uebnq4x2j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  <w:highlight w:val="yellow"/>
        </w:rPr>
      </w:pPr>
      <w:bookmarkStart w:colFirst="0" w:colLast="0" w:name="_heading=h.heneasqegfp7" w:id="6"/>
      <w:bookmarkEnd w:id="6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Objetivos </w:t>
      </w: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Automatizar cotización, agendamiento y pagos en plataformas Web y Móvil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100% de historias de usuario críticas (HU-01 a HU-0</w:t>
            </w:r>
            <w:r w:rsidDel="00000000" w:rsidR="00000000" w:rsidRPr="00000000">
              <w:rPr>
                <w:rtl w:val="0"/>
              </w:rPr>
              <w:t xml:space="preserve">7 y HU-09</w:t>
            </w:r>
            <w:r w:rsidDel="00000000" w:rsidR="00000000" w:rsidRPr="00000000">
              <w:rPr>
                <w:color w:val="000000"/>
                <w:rtl w:val="0"/>
              </w:rPr>
              <w:t xml:space="preserve">) implementadas</w:t>
            </w:r>
            <w:r w:rsidDel="00000000" w:rsidR="00000000" w:rsidRPr="00000000">
              <w:rPr>
                <w:rtl w:val="0"/>
              </w:rPr>
              <w:t xml:space="preserve">, probadas</w:t>
            </w:r>
            <w:r w:rsidDel="00000000" w:rsidR="00000000" w:rsidRPr="00000000">
              <w:rPr>
                <w:color w:val="000000"/>
                <w:rtl w:val="0"/>
              </w:rPr>
              <w:t xml:space="preserve"> y funcionales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Digitalizar el catálogo completo de productos con cálculo dinámico por m²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Catálogo 100% persistido en BD MySQL y motor de cálculo paramétrico (RN-01) validado con tiempo de respuesta inferior a 2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Cumplir el ciclo del proyecto entre el 18/08/2026 y el 24/11/2026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Despliegue en producción en la fecha tope (24/11/2026) sin retrasos en las iteraciones de los sprints.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Entregar los incrementos funcionales de software y prototipos en las fechas fijadas por 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Cumplimiento del 100% de los 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color w:val="000000"/>
                <w:rtl w:val="0"/>
              </w:rPr>
              <w:t xml:space="preserve"> hitos principales dentro de los plazos comprometidos.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Desplegar y operar el sistema optimizando el uso de infraestructura Cloud PaaS (Render, Vercel) y capas de bajo 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Desviación presupuestaria = 0%</w:t>
            </w:r>
            <w:r w:rsidDel="00000000" w:rsidR="00000000" w:rsidRPr="00000000">
              <w:rPr>
                <w:rtl w:val="0"/>
              </w:rPr>
              <w:t xml:space="preserve">, manteniendo los costos tecnológicos, licencias y hosting dentro del margen asignado $1.350.000 CLP.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Garantizar c</w:t>
            </w:r>
            <w:r w:rsidDel="00000000" w:rsidR="00000000" w:rsidRPr="00000000">
              <w:rPr>
                <w:rtl w:val="0"/>
              </w:rPr>
              <w:t xml:space="preserve">otización instantánea y alta confiabilidad transaccional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Latencia del cotizador paramétrico inferior a 2 segundos (meta promedio &lt; 500 ms) y 0 defectos críticos/bloqueantes en la integración transaccional con Webpay Plus.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Asegurar diseño responsive, accesibilidad y alta usabilidad en web y móvil.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Puntuación media &gt;= 80 puntos (Grado A) en la escala System Usability Scale (SUS) durante las pruebas de usuario (UAT) y puntaje Lighthouse &gt;= 90 en accesibilidad web.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Otros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Otorgar autonomía operativa a la empresa y reducir la atención manual en ventas y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Disponibilidad 24/7 del flujo digital autónomo, permitiendo que el 100% de las cotizaciones y agendamientos de visitas técnicas se procesen sin requerir cálculo manual ni confirmación obligatoria por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3.90625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Garantizar la capacitación y adopción efectiva de la plataforma por parte del personal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100% del personal técnico, comercial y administrativo capacitado formalmente (con actas de entrega/inducción firmadas) y gestión del 100% de las órdenes de trabajo mediante el panel administrativo (Backoffice) durante el periodo de marcha blanca.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m7c0oeu3w6bw" w:id="7"/>
      <w:bookmarkEnd w:id="7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  <w:t xml:space="preserve">Riesgos iniciales de alto nivel</w:t>
      </w:r>
    </w:p>
    <w:tbl>
      <w:tblPr>
        <w:tblStyle w:val="Table5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2370"/>
        <w:gridCol w:w="1830"/>
        <w:gridCol w:w="1425"/>
        <w:gridCol w:w="2685"/>
        <w:tblGridChange w:id="0">
          <w:tblGrid>
            <w:gridCol w:w="540"/>
            <w:gridCol w:w="2370"/>
            <w:gridCol w:w="1830"/>
            <w:gridCol w:w="1425"/>
            <w:gridCol w:w="2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005693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005693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Riesgo Inicial de Alto Nivel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005693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Categoría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005693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Severidad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005693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Estrategia de Mitigación/ Respuesta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Retrasos o fallas de comunicación con el SDK de Webpay Plus (Transbank)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Técnico /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Integración temprana en ambiente sandbox con credenciales oficiales de Transbank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Colisión de horarios o doble reserva simultánea en la agenda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Lógica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Bloqueo preventivo de 15 min al inicial el pago e indice unico (UNIQUE KEY) en MySQL.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Latencia en el servidor ante consultas concurrentes en el cotizador dinámico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Consultas JPA optimizadas en Spring Boot e indexación relacional en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Resistencia al cambio o baja adopción de la plataforma por el personal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Organizacional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Interfaz Mobile-First para técnicos, capacitaciones guiadas y marcha blanca asistida.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1qu79yfazhmv" w:id="8"/>
      <w:bookmarkEnd w:id="8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  <w:t xml:space="preserve">Cronograma de hitos principales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Hito 1: Levantamiento de requisitos y arquitectura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29/08/2026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Hito 2: Desarrollo Backend API REST y BD MySQL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Hito 3: Desarrollo Portal Web y Cotizador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Hito 4: Desarrollo App Móvil y Agenda Técnica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Hito 5: Integración Webpay Plus y Pruebas QA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Hito 6: Despliegue definitivo en Cloud, pruebas UAT/SUS y entrega de documentación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="240" w:lineRule="auto"/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24/11/2026</w:t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bookmarkStart w:colFirst="0" w:colLast="0" w:name="_heading=h.g7vn7ztzegxb" w:id="9"/>
      <w:bookmarkEnd w:id="9"/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Presupuesto inicial asignado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Presupuesto asignado: $23.000.000 CLP (Neto) / $27.370.000 CLP (Bruto con IVA), correspondiente a la propuesta de desarrollo seleccionada (Propuesta baja / Esencial) financiada bajo modalidad de hitos contra entrega.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Lista de Interesados (stakeholders)</w:t>
      </w:r>
    </w:p>
    <w:tbl>
      <w:tblPr>
        <w:tblStyle w:val="Table8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Osnellys Andrade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 Guía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Lucas Olea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Product Owner / Desarrollador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Squad RollerApp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Rodrigo Riquelme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Development Team / 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Squad RollerApp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Marco Robles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Scrum Master / Gestión de Base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Squad RollerApp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Rodrigo Soto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Development Team / Arquitectura y UI-UX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Squad RollerApp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Cliente /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Contraparte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Ventas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ind w:left="-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Ejecutivo Comercial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Vendedor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Operaciones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Técnico Instalador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Operador en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Terreno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Roller SPA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Operaciones</w:t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bookmarkStart w:colFirst="0" w:colLast="0" w:name="_heading=h.w132nthzwg9z" w:id="10"/>
      <w:bookmarkEnd w:id="10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09A">
      <w:pPr>
        <w:pStyle w:val="Heading2"/>
        <w:spacing w:after="280" w:before="280" w:lineRule="auto"/>
        <w:ind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Gerente de proyecto</w:t>
      </w:r>
    </w:p>
    <w:tbl>
      <w:tblPr>
        <w:tblStyle w:val="Table9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B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C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D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Lucas Alonso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Olea Cornejo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Gerente de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/ </w:t>
            </w:r>
            <w:r w:rsidDel="00000000" w:rsidR="00000000" w:rsidRPr="00000000">
              <w:rPr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Squad RollerApp /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spacing w:after="280" w:before="280" w:lineRule="auto"/>
        <w:ind w:hanging="2"/>
        <w:rPr>
          <w:rFonts w:ascii="Lato" w:cs="Lato" w:eastAsia="Lato" w:hAnsi="Lato"/>
          <w:b w:val="0"/>
          <w:bCs w:val="0"/>
        </w:rPr>
      </w:pPr>
      <w:bookmarkStart w:colFirst="0" w:colLast="0" w:name="_heading=h.tg7sityv63w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280" w:before="280" w:lineRule="auto"/>
        <w:ind w:hanging="2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280" w:before="280" w:lineRule="auto"/>
        <w:ind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Niveles de autoridad</w:t>
      </w:r>
    </w:p>
    <w:tbl>
      <w:tblPr>
        <w:tblStyle w:val="Table1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1"/>
        <w:gridCol w:w="4489"/>
        <w:tblGridChange w:id="0">
          <w:tblGrid>
            <w:gridCol w:w="4381"/>
            <w:gridCol w:w="44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7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Área de autoridad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8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A9">
            <w:pPr>
              <w:spacing w:after="0" w:line="240" w:lineRule="auto"/>
              <w:ind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Gestión de Cronograma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Aprobar ajustes de plazos dentro de las ventanas de los sprints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AB">
            <w:pPr>
              <w:spacing w:after="0" w:line="240" w:lineRule="auto"/>
              <w:ind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Asignación de Recursos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Asignar y reasignar tareas técnicas al 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ind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Aprobación Técnica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Validar y aprobar la arquitectura de software, stack tecnológico, estándares de seguridad y criterios de aceptación técnica previo al paso a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AF">
            <w:pPr>
              <w:spacing w:after="0" w:line="240" w:lineRule="auto"/>
              <w:ind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Control de Cambios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Aprobar ajustes menores de alcance</w:t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que no impacten la entrega final</w:t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Personal y recursos preasignados</w:t>
      </w:r>
    </w:p>
    <w:tbl>
      <w:tblPr>
        <w:tblStyle w:val="Table11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3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4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5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Lucas Olea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PO / Full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Rodrigo Riquelme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Development Team /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Marco Robles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Scrum master / Gestión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Rodrigo Soto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0" w:lin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Arquitectura / UI-UX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ryo4qkkkvfm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Aprobaciones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2">
            <w:pPr>
              <w:pStyle w:val="Heading2"/>
              <w:spacing w:after="280" w:lineRule="auto"/>
              <w:ind w:hanging="2"/>
              <w:rPr>
                <w:b w:val="0"/>
                <w:bCs w:val="0"/>
                <w:color w:val="366091"/>
              </w:rPr>
            </w:pPr>
            <w:r w:rsidDel="00000000" w:rsidR="00000000" w:rsidRPr="00000000">
              <w:rPr>
                <w:b w:val="0"/>
                <w:bCs w:val="0"/>
                <w:color w:val="366091"/>
                <w:rtl w:val="0"/>
              </w:rPr>
              <w:t xml:space="preserve">Osnellys Andrade (Docente Guía)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3">
            <w:pPr>
              <w:pStyle w:val="Heading2"/>
              <w:ind w:hanging="2"/>
              <w:rPr>
                <w:b w:val="0"/>
                <w:bCs w:val="0"/>
                <w:color w:val="366091"/>
              </w:rPr>
            </w:pPr>
            <w:r w:rsidDel="00000000" w:rsidR="00000000" w:rsidRPr="00000000">
              <w:rPr>
                <w:b w:val="0"/>
                <w:bCs w:val="0"/>
                <w:color w:val="366091"/>
                <w:rtl w:val="0"/>
              </w:rPr>
              <w:t xml:space="preserve">25/08/2026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4">
            <w:pPr>
              <w:pStyle w:val="Heading2"/>
              <w:ind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5">
            <w:pPr>
              <w:pStyle w:val="Heading2"/>
              <w:spacing w:after="280" w:lineRule="auto"/>
              <w:ind w:hanging="2"/>
              <w:rPr>
                <w:b w:val="0"/>
                <w:bCs w:val="0"/>
                <w:color w:val="366091"/>
              </w:rPr>
            </w:pPr>
            <w:bookmarkStart w:colFirst="0" w:colLast="0" w:name="_heading=h.287bz7jeu5w" w:id="13"/>
            <w:bookmarkEnd w:id="13"/>
            <w:r w:rsidDel="00000000" w:rsidR="00000000" w:rsidRPr="00000000">
              <w:rPr>
                <w:b w:val="0"/>
                <w:bCs w:val="0"/>
                <w:color w:val="366091"/>
                <w:rtl w:val="0"/>
              </w:rPr>
              <w:t xml:space="preserve">Administrador Roller SPA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6">
            <w:pPr>
              <w:pStyle w:val="Heading2"/>
              <w:ind w:hanging="2"/>
              <w:rPr>
                <w:b w:val="0"/>
                <w:bCs w:val="0"/>
                <w:color w:val="366091"/>
              </w:rPr>
            </w:pPr>
            <w:r w:rsidDel="00000000" w:rsidR="00000000" w:rsidRPr="00000000">
              <w:rPr>
                <w:b w:val="0"/>
                <w:bCs w:val="0"/>
                <w:color w:val="366091"/>
                <w:rtl w:val="0"/>
              </w:rPr>
              <w:t xml:space="preserve">25/08/2026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7">
            <w:pPr>
              <w:pStyle w:val="Heading2"/>
              <w:ind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8">
            <w:pPr>
              <w:pStyle w:val="Heading2"/>
              <w:spacing w:after="280" w:lineRule="auto"/>
              <w:ind w:hanging="2"/>
              <w:rPr>
                <w:b w:val="0"/>
                <w:bCs w:val="0"/>
                <w:color w:val="366091"/>
              </w:rPr>
            </w:pPr>
            <w:bookmarkStart w:colFirst="0" w:colLast="0" w:name="_heading=h.1si8zg37w0m3" w:id="14"/>
            <w:bookmarkEnd w:id="14"/>
            <w:r w:rsidDel="00000000" w:rsidR="00000000" w:rsidRPr="00000000">
              <w:rPr>
                <w:b w:val="0"/>
                <w:bCs w:val="0"/>
                <w:color w:val="366091"/>
                <w:rtl w:val="0"/>
              </w:rPr>
              <w:t xml:space="preserve">Lucas Alonso Olea Cornejo (Gerente de Proyecto / PO)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9">
            <w:pPr>
              <w:pStyle w:val="Heading2"/>
              <w:ind w:hanging="2"/>
              <w:rPr>
                <w:b w:val="0"/>
                <w:bCs w:val="0"/>
                <w:color w:val="366091"/>
              </w:rPr>
            </w:pPr>
            <w:bookmarkStart w:colFirst="0" w:colLast="0" w:name="_heading=h.hj3731z0zlfi" w:id="15"/>
            <w:bookmarkEnd w:id="15"/>
            <w:r w:rsidDel="00000000" w:rsidR="00000000" w:rsidRPr="00000000">
              <w:rPr>
                <w:b w:val="0"/>
                <w:bCs w:val="0"/>
                <w:color w:val="366091"/>
                <w:rtl w:val="0"/>
              </w:rPr>
              <w:t xml:space="preserve">25/08/2026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A">
            <w:pPr>
              <w:pStyle w:val="Heading2"/>
              <w:ind w:hanging="2"/>
              <w:rPr>
                <w:rFonts w:ascii="Lato" w:cs="Lato" w:eastAsia="Lato" w:hAnsi="Lato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spacing w:after="280" w:before="280" w:lineRule="auto"/>
        <w:ind w:hanging="2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before="280" w:lineRule="auto"/>
        <w:ind w:left="1" w:hanging="3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7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8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9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b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c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d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e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trLxihD7R5XHD6AyzXSs49BJpg==">CgMxLjAyDmgucTB5azV1MnNoNDZmMg5oLmtxY2p1d2UyYWpveTIOaC5kNnR2Mmhld2t4bmwyDmguODlhMTljdm11aXQ4Mg5oLjl3YWZ1NjhwOWhyZDINaC41dWVibnE0eDJqbTIOaC5oZW5lYXNxZWdmcDcyDmgubTdjMG9ldTN3NmJ3Mg5oLjFxdTc5eWZhemhtdjIOaC5nN3ZuN3p0emVneGIyDmgudzEzMm50aHp3Zzl6Mg5oLnRnN3NpdHl2NjN3bzIOaC5yeW80cWtra3ZmbWEyDWguMjg3Yno3amV1NXcyDmguMXNpOHpnMzd3MG0zMg5oLmhqMzczMXowemxmaTgAciExRnBiTTBkX1VrdU4yVjJjWlVrMEhKZURVOVpWSW14e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2026-09-09T23:29:00Z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0x0101008B50B9AA8278BB4690B2317913548D08</vt:lpwstr>
  </property>
</Properties>
</file>