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0fba66347c83199840a2443bcdb0db051c61070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Test- und Auslieferungsdokument – YYYY-TA-nnnn-Liefergegenstand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Titel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Dokument-Typ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Lastenheft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Liefergegenstand-ID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Bereich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Autor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Version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Status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Entwurf / Freigegeben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Freigeber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Freigabedatum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</w:tbl>
    <w:p>
      <w:pPr>
        <w:pStyle w:val="berschrift1"/>
      </w:pPr>
      <w:r>
        <w:t>Inhaltsverzeichnis</w:t>
      </w:r>
    </w:p>
    <w:p>
      <w:r>
        <w:fldChar w:fldCharType="begin"/>
      </w:r>
      <w:r>
        <w:instrText xml:space="preserve">TOC \\o "1-3" \\h \\z \\u</w:instrText>
      </w:r>
      <w:r>
        <w:fldChar w:fldCharType="separate"/>
      </w:r>
      <w:r>
        <w:t>(Right-click and choose 'Update Field' to build the table of contents.)</w:t>
      </w:r>
      <w:r>
        <w:fldChar w:fldCharType="end"/>
      </w:r>
    </w:p>
    <w:bookmarkStart w:id="21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Dokumentinformationen</w:t>
      </w:r>
    </w:p>
    <w:bookmarkStart w:id="17" w:name="X11400cef1bb06dba7560d564f958cebf62954d1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Prozess-ID und Dateiname: YYYY-TA-nnnn-Liefergegenstand.docx</w:t>
      </w:r>
    </w:p>
    <w:bookmarkEnd w:id="17"/>
    <w:bookmarkStart w:id="18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Version und Status</w:t>
      </w:r>
    </w:p>
    <w:bookmarkEnd w:id="18"/>
    <w:bookmarkStart w:id="19" w:name="testzeitraum-und-installationsdatum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Testzeitraum und Installationsdatum</w:t>
      </w:r>
    </w:p>
    <w:bookmarkEnd w:id="19"/>
    <w:bookmarkStart w:id="20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Änderungsverlauf</w:t>
      </w:r>
    </w:p>
    <w:bookmarkEnd w:id="20"/>
    <w:bookmarkEnd w:id="21"/>
    <w:bookmarkStart w:id="25" w:name="testgegenstand-und-umfa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Testgegenstand und Umfang</w:t>
      </w:r>
    </w:p>
    <w:bookmarkStart w:id="22" w:name="ziel-des-test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Ziel des Tests</w:t>
      </w:r>
    </w:p>
    <w:bookmarkEnd w:id="22"/>
    <w:bookmarkStart w:id="23" w:name="getestete-versionen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Getestete Version(en)</w:t>
      </w:r>
    </w:p>
    <w:bookmarkEnd w:id="23"/>
    <w:bookmarkStart w:id="24" w:name="testumfang-und-abgrenzung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Testumfang und Abgrenzung</w:t>
      </w:r>
    </w:p>
    <w:bookmarkEnd w:id="24"/>
    <w:bookmarkEnd w:id="25"/>
    <w:bookmarkStart w:id="29" w:name="testvoraussetz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Testvoraussetzungen</w:t>
      </w:r>
    </w:p>
    <w:bookmarkStart w:id="26" w:name="testumgebung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Testumgebung</w:t>
      </w:r>
    </w:p>
    <w:bookmarkEnd w:id="26"/>
    <w:bookmarkStart w:id="27" w:name="testdaten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Testdaten</w:t>
      </w:r>
    </w:p>
    <w:bookmarkEnd w:id="27"/>
    <w:bookmarkStart w:id="28" w:name="beteiligte-roll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Beteiligte Rollen</w:t>
      </w:r>
    </w:p>
    <w:bookmarkEnd w:id="28"/>
    <w:bookmarkEnd w:id="29"/>
    <w:bookmarkStart w:id="33" w:name="testprotokolle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Testprotokolle</w:t>
      </w:r>
    </w:p>
    <w:bookmarkStart w:id="30" w:name="durchgeführte-testfälle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Durchgeführte Testfälle</w:t>
      </w:r>
    </w:p>
    <w:bookmarkEnd w:id="30"/>
    <w:bookmarkStart w:id="31" w:name="testdurchführung-wann-wer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Testdurchführung (wann, wer)</w:t>
      </w:r>
    </w:p>
    <w:bookmarkEnd w:id="31"/>
    <w:bookmarkStart w:id="32" w:name="abweichungen-vom-testplan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Abweichungen vom Testplan</w:t>
      </w:r>
    </w:p>
    <w:bookmarkEnd w:id="32"/>
    <w:bookmarkEnd w:id="33"/>
    <w:bookmarkStart w:id="37" w:name="testergebnisse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Testergebnisse</w:t>
      </w:r>
    </w:p>
    <w:bookmarkStart w:id="34" w:name="ergebnisübersicht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Ergebnisübersicht</w:t>
      </w:r>
    </w:p>
    <w:bookmarkEnd w:id="34"/>
    <w:bookmarkStart w:id="35" w:name="kritische-findings-und-defects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Kritische Findings und Defects</w:t>
      </w:r>
    </w:p>
    <w:bookmarkEnd w:id="35"/>
    <w:bookmarkStart w:id="36" w:name="retests-und-abschlussstatu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Retests und Abschlussstatus</w:t>
      </w:r>
    </w:p>
    <w:bookmarkEnd w:id="36"/>
    <w:bookmarkEnd w:id="37"/>
    <w:bookmarkStart w:id="41" w:name="abnahm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Abnahmen</w:t>
      </w:r>
    </w:p>
    <w:bookmarkStart w:id="38" w:name="abnahme-fachbereich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Abnahme Fachbereich</w:t>
      </w:r>
    </w:p>
    <w:bookmarkEnd w:id="38"/>
    <w:bookmarkStart w:id="39" w:name="abnahme-it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Abnahme IT</w:t>
      </w:r>
    </w:p>
    <w:bookmarkEnd w:id="39"/>
    <w:bookmarkStart w:id="40" w:name="restpunkte-mit-verantwortlichkeit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Restpunkte mit Verantwortlichkeiten</w:t>
      </w:r>
    </w:p>
    <w:bookmarkEnd w:id="40"/>
    <w:bookmarkEnd w:id="41"/>
    <w:bookmarkStart w:id="45" w:name="freigabe-produktivsystem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Freigabe Produktivsystem</w:t>
      </w:r>
    </w:p>
    <w:bookmarkStart w:id="42" w:name="freigabeempfehlung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Freigabeempfehlung</w:t>
      </w:r>
    </w:p>
    <w:bookmarkEnd w:id="42"/>
    <w:bookmarkStart w:id="43" w:name="go-live-bedingungen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Go-Live-Bedingungen</w:t>
      </w:r>
    </w:p>
    <w:bookmarkEnd w:id="43"/>
    <w:bookmarkStart w:id="44" w:name="freigabeentscheidung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Freigabeentscheidung</w:t>
      </w:r>
    </w:p>
    <w:bookmarkEnd w:id="44"/>
    <w:bookmarkEnd w:id="45"/>
    <w:bookmarkStart w:id="49" w:name="deployment--und-versionsangab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Deployment- und Versionsangaben</w:t>
      </w:r>
    </w:p>
    <w:bookmarkStart w:id="46" w:name="installationsdatum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Installationsdatum</w:t>
      </w:r>
    </w:p>
    <w:bookmarkEnd w:id="46"/>
    <w:bookmarkStart w:id="47" w:name="version-build-referenz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Version / Build-Referenz</w:t>
      </w:r>
    </w:p>
    <w:bookmarkEnd w:id="47"/>
    <w:bookmarkStart w:id="48" w:name="rollback-informationen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Rollback-Informationen</w:t>
      </w:r>
    </w:p>
    <w:bookmarkEnd w:id="48"/>
    <w:bookmarkEnd w:id="49"/>
    <w:bookmarkStart w:id="53" w:name="verantwortliche-und-unterschriften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Verantwortliche und Unterschriften</w:t>
      </w:r>
    </w:p>
    <w:bookmarkStart w:id="50" w:name="verantwortliche-rollen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Verantwortliche Rollen</w:t>
      </w:r>
    </w:p>
    <w:bookmarkEnd w:id="50"/>
    <w:bookmarkStart w:id="51" w:name="unterschriften-freigaben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Unterschriften / Freigaben</w:t>
      </w:r>
    </w:p>
    <w:bookmarkEnd w:id="51"/>
    <w:bookmarkStart w:id="52" w:name="anlagen-und-nachweise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Anlagen und Nachweise</w:t>
      </w:r>
    </w:p>
    <w:bookmarkEnd w:id="52"/>
    <w:bookmarkEnd w:id="53"/>
    <w:bookmarkEnd w:id="54"/>
    <w:sectPr w:rsidR="00D565DD" w:rsidRPr="00D565DD" w:rsidSect="0045716A">
      <w:headerReference r:id="rId7" w:type="default"/>
      <w:footerReference r:id="rId8" w:type="default"/>
      <w:pgSz w:h="16838" w:w="11906"/>
      <w:pgMar w:bottom="1985" w:footer="0" w:gutter="0" w:header="1814" w:left="1418" w:right="851" w:top="2722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984B" w14:textId="77777777" w:rsidR="000A6E15" w:rsidRDefault="00FD67CD" w:rsidP="00FD67CD">
    <w:pPr>
      <w:pStyle w:val="Fuzeile"/>
      <w:spacing w:after="24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0ABD90B" wp14:editId="42722E54">
              <wp:simplePos x="0" y="0"/>
              <wp:positionH relativeFrom="margin">
                <wp:align>right</wp:align>
              </wp:positionH>
              <wp:positionV relativeFrom="paragraph">
                <wp:posOffset>-687070</wp:posOffset>
              </wp:positionV>
              <wp:extent cx="615950" cy="260350"/>
              <wp:effectExtent l="0" t="0" r="12700" b="6350"/>
              <wp:wrapNone/>
              <wp:docPr id="1158574423" name="Textfeld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5950" cy="2603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387C3EF" w14:textId="77777777" w:rsidR="00FD67CD" w:rsidRPr="00030081" w:rsidRDefault="00FD015B" w:rsidP="00FD015B">
                          <w:pPr>
                            <w:jc w:val="right"/>
                            <w:rPr>
                              <w:color w:val="002060"/>
                            </w:rPr>
                          </w:pPr>
                          <w:r w:rsidRPr="00030081">
                            <w:rPr>
                              <w:color w:val="002060"/>
                            </w:rPr>
                            <w:fldChar w:fldCharType="begin"/>
                          </w:r>
                          <w:r w:rsidRPr="00030081">
                            <w:rPr>
                              <w:color w:val="002060"/>
                            </w:rPr>
                            <w:instrText>PAGE   \* MERGEFORMAT</w:instrText>
                          </w:r>
                          <w:r w:rsidRPr="00030081">
                            <w:rPr>
                              <w:color w:val="002060"/>
                            </w:rPr>
                            <w:fldChar w:fldCharType="separate"/>
                          </w:r>
                          <w:r w:rsidRPr="00030081">
                            <w:rPr>
                              <w:color w:val="002060"/>
                            </w:rPr>
                            <w:t>1</w:t>
                          </w:r>
                          <w:r w:rsidRPr="00030081">
                            <w:rPr>
                              <w:color w:val="00206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ABD90B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6" type="#_x0000_t202" style="position:absolute;left:0;text-align:left;margin-left:-2.7pt;margin-top:-54.1pt;width:48.5pt;height:20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" filled="f" stroked="f" strokeweight=".5pt">
              <v:textbox inset=",,0">
                <w:txbxContent>
                  <w:p w14:paraId="5387C3EF" w14:textId="77777777" w:rsidR="00FD67CD" w:rsidRPr="00030081" w:rsidRDefault="00FD015B" w:rsidP="00FD015B">
                    <w:pPr>
                      <w:jc w:val="right"/>
                      <w:rPr>
                        <w:color w:val="002060"/>
                      </w:rPr>
                    </w:pPr>
                    <w:r w:rsidRPr="00030081">
                      <w:rPr>
                        <w:color w:val="002060"/>
                      </w:rPr>
                      <w:fldChar w:fldCharType="begin"/>
                    </w:r>
                    <w:r w:rsidRPr="00030081">
                      <w:rPr>
                        <w:color w:val="002060"/>
                      </w:rPr>
                      <w:instrText>PAGE   \* MERGEFORMAT</w:instrText>
                    </w:r>
                    <w:r w:rsidRPr="00030081">
                      <w:rPr>
                        <w:color w:val="002060"/>
                      </w:rPr>
                      <w:fldChar w:fldCharType="separate"/>
                    </w:r>
                    <w:r w:rsidRPr="00030081">
                      <w:rPr>
                        <w:color w:val="002060"/>
                      </w:rPr>
                      <w:t>1</w:t>
                    </w:r>
                    <w:r w:rsidRPr="00030081">
                      <w:rPr>
                        <w:color w:val="00206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1" locked="0" layoutInCell="1" allowOverlap="1" wp14:anchorId="02969C57" wp14:editId="61128673">
          <wp:simplePos x="0" y="0"/>
          <wp:positionH relativeFrom="page">
            <wp:align>left</wp:align>
          </wp:positionH>
          <wp:positionV relativeFrom="paragraph">
            <wp:posOffset>-198120</wp:posOffset>
          </wp:positionV>
          <wp:extent cx="7620635" cy="499745"/>
          <wp:effectExtent l="0" t="0" r="0" b="0"/>
          <wp:wrapNone/>
          <wp:docPr id="1019978473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635" cy="49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F8E9D" w14:textId="5766D7FB" w:rsidR="0045716A" w:rsidRDefault="0045716A">
    <w:pPr>
      <w:pStyle w:val="Kopfzeile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908AF13" wp14:editId="2ECC1C0D">
          <wp:simplePos x="0" y="0"/>
          <wp:positionH relativeFrom="margin">
            <wp:align>right</wp:align>
          </wp:positionH>
          <wp:positionV relativeFrom="paragraph">
            <wp:posOffset>-906780</wp:posOffset>
          </wp:positionV>
          <wp:extent cx="1341120" cy="749935"/>
          <wp:effectExtent l="0" t="0" r="0" b="0"/>
          <wp:wrapNone/>
          <wp:docPr id="28218248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1120" cy="749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6A"/>
    <w:rsid w:val="00030081"/>
    <w:rsid w:val="00036938"/>
    <w:rsid w:val="000A6E15"/>
    <w:rsid w:val="00143307"/>
    <w:rsid w:val="001B3196"/>
    <w:rsid w:val="00215DCB"/>
    <w:rsid w:val="0022630F"/>
    <w:rsid w:val="00250AC3"/>
    <w:rsid w:val="002B415D"/>
    <w:rsid w:val="00333928"/>
    <w:rsid w:val="0034138C"/>
    <w:rsid w:val="003B5297"/>
    <w:rsid w:val="003F44A2"/>
    <w:rsid w:val="003F61F9"/>
    <w:rsid w:val="004501D0"/>
    <w:rsid w:val="0045716A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9D3773"/>
    <w:rsid w:val="00AC412C"/>
    <w:rsid w:val="00BB34EB"/>
    <w:rsid w:val="00C66BE5"/>
    <w:rsid w:val="00D565DD"/>
    <w:rsid w:val="00DB6C5D"/>
    <w:rsid w:val="00EC16F2"/>
    <w:rsid w:val="00F428BF"/>
    <w:rsid w:val="00FD015B"/>
    <w:rsid w:val="00FD67CD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030081"/>
    <w:pPr>
      <w:keepNext/>
      <w:keepLines/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030081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6" Type="http://schemas.openxmlformats.org/officeDocument/2006/relationships/numbering" Target="numbering.xml"/><Relationship Id="rId15" Type="http://schemas.openxmlformats.org/officeDocument/2006/relationships/styles" Target="styles.xml"/><Relationship Id="rId14" Type="http://schemas.openxmlformats.org/officeDocument/2006/relationships/settings" Target="settings.xml"/><Relationship Id="rId13" Type="http://schemas.openxmlformats.org/officeDocument/2006/relationships/webSettings" Target="web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notes" Target="footnotes.xml"/><Relationship Id="rId9" Type="http://schemas.openxmlformats.org/officeDocument/2006/relationships/comments" Target="comments.xml"/><Relationship Id="rId8" Type="http://schemas.openxmlformats.org/officeDocument/2006/relationships/footer" Target="footer1.xml"/><Relationship Id="rId7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vorlage-new.dotx</Template>
  <TotalTime>0</TotalTime>
  <Pages>2</Pages>
  <Words>140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2026-04-06T19:44:46Z</dcterms:created>
  <dcterms:modified xsi:type="dcterms:W3CDTF">2026-04-06T19:44:46Z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