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b/>
          <w:bCs/>
          <w:color w:val="1E3A5F"/>
          <w:sz w:val="56"/>
          <w:szCs w:val="56"/>
        </w:rPr>
        <w:t xml:space="preserve">Limbo.Umbraco.AI</w:t>
      </w:r>
    </w:p>
    <w:p>
      <w:pPr>
        <w:spacing w:after="60"/>
      </w:pPr>
      <w:r>
        <w:rPr>
          <w:rFonts w:ascii="Arial" w:cs="Arial" w:eastAsia="Arial" w:hAnsi="Arial"/>
          <w:color w:val="2E75B6"/>
          <w:sz w:val="30"/>
          <w:szCs w:val="30"/>
        </w:rPr>
        <w:t xml:space="preserve">Package Overview &amp; Technical Reference</w:t>
      </w:r>
    </w:p>
    <w:p>
      <w:pPr>
        <w:spacing w:after="500"/>
      </w:pPr>
      <w:r>
        <w:rPr>
          <w:rFonts w:ascii="Arial" w:cs="Arial" w:eastAsia="Arial" w:hAnsi="Arial"/>
          <w:i/>
          <w:iCs/>
          <w:color w:val="555555"/>
          <w:sz w:val="22"/>
          <w:szCs w:val="22"/>
        </w:rPr>
        <w:t xml:space="preserve">Umbraco 17 · Gemini 2.5 Flash · .NET 10</w:t>
      </w:r>
    </w:p>
    <w:p>
      <w:pPr>
        <w:spacing w:after="40" w:before="0"/>
      </w:pPr>
      <w:r>
        <w:t xml:space="preserve"/>
      </w:r>
    </w:p>
    <w:p>
      <w:pPr>
        <w:pBdr>
          <w:bottom w:val="single" w:color="B8D4E8" w:sz="4" w:space="1"/>
        </w:pBdr>
        <w:spacing w:after="120" w:before="120"/>
      </w:pPr>
      <w:r>
        <w:t xml:space="preserve"/>
      </w:r>
    </w:p>
    <w:p>
      <w:pPr>
        <w:spacing w:after="40" w:before="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1. What is this package?</w:t>
      </w:r>
    </w:p>
    <w:p>
      <w:pPr>
        <w:spacing w:after="160" w:before="0"/>
      </w:pPr>
      <w:r>
        <w:rPr>
          <w:rFonts w:ascii="Arial" w:cs="Arial" w:eastAsia="Arial" w:hAnsi="Arial"/>
          <w:color w:val="1A1A1A"/>
          <w:sz w:val="22"/>
          <w:szCs w:val="22"/>
        </w:rPr>
        <w:t xml:space="preserve">Limbo.Umbraco.AI is a first-party Limbo package that adds native AI capabilities directly inside the Umbraco 17 backoffice. It is built on top of the Umbraco.AI framework (also developed by Limbo) and extends it with two concrete editor features plus the Google Gemini AI provider.</w:t>
      </w:r>
    </w:p>
    <w:p>
      <w:pPr>
        <w:spacing w:after="240" w:before="0"/>
      </w:pPr>
      <w:r>
        <w:rPr>
          <w:rFonts w:ascii="Arial" w:cs="Arial" w:eastAsia="Arial" w:hAnsi="Arial"/>
          <w:color w:val="1A1A1A"/>
          <w:sz w:val="22"/>
          <w:szCs w:val="22"/>
        </w:rPr>
        <w:t xml:space="preserve">The package is designed to be installed once, configured with a few lines of C# in startup, and then work automatically on any content type — no per-project hardcoding of field names is required.</w:t>
      </w:r>
    </w:p>
    <w:p>
      <w:pPr>
        <w:pStyle w:val="Heading2"/>
        <w:spacing w:after="80" w:before="280"/>
      </w:pPr>
      <w:r>
        <w:rPr>
          <w:rFonts w:ascii="Arial" w:cs="Arial" w:eastAsia="Arial" w:hAnsi="Arial"/>
          <w:b/>
          <w:bCs/>
          <w:color w:val="1E3A5F"/>
          <w:sz w:val="26"/>
          <w:szCs w:val="26"/>
        </w:rPr>
        <w:t xml:space="preserve">The two editor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226"/>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What the editor does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Document Import</w:t>
            </w:r>
          </w:p>
        </w:tc>
        <w:tc>
          <w:tcPr>
            <w:tcW w:type="dxa" w:w="62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Uploads a .docx or .txt file (or pastes text) into a panel on any content node. AI maps the document text to the matching CMS fields and proposes values. The editor reviews, adjusts, and clicks Apply — the node is saved as an unpublished draft.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Node Translation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Clicks "Translate Node" on any content node, picks a target language, and queues an async translation job. Gemini translates all text fields from the default language to the target. Result is saved as an unpublished culture variant ready for editorial review.</w:t>
            </w:r>
          </w:p>
        </w:tc>
      </w:tr>
    </w:tbl>
    <w:p>
      <w:pPr>
        <w:spacing w:after="80" w:before="0"/>
      </w:pPr>
      <w:r>
        <w:t xml:space="preserve"/>
      </w:r>
    </w:p>
    <w:p>
      <w:pPr>
        <w:pStyle w:val="Heading2"/>
        <w:spacing w:after="80" w:before="280"/>
      </w:pPr>
      <w:r>
        <w:rPr>
          <w:rFonts w:ascii="Arial" w:cs="Arial" w:eastAsia="Arial" w:hAnsi="Arial"/>
          <w:b/>
          <w:bCs/>
          <w:color w:val="1E3A5F"/>
          <w:sz w:val="26"/>
          <w:szCs w:val="26"/>
        </w:rPr>
        <w:t xml:space="preserve">The AI provider layer</w:t>
      </w:r>
    </w:p>
    <w:p>
      <w:pPr>
        <w:spacing w:after="160" w:before="0"/>
      </w:pPr>
      <w:r>
        <w:rPr>
          <w:rFonts w:ascii="Arial" w:cs="Arial" w:eastAsia="Arial" w:hAnsi="Arial"/>
          <w:color w:val="1A1A1A"/>
          <w:sz w:val="22"/>
          <w:szCs w:val="22"/>
        </w:rPr>
        <w:t xml:space="preserve">Both features call Google Gemini via its </w:t>
      </w:r>
      <w:r>
        <w:rPr>
          <w:rFonts w:ascii="Arial" w:cs="Arial" w:eastAsia="Arial" w:hAnsi="Arial"/>
          <w:b/>
          <w:bCs/>
          <w:color w:val="1A1A1A"/>
          <w:sz w:val="22"/>
          <w:szCs w:val="22"/>
        </w:rPr>
        <w:t xml:space="preserve">OpenAI-compatible Chat Completions API</w:t>
      </w:r>
      <w:r>
        <w:rPr>
          <w:rFonts w:ascii="Arial" w:cs="Arial" w:eastAsia="Arial" w:hAnsi="Arial"/>
          <w:color w:val="1A1A1A"/>
          <w:sz w:val="22"/>
          <w:szCs w:val="22"/>
        </w:rPr>
        <w:t xml:space="preserve"> (</w:t>
      </w:r>
      <w:r>
        <w:rPr>
          <w:rFonts w:ascii="Courier New" w:cs="Courier New" w:eastAsia="Courier New" w:hAnsi="Courier New"/>
          <w:color w:val="1E3A5F"/>
          <w:sz w:val="18"/>
          <w:szCs w:val="18"/>
        </w:rPr>
        <w:t xml:space="preserve">gemini-2.5-flash</w:t>
      </w:r>
      <w:r>
        <w:rPr>
          <w:rFonts w:ascii="Arial" w:cs="Arial" w:eastAsia="Arial" w:hAnsi="Arial"/>
          <w:color w:val="1A1A1A"/>
          <w:sz w:val="22"/>
          <w:szCs w:val="22"/>
        </w:rPr>
        <w:t xml:space="preserve">). The package registers a </w:t>
      </w:r>
      <w:r>
        <w:rPr>
          <w:rFonts w:ascii="Courier New" w:cs="Courier New" w:eastAsia="Courier New" w:hAnsi="Courier New"/>
          <w:color w:val="1E3A5F"/>
          <w:sz w:val="18"/>
          <w:szCs w:val="18"/>
        </w:rPr>
        <w:t xml:space="preserve">GoogleProvider</w:t>
      </w:r>
      <w:r>
        <w:rPr>
          <w:rFonts w:ascii="Arial" w:cs="Arial" w:eastAsia="Arial" w:hAnsi="Arial"/>
          <w:color w:val="1A1A1A"/>
          <w:sz w:val="22"/>
          <w:szCs w:val="22"/>
        </w:rPr>
        <w:t xml:space="preserve"> with the Umbraco.AI framework, making Gemini available as a first-class AI provider inside Umbraco's own "AI" backoffice section too.</w:t>
      </w:r>
    </w:p>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2. Architecture overview</w:t>
      </w:r>
    </w:p>
    <w:p>
      <w:pPr>
        <w:spacing w:after="80" w:before="0"/>
      </w:pPr>
      <w:r>
        <w:rPr>
          <w:rFonts w:ascii="Arial" w:cs="Arial" w:eastAsia="Arial" w:hAnsi="Arial"/>
          <w:color w:val="1A1A1A"/>
          <w:sz w:val="22"/>
          <w:szCs w:val="22"/>
        </w:rPr>
        <w:t xml:space="preserve">The package is a standard </w:t>
      </w:r>
      <w:r>
        <w:rPr>
          <w:rFonts w:ascii="Arial" w:cs="Arial" w:eastAsia="Arial" w:hAnsi="Arial"/>
          <w:b/>
          <w:bCs/>
          <w:color w:val="1A1A1A"/>
          <w:sz w:val="22"/>
          <w:szCs w:val="22"/>
        </w:rPr>
        <w:t xml:space="preserve">.NET Razor Class Library</w:t>
      </w:r>
      <w:r>
        <w:rPr>
          <w:rFonts w:ascii="Arial" w:cs="Arial" w:eastAsia="Arial" w:hAnsi="Arial"/>
          <w:color w:val="1A1A1A"/>
          <w:sz w:val="22"/>
          <w:szCs w:val="22"/>
        </w:rPr>
        <w:t xml:space="preserve"> that contains both C# backend code and static frontend assets. When installed in an Umbraco 17 site, it:</w:t>
      </w:r>
    </w:p>
    <w:p>
      <w:pPr>
        <w:pStyle w:val="ListParagraph"/>
        <w:numPr>
          <w:ilvl w:val="0"/>
          <w:numId w:val="2"/>
        </w:numPr>
        <w:spacing w:after="80" w:before="0"/>
      </w:pPr>
      <w:r>
        <w:rPr>
          <w:rFonts w:ascii="Arial" w:cs="Arial" w:eastAsia="Arial" w:hAnsi="Arial"/>
          <w:b/>
          <w:bCs/>
          <w:color w:val="1A1A1A"/>
          <w:sz w:val="22"/>
          <w:szCs w:val="22"/>
        </w:rPr>
        <w:t xml:space="preserve">Registers itself</w:t>
      </w:r>
      <w:r>
        <w:rPr>
          <w:rFonts w:ascii="Arial" w:cs="Arial" w:eastAsia="Arial" w:hAnsi="Arial"/>
          <w:color w:val="1A1A1A"/>
          <w:sz w:val="22"/>
          <w:szCs w:val="22"/>
        </w:rPr>
        <w:t xml:space="preserve"> as an Umbraco package via </w:t>
      </w:r>
      <w:r>
        <w:rPr>
          <w:rFonts w:ascii="Courier New" w:cs="Courier New" w:eastAsia="Courier New" w:hAnsi="Courier New"/>
          <w:color w:val="1E3A5F"/>
          <w:sz w:val="18"/>
          <w:szCs w:val="18"/>
        </w:rPr>
        <w:t xml:space="preserve">IPackageManifestReader</w:t>
      </w:r>
      <w:r>
        <w:rPr>
          <w:rFonts w:ascii="Arial" w:cs="Arial" w:eastAsia="Arial" w:hAnsi="Arial"/>
          <w:color w:val="1A1A1A"/>
          <w:sz w:val="22"/>
          <w:szCs w:val="22"/>
        </w:rPr>
        <w:t xml:space="preserve"> — no </w:t>
      </w:r>
      <w:r>
        <w:rPr>
          <w:rFonts w:ascii="Courier New" w:cs="Courier New" w:eastAsia="Courier New" w:hAnsi="Courier New"/>
          <w:color w:val="1E3A5F"/>
          <w:sz w:val="18"/>
          <w:szCs w:val="18"/>
        </w:rPr>
        <w:t xml:space="preserve">umbraco-package.json</w:t>
      </w:r>
      <w:r>
        <w:rPr>
          <w:rFonts w:ascii="Arial" w:cs="Arial" w:eastAsia="Arial" w:hAnsi="Arial"/>
          <w:color w:val="1A1A1A"/>
          <w:sz w:val="22"/>
          <w:szCs w:val="22"/>
        </w:rPr>
        <w:t xml:space="preserve"> file needed.</w:t>
      </w:r>
    </w:p>
    <w:p>
      <w:pPr>
        <w:pStyle w:val="ListParagraph"/>
        <w:numPr>
          <w:ilvl w:val="0"/>
          <w:numId w:val="2"/>
        </w:numPr>
        <w:spacing w:after="80" w:before="0"/>
      </w:pPr>
      <w:r>
        <w:rPr>
          <w:rFonts w:ascii="Arial" w:cs="Arial" w:eastAsia="Arial" w:hAnsi="Arial"/>
          <w:color w:val="1A1A1A"/>
          <w:sz w:val="22"/>
          <w:szCs w:val="22"/>
        </w:rPr>
        <w:t xml:space="preserve">Serves its JavaScript tab elements as </w:t>
      </w:r>
      <w:r>
        <w:rPr>
          <w:rFonts w:ascii="Arial" w:cs="Arial" w:eastAsia="Arial" w:hAnsi="Arial"/>
          <w:b/>
          <w:bCs/>
          <w:color w:val="1A1A1A"/>
          <w:sz w:val="22"/>
          <w:szCs w:val="22"/>
        </w:rPr>
        <w:t xml:space="preserve">static web assets</w:t>
      </w:r>
      <w:r>
        <w:rPr>
          <w:rFonts w:ascii="Arial" w:cs="Arial" w:eastAsia="Arial" w:hAnsi="Arial"/>
          <w:color w:val="1A1A1A"/>
          <w:sz w:val="22"/>
          <w:szCs w:val="22"/>
        </w:rPr>
        <w:t xml:space="preserve"> at </w:t>
      </w:r>
      <w:r>
        <w:rPr>
          <w:rFonts w:ascii="Courier New" w:cs="Courier New" w:eastAsia="Courier New" w:hAnsi="Courier New"/>
          <w:color w:val="1E3A5F"/>
          <w:sz w:val="18"/>
          <w:szCs w:val="18"/>
        </w:rPr>
        <w:t xml:space="preserve">/_content/Limbo.Umbraco.AI/...</w:t>
      </w:r>
    </w:p>
    <w:p>
      <w:pPr>
        <w:pStyle w:val="ListParagraph"/>
        <w:numPr>
          <w:ilvl w:val="0"/>
          <w:numId w:val="2"/>
        </w:numPr>
        <w:spacing w:after="80" w:before="0"/>
      </w:pPr>
      <w:r>
        <w:rPr>
          <w:rFonts w:ascii="Arial" w:cs="Arial" w:eastAsia="Arial" w:hAnsi="Arial"/>
          <w:color w:val="1A1A1A"/>
          <w:sz w:val="22"/>
          <w:szCs w:val="22"/>
        </w:rPr>
        <w:t xml:space="preserve">Exposes </w:t>
      </w:r>
      <w:r>
        <w:rPr>
          <w:rFonts w:ascii="Arial" w:cs="Arial" w:eastAsia="Arial" w:hAnsi="Arial"/>
          <w:b/>
          <w:bCs/>
          <w:color w:val="1A1A1A"/>
          <w:sz w:val="22"/>
          <w:szCs w:val="22"/>
        </w:rPr>
        <w:t xml:space="preserve">REST API endpoints</w:t>
      </w:r>
      <w:r>
        <w:rPr>
          <w:rFonts w:ascii="Arial" w:cs="Arial" w:eastAsia="Arial" w:hAnsi="Arial"/>
          <w:color w:val="1A1A1A"/>
          <w:sz w:val="22"/>
          <w:szCs w:val="22"/>
        </w:rPr>
        <w:t xml:space="preserve"> that the JavaScript panels call for all data operations.</w:t>
      </w:r>
    </w:p>
    <w:p>
      <w:pPr>
        <w:pStyle w:val="ListParagraph"/>
        <w:numPr>
          <w:ilvl w:val="0"/>
          <w:numId w:val="2"/>
        </w:numPr>
        <w:spacing w:after="80" w:before="0"/>
      </w:pPr>
      <w:r>
        <w:rPr>
          <w:rFonts w:ascii="Arial" w:cs="Arial" w:eastAsia="Arial" w:hAnsi="Arial"/>
          <w:color w:val="1A1A1A"/>
          <w:sz w:val="22"/>
          <w:szCs w:val="22"/>
        </w:rPr>
        <w:t xml:space="preserve">Keeps the </w:t>
      </w:r>
      <w:r>
        <w:rPr>
          <w:rFonts w:ascii="Arial" w:cs="Arial" w:eastAsia="Arial" w:hAnsi="Arial"/>
          <w:b/>
          <w:bCs/>
          <w:color w:val="1A1A1A"/>
          <w:sz w:val="22"/>
          <w:szCs w:val="22"/>
        </w:rPr>
        <w:t xml:space="preserve">frontend thin</w:t>
      </w:r>
      <w:r>
        <w:rPr>
          <w:rFonts w:ascii="Arial" w:cs="Arial" w:eastAsia="Arial" w:hAnsi="Arial"/>
          <w:color w:val="1A1A1A"/>
          <w:sz w:val="22"/>
          <w:szCs w:val="22"/>
        </w:rPr>
        <w:t xml:space="preserve"> — all AI calls and Umbraco writes happen in C# on the server, never in the browser.</w:t>
      </w:r>
    </w:p>
    <w:p>
      <w:pPr>
        <w:spacing w:after="80" w:before="0"/>
      </w:pPr>
      <w:r>
        <w:t xml:space="preserve"/>
      </w:r>
    </w:p>
    <w:p>
      <w:pPr>
        <w:pStyle w:val="Heading2"/>
        <w:spacing w:after="80" w:before="280"/>
      </w:pPr>
      <w:r>
        <w:rPr>
          <w:rFonts w:ascii="Arial" w:cs="Arial" w:eastAsia="Arial" w:hAnsi="Arial"/>
          <w:b/>
          <w:bCs/>
          <w:color w:val="1E3A5F"/>
          <w:sz w:val="26"/>
          <w:szCs w:val="26"/>
        </w:rPr>
        <w:t xml:space="preserve">File &amp; layer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3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Location</w:t>
            </w:r>
          </w:p>
        </w:tc>
        <w:tc>
          <w:tcPr>
            <w:tcW w:type="dxa" w:w="3326"/>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DI Registration</w:t>
            </w:r>
          </w:p>
        </w:tc>
        <w:tc>
          <w:tcPr>
            <w:tcW w:type="dxa" w:w="33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Extensions/UmbracoBuilderExtensions.cs</w:t>
            </w:r>
          </w:p>
        </w:tc>
        <w:tc>
          <w:tcPr>
            <w:tcW w:type="dxa" w:w="33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AddLimboAi(), AddLimboAiDocumentImport(), AddLimboAiTranslation() — opt-in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Package Manifests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Manifests/Limbo*.cs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Tell Umbraco's backoffice which tabs and conditions to register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REST Controllers</w:t>
            </w:r>
          </w:p>
        </w:tc>
        <w:tc>
          <w:tcPr>
            <w:tcW w:type="dxa" w:w="33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DocumentImport/ and Translation/</w:t>
            </w:r>
          </w:p>
        </w:tc>
        <w:tc>
          <w:tcPr>
            <w:tcW w:type="dxa" w:w="33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Handle /parse, /analyze, /apply, /translate, /status, /publish, /languages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AI Provider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Providers/Google/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GoogleProvider, GoogleChatCapability — Gemini via OpenAI-compat API</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Background Worker</w:t>
            </w:r>
          </w:p>
        </w:tc>
        <w:tc>
          <w:tcPr>
            <w:tcW w:type="dxa" w:w="33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Translation/TranslationWorker.cs</w:t>
            </w:r>
          </w:p>
        </w:tc>
        <w:tc>
          <w:tcPr>
            <w:tcW w:type="dxa" w:w="33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Drains a Channel&lt;TranslationJob&gt;, calls Gemini, writes translated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Frontend (JS)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wwwroot/App_Plugins/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import-app.js and translate-app.js — plain web components, no framework</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Condition (JS)</w:t>
            </w:r>
          </w:p>
        </w:tc>
        <w:tc>
          <w:tcPr>
            <w:tcW w:type="dxa" w:w="33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wwwroot/App_Plugins/LimboAi/</w:t>
            </w:r>
          </w:p>
        </w:tc>
        <w:tc>
          <w:tcPr>
            <w:tcW w:type="dxa" w:w="33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document-type-alias-condition.js — backoffice condition for tab filtering</w:t>
            </w:r>
          </w:p>
        </w:tc>
      </w:tr>
    </w:tbl>
    <w:p>
      <w:pPr>
        <w:spacing w:after="80" w:before="0"/>
      </w:pPr>
      <w:r>
        <w:t xml:space="preserve"/>
      </w:r>
    </w:p>
    <w:p>
      <w:pPr>
        <w:pStyle w:val="Heading2"/>
        <w:spacing w:after="80" w:before="280"/>
      </w:pPr>
      <w:r>
        <w:rPr>
          <w:rFonts w:ascii="Arial" w:cs="Arial" w:eastAsia="Arial" w:hAnsi="Arial"/>
          <w:b/>
          <w:bCs/>
          <w:color w:val="1E3A5F"/>
          <w:sz w:val="26"/>
          <w:szCs w:val="26"/>
        </w:rPr>
        <w:t xml:space="preserve">Startup flow (summary)</w:t>
      </w:r>
    </w:p>
    <w:p>
      <w:pPr>
        <w:pStyle w:val="ListParagraph"/>
        <w:numPr>
          <w:ilvl w:val="0"/>
          <w:numId w:val="3"/>
        </w:numPr>
        <w:spacing w:after="80" w:before="0"/>
      </w:pPr>
      <w:r>
        <w:rPr>
          <w:rFonts w:ascii="Courier New" w:cs="Courier New" w:eastAsia="Courier New" w:hAnsi="Courier New"/>
          <w:color w:val="1E3A5F"/>
          <w:sz w:val="18"/>
          <w:szCs w:val="18"/>
        </w:rPr>
        <w:t xml:space="preserve">LimboAiComposer</w:t>
      </w:r>
      <w:r>
        <w:rPr>
          <w:rFonts w:ascii="Arial" w:cs="Arial" w:eastAsia="Arial" w:hAnsi="Arial"/>
          <w:color w:val="1A1A1A"/>
          <w:sz w:val="22"/>
          <w:szCs w:val="22"/>
        </w:rPr>
        <w:t xml:space="preserve"> runs automatically (IComposer) — registers the main manifest reader and the Google provider.</w:t>
      </w:r>
    </w:p>
    <w:p>
      <w:pPr>
        <w:pStyle w:val="ListParagraph"/>
        <w:numPr>
          <w:ilvl w:val="0"/>
          <w:numId w:val="3"/>
        </w:numPr>
        <w:spacing w:after="80" w:before="0"/>
      </w:pPr>
      <w:r>
        <w:rPr>
          <w:rFonts w:ascii="Arial" w:cs="Arial" w:eastAsia="Arial" w:hAnsi="Arial"/>
          <w:color w:val="1A1A1A"/>
          <w:sz w:val="22"/>
          <w:szCs w:val="22"/>
        </w:rPr>
        <w:t xml:space="preserve">The consuming project calls </w:t>
      </w:r>
      <w:r>
        <w:rPr>
          <w:rFonts w:ascii="Courier New" w:cs="Courier New" w:eastAsia="Courier New" w:hAnsi="Courier New"/>
          <w:color w:val="1E3A5F"/>
          <w:sz w:val="18"/>
          <w:szCs w:val="18"/>
        </w:rPr>
        <w:t xml:space="preserve">builder.AddLimboAiDocumentImport()</w:t>
      </w:r>
      <w:r>
        <w:rPr>
          <w:rFonts w:ascii="Arial" w:cs="Arial" w:eastAsia="Arial" w:hAnsi="Arial"/>
          <w:color w:val="1A1A1A"/>
          <w:sz w:val="22"/>
          <w:szCs w:val="22"/>
        </w:rPr>
        <w:t xml:space="preserve"> and/or </w:t>
      </w:r>
      <w:r>
        <w:rPr>
          <w:rFonts w:ascii="Courier New" w:cs="Courier New" w:eastAsia="Courier New" w:hAnsi="Courier New"/>
          <w:color w:val="1E3A5F"/>
          <w:sz w:val="18"/>
          <w:szCs w:val="18"/>
        </w:rPr>
        <w:t xml:space="preserve">builder.AddLimboAiTranslation()</w:t>
      </w:r>
      <w:r>
        <w:rPr>
          <w:rFonts w:ascii="Arial" w:cs="Arial" w:eastAsia="Arial" w:hAnsi="Arial"/>
          <w:color w:val="1A1A1A"/>
          <w:sz w:val="22"/>
          <w:szCs w:val="22"/>
        </w:rPr>
        <w:t xml:space="preserve"> in startup to opt in to each feature.</w:t>
      </w:r>
    </w:p>
    <w:p>
      <w:pPr>
        <w:pStyle w:val="ListParagraph"/>
        <w:numPr>
          <w:ilvl w:val="0"/>
          <w:numId w:val="3"/>
        </w:numPr>
        <w:spacing w:after="80" w:before="0"/>
      </w:pPr>
      <w:r>
        <w:rPr>
          <w:rFonts w:ascii="Arial" w:cs="Arial" w:eastAsia="Arial" w:hAnsi="Arial"/>
          <w:color w:val="1A1A1A"/>
          <w:sz w:val="22"/>
          <w:szCs w:val="22"/>
        </w:rPr>
        <w:t xml:space="preserve">Each </w:t>
      </w:r>
      <w:r>
        <w:rPr>
          <w:rFonts w:ascii="Courier New" w:cs="Courier New" w:eastAsia="Courier New" w:hAnsi="Courier New"/>
          <w:color w:val="1E3A5F"/>
          <w:sz w:val="18"/>
          <w:szCs w:val="18"/>
        </w:rPr>
        <w:t xml:space="preserve">AddLimbo*()</w:t>
      </w:r>
      <w:r>
        <w:rPr>
          <w:rFonts w:ascii="Arial" w:cs="Arial" w:eastAsia="Arial" w:hAnsi="Arial"/>
          <w:color w:val="1A1A1A"/>
          <w:sz w:val="22"/>
          <w:szCs w:val="22"/>
        </w:rPr>
        <w:t xml:space="preserve"> call registers that feature's </w:t>
      </w:r>
      <w:r>
        <w:rPr>
          <w:rFonts w:ascii="Courier New" w:cs="Courier New" w:eastAsia="Courier New" w:hAnsi="Courier New"/>
          <w:color w:val="1E3A5F"/>
          <w:sz w:val="18"/>
          <w:szCs w:val="18"/>
        </w:rPr>
        <w:t xml:space="preserve">IPackageManifestReader</w:t>
      </w:r>
      <w:r>
        <w:rPr>
          <w:rFonts w:ascii="Arial" w:cs="Arial" w:eastAsia="Arial" w:hAnsi="Arial"/>
          <w:color w:val="1A1A1A"/>
          <w:sz w:val="22"/>
          <w:szCs w:val="22"/>
        </w:rPr>
        <w:t xml:space="preserve">, which is how Umbraco discovers the backoffice tab.</w:t>
      </w:r>
    </w:p>
    <w:p>
      <w:pPr>
        <w:pStyle w:val="ListParagraph"/>
        <w:numPr>
          <w:ilvl w:val="0"/>
          <w:numId w:val="3"/>
        </w:numPr>
        <w:spacing w:after="80" w:before="0"/>
      </w:pPr>
      <w:r>
        <w:rPr>
          <w:rFonts w:ascii="Arial" w:cs="Arial" w:eastAsia="Arial" w:hAnsi="Arial"/>
          <w:color w:val="1A1A1A"/>
          <w:sz w:val="22"/>
          <w:szCs w:val="22"/>
        </w:rPr>
        <w:t xml:space="preserve">Umbraco boots, calls all </w:t>
      </w:r>
      <w:r>
        <w:rPr>
          <w:rFonts w:ascii="Courier New" w:cs="Courier New" w:eastAsia="Courier New" w:hAnsi="Courier New"/>
          <w:color w:val="1E3A5F"/>
          <w:sz w:val="18"/>
          <w:szCs w:val="18"/>
        </w:rPr>
        <w:t xml:space="preserve">ReadPackageManifestsAsync()</w:t>
      </w:r>
      <w:r>
        <w:rPr>
          <w:rFonts w:ascii="Arial" w:cs="Arial" w:eastAsia="Arial" w:hAnsi="Arial"/>
          <w:color w:val="1A1A1A"/>
          <w:sz w:val="22"/>
          <w:szCs w:val="22"/>
        </w:rPr>
        <w:t xml:space="preserve"> implementations, and merges the result into the backoffice extension registry.</w:t>
      </w:r>
    </w:p>
    <w:p>
      <w:pPr>
        <w:pStyle w:val="ListParagraph"/>
        <w:numPr>
          <w:ilvl w:val="0"/>
          <w:numId w:val="3"/>
        </w:numPr>
        <w:spacing w:after="80" w:before="0"/>
      </w:pPr>
      <w:r>
        <w:rPr>
          <w:rFonts w:ascii="Arial" w:cs="Arial" w:eastAsia="Arial" w:hAnsi="Arial"/>
          <w:color w:val="1A1A1A"/>
          <w:sz w:val="22"/>
          <w:szCs w:val="22"/>
        </w:rPr>
        <w:t xml:space="preserve">Editors open a content node — the backoffice evaluates conditions (workspace type, document type alias if configured) and renders the appropriate tabs.</w:t>
      </w:r>
    </w:p>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3. Registration &amp; configuration</w:t>
      </w:r>
    </w:p>
    <w:p>
      <w:pPr>
        <w:spacing w:after="120" w:before="0"/>
      </w:pPr>
      <w:r>
        <w:rPr>
          <w:rFonts w:ascii="Arial" w:cs="Arial" w:eastAsia="Arial" w:hAnsi="Arial"/>
          <w:color w:val="1A1A1A"/>
          <w:sz w:val="22"/>
          <w:szCs w:val="22"/>
        </w:rPr>
        <w:t xml:space="preserve">Everything is configured in C# at startup via the IUmbracoBuilder extension methods. There are no JSON config files or backoffice settings screens to fill in.</w:t>
      </w:r>
    </w:p>
    <w:p>
      <w:pPr>
        <w:spacing w:after="60" w:before="0"/>
      </w:pPr>
      <w:r>
        <w:t xml:space="preserve"/>
      </w:r>
    </w:p>
    <w:p>
      <w:pPr>
        <w:pStyle w:val="Heading2"/>
        <w:spacing w:after="80" w:before="280"/>
      </w:pPr>
      <w:r>
        <w:rPr>
          <w:rFonts w:ascii="Arial" w:cs="Arial" w:eastAsia="Arial" w:hAnsi="Arial"/>
          <w:b/>
          <w:bCs/>
          <w:color w:val="1E3A5F"/>
          <w:sz w:val="26"/>
          <w:szCs w:val="26"/>
        </w:rPr>
        <w:t xml:space="preserve">Minimal setup (opt in to both features)</w:t>
      </w:r>
    </w:p>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 Program.cs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builder.CreateUmbracoBuilder()</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.AddBackOffice()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.AddWebsite()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.AddLimboAi()                   // registers Gemini provider + block tool</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.AddLimboAiDocumentImport()      // adds "Import Document" tab on all docs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.AddLimboAiTranslation()         // adds "Translate Node" tab on all docs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.AddLimboAiDefaultContexts()     // optional: seed AI Contexts on first run</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    .Build();</w:t>
      </w:r>
    </w:p>
    <w:p>
      <w:pPr>
        <w:spacing w:after="60" w:before="0"/>
      </w:pPr>
      <w:r>
        <w:t xml:space="preserve"/>
      </w:r>
    </w:p>
    <w:p>
      <w:pPr>
        <w:pStyle w:val="Heading2"/>
        <w:spacing w:after="80" w:before="280"/>
      </w:pPr>
      <w:r>
        <w:rPr>
          <w:rFonts w:ascii="Arial" w:cs="Arial" w:eastAsia="Arial" w:hAnsi="Arial"/>
          <w:b/>
          <w:bCs/>
          <w:color w:val="1E3A5F"/>
          <w:sz w:val="26"/>
          <w:szCs w:val="26"/>
        </w:rPr>
        <w:t xml:space="preserve">API key storage</w:t>
      </w:r>
    </w:p>
    <w:p>
      <w:pPr>
        <w:spacing w:after="80" w:before="0"/>
      </w:pPr>
      <w:r>
        <w:rPr>
          <w:rFonts w:ascii="Arial" w:cs="Arial" w:eastAsia="Arial" w:hAnsi="Arial"/>
          <w:color w:val="1A1A1A"/>
          <w:sz w:val="22"/>
          <w:szCs w:val="22"/>
        </w:rPr>
        <w:t xml:space="preserve">The Gemini API key is never stored in plain text. It lives in </w:t>
      </w:r>
      <w:r>
        <w:rPr>
          <w:rFonts w:ascii="Arial" w:cs="Arial" w:eastAsia="Arial" w:hAnsi="Arial"/>
          <w:b/>
          <w:bCs/>
          <w:color w:val="1A1A1A"/>
          <w:sz w:val="22"/>
          <w:szCs w:val="22"/>
        </w:rPr>
        <w:t xml:space="preserve">.NET User Secrets</w:t>
      </w:r>
      <w:r>
        <w:rPr>
          <w:rFonts w:ascii="Arial" w:cs="Arial" w:eastAsia="Arial" w:hAnsi="Arial"/>
          <w:color w:val="1A1A1A"/>
          <w:sz w:val="22"/>
          <w:szCs w:val="22"/>
        </w:rPr>
        <w:t xml:space="preserve"> during development and in a secrets manager (Azure Key Vault / environment variable) in production.</w:t>
      </w:r>
    </w:p>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 secrets.json (user secrets — never committed)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"Limbo:AI:DocumentImport:ApiKey": "AIzaSy...",</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"Limbo:AI:Translation:ApiKey":    "AIzaSy..."</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w:t>
      </w:r>
    </w:p>
    <w:p>
      <w:pPr>
        <w:spacing w:after="60" w:before="80"/>
      </w:pPr>
      <w:r>
        <w:rPr>
          <w:rFonts w:ascii="Arial" w:cs="Arial" w:eastAsia="Arial" w:hAnsi="Arial"/>
          <w:color w:val="1A1A1A"/>
          <w:sz w:val="22"/>
          <w:szCs w:val="22"/>
        </w:rPr>
        <w:t xml:space="preserve">The config path is configurable. If your key lives elsewhere:</w:t>
      </w:r>
    </w:p>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builder.AddLimboAiDocumentImport(o =&gt;</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    o.ApiKeyConfigPath = "MyApp:Gemini:ApiKey");</w:t>
      </w:r>
    </w:p>
    <w:p>
      <w:pPr>
        <w:spacing w:after="60" w:before="0"/>
      </w:pPr>
      <w:r>
        <w:t xml:space="preserve"/>
      </w:r>
    </w:p>
    <w:p>
      <w:pPr>
        <w:pStyle w:val="Heading2"/>
        <w:spacing w:after="80" w:before="280"/>
      </w:pPr>
      <w:r>
        <w:rPr>
          <w:rFonts w:ascii="Arial" w:cs="Arial" w:eastAsia="Arial" w:hAnsi="Arial"/>
          <w:b/>
          <w:bCs/>
          <w:color w:val="1E3A5F"/>
          <w:sz w:val="26"/>
          <w:szCs w:val="26"/>
        </w:rPr>
        <w:t xml:space="preserve">Restricting tabs to specific document types</w:t>
      </w:r>
    </w:p>
    <w:p>
      <w:pPr>
        <w:spacing w:after="80" w:before="0"/>
      </w:pPr>
      <w:r>
        <w:rPr>
          <w:rFonts w:ascii="Arial" w:cs="Arial" w:eastAsia="Arial" w:hAnsi="Arial"/>
          <w:color w:val="1A1A1A"/>
          <w:sz w:val="22"/>
          <w:szCs w:val="22"/>
        </w:rPr>
        <w:t xml:space="preserve">By default the tab appears on </w:t>
      </w:r>
      <w:r>
        <w:rPr>
          <w:rFonts w:ascii="Arial" w:cs="Arial" w:eastAsia="Arial" w:hAnsi="Arial"/>
          <w:b/>
          <w:bCs/>
          <w:color w:val="1A1A1A"/>
          <w:sz w:val="22"/>
          <w:szCs w:val="22"/>
        </w:rPr>
        <w:t xml:space="preserve">all</w:t>
      </w:r>
      <w:r>
        <w:rPr>
          <w:rFonts w:ascii="Arial" w:cs="Arial" w:eastAsia="Arial" w:hAnsi="Arial"/>
          <w:color w:val="1A1A1A"/>
          <w:sz w:val="22"/>
          <w:szCs w:val="22"/>
        </w:rPr>
        <w:t xml:space="preserve"> document workspaces. To limit to specific content type aliases:</w:t>
      </w:r>
    </w:p>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builder.AddLimboAiDocumentImport(o =&gt;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o.AllowedDocumentTypeAliases = ["article", "newsPage"]);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builder.AddLimboAiTranslation(o =&gt;</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    o.AllowedDocumentTypeAliases = ["article"]);</w:t>
      </w:r>
    </w:p>
    <w:p>
      <w:pPr>
        <w:spacing w:after="160" w:before="0"/>
      </w:pPr>
      <w:r>
        <w:rPr>
          <w:rFonts w:ascii="Arial" w:cs="Arial" w:eastAsia="Arial" w:hAnsi="Arial"/>
          <w:color w:val="1A1A1A"/>
          <w:sz w:val="22"/>
          <w:szCs w:val="22"/>
        </w:rPr>
        <w:t xml:space="preserve">Internally this causes the C# manifest reader to emit a second </w:t>
      </w:r>
      <w:r>
        <w:rPr>
          <w:rFonts w:ascii="Arial" w:cs="Arial" w:eastAsia="Arial" w:hAnsi="Arial"/>
          <w:b/>
          <w:bCs/>
          <w:color w:val="1A1A1A"/>
          <w:sz w:val="22"/>
          <w:szCs w:val="22"/>
        </w:rPr>
        <w:t xml:space="preserve">backoffice condition</w:t>
      </w:r>
      <w:r>
        <w:rPr>
          <w:rFonts w:ascii="Arial" w:cs="Arial" w:eastAsia="Arial" w:hAnsi="Arial"/>
          <w:color w:val="1A1A1A"/>
          <w:sz w:val="22"/>
          <w:szCs w:val="22"/>
        </w:rPr>
        <w:t xml:space="preserve"> (</w:t>
      </w:r>
      <w:r>
        <w:rPr>
          <w:rFonts w:ascii="Courier New" w:cs="Courier New" w:eastAsia="Courier New" w:hAnsi="Courier New"/>
          <w:color w:val="1E3A5F"/>
          <w:sz w:val="18"/>
          <w:szCs w:val="18"/>
        </w:rPr>
        <w:t xml:space="preserve">Limbo.Condition.DocumentTypeAlias</w:t>
      </w:r>
      <w:r>
        <w:rPr>
          <w:rFonts w:ascii="Arial" w:cs="Arial" w:eastAsia="Arial" w:hAnsi="Arial"/>
          <w:color w:val="1A1A1A"/>
          <w:sz w:val="22"/>
          <w:szCs w:val="22"/>
        </w:rPr>
        <w:t xml:space="preserve">). A small JavaScript class subscribes to the document workspace context and sets </w:t>
      </w:r>
      <w:r>
        <w:rPr>
          <w:rFonts w:ascii="Courier New" w:cs="Courier New" w:eastAsia="Courier New" w:hAnsi="Courier New"/>
          <w:color w:val="1E3A5F"/>
          <w:sz w:val="18"/>
          <w:szCs w:val="18"/>
        </w:rPr>
        <w:t xml:space="preserve">permitted = true</w:t>
      </w:r>
      <w:r>
        <w:rPr>
          <w:rFonts w:ascii="Arial" w:cs="Arial" w:eastAsia="Arial" w:hAnsi="Arial"/>
          <w:color w:val="1A1A1A"/>
          <w:sz w:val="22"/>
          <w:szCs w:val="22"/>
        </w:rPr>
        <w:t xml:space="preserve"> only when the content type alias is in the list. The tab simply does not render for other document types.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60"/>
            </w:pPr>
            <w:r>
              <w:rPr>
                <w:rFonts w:ascii="Arial" w:cs="Arial" w:eastAsia="Arial" w:hAnsi="Arial"/>
                <w:b/>
                <w:bCs/>
                <w:color w:val="1E3A5F"/>
                <w:sz w:val="20"/>
                <w:szCs w:val="20"/>
              </w:rPr>
              <w:t xml:space="preserve">Key design decision</w:t>
            </w:r>
          </w:p>
          <w:p>
            <w:r>
              <w:rPr>
                <w:rFonts w:ascii="Arial" w:cs="Arial" w:eastAsia="Arial" w:hAnsi="Arial"/>
                <w:color w:val="1A1A1A"/>
                <w:sz w:val="20"/>
                <w:szCs w:val="20"/>
              </w:rPr>
              <w:t xml:space="preserve">Calling AddLimboAiDocumentImport() is itself the global on/off switch. Not calling it means the IPackageManifestReader is never registered, so Umbraco never knows the tab exists at all.</w:t>
            </w:r>
          </w:p>
        </w:tc>
      </w:tr>
    </w:tbl>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4. Document Import — deep dive</w:t>
      </w:r>
    </w:p>
    <w:p>
      <w:pPr>
        <w:spacing w:after="120" w:before="0"/>
      </w:pPr>
      <w:r>
        <w:rPr>
          <w:rFonts w:ascii="Arial" w:cs="Arial" w:eastAsia="Arial" w:hAnsi="Arial"/>
          <w:color w:val="1A1A1A"/>
          <w:sz w:val="22"/>
          <w:szCs w:val="22"/>
        </w:rPr>
        <w:t xml:space="preserve">This feature lets an editor import content from a Word document or plain text file directly into a content node's fields. The flow is three HTTP calls between the JavaScript panel and the C# controller.</w:t>
      </w:r>
    </w:p>
    <w:p>
      <w:pPr>
        <w:spacing w:after="40" w:before="0"/>
      </w:pPr>
      <w:r>
        <w:t xml:space="preserve"/>
      </w:r>
    </w:p>
    <w:p>
      <w:pPr>
        <w:pStyle w:val="Heading2"/>
        <w:spacing w:after="80" w:before="280"/>
      </w:pPr>
      <w:r>
        <w:rPr>
          <w:rFonts w:ascii="Arial" w:cs="Arial" w:eastAsia="Arial" w:hAnsi="Arial"/>
          <w:b/>
          <w:bCs/>
          <w:color w:val="1E3A5F"/>
          <w:sz w:val="26"/>
          <w:szCs w:val="26"/>
        </w:rPr>
        <w:t xml:space="preserve">End-to-end request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rPr>
          <w:tblHeader/>
        </w:trPr>
        <w:tc>
          <w:tcPr>
            <w:tcW w:type="dxa" w:w="14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32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4426"/>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1. Parse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POST /api/limbo/ai/import/parse</w:t>
            </w:r>
          </w:p>
        </w:tc>
        <w:tc>
          <w:tcPr>
            <w:tcW w:type="dxa" w:w="44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The .docx is opened with the OpenXML SDK. Paragraphs are emitted as h2/h3/p, lists as ul/li, tables as table/tr/th/td, bold/italic runs as strong/em. Embedded images are extracted as base64 data. Result: structured HTML text + image array.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 Analyze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POST /api/limbo/ai/import/analyze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The controller reads the content type schema, collects all text properties (TextBox, TextArea, RichText), builds a field list, and sends both the document HTML and the field list to Gemini. Gemini returns a JSON object mapping field alias → proposed value.</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3. Apply</w:t>
            </w:r>
          </w:p>
        </w:tc>
        <w:tc>
          <w:tcPr>
            <w:tcW w:type="dxa" w:w="3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POST /api/limbo/ai/import/apply</w:t>
            </w:r>
          </w:p>
        </w:tc>
        <w:tc>
          <w:tcPr>
            <w:tcW w:type="dxa" w:w="44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The editor-approved field values are written to the content node. Text fields are set directly. RichText fields are wrapped in Umbraco's {"markup":"..."} JSON envelope. Images are uploaded to the Media Library and assigned to MediaPicker3 properties. The node is saved as an unpublished draft.</w:t>
            </w:r>
          </w:p>
        </w:tc>
      </w:tr>
    </w:tbl>
    <w:p>
      <w:pPr>
        <w:spacing w:after="120" w:before="0"/>
      </w:pPr>
      <w:r>
        <w:t xml:space="preserve"/>
      </w:r>
    </w:p>
    <w:p>
      <w:pPr>
        <w:pStyle w:val="Heading2"/>
        <w:spacing w:after="80" w:before="280"/>
      </w:pPr>
      <w:r>
        <w:rPr>
          <w:rFonts w:ascii="Arial" w:cs="Arial" w:eastAsia="Arial" w:hAnsi="Arial"/>
          <w:b/>
          <w:bCs/>
          <w:color w:val="1E3A5F"/>
          <w:sz w:val="26"/>
          <w:szCs w:val="26"/>
        </w:rPr>
        <w:t xml:space="preserve">How Gemini is called</w:t>
      </w:r>
    </w:p>
    <w:p>
      <w:pPr>
        <w:spacing w:after="80" w:before="0"/>
      </w:pPr>
      <w:r>
        <w:rPr>
          <w:rFonts w:ascii="Arial" w:cs="Arial" w:eastAsia="Arial" w:hAnsi="Arial"/>
          <w:color w:val="1A1A1A"/>
          <w:sz w:val="22"/>
          <w:szCs w:val="22"/>
        </w:rPr>
        <w:t xml:space="preserve">Gemini is called via its </w:t>
      </w:r>
      <w:r>
        <w:rPr>
          <w:rFonts w:ascii="Arial" w:cs="Arial" w:eastAsia="Arial" w:hAnsi="Arial"/>
          <w:b/>
          <w:bCs/>
          <w:color w:val="1A1A1A"/>
          <w:sz w:val="22"/>
          <w:szCs w:val="22"/>
        </w:rPr>
        <w:t xml:space="preserve">OpenAI-compatible API</w:t>
      </w:r>
      <w:r>
        <w:rPr>
          <w:rFonts w:ascii="Arial" w:cs="Arial" w:eastAsia="Arial" w:hAnsi="Arial"/>
          <w:color w:val="1A1A1A"/>
          <w:sz w:val="22"/>
          <w:szCs w:val="22"/>
        </w:rPr>
        <w:t xml:space="preserve"> using </w:t>
      </w:r>
      <w:r>
        <w:rPr>
          <w:rFonts w:ascii="Courier New" w:cs="Courier New" w:eastAsia="Courier New" w:hAnsi="Courier New"/>
          <w:color w:val="1E3A5F"/>
          <w:sz w:val="18"/>
          <w:szCs w:val="18"/>
        </w:rPr>
        <w:t xml:space="preserve">Microsoft.Extensions.AI</w:t>
      </w:r>
      <w:r>
        <w:rPr>
          <w:rFonts w:ascii="Arial" w:cs="Arial" w:eastAsia="Arial" w:hAnsi="Arial"/>
          <w:color w:val="1A1A1A"/>
          <w:sz w:val="22"/>
          <w:szCs w:val="22"/>
        </w:rPr>
        <w:t xml:space="preserve"> + </w:t>
      </w:r>
      <w:r>
        <w:rPr>
          <w:rFonts w:ascii="Courier New" w:cs="Courier New" w:eastAsia="Courier New" w:hAnsi="Courier New"/>
          <w:color w:val="1E3A5F"/>
          <w:sz w:val="18"/>
          <w:szCs w:val="18"/>
        </w:rPr>
        <w:t xml:space="preserve">OpenAI</w:t>
      </w:r>
      <w:r>
        <w:rPr>
          <w:rFonts w:ascii="Arial" w:cs="Arial" w:eastAsia="Arial" w:hAnsi="Arial"/>
          <w:color w:val="1A1A1A"/>
          <w:sz w:val="22"/>
          <w:szCs w:val="22"/>
        </w:rPr>
        <w:t xml:space="preserve"> SDK with a custom endpoint URL. This means a standard </w:t>
      </w:r>
      <w:r>
        <w:rPr>
          <w:rFonts w:ascii="Courier New" w:cs="Courier New" w:eastAsia="Courier New" w:hAnsi="Courier New"/>
          <w:color w:val="1E3A5F"/>
          <w:sz w:val="18"/>
          <w:szCs w:val="18"/>
        </w:rPr>
        <w:t xml:space="preserve">IChatClient</w:t>
      </w:r>
      <w:r>
        <w:rPr>
          <w:rFonts w:ascii="Arial" w:cs="Arial" w:eastAsia="Arial" w:hAnsi="Arial"/>
          <w:color w:val="1A1A1A"/>
          <w:sz w:val="22"/>
          <w:szCs w:val="22"/>
        </w:rPr>
        <w:t xml:space="preserve"> interface is used, with </w:t>
      </w:r>
      <w:r>
        <w:rPr>
          <w:rFonts w:ascii="Courier New" w:cs="Courier New" w:eastAsia="Courier New" w:hAnsi="Courier New"/>
          <w:color w:val="1E3A5F"/>
          <w:sz w:val="18"/>
          <w:szCs w:val="18"/>
        </w:rPr>
        <w:t xml:space="preserve">ChatResponseFormat.Json</w:t>
      </w:r>
      <w:r>
        <w:rPr>
          <w:rFonts w:ascii="Arial" w:cs="Arial" w:eastAsia="Arial" w:hAnsi="Arial"/>
          <w:color w:val="1A1A1A"/>
          <w:sz w:val="22"/>
          <w:szCs w:val="22"/>
        </w:rPr>
        <w:t xml:space="preserve"> to force a JSON response:</w:t>
      </w:r>
    </w:p>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var clientOptions = new OpenAIClientOptions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Endpoint = new Uri("https://generativelanguage.googleapis.com/v1beta/openai/")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IChatClient chatClient = new OpenAIClient(new ApiKeyCredential(apiKey), clientOptions)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.GetChatClient("gemini-2.5-flash")</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.AsIChatClient();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var chatOptions = new ChatOptions { ResponseFormat = ChatResponseFormat.Json };</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ChatResponse response = await chatClient.GetResponseAsync(messages, chatOptions, ct);</w:t>
      </w:r>
    </w:p>
    <w:p>
      <w:pPr>
        <w:spacing w:after="80" w:before="0"/>
      </w:pPr>
      <w:r>
        <w:t xml:space="preserve"/>
      </w:r>
    </w:p>
    <w:p>
      <w:pPr>
        <w:pStyle w:val="Heading2"/>
        <w:spacing w:after="80" w:before="280"/>
      </w:pPr>
      <w:r>
        <w:rPr>
          <w:rFonts w:ascii="Arial" w:cs="Arial" w:eastAsia="Arial" w:hAnsi="Arial"/>
          <w:b/>
          <w:bCs/>
          <w:color w:val="1E3A5F"/>
          <w:sz w:val="26"/>
          <w:szCs w:val="26"/>
        </w:rPr>
        <w:t xml:space="preserve">How fields are discovered (content-type introspection)</w:t>
      </w:r>
    </w:p>
    <w:p>
      <w:pPr>
        <w:spacing w:after="80" w:before="0"/>
      </w:pPr>
      <w:r>
        <w:rPr>
          <w:rFonts w:ascii="Arial" w:cs="Arial" w:eastAsia="Arial" w:hAnsi="Arial"/>
          <w:color w:val="1A1A1A"/>
          <w:sz w:val="22"/>
          <w:szCs w:val="22"/>
        </w:rPr>
        <w:t xml:space="preserve">Fields are discovered at runtime by inspecting the content type's </w:t>
      </w:r>
      <w:r>
        <w:rPr>
          <w:rFonts w:ascii="Courier New" w:cs="Courier New" w:eastAsia="Courier New" w:hAnsi="Courier New"/>
          <w:color w:val="1E3A5F"/>
          <w:sz w:val="18"/>
          <w:szCs w:val="18"/>
        </w:rPr>
        <w:t xml:space="preserve">PropertyTypes</w:t>
      </w:r>
      <w:r>
        <w:rPr>
          <w:rFonts w:ascii="Arial" w:cs="Arial" w:eastAsia="Arial" w:hAnsi="Arial"/>
          <w:color w:val="1A1A1A"/>
          <w:sz w:val="22"/>
          <w:szCs w:val="22"/>
        </w:rPr>
        <w:t xml:space="preserve"> and filtering by </w:t>
      </w:r>
      <w:r>
        <w:rPr>
          <w:rFonts w:ascii="Arial" w:cs="Arial" w:eastAsia="Arial" w:hAnsi="Arial"/>
          <w:b/>
          <w:bCs/>
          <w:color w:val="1A1A1A"/>
          <w:sz w:val="22"/>
          <w:szCs w:val="22"/>
        </w:rPr>
        <w:t xml:space="preserve">editor alias</w:t>
      </w:r>
      <w:r>
        <w:rPr>
          <w:rFonts w:ascii="Arial" w:cs="Arial" w:eastAsia="Arial" w:hAnsi="Arial"/>
          <w:color w:val="1A1A1A"/>
          <w:sz w:val="22"/>
          <w:szCs w:val="22"/>
        </w:rPr>
        <w:t xml:space="preserve"> (not by property name). This means the feature works on any document type automatically:</w:t>
      </w:r>
    </w:p>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 DocumentImportController.cs — Analyze endpoint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private static readonly HashSet&lt;string&gt; TextEditorAliases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new(StringComparer.OrdinalIgnoreCase)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"Umbraco.TextBox",   // single-line text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"Umbraco.TextArea",  // multi-line plain text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"Umbraco.RichText",  // Tiptap rich text (Umbraco 17)</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var fields = contentType.PropertyTypes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.Where(pt =&gt; TextEditorAliases.Contains(pt.PropertyEditorAlias))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.Select(pt =&gt; new FieldSchema(pt.Alias, pt.Name, pt.PropertyEditorAlias,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pt.Variations.HasFlag(ContentVariation.Culture)))</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    .ToArray();</w:t>
      </w:r>
    </w:p>
    <w:p>
      <w:pPr>
        <w:spacing w:after="80" w:before="0"/>
      </w:pPr>
      <w:r>
        <w:t xml:space="preserve"/>
      </w:r>
    </w:p>
    <w:p>
      <w:pPr>
        <w:pStyle w:val="Heading2"/>
        <w:spacing w:after="80" w:before="280"/>
      </w:pPr>
      <w:r>
        <w:rPr>
          <w:rFonts w:ascii="Arial" w:cs="Arial" w:eastAsia="Arial" w:hAnsi="Arial"/>
          <w:b/>
          <w:bCs/>
          <w:color w:val="1E3A5F"/>
          <w:sz w:val="26"/>
          <w:szCs w:val="26"/>
        </w:rPr>
        <w:t xml:space="preserve">Image import pipeline</w:t>
      </w:r>
    </w:p>
    <w:p>
      <w:pPr>
        <w:spacing w:after="120" w:before="0"/>
      </w:pPr>
      <w:r>
        <w:rPr>
          <w:rFonts w:ascii="Arial" w:cs="Arial" w:eastAsia="Arial" w:hAnsi="Arial"/>
          <w:color w:val="1A1A1A"/>
          <w:sz w:val="22"/>
          <w:szCs w:val="22"/>
        </w:rPr>
        <w:t xml:space="preserve">Images embedded in the .docx are extracted as base64 data in the Parse step. The editor sees them in the panel and can assign each one to a media picker property. When Apply is clicked, for each assigned image the code runs a four-step pipeline:</w:t>
      </w:r>
    </w:p>
    <w:p>
      <w:pPr>
        <w:pStyle w:val="ListParagraph"/>
        <w:numPr>
          <w:ilvl w:val="0"/>
          <w:numId w:val="3"/>
        </w:numPr>
        <w:spacing w:after="80" w:before="0"/>
      </w:pPr>
      <w:r>
        <w:rPr>
          <w:rFonts w:ascii="Arial" w:cs="Arial" w:eastAsia="Arial" w:hAnsi="Arial"/>
          <w:b/>
          <w:bCs/>
          <w:color w:val="1A1A1A"/>
          <w:sz w:val="22"/>
          <w:szCs w:val="22"/>
        </w:rPr>
        <w:t xml:space="preserve">Temporary file</w:t>
      </w:r>
      <w:r>
        <w:rPr>
          <w:rFonts w:ascii="Arial" w:cs="Arial" w:eastAsia="Arial" w:hAnsi="Arial"/>
          <w:color w:val="1A1A1A"/>
          <w:sz w:val="22"/>
          <w:szCs w:val="22"/>
        </w:rPr>
        <w:t xml:space="preserve">: the bytes are saved to Umbraco's </w:t>
      </w:r>
      <w:r>
        <w:rPr>
          <w:rFonts w:ascii="Courier New" w:cs="Courier New" w:eastAsia="Courier New" w:hAnsi="Courier New"/>
          <w:color w:val="1E3A5F"/>
          <w:sz w:val="18"/>
          <w:szCs w:val="18"/>
        </w:rPr>
        <w:t xml:space="preserve">ITemporaryFileService</w:t>
      </w:r>
      <w:r>
        <w:rPr>
          <w:rFonts w:ascii="Arial" w:cs="Arial" w:eastAsia="Arial" w:hAnsi="Arial"/>
          <w:color w:val="1A1A1A"/>
          <w:sz w:val="22"/>
          <w:szCs w:val="22"/>
        </w:rPr>
        <w:t xml:space="preserve"> with a caller-supplied GUID key.</w:t>
      </w:r>
    </w:p>
    <w:p>
      <w:pPr>
        <w:pStyle w:val="ListParagraph"/>
        <w:numPr>
          <w:ilvl w:val="0"/>
          <w:numId w:val="3"/>
        </w:numPr>
        <w:spacing w:after="80" w:before="0"/>
      </w:pPr>
      <w:r>
        <w:rPr>
          <w:rFonts w:ascii="Arial" w:cs="Arial" w:eastAsia="Arial" w:hAnsi="Arial"/>
          <w:b/>
          <w:bCs/>
          <w:color w:val="1A1A1A"/>
          <w:sz w:val="22"/>
          <w:szCs w:val="22"/>
        </w:rPr>
        <w:t xml:space="preserve">Resolve media type</w:t>
      </w:r>
      <w:r>
        <w:rPr>
          <w:rFonts w:ascii="Arial" w:cs="Arial" w:eastAsia="Arial" w:hAnsi="Arial"/>
          <w:color w:val="1A1A1A"/>
          <w:sz w:val="22"/>
          <w:szCs w:val="22"/>
        </w:rPr>
        <w:t xml:space="preserve">: </w:t>
      </w:r>
      <w:r>
        <w:rPr>
          <w:rFonts w:ascii="Courier New" w:cs="Courier New" w:eastAsia="Courier New" w:hAnsi="Courier New"/>
          <w:color w:val="1E3A5F"/>
          <w:sz w:val="18"/>
          <w:szCs w:val="18"/>
        </w:rPr>
        <w:t xml:space="preserve">IMediaTypeService.Get("Image")</w:t>
      </w:r>
      <w:r>
        <w:rPr>
          <w:rFonts w:ascii="Arial" w:cs="Arial" w:eastAsia="Arial" w:hAnsi="Arial"/>
          <w:color w:val="1A1A1A"/>
          <w:sz w:val="22"/>
          <w:szCs w:val="22"/>
        </w:rPr>
        <w:t xml:space="preserve"> fetches the built-in Image media type key.</w:t>
      </w:r>
    </w:p>
    <w:p>
      <w:pPr>
        <w:pStyle w:val="ListParagraph"/>
        <w:numPr>
          <w:ilvl w:val="0"/>
          <w:numId w:val="3"/>
        </w:numPr>
        <w:spacing w:after="80" w:before="0"/>
      </w:pPr>
      <w:r>
        <w:rPr>
          <w:rFonts w:ascii="Arial" w:cs="Arial" w:eastAsia="Arial" w:hAnsi="Arial"/>
          <w:b/>
          <w:bCs/>
          <w:color w:val="1A1A1A"/>
          <w:sz w:val="22"/>
          <w:szCs w:val="22"/>
        </w:rPr>
        <w:t xml:space="preserve">Create media node</w:t>
      </w:r>
      <w:r>
        <w:rPr>
          <w:rFonts w:ascii="Arial" w:cs="Arial" w:eastAsia="Arial" w:hAnsi="Arial"/>
          <w:color w:val="1A1A1A"/>
          <w:sz w:val="22"/>
          <w:szCs w:val="22"/>
        </w:rPr>
        <w:t xml:space="preserve">: </w:t>
      </w:r>
      <w:r>
        <w:rPr>
          <w:rFonts w:ascii="Courier New" w:cs="Courier New" w:eastAsia="Courier New" w:hAnsi="Courier New"/>
          <w:color w:val="1E3A5F"/>
          <w:sz w:val="18"/>
          <w:szCs w:val="18"/>
        </w:rPr>
        <w:t xml:space="preserve">IMediaEditingService.CreateAsync()</w:t>
      </w:r>
      <w:r>
        <w:rPr>
          <w:rFonts w:ascii="Arial" w:cs="Arial" w:eastAsia="Arial" w:hAnsi="Arial"/>
          <w:color w:val="1A1A1A"/>
          <w:sz w:val="22"/>
          <w:szCs w:val="22"/>
        </w:rPr>
        <w:t xml:space="preserve"> creates a new media node in the Media Library. The </w:t>
      </w:r>
      <w:r>
        <w:rPr>
          <w:rFonts w:ascii="Courier New" w:cs="Courier New" w:eastAsia="Courier New" w:hAnsi="Courier New"/>
          <w:color w:val="1E3A5F"/>
          <w:sz w:val="18"/>
          <w:szCs w:val="18"/>
        </w:rPr>
        <w:t xml:space="preserve">umbracoFile</w:t>
      </w:r>
      <w:r>
        <w:rPr>
          <w:rFonts w:ascii="Arial" w:cs="Arial" w:eastAsia="Arial" w:hAnsi="Arial"/>
          <w:color w:val="1A1A1A"/>
          <w:sz w:val="22"/>
          <w:szCs w:val="22"/>
        </w:rPr>
        <w:t xml:space="preserve"> property receives </w:t>
      </w:r>
      <w:r>
        <w:rPr>
          <w:rFonts w:ascii="Courier New" w:cs="Courier New" w:eastAsia="Courier New" w:hAnsi="Courier New"/>
          <w:color w:val="1E3A5F"/>
          <w:sz w:val="18"/>
          <w:szCs w:val="18"/>
        </w:rPr>
        <w:t xml:space="preserve">{"temporaryFileId":"&lt;guid&gt;"}</w:t>
      </w:r>
      <w:r>
        <w:rPr>
          <w:rFonts w:ascii="Arial" w:cs="Arial" w:eastAsia="Arial" w:hAnsi="Arial"/>
          <w:color w:val="1A1A1A"/>
          <w:sz w:val="22"/>
          <w:szCs w:val="22"/>
        </w:rPr>
        <w:t xml:space="preserve"> as a plain JSON string so Umbraco's image cropper value editor can parse it.</w:t>
      </w:r>
    </w:p>
    <w:p>
      <w:pPr>
        <w:pStyle w:val="ListParagraph"/>
        <w:numPr>
          <w:ilvl w:val="0"/>
          <w:numId w:val="3"/>
        </w:numPr>
        <w:spacing w:after="80" w:before="0"/>
      </w:pPr>
      <w:r>
        <w:rPr>
          <w:rFonts w:ascii="Arial" w:cs="Arial" w:eastAsia="Arial" w:hAnsi="Arial"/>
          <w:b/>
          <w:bCs/>
          <w:color w:val="1A1A1A"/>
          <w:sz w:val="22"/>
          <w:szCs w:val="22"/>
        </w:rPr>
        <w:t xml:space="preserve">Set picker value</w:t>
      </w:r>
      <w:r>
        <w:rPr>
          <w:rFonts w:ascii="Arial" w:cs="Arial" w:eastAsia="Arial" w:hAnsi="Arial"/>
          <w:color w:val="1A1A1A"/>
          <w:sz w:val="22"/>
          <w:szCs w:val="22"/>
        </w:rPr>
        <w:t xml:space="preserve">: the content property is set to a MediaPicker3 JSON array referencing the new media node key.</w:t>
      </w:r>
    </w:p>
    <w:p>
      <w:pPr>
        <w:spacing w:after="80" w:before="0"/>
      </w:pPr>
      <w:r>
        <w:t xml:space="preserve"/>
      </w:r>
    </w:p>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 Apply endpoint — image upload (abbreviated)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var tempModel = new CreateTemporaryFileModel</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Key            = Guid.NewGuid(),     // required — Guid.Empty is rejected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FileName       = img.FileName,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OpenReadStream = () =&gt; new MemoryStream(bytes),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var tempResult = await _temporaryFileService.CreateAsync(tempModel);</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var mediaCreateModel = new MediaCreateModel</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Key            = Guid.NewGuid(),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ContentTypeKey = imageType.Key,</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ParentKey      = Constants.System.RootKey,    // media root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Variants       = [new VariantModel { Name = img.FileName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Properties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new PropertyValueModel</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Alias = "umbracoFile",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Must be a plain JSON string — not a JsonElement.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Umbraco's IJsonSerializer (Newtonsoft) cannot deserialise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System.Text.Json.JsonElement.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Value = JsonSerializer.Serialize(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new { temporaryFileId = tempResult.Result!.Key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await _mediaEditingService.CreateAsync(mediaCreateModel,</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    Constants.Security.SuperUserKey);</w:t>
      </w:r>
    </w:p>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5. Node Translation — deep dive</w:t>
      </w:r>
    </w:p>
    <w:p>
      <w:pPr>
        <w:spacing w:after="120" w:before="0"/>
      </w:pPr>
      <w:r>
        <w:rPr>
          <w:rFonts w:ascii="Arial" w:cs="Arial" w:eastAsia="Arial" w:hAnsi="Arial"/>
          <w:color w:val="1A1A1A"/>
          <w:sz w:val="22"/>
          <w:szCs w:val="22"/>
        </w:rPr>
        <w:t xml:space="preserve">The translation feature uses an async queue-and-poll pattern. The HTTP response is immediate (202 Accepted), and the actual Gemini call runs in a .NET background service. The editor polls for status and publishes when ready.</w:t>
      </w:r>
    </w:p>
    <w:p>
      <w:pPr>
        <w:spacing w:after="40" w:before="0"/>
      </w:pPr>
      <w:r>
        <w:t xml:space="preserve"/>
      </w:r>
    </w:p>
    <w:p>
      <w:pPr>
        <w:pStyle w:val="Heading2"/>
        <w:spacing w:after="80" w:before="280"/>
      </w:pPr>
      <w:r>
        <w:rPr>
          <w:rFonts w:ascii="Arial" w:cs="Arial" w:eastAsia="Arial" w:hAnsi="Arial"/>
          <w:b/>
          <w:bCs/>
          <w:color w:val="1E3A5F"/>
          <w:sz w:val="26"/>
          <w:szCs w:val="26"/>
        </w:rPr>
        <w:t xml:space="preserve">Request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6226"/>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GET /languages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Returns all non-default Umbraco cultures as translation targets. Fetched dynamically from ILanguageService — no hardcoded language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POST /translate → 202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Creates a TranslationJob record and enqueues it in a Channel&lt;TranslationJob&gt;. Returns a jobId immediately. The editor UI starts polling.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GET /status/{jobId}</w:t>
            </w:r>
          </w:p>
        </w:tc>
        <w:tc>
          <w:tcPr>
            <w:tcW w:type="dxa" w:w="62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val="false"/>
                <w:bCs w:val="false"/>
                <w:color w:val="1A1A1A"/>
                <w:sz w:val="20"/>
                <w:szCs w:val="20"/>
              </w:rPr>
              <w:t xml:space="preserve">Returns the job state: Queued, Running, Completed, or Failed. On Completed, includes the content node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POST /publish</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Publishes the translated culture variant(s) using IContentService.Publish(). Supports bulk: multiple cultures in one call.</w:t>
            </w:r>
          </w:p>
        </w:tc>
      </w:tr>
    </w:tbl>
    <w:p>
      <w:pPr>
        <w:spacing w:after="120" w:before="0"/>
      </w:pPr>
      <w:r>
        <w:t xml:space="preserve"/>
      </w:r>
    </w:p>
    <w:p>
      <w:pPr>
        <w:pStyle w:val="Heading2"/>
        <w:spacing w:after="80" w:before="280"/>
      </w:pPr>
      <w:r>
        <w:rPr>
          <w:rFonts w:ascii="Arial" w:cs="Arial" w:eastAsia="Arial" w:hAnsi="Arial"/>
          <w:b/>
          <w:bCs/>
          <w:color w:val="1E3A5F"/>
          <w:sz w:val="26"/>
          <w:szCs w:val="26"/>
        </w:rPr>
        <w:t xml:space="preserve">The background worker (TranslationWorker)</w:t>
      </w:r>
    </w:p>
    <w:p>
      <w:pPr>
        <w:spacing w:after="80" w:before="0"/>
      </w:pPr>
      <w:r>
        <w:rPr>
          <w:rFonts w:ascii="Courier New" w:cs="Courier New" w:eastAsia="Courier New" w:hAnsi="Courier New"/>
          <w:color w:val="1E3A5F"/>
          <w:sz w:val="18"/>
          <w:szCs w:val="18"/>
        </w:rPr>
        <w:t xml:space="preserve">TranslationWorker</w:t>
      </w:r>
      <w:r>
        <w:rPr>
          <w:rFonts w:ascii="Arial" w:cs="Arial" w:eastAsia="Arial" w:hAnsi="Arial"/>
          <w:color w:val="1A1A1A"/>
          <w:sz w:val="22"/>
          <w:szCs w:val="22"/>
        </w:rPr>
        <w:t xml:space="preserve"> is a </w:t>
      </w:r>
      <w:r>
        <w:rPr>
          <w:rFonts w:ascii="Courier New" w:cs="Courier New" w:eastAsia="Courier New" w:hAnsi="Courier New"/>
          <w:color w:val="1E3A5F"/>
          <w:sz w:val="18"/>
          <w:szCs w:val="18"/>
        </w:rPr>
        <w:t xml:space="preserve">BackgroundService</w:t>
      </w:r>
      <w:r>
        <w:rPr>
          <w:rFonts w:ascii="Arial" w:cs="Arial" w:eastAsia="Arial" w:hAnsi="Arial"/>
          <w:color w:val="1A1A1A"/>
          <w:sz w:val="22"/>
          <w:szCs w:val="22"/>
        </w:rPr>
        <w:t xml:space="preserve"> (hosted service) that runs for the lifetime of the application. It reads jobs off a </w:t>
      </w:r>
      <w:r>
        <w:rPr>
          <w:rFonts w:ascii="Courier New" w:cs="Courier New" w:eastAsia="Courier New" w:hAnsi="Courier New"/>
          <w:color w:val="1E3A5F"/>
          <w:sz w:val="18"/>
          <w:szCs w:val="18"/>
        </w:rPr>
        <w:t xml:space="preserve">Channel&lt;TranslationJob&gt;</w:t>
      </w:r>
      <w:r>
        <w:rPr>
          <w:rFonts w:ascii="Arial" w:cs="Arial" w:eastAsia="Arial" w:hAnsi="Arial"/>
          <w:color w:val="1A1A1A"/>
          <w:sz w:val="22"/>
          <w:szCs w:val="22"/>
        </w:rPr>
        <w:t xml:space="preserve"> one at a time, processing each translation as follows:</w:t>
      </w:r>
    </w:p>
    <w:p>
      <w:pPr>
        <w:pStyle w:val="ListParagraph"/>
        <w:numPr>
          <w:ilvl w:val="0"/>
          <w:numId w:val="3"/>
        </w:numPr>
        <w:spacing w:after="80" w:before="0"/>
      </w:pPr>
      <w:r>
        <w:rPr>
          <w:rFonts w:ascii="Arial" w:cs="Arial" w:eastAsia="Arial" w:hAnsi="Arial"/>
          <w:b/>
          <w:bCs/>
          <w:color w:val="1A1A1A"/>
          <w:sz w:val="22"/>
          <w:szCs w:val="22"/>
        </w:rPr>
        <w:t xml:space="preserve">Create a DI scope</w:t>
      </w:r>
      <w:r>
        <w:rPr>
          <w:rFonts w:ascii="Arial" w:cs="Arial" w:eastAsia="Arial" w:hAnsi="Arial"/>
          <w:color w:val="1A1A1A"/>
          <w:sz w:val="22"/>
          <w:szCs w:val="22"/>
        </w:rPr>
        <w:t xml:space="preserve">: Umbraco services are scoped. The worker is a singleton, so each job creates its own </w:t>
      </w:r>
      <w:r>
        <w:rPr>
          <w:rFonts w:ascii="Courier New" w:cs="Courier New" w:eastAsia="Courier New" w:hAnsi="Courier New"/>
          <w:color w:val="1E3A5F"/>
          <w:sz w:val="18"/>
          <w:szCs w:val="18"/>
        </w:rPr>
        <w:t xml:space="preserve">AsyncServiceScope</w:t>
      </w:r>
      <w:r>
        <w:rPr>
          <w:rFonts w:ascii="Arial" w:cs="Arial" w:eastAsia="Arial" w:hAnsi="Arial"/>
          <w:color w:val="1A1A1A"/>
          <w:sz w:val="22"/>
          <w:szCs w:val="22"/>
        </w:rPr>
        <w:t xml:space="preserve">.</w:t>
      </w:r>
    </w:p>
    <w:p>
      <w:pPr>
        <w:pStyle w:val="ListParagraph"/>
        <w:numPr>
          <w:ilvl w:val="0"/>
          <w:numId w:val="3"/>
        </w:numPr>
        <w:spacing w:after="80" w:before="0"/>
      </w:pPr>
      <w:r>
        <w:rPr>
          <w:rFonts w:ascii="Arial" w:cs="Arial" w:eastAsia="Arial" w:hAnsi="Arial"/>
          <w:b/>
          <w:bCs/>
          <w:color w:val="1A1A1A"/>
          <w:sz w:val="22"/>
          <w:szCs w:val="22"/>
        </w:rPr>
        <w:t xml:space="preserve">Collect source texts</w:t>
      </w:r>
      <w:r>
        <w:rPr>
          <w:rFonts w:ascii="Arial" w:cs="Arial" w:eastAsia="Arial" w:hAnsi="Arial"/>
          <w:color w:val="1A1A1A"/>
          <w:sz w:val="22"/>
          <w:szCs w:val="22"/>
        </w:rPr>
        <w:t xml:space="preserve">: reads culture-variant text properties (TextBox, TextArea, RichText) from the source culture. Rich-text values are unwrapped from their </w:t>
      </w:r>
      <w:r>
        <w:rPr>
          <w:rFonts w:ascii="Courier New" w:cs="Courier New" w:eastAsia="Courier New" w:hAnsi="Courier New"/>
          <w:color w:val="1E3A5F"/>
          <w:sz w:val="18"/>
          <w:szCs w:val="18"/>
        </w:rPr>
        <w:t xml:space="preserve">{"markup":"..."}</w:t>
      </w:r>
      <w:r>
        <w:rPr>
          <w:rFonts w:ascii="Arial" w:cs="Arial" w:eastAsia="Arial" w:hAnsi="Arial"/>
          <w:color w:val="1A1A1A"/>
          <w:sz w:val="22"/>
          <w:szCs w:val="22"/>
        </w:rPr>
        <w:t xml:space="preserve"> JSON envelope before sending to Gemini.</w:t>
      </w:r>
    </w:p>
    <w:p>
      <w:pPr>
        <w:pStyle w:val="ListParagraph"/>
        <w:numPr>
          <w:ilvl w:val="0"/>
          <w:numId w:val="3"/>
        </w:numPr>
        <w:spacing w:after="80" w:before="0"/>
      </w:pPr>
      <w:r>
        <w:rPr>
          <w:rFonts w:ascii="Arial" w:cs="Arial" w:eastAsia="Arial" w:hAnsi="Arial"/>
          <w:b/>
          <w:bCs/>
          <w:color w:val="1A1A1A"/>
          <w:sz w:val="22"/>
          <w:szCs w:val="22"/>
        </w:rPr>
        <w:t xml:space="preserve">Serialize to JSON</w:t>
      </w:r>
      <w:r>
        <w:rPr>
          <w:rFonts w:ascii="Arial" w:cs="Arial" w:eastAsia="Arial" w:hAnsi="Arial"/>
          <w:color w:val="1A1A1A"/>
          <w:sz w:val="22"/>
          <w:szCs w:val="22"/>
        </w:rPr>
        <w:t xml:space="preserve">: builds a </w:t>
      </w:r>
      <w:r>
        <w:rPr>
          <w:rFonts w:ascii="Courier New" w:cs="Courier New" w:eastAsia="Courier New" w:hAnsi="Courier New"/>
          <w:color w:val="1E3A5F"/>
          <w:sz w:val="18"/>
          <w:szCs w:val="18"/>
        </w:rPr>
        <w:t xml:space="preserve">{ "fieldAlias": "field value", ... }</w:t>
      </w:r>
      <w:r>
        <w:rPr>
          <w:rFonts w:ascii="Arial" w:cs="Arial" w:eastAsia="Arial" w:hAnsi="Arial"/>
          <w:color w:val="1A1A1A"/>
          <w:sz w:val="22"/>
          <w:szCs w:val="22"/>
        </w:rPr>
        <w:t xml:space="preserve"> object and sends it as the user message.</w:t>
      </w:r>
    </w:p>
    <w:p>
      <w:pPr>
        <w:pStyle w:val="ListParagraph"/>
        <w:numPr>
          <w:ilvl w:val="0"/>
          <w:numId w:val="3"/>
        </w:numPr>
        <w:spacing w:after="80" w:before="0"/>
      </w:pPr>
      <w:r>
        <w:rPr>
          <w:rFonts w:ascii="Arial" w:cs="Arial" w:eastAsia="Arial" w:hAnsi="Arial"/>
          <w:b/>
          <w:bCs/>
          <w:color w:val="1A1A1A"/>
          <w:sz w:val="22"/>
          <w:szCs w:val="22"/>
        </w:rPr>
        <w:t xml:space="preserve">Call Gemini</w:t>
      </w:r>
      <w:r>
        <w:rPr>
          <w:rFonts w:ascii="Arial" w:cs="Arial" w:eastAsia="Arial" w:hAnsi="Arial"/>
          <w:color w:val="1A1A1A"/>
          <w:sz w:val="22"/>
          <w:szCs w:val="22"/>
        </w:rPr>
        <w:t xml:space="preserve">: same OpenAI-compat pattern as the import feature. The system prompt instructs Gemini to return the same JSON structure with translated values, preserving all HTML tags.</w:t>
      </w:r>
    </w:p>
    <w:p>
      <w:pPr>
        <w:pStyle w:val="ListParagraph"/>
        <w:numPr>
          <w:ilvl w:val="0"/>
          <w:numId w:val="3"/>
        </w:numPr>
        <w:spacing w:after="80" w:before="0"/>
      </w:pPr>
      <w:r>
        <w:rPr>
          <w:rFonts w:ascii="Arial" w:cs="Arial" w:eastAsia="Arial" w:hAnsi="Arial"/>
          <w:b/>
          <w:bCs/>
          <w:color w:val="1A1A1A"/>
          <w:sz w:val="22"/>
          <w:szCs w:val="22"/>
        </w:rPr>
        <w:t xml:space="preserve">Write result</w:t>
      </w:r>
      <w:r>
        <w:rPr>
          <w:rFonts w:ascii="Arial" w:cs="Arial" w:eastAsia="Arial" w:hAnsi="Arial"/>
          <w:color w:val="1A1A1A"/>
          <w:sz w:val="22"/>
          <w:szCs w:val="22"/>
        </w:rPr>
        <w:t xml:space="preserve">: iterates the translated JSON, re-wraps rich-text values, and writes each field via </w:t>
      </w:r>
      <w:r>
        <w:rPr>
          <w:rFonts w:ascii="Courier New" w:cs="Courier New" w:eastAsia="Courier New" w:hAnsi="Courier New"/>
          <w:color w:val="1E3A5F"/>
          <w:sz w:val="18"/>
          <w:szCs w:val="18"/>
        </w:rPr>
        <w:t xml:space="preserve">content.SetValue(alias, value, culture: targetCulture)</w:t>
      </w:r>
      <w:r>
        <w:rPr>
          <w:rFonts w:ascii="Arial" w:cs="Arial" w:eastAsia="Arial" w:hAnsi="Arial"/>
          <w:color w:val="1A1A1A"/>
          <w:sz w:val="22"/>
          <w:szCs w:val="22"/>
        </w:rPr>
        <w:t xml:space="preserve">.</w:t>
      </w:r>
    </w:p>
    <w:p>
      <w:pPr>
        <w:pStyle w:val="ListParagraph"/>
        <w:numPr>
          <w:ilvl w:val="0"/>
          <w:numId w:val="3"/>
        </w:numPr>
        <w:spacing w:after="80" w:before="0"/>
      </w:pPr>
      <w:r>
        <w:rPr>
          <w:rFonts w:ascii="Arial" w:cs="Arial" w:eastAsia="Arial" w:hAnsi="Arial"/>
          <w:b/>
          <w:bCs/>
          <w:color w:val="1A1A1A"/>
          <w:sz w:val="22"/>
          <w:szCs w:val="22"/>
        </w:rPr>
        <w:t xml:space="preserve">Save as draft</w:t>
      </w:r>
      <w:r>
        <w:rPr>
          <w:rFonts w:ascii="Arial" w:cs="Arial" w:eastAsia="Arial" w:hAnsi="Arial"/>
          <w:color w:val="1A1A1A"/>
          <w:sz w:val="22"/>
          <w:szCs w:val="22"/>
        </w:rPr>
        <w:t xml:space="preserve">: </w:t>
      </w:r>
      <w:r>
        <w:rPr>
          <w:rFonts w:ascii="Courier New" w:cs="Courier New" w:eastAsia="Courier New" w:hAnsi="Courier New"/>
          <w:color w:val="1E3A5F"/>
          <w:sz w:val="18"/>
          <w:szCs w:val="18"/>
        </w:rPr>
        <w:t xml:space="preserve">contentService.Save(content)</w:t>
      </w:r>
      <w:r>
        <w:rPr>
          <w:rFonts w:ascii="Arial" w:cs="Arial" w:eastAsia="Arial" w:hAnsi="Arial"/>
          <w:color w:val="1A1A1A"/>
          <w:sz w:val="22"/>
          <w:szCs w:val="22"/>
        </w:rPr>
        <w:t xml:space="preserve"> — unpublished. The editor must explicitly publish via the /publish endpoint or the standard backoffice.</w:t>
      </w:r>
    </w:p>
    <w:p>
      <w:pPr>
        <w:spacing w:after="80" w:before="0"/>
      </w:pPr>
      <w:r>
        <w:t xml:space="preserve"/>
      </w:r>
    </w:p>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 TranslationWorker.cs — collecting source texts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foreach (IProperty property in source.Properties)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Skip invariant — cannot hold per-language values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if (!property.PropertyType.Variations.HasFlag(ContentVariation.Culture)) continue;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Skip non-text editors (pickers, blocks, dates, etc.)</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if (!TranslatableEditorAliases.Contains(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property.PropertyType.PropertyEditorAlias)) continue;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string? raw = property.GetValue(culture: job.SourceCulture)?.ToString();</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if (string.IsNullOrWhiteSpace(raw)) continue;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Unwrap RichText {"markup":"&lt;html&gt;"} before sending to Gemini</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bool isRichText = RichTextEditorAliases.Contains(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property.PropertyType.PropertyEditorAlias);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string extracted = isRichText ? ExtractMarkup(raw) : raw;</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sourceTexts[property.Alias] = extracted;</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w:t>
      </w:r>
    </w:p>
    <w:p>
      <w:pPr>
        <w:spacing w:after="80" w:before="0"/>
      </w:pPr>
      <w:r>
        <w:t xml:space="preserve"/>
      </w:r>
    </w:p>
    <w:p>
      <w:pPr>
        <w:pStyle w:val="Heading2"/>
        <w:spacing w:after="80" w:before="280"/>
      </w:pPr>
      <w:r>
        <w:rPr>
          <w:rFonts w:ascii="Arial" w:cs="Arial" w:eastAsia="Arial" w:hAnsi="Arial"/>
          <w:b/>
          <w:bCs/>
          <w:color w:val="1E3A5F"/>
          <w:sz w:val="26"/>
          <w:szCs w:val="26"/>
        </w:rPr>
        <w:t xml:space="preserve">The queue (TranslationQueue)</w:t>
      </w:r>
    </w:p>
    <w:p>
      <w:pPr>
        <w:spacing w:after="160" w:before="0"/>
      </w:pPr>
      <w:r>
        <w:rPr>
          <w:rFonts w:ascii="Courier New" w:cs="Courier New" w:eastAsia="Courier New" w:hAnsi="Courier New"/>
          <w:color w:val="1E3A5F"/>
          <w:sz w:val="18"/>
          <w:szCs w:val="18"/>
        </w:rPr>
        <w:t xml:space="preserve">TranslationQueue</w:t>
      </w:r>
      <w:r>
        <w:rPr>
          <w:rFonts w:ascii="Arial" w:cs="Arial" w:eastAsia="Arial" w:hAnsi="Arial"/>
          <w:color w:val="1A1A1A"/>
          <w:sz w:val="22"/>
          <w:szCs w:val="22"/>
        </w:rPr>
        <w:t xml:space="preserve"> is a thin singleton wrapper around a </w:t>
      </w:r>
      <w:r>
        <w:rPr>
          <w:rFonts w:ascii="Courier New" w:cs="Courier New" w:eastAsia="Courier New" w:hAnsi="Courier New"/>
          <w:color w:val="1E3A5F"/>
          <w:sz w:val="18"/>
          <w:szCs w:val="18"/>
        </w:rPr>
        <w:t xml:space="preserve">Channel&lt;TranslationJob&gt;</w:t>
      </w:r>
      <w:r>
        <w:rPr>
          <w:rFonts w:ascii="Arial" w:cs="Arial" w:eastAsia="Arial" w:hAnsi="Arial"/>
          <w:color w:val="1A1A1A"/>
          <w:sz w:val="22"/>
          <w:szCs w:val="22"/>
        </w:rPr>
        <w:t xml:space="preserve"> (bounded capacity: 100 jobs). It exposes an </w:t>
      </w:r>
      <w:r>
        <w:rPr>
          <w:rFonts w:ascii="Courier New" w:cs="Courier New" w:eastAsia="Courier New" w:hAnsi="Courier New"/>
          <w:color w:val="1E3A5F"/>
          <w:sz w:val="18"/>
          <w:szCs w:val="18"/>
        </w:rPr>
        <w:t xml:space="preserve">Enqueue()</w:t>
      </w:r>
      <w:r>
        <w:rPr>
          <w:rFonts w:ascii="Arial" w:cs="Arial" w:eastAsia="Arial" w:hAnsi="Arial"/>
          <w:color w:val="1A1A1A"/>
          <w:sz w:val="22"/>
          <w:szCs w:val="22"/>
        </w:rPr>
        <w:t xml:space="preserve"> method and a </w:t>
      </w:r>
      <w:r>
        <w:rPr>
          <w:rFonts w:ascii="Courier New" w:cs="Courier New" w:eastAsia="Courier New" w:hAnsi="Courier New"/>
          <w:color w:val="1E3A5F"/>
          <w:sz w:val="18"/>
          <w:szCs w:val="18"/>
        </w:rPr>
        <w:t xml:space="preserve">ConcurrentDictionary&lt;string, TranslationJobState&gt;</w:t>
      </w:r>
      <w:r>
        <w:rPr>
          <w:rFonts w:ascii="Arial" w:cs="Arial" w:eastAsia="Arial" w:hAnsi="Arial"/>
          <w:color w:val="1A1A1A"/>
          <w:sz w:val="22"/>
          <w:szCs w:val="22"/>
        </w:rPr>
        <w:t xml:space="preserve"> for job status tracking. The controller reads and writes this dictionary; the worker writes it.</w:t>
      </w:r>
    </w:p>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6. Backoffice integration — how tabs appear</w:t>
      </w:r>
    </w:p>
    <w:p>
      <w:pPr>
        <w:spacing w:after="120" w:before="0"/>
      </w:pPr>
      <w:r>
        <w:rPr>
          <w:rFonts w:ascii="Arial" w:cs="Arial" w:eastAsia="Arial" w:hAnsi="Arial"/>
          <w:color w:val="1A1A1A"/>
          <w:sz w:val="22"/>
          <w:szCs w:val="22"/>
        </w:rPr>
        <w:t xml:space="preserve">Umbraco 17's backoffice (Bellissima) uses an extension registry system. All UI components — menu items, workspace views (tabs), property editors, conditions — are registered as typed "extensions" declared in package manifests.</w:t>
      </w:r>
    </w:p>
    <w:p>
      <w:pPr>
        <w:spacing w:after="60" w:before="0"/>
      </w:pPr>
      <w:r>
        <w:t xml:space="preserve"/>
      </w:r>
    </w:p>
    <w:p>
      <w:pPr>
        <w:pStyle w:val="Heading2"/>
        <w:spacing w:after="80" w:before="280"/>
      </w:pPr>
      <w:r>
        <w:rPr>
          <w:rFonts w:ascii="Arial" w:cs="Arial" w:eastAsia="Arial" w:hAnsi="Arial"/>
          <w:b/>
          <w:bCs/>
          <w:color w:val="1E3A5F"/>
          <w:sz w:val="26"/>
          <w:szCs w:val="26"/>
        </w:rPr>
        <w:t xml:space="preserve">What a workspaceView extension looks like</w:t>
      </w:r>
    </w:p>
    <w:p>
      <w:pPr>
        <w:spacing w:after="80" w:before="0"/>
      </w:pPr>
      <w:r>
        <w:rPr>
          <w:rFonts w:ascii="Arial" w:cs="Arial" w:eastAsia="Arial" w:hAnsi="Arial"/>
          <w:color w:val="1A1A1A"/>
          <w:sz w:val="22"/>
          <w:szCs w:val="22"/>
        </w:rPr>
        <w:t xml:space="preserve">The C# manifest reader returns anonymous objects that Umbraco serialises to JSON and merges into the extension registry at startup. The </w:t>
      </w:r>
      <w:r>
        <w:rPr>
          <w:rFonts w:ascii="Courier New" w:cs="Courier New" w:eastAsia="Courier New" w:hAnsi="Courier New"/>
          <w:color w:val="1E3A5F"/>
          <w:sz w:val="18"/>
          <w:szCs w:val="18"/>
        </w:rPr>
        <w:t xml:space="preserve">conditions</w:t>
      </w:r>
      <w:r>
        <w:rPr>
          <w:rFonts w:ascii="Arial" w:cs="Arial" w:eastAsia="Arial" w:hAnsi="Arial"/>
          <w:color w:val="1A1A1A"/>
          <w:sz w:val="22"/>
          <w:szCs w:val="22"/>
        </w:rPr>
        <w:t xml:space="preserve"> array controls when the tab is visible:</w:t>
      </w:r>
    </w:p>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 LimboAiDocumentImportManifestReader.cs — simplified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new</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type        = "workspaceView",</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alias       = "limbo.workspaceView.documentImport",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name        = "Import Document",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element     = "/_content/Limbo.Umbraco.AI/.../import-app.js",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elementName = "limbo-ai-import-app",</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weight      = 2,</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meta        = new { label = "Import Document",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pathname = "import-document",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icon = "icon-document-dashed-line"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conditions  = new List&lt;object&gt;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new { alias = "Umb.Condition.WorkspaceAlias",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match = "Umb.Workspace.Document"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 only added when AllowedDocumentTypeAliases is configured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new { alias = "Limbo.Condition.DocumentTypeAlias",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match = new[] { "article", "newsPage" }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w:t>
      </w:r>
    </w:p>
    <w:p>
      <w:pPr>
        <w:spacing w:after="80" w:before="0"/>
      </w:pPr>
      <w:r>
        <w:t xml:space="preserve"/>
      </w:r>
    </w:p>
    <w:p>
      <w:pPr>
        <w:pStyle w:val="Heading2"/>
        <w:spacing w:after="80" w:before="280"/>
      </w:pPr>
      <w:r>
        <w:rPr>
          <w:rFonts w:ascii="Arial" w:cs="Arial" w:eastAsia="Arial" w:hAnsi="Arial"/>
          <w:b/>
          <w:bCs/>
          <w:color w:val="1E3A5F"/>
          <w:sz w:val="26"/>
          <w:szCs w:val="26"/>
        </w:rPr>
        <w:t xml:space="preserve">The custom condition (JS)</w:t>
      </w:r>
    </w:p>
    <w:p>
      <w:pPr>
        <w:spacing w:after="80" w:before="0"/>
      </w:pPr>
      <w:r>
        <w:rPr>
          <w:rFonts w:ascii="Arial" w:cs="Arial" w:eastAsia="Arial" w:hAnsi="Arial"/>
          <w:color w:val="1A1A1A"/>
          <w:sz w:val="22"/>
          <w:szCs w:val="22"/>
        </w:rPr>
        <w:t xml:space="preserve">The </w:t>
      </w:r>
      <w:r>
        <w:rPr>
          <w:rFonts w:ascii="Courier New" w:cs="Courier New" w:eastAsia="Courier New" w:hAnsi="Courier New"/>
          <w:color w:val="1E3A5F"/>
          <w:sz w:val="18"/>
          <w:szCs w:val="18"/>
        </w:rPr>
        <w:t xml:space="preserve">Limbo.Condition.DocumentTypeAlias</w:t>
      </w:r>
      <w:r>
        <w:rPr>
          <w:rFonts w:ascii="Arial" w:cs="Arial" w:eastAsia="Arial" w:hAnsi="Arial"/>
          <w:color w:val="1A1A1A"/>
          <w:sz w:val="22"/>
          <w:szCs w:val="22"/>
        </w:rPr>
        <w:t xml:space="preserve"> extension condition is a JavaScript class that extends Umbraco's </w:t>
      </w:r>
      <w:r>
        <w:rPr>
          <w:rFonts w:ascii="Courier New" w:cs="Courier New" w:eastAsia="Courier New" w:hAnsi="Courier New"/>
          <w:color w:val="1E3A5F"/>
          <w:sz w:val="18"/>
          <w:szCs w:val="18"/>
        </w:rPr>
        <w:t xml:space="preserve">UmbConditionBase</w:t>
      </w:r>
      <w:r>
        <w:rPr>
          <w:rFonts w:ascii="Arial" w:cs="Arial" w:eastAsia="Arial" w:hAnsi="Arial"/>
          <w:color w:val="1A1A1A"/>
          <w:sz w:val="22"/>
          <w:szCs w:val="22"/>
        </w:rPr>
        <w:t xml:space="preserve">. It subscribes to the document workspace context and checks the content type alias:</w:t>
      </w:r>
    </w:p>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 document-type-alias-condition.js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import { UmbConditionBase } from '@umbraco-cms/backoffice/extension-api';</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import { UMB_DOCUMENT_WORKSPACE_CONTEXT } from '@umbraco-cms/backoffice/document';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export default class LimboDocumentTypeAliasCondition extends UmbConditionBase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constructor(host, args)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super(host, args);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const allowed = Array.isArray(args?.config?.match)</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args.config.match :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if (allowed.length === 0) { this.permitted = true; return;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this.consumeContext(UMB_DOCUMENT_WORKSPACE_CONTEXT, (context) =&gt;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this.observe(context.structure.ownerContentType,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(contentType) =&gt;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const alias = contentType?.alias;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this.permitted = typeof alias === "string"</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&amp;&amp; allowed.includes(alias);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"limboDocTypeAliasObserver");</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w:t>
      </w:r>
    </w:p>
    <w:p>
      <w:pPr>
        <w:spacing w:after="80" w:before="0"/>
      </w:pPr>
      <w:r>
        <w:t xml:space="preserve"/>
      </w:r>
    </w:p>
    <w:p>
      <w:pPr>
        <w:pStyle w:val="Heading2"/>
        <w:spacing w:after="80" w:before="280"/>
      </w:pPr>
      <w:r>
        <w:rPr>
          <w:rFonts w:ascii="Arial" w:cs="Arial" w:eastAsia="Arial" w:hAnsi="Arial"/>
          <w:b/>
          <w:bCs/>
          <w:color w:val="1E3A5F"/>
          <w:sz w:val="26"/>
          <w:szCs w:val="26"/>
        </w:rPr>
        <w:t xml:space="preserve">The tab elements (JS web components)</w:t>
      </w:r>
    </w:p>
    <w:p>
      <w:pPr>
        <w:spacing w:after="160" w:before="0"/>
      </w:pPr>
      <w:r>
        <w:rPr>
          <w:rFonts w:ascii="Arial" w:cs="Arial" w:eastAsia="Arial" w:hAnsi="Arial"/>
          <w:color w:val="1A1A1A"/>
          <w:sz w:val="22"/>
          <w:szCs w:val="22"/>
        </w:rPr>
        <w:t xml:space="preserve">Each tab is a plain </w:t>
      </w:r>
      <w:r>
        <w:rPr>
          <w:rFonts w:ascii="Arial" w:cs="Arial" w:eastAsia="Arial" w:hAnsi="Arial"/>
          <w:b/>
          <w:bCs/>
          <w:color w:val="1A1A1A"/>
          <w:sz w:val="22"/>
          <w:szCs w:val="22"/>
        </w:rPr>
        <w:t xml:space="preserve">custom HTML element</w:t>
      </w:r>
      <w:r>
        <w:rPr>
          <w:rFonts w:ascii="Arial" w:cs="Arial" w:eastAsia="Arial" w:hAnsi="Arial"/>
          <w:color w:val="1A1A1A"/>
          <w:sz w:val="22"/>
          <w:szCs w:val="22"/>
        </w:rPr>
        <w:t xml:space="preserve"> (no frontend framework) that renders into the Umbraco workspace. They have no shadow DOM and make standard </w:t>
      </w:r>
      <w:r>
        <w:rPr>
          <w:rFonts w:ascii="Courier New" w:cs="Courier New" w:eastAsia="Courier New" w:hAnsi="Courier New"/>
          <w:color w:val="1E3A5F"/>
          <w:sz w:val="18"/>
          <w:szCs w:val="18"/>
        </w:rPr>
        <w:t xml:space="preserve">fetch()</w:t>
      </w:r>
      <w:r>
        <w:rPr>
          <w:rFonts w:ascii="Arial" w:cs="Arial" w:eastAsia="Arial" w:hAnsi="Arial"/>
          <w:color w:val="1A1A1A"/>
          <w:sz w:val="22"/>
          <w:szCs w:val="22"/>
        </w:rPr>
        <w:t xml:space="preserve"> calls to the C# REST controllers. Umbraco calls </w:t>
      </w:r>
      <w:r>
        <w:rPr>
          <w:rFonts w:ascii="Courier New" w:cs="Courier New" w:eastAsia="Courier New" w:hAnsi="Courier New"/>
          <w:color w:val="1E3A5F"/>
          <w:sz w:val="18"/>
          <w:szCs w:val="18"/>
        </w:rPr>
        <w:t xml:space="preserve">customElements.define('limbo-ai-import-app', LimboAiImportApp)</w:t>
      </w:r>
      <w:r>
        <w:rPr>
          <w:rFonts w:ascii="Arial" w:cs="Arial" w:eastAsia="Arial" w:hAnsi="Arial"/>
          <w:color w:val="1A1A1A"/>
          <w:sz w:val="22"/>
          <w:szCs w:val="22"/>
        </w:rPr>
        <w:t xml:space="preserve"> via the </w:t>
      </w:r>
      <w:r>
        <w:rPr>
          <w:rFonts w:ascii="Courier New" w:cs="Courier New" w:eastAsia="Courier New" w:hAnsi="Courier New"/>
          <w:color w:val="1E3A5F"/>
          <w:sz w:val="18"/>
          <w:szCs w:val="18"/>
        </w:rPr>
        <w:t xml:space="preserve">elementName</w:t>
      </w:r>
      <w:r>
        <w:rPr>
          <w:rFonts w:ascii="Arial" w:cs="Arial" w:eastAsia="Arial" w:hAnsi="Arial"/>
          <w:color w:val="1A1A1A"/>
          <w:sz w:val="22"/>
          <w:szCs w:val="22"/>
        </w:rPr>
        <w:t xml:space="preserve"> field in the manifest.</w:t>
      </w:r>
    </w:p>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7. Demo guide</w:t>
      </w:r>
    </w:p>
    <w:p>
      <w:pPr>
        <w:spacing w:after="120" w:before="0"/>
      </w:pPr>
      <w:r>
        <w:rPr>
          <w:rFonts w:ascii="Arial" w:cs="Arial" w:eastAsia="Arial" w:hAnsi="Arial"/>
          <w:color w:val="1A1A1A"/>
          <w:sz w:val="22"/>
          <w:szCs w:val="22"/>
        </w:rPr>
        <w:t xml:space="preserve">The following steps walk through a complete demonstration of both features. Run them in order against the Umbraco testsite.</w:t>
      </w:r>
    </w:p>
    <w:p>
      <w:pPr>
        <w:spacing w:after="60" w:before="0"/>
      </w:pPr>
      <w:r>
        <w:t xml:space="preserve"/>
      </w:r>
    </w:p>
    <w:p>
      <w:pPr>
        <w:pStyle w:val="Heading2"/>
        <w:spacing w:after="80" w:before="280"/>
      </w:pPr>
      <w:r>
        <w:rPr>
          <w:rFonts w:ascii="Arial" w:cs="Arial" w:eastAsia="Arial" w:hAnsi="Arial"/>
          <w:b/>
          <w:bCs/>
          <w:color w:val="1E3A5F"/>
          <w:sz w:val="26"/>
          <w:szCs w:val="26"/>
        </w:rPr>
        <w:t xml:space="preserve">Before starting</w:t>
      </w:r>
    </w:p>
    <w:p>
      <w:pPr>
        <w:pStyle w:val="ListParagraph"/>
        <w:numPr>
          <w:ilvl w:val="0"/>
          <w:numId w:val="2"/>
        </w:numPr>
        <w:spacing w:after="80" w:before="0"/>
      </w:pPr>
      <w:r>
        <w:rPr>
          <w:rFonts w:ascii="Arial" w:cs="Arial" w:eastAsia="Arial" w:hAnsi="Arial"/>
          <w:color w:val="1A1A1A"/>
          <w:sz w:val="22"/>
          <w:szCs w:val="22"/>
        </w:rPr>
        <w:t xml:space="preserve">Ensure the testsite is running (dotnet run in Umbraco.AI.Testsite/).</w:t>
      </w:r>
    </w:p>
    <w:p>
      <w:pPr>
        <w:pStyle w:val="ListParagraph"/>
        <w:numPr>
          <w:ilvl w:val="0"/>
          <w:numId w:val="2"/>
        </w:numPr>
        <w:spacing w:after="80" w:before="0"/>
      </w:pPr>
      <w:r>
        <w:rPr>
          <w:rFonts w:ascii="Arial" w:cs="Arial" w:eastAsia="Arial" w:hAnsi="Arial"/>
          <w:color w:val="1A1A1A"/>
          <w:sz w:val="22"/>
          <w:szCs w:val="22"/>
        </w:rPr>
        <w:t xml:space="preserve">Confirm the Gemini API key is in user secrets at </w:t>
      </w:r>
      <w:r>
        <w:rPr>
          <w:rFonts w:ascii="Courier New" w:cs="Courier New" w:eastAsia="Courier New" w:hAnsi="Courier New"/>
          <w:color w:val="1E3A5F"/>
          <w:sz w:val="18"/>
          <w:szCs w:val="18"/>
        </w:rPr>
        <w:t xml:space="preserve">Limbo:AI:DocumentImport:ApiKey</w:t>
      </w:r>
      <w:r>
        <w:rPr>
          <w:rFonts w:ascii="Arial" w:cs="Arial" w:eastAsia="Arial" w:hAnsi="Arial"/>
          <w:color w:val="1A1A1A"/>
          <w:sz w:val="22"/>
          <w:szCs w:val="22"/>
        </w:rPr>
        <w:t xml:space="preserve"> and </w:t>
      </w:r>
      <w:r>
        <w:rPr>
          <w:rFonts w:ascii="Courier New" w:cs="Courier New" w:eastAsia="Courier New" w:hAnsi="Courier New"/>
          <w:color w:val="1E3A5F"/>
          <w:sz w:val="18"/>
          <w:szCs w:val="18"/>
        </w:rPr>
        <w:t xml:space="preserve">Limbo:AI:Translation:ApiKey</w:t>
      </w:r>
      <w:r>
        <w:rPr>
          <w:rFonts w:ascii="Arial" w:cs="Arial" w:eastAsia="Arial" w:hAnsi="Arial"/>
          <w:color w:val="1A1A1A"/>
          <w:sz w:val="22"/>
          <w:szCs w:val="22"/>
        </w:rPr>
        <w:t xml:space="preserve">.</w:t>
      </w:r>
    </w:p>
    <w:p>
      <w:pPr>
        <w:pStyle w:val="ListParagraph"/>
        <w:numPr>
          <w:ilvl w:val="0"/>
          <w:numId w:val="2"/>
        </w:numPr>
        <w:spacing w:after="80" w:before="0"/>
      </w:pPr>
      <w:r>
        <w:rPr>
          <w:rFonts w:ascii="Arial" w:cs="Arial" w:eastAsia="Arial" w:hAnsi="Arial"/>
          <w:color w:val="1A1A1A"/>
          <w:sz w:val="22"/>
          <w:szCs w:val="22"/>
        </w:rPr>
        <w:t xml:space="preserve">Log in to the backoffice and navigate to the Content section.</w:t>
      </w:r>
    </w:p>
    <w:p>
      <w:pPr>
        <w:pStyle w:val="ListParagraph"/>
        <w:numPr>
          <w:ilvl w:val="0"/>
          <w:numId w:val="2"/>
        </w:numPr>
        <w:spacing w:after="80" w:before="0"/>
      </w:pPr>
      <w:r>
        <w:rPr>
          <w:rFonts w:ascii="Arial" w:cs="Arial" w:eastAsia="Arial" w:hAnsi="Arial"/>
          <w:color w:val="1A1A1A"/>
          <w:sz w:val="22"/>
          <w:szCs w:val="22"/>
        </w:rPr>
        <w:t xml:space="preserve">Have a short Word document (.docx) ready to upload — ideally one with a title, a few paragraphs, and an image.</w:t>
      </w:r>
    </w:p>
    <w:p>
      <w:pPr>
        <w:spacing w:after="60" w:before="0"/>
      </w:pPr>
      <w:r>
        <w:t xml:space="preserve"/>
      </w:r>
    </w:p>
    <w:p>
      <w:pPr>
        <w:pStyle w:val="Heading2"/>
        <w:spacing w:after="80" w:before="280"/>
      </w:pPr>
      <w:r>
        <w:rPr>
          <w:rFonts w:ascii="Arial" w:cs="Arial" w:eastAsia="Arial" w:hAnsi="Arial"/>
          <w:b/>
          <w:bCs/>
          <w:color w:val="1E3A5F"/>
          <w:sz w:val="26"/>
          <w:szCs w:val="26"/>
        </w:rPr>
        <w:t xml:space="preserve">Demo A: Document Import</w:t>
      </w:r>
    </w:p>
    <w:p>
      <w:pPr>
        <w:pStyle w:val="ListParagraph"/>
        <w:numPr>
          <w:ilvl w:val="0"/>
          <w:numId w:val="3"/>
        </w:numPr>
        <w:spacing w:after="80" w:before="0"/>
      </w:pPr>
      <w:r>
        <w:rPr>
          <w:rFonts w:ascii="Arial" w:cs="Arial" w:eastAsia="Arial" w:hAnsi="Arial"/>
          <w:color w:val="1A1A1A"/>
          <w:sz w:val="22"/>
          <w:szCs w:val="22"/>
        </w:rPr>
        <w:t xml:space="preserve">Open any content node that has text properties (Title, Body, etc.).</w:t>
      </w:r>
    </w:p>
    <w:p>
      <w:pPr>
        <w:pStyle w:val="ListParagraph"/>
        <w:numPr>
          <w:ilvl w:val="0"/>
          <w:numId w:val="3"/>
        </w:numPr>
        <w:spacing w:after="80" w:before="0"/>
      </w:pPr>
      <w:r>
        <w:rPr>
          <w:rFonts w:ascii="Arial" w:cs="Arial" w:eastAsia="Arial" w:hAnsi="Arial"/>
          <w:color w:val="1A1A1A"/>
          <w:sz w:val="22"/>
          <w:szCs w:val="22"/>
        </w:rPr>
        <w:t xml:space="preserve">Click the </w:t>
      </w:r>
      <w:r>
        <w:rPr>
          <w:rFonts w:ascii="Arial" w:cs="Arial" w:eastAsia="Arial" w:hAnsi="Arial"/>
          <w:b/>
          <w:bCs/>
          <w:color w:val="1A1A1A"/>
          <w:sz w:val="22"/>
          <w:szCs w:val="22"/>
        </w:rPr>
        <w:t xml:space="preserve">Import Document</w:t>
      </w:r>
      <w:r>
        <w:rPr>
          <w:rFonts w:ascii="Arial" w:cs="Arial" w:eastAsia="Arial" w:hAnsi="Arial"/>
          <w:color w:val="1A1A1A"/>
          <w:sz w:val="22"/>
          <w:szCs w:val="22"/>
        </w:rPr>
        <w:t xml:space="preserve"> tab in the workspace.</w:t>
      </w:r>
    </w:p>
    <w:p>
      <w:pPr>
        <w:pStyle w:val="ListParagraph"/>
        <w:numPr>
          <w:ilvl w:val="0"/>
          <w:numId w:val="3"/>
        </w:numPr>
        <w:spacing w:after="80" w:before="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Choose file</w:t>
      </w:r>
      <w:r>
        <w:rPr>
          <w:rFonts w:ascii="Arial" w:cs="Arial" w:eastAsia="Arial" w:hAnsi="Arial"/>
          <w:color w:val="1A1A1A"/>
          <w:sz w:val="22"/>
          <w:szCs w:val="22"/>
        </w:rPr>
        <w:t xml:space="preserve"> and upload your .docx file, OR paste text into the text area.</w:t>
      </w:r>
    </w:p>
    <w:p>
      <w:pPr>
        <w:pStyle w:val="ListParagraph"/>
        <w:numPr>
          <w:ilvl w:val="0"/>
          <w:numId w:val="3"/>
        </w:numPr>
        <w:spacing w:after="80" w:before="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Extract text</w:t>
      </w:r>
      <w:r>
        <w:rPr>
          <w:rFonts w:ascii="Arial" w:cs="Arial" w:eastAsia="Arial" w:hAnsi="Arial"/>
          <w:color w:val="1A1A1A"/>
          <w:sz w:val="22"/>
          <w:szCs w:val="22"/>
        </w:rPr>
        <w:t xml:space="preserve"> — the panel shows the extracted HTML preview.</w:t>
      </w:r>
    </w:p>
    <w:p>
      <w:pPr>
        <w:pStyle w:val="ListParagraph"/>
        <w:numPr>
          <w:ilvl w:val="0"/>
          <w:numId w:val="3"/>
        </w:numPr>
        <w:spacing w:after="80" w:before="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Analyze with AI</w:t>
      </w:r>
      <w:r>
        <w:rPr>
          <w:rFonts w:ascii="Arial" w:cs="Arial" w:eastAsia="Arial" w:hAnsi="Arial"/>
          <w:color w:val="1A1A1A"/>
          <w:sz w:val="22"/>
          <w:szCs w:val="22"/>
        </w:rPr>
        <w:t xml:space="preserve"> — Gemini maps the text to the content's fields. Each field shows a proposed value.</w:t>
      </w:r>
    </w:p>
    <w:p>
      <w:pPr>
        <w:pStyle w:val="ListParagraph"/>
        <w:numPr>
          <w:ilvl w:val="0"/>
          <w:numId w:val="3"/>
        </w:numPr>
        <w:spacing w:after="80" w:before="0"/>
      </w:pPr>
      <w:r>
        <w:rPr>
          <w:rFonts w:ascii="Arial" w:cs="Arial" w:eastAsia="Arial" w:hAnsi="Arial"/>
          <w:color w:val="1A1A1A"/>
          <w:sz w:val="22"/>
          <w:szCs w:val="22"/>
        </w:rPr>
        <w:t xml:space="preserve">If the document contained images, a dropdown appears for each one: </w:t>
      </w:r>
      <w:r>
        <w:rPr>
          <w:rFonts w:ascii="Arial" w:cs="Arial" w:eastAsia="Arial" w:hAnsi="Arial"/>
          <w:b/>
          <w:bCs/>
          <w:color w:val="1A1A1A"/>
          <w:sz w:val="22"/>
          <w:szCs w:val="22"/>
        </w:rPr>
        <w:t xml:space="preserve">Assign to property</w:t>
      </w:r>
      <w:r>
        <w:rPr>
          <w:rFonts w:ascii="Arial" w:cs="Arial" w:eastAsia="Arial" w:hAnsi="Arial"/>
          <w:color w:val="1A1A1A"/>
          <w:sz w:val="22"/>
          <w:szCs w:val="22"/>
        </w:rPr>
        <w:t xml:space="preserve"> → select the media picker property.</w:t>
      </w:r>
    </w:p>
    <w:p>
      <w:pPr>
        <w:pStyle w:val="ListParagraph"/>
        <w:numPr>
          <w:ilvl w:val="0"/>
          <w:numId w:val="3"/>
        </w:numPr>
        <w:spacing w:after="80" w:before="0"/>
      </w:pPr>
      <w:r>
        <w:rPr>
          <w:rFonts w:ascii="Arial" w:cs="Arial" w:eastAsia="Arial" w:hAnsi="Arial"/>
          <w:color w:val="1A1A1A"/>
          <w:sz w:val="22"/>
          <w:szCs w:val="22"/>
        </w:rPr>
        <w:t xml:space="preserve">Review the proposals, tick or untick fields as needed, then click </w:t>
      </w:r>
      <w:r>
        <w:rPr>
          <w:rFonts w:ascii="Arial" w:cs="Arial" w:eastAsia="Arial" w:hAnsi="Arial"/>
          <w:b/>
          <w:bCs/>
          <w:color w:val="1A1A1A"/>
          <w:sz w:val="22"/>
          <w:szCs w:val="22"/>
        </w:rPr>
        <w:t xml:space="preserve">Apply</w:t>
      </w:r>
      <w:r>
        <w:rPr>
          <w:rFonts w:ascii="Arial" w:cs="Arial" w:eastAsia="Arial" w:hAnsi="Arial"/>
          <w:color w:val="1A1A1A"/>
          <w:sz w:val="22"/>
          <w:szCs w:val="22"/>
        </w:rPr>
        <w:t xml:space="preserve">.</w:t>
      </w:r>
    </w:p>
    <w:p>
      <w:pPr>
        <w:pStyle w:val="ListParagraph"/>
        <w:numPr>
          <w:ilvl w:val="0"/>
          <w:numId w:val="3"/>
        </w:numPr>
        <w:spacing w:after="80" w:before="0"/>
      </w:pPr>
      <w:r>
        <w:rPr>
          <w:rFonts w:ascii="Arial" w:cs="Arial" w:eastAsia="Arial" w:hAnsi="Arial"/>
          <w:color w:val="1A1A1A"/>
          <w:sz w:val="22"/>
          <w:szCs w:val="22"/>
        </w:rPr>
        <w:t xml:space="preserve">The node is saved as an unpublished draft. Navigate to the Content tab to confirm the fields are populated.</w:t>
      </w:r>
    </w:p>
    <w:p>
      <w:pPr>
        <w:spacing w:after="60" w:before="0"/>
      </w:pPr>
      <w:r>
        <w:t xml:space="preserve"/>
      </w:r>
    </w:p>
    <w:p>
      <w:pPr>
        <w:pStyle w:val="Heading2"/>
        <w:spacing w:after="80" w:before="280"/>
      </w:pPr>
      <w:r>
        <w:rPr>
          <w:rFonts w:ascii="Arial" w:cs="Arial" w:eastAsia="Arial" w:hAnsi="Arial"/>
          <w:b/>
          <w:bCs/>
          <w:color w:val="1E3A5F"/>
          <w:sz w:val="26"/>
          <w:szCs w:val="26"/>
        </w:rPr>
        <w:t xml:space="preserve">Demo B: Node Translation</w:t>
      </w:r>
    </w:p>
    <w:p>
      <w:pPr>
        <w:pStyle w:val="ListParagraph"/>
        <w:numPr>
          <w:ilvl w:val="0"/>
          <w:numId w:val="3"/>
        </w:numPr>
        <w:spacing w:after="80" w:before="0"/>
      </w:pPr>
      <w:r>
        <w:rPr>
          <w:rFonts w:ascii="Arial" w:cs="Arial" w:eastAsia="Arial" w:hAnsi="Arial"/>
          <w:color w:val="1A1A1A"/>
          <w:sz w:val="22"/>
          <w:szCs w:val="22"/>
        </w:rPr>
        <w:t xml:space="preserve">Ensure the testsite has at least two languages configured (e.g. English as default, Danish as secondary). Check in </w:t>
      </w:r>
      <w:r>
        <w:rPr>
          <w:rFonts w:ascii="Arial" w:cs="Arial" w:eastAsia="Arial" w:hAnsi="Arial"/>
          <w:b/>
          <w:bCs/>
          <w:color w:val="1A1A1A"/>
          <w:sz w:val="22"/>
          <w:szCs w:val="22"/>
        </w:rPr>
        <w:t xml:space="preserve">Settings → Languages</w:t>
      </w:r>
      <w:r>
        <w:rPr>
          <w:rFonts w:ascii="Arial" w:cs="Arial" w:eastAsia="Arial" w:hAnsi="Arial"/>
          <w:color w:val="1A1A1A"/>
          <w:sz w:val="22"/>
          <w:szCs w:val="22"/>
        </w:rPr>
        <w:t xml:space="preserve">.</w:t>
      </w:r>
    </w:p>
    <w:p>
      <w:pPr>
        <w:pStyle w:val="ListParagraph"/>
        <w:numPr>
          <w:ilvl w:val="0"/>
          <w:numId w:val="3"/>
        </w:numPr>
        <w:spacing w:after="80" w:before="0"/>
      </w:pPr>
      <w:r>
        <w:rPr>
          <w:rFonts w:ascii="Arial" w:cs="Arial" w:eastAsia="Arial" w:hAnsi="Arial"/>
          <w:color w:val="1A1A1A"/>
          <w:sz w:val="22"/>
          <w:szCs w:val="22"/>
        </w:rPr>
        <w:t xml:space="preserve">Open a content node that has culture-variant text properties and published content in the default language.</w:t>
      </w:r>
    </w:p>
    <w:p>
      <w:pPr>
        <w:pStyle w:val="ListParagraph"/>
        <w:numPr>
          <w:ilvl w:val="0"/>
          <w:numId w:val="3"/>
        </w:numPr>
        <w:spacing w:after="80" w:before="0"/>
      </w:pPr>
      <w:r>
        <w:rPr>
          <w:rFonts w:ascii="Arial" w:cs="Arial" w:eastAsia="Arial" w:hAnsi="Arial"/>
          <w:color w:val="1A1A1A"/>
          <w:sz w:val="22"/>
          <w:szCs w:val="22"/>
        </w:rPr>
        <w:t xml:space="preserve">Click the </w:t>
      </w:r>
      <w:r>
        <w:rPr>
          <w:rFonts w:ascii="Arial" w:cs="Arial" w:eastAsia="Arial" w:hAnsi="Arial"/>
          <w:b/>
          <w:bCs/>
          <w:color w:val="1A1A1A"/>
          <w:sz w:val="22"/>
          <w:szCs w:val="22"/>
        </w:rPr>
        <w:t xml:space="preserve">Translate Node</w:t>
      </w:r>
      <w:r>
        <w:rPr>
          <w:rFonts w:ascii="Arial" w:cs="Arial" w:eastAsia="Arial" w:hAnsi="Arial"/>
          <w:color w:val="1A1A1A"/>
          <w:sz w:val="22"/>
          <w:szCs w:val="22"/>
        </w:rPr>
        <w:t xml:space="preserve"> tab.</w:t>
      </w:r>
    </w:p>
    <w:p>
      <w:pPr>
        <w:pStyle w:val="ListParagraph"/>
        <w:numPr>
          <w:ilvl w:val="0"/>
          <w:numId w:val="3"/>
        </w:numPr>
        <w:spacing w:after="80" w:before="0"/>
      </w:pPr>
      <w:r>
        <w:rPr>
          <w:rFonts w:ascii="Arial" w:cs="Arial" w:eastAsia="Arial" w:hAnsi="Arial"/>
          <w:color w:val="1A1A1A"/>
          <w:sz w:val="22"/>
          <w:szCs w:val="22"/>
        </w:rPr>
        <w:t xml:space="preserve">Select the </w:t>
      </w:r>
      <w:r>
        <w:rPr>
          <w:rFonts w:ascii="Arial" w:cs="Arial" w:eastAsia="Arial" w:hAnsi="Arial"/>
          <w:b/>
          <w:bCs/>
          <w:color w:val="1A1A1A"/>
          <w:sz w:val="22"/>
          <w:szCs w:val="22"/>
        </w:rPr>
        <w:t xml:space="preserve">target language</w:t>
      </w:r>
      <w:r>
        <w:rPr>
          <w:rFonts w:ascii="Arial" w:cs="Arial" w:eastAsia="Arial" w:hAnsi="Arial"/>
          <w:color w:val="1A1A1A"/>
          <w:sz w:val="22"/>
          <w:szCs w:val="22"/>
        </w:rPr>
        <w:t xml:space="preserve"> from the dropdown (fetched live from the site's language configuration).</w:t>
      </w:r>
    </w:p>
    <w:p>
      <w:pPr>
        <w:pStyle w:val="ListParagraph"/>
        <w:numPr>
          <w:ilvl w:val="0"/>
          <w:numId w:val="3"/>
        </w:numPr>
        <w:spacing w:after="80" w:before="0"/>
      </w:pPr>
      <w:r>
        <w:rPr>
          <w:rFonts w:ascii="Arial" w:cs="Arial" w:eastAsia="Arial" w:hAnsi="Arial"/>
          <w:color w:val="1A1A1A"/>
          <w:sz w:val="22"/>
          <w:szCs w:val="22"/>
        </w:rPr>
        <w:t xml:space="preserve">Click </w:t>
      </w:r>
      <w:r>
        <w:rPr>
          <w:rFonts w:ascii="Arial" w:cs="Arial" w:eastAsia="Arial" w:hAnsi="Arial"/>
          <w:b/>
          <w:bCs/>
          <w:color w:val="1A1A1A"/>
          <w:sz w:val="22"/>
          <w:szCs w:val="22"/>
        </w:rPr>
        <w:t xml:space="preserve">Translate</w:t>
      </w:r>
      <w:r>
        <w:rPr>
          <w:rFonts w:ascii="Arial" w:cs="Arial" w:eastAsia="Arial" w:hAnsi="Arial"/>
          <w:color w:val="1A1A1A"/>
          <w:sz w:val="22"/>
          <w:szCs w:val="22"/>
        </w:rPr>
        <w:t xml:space="preserve"> — the UI shows a spinner and starts polling. The 202 response is immediate; the actual Gemini call happens in the background.</w:t>
      </w:r>
    </w:p>
    <w:p>
      <w:pPr>
        <w:pStyle w:val="ListParagraph"/>
        <w:numPr>
          <w:ilvl w:val="0"/>
          <w:numId w:val="3"/>
        </w:numPr>
        <w:spacing w:after="80" w:before="0"/>
      </w:pPr>
      <w:r>
        <w:rPr>
          <w:rFonts w:ascii="Arial" w:cs="Arial" w:eastAsia="Arial" w:hAnsi="Arial"/>
          <w:color w:val="1A1A1A"/>
          <w:sz w:val="22"/>
          <w:szCs w:val="22"/>
        </w:rPr>
        <w:t xml:space="preserve">When the spinner resolves to "Completed", click Publish Draft to publish the translated culture.</w:t>
      </w:r>
    </w:p>
    <w:p>
      <w:pPr>
        <w:pStyle w:val="ListParagraph"/>
        <w:numPr>
          <w:ilvl w:val="0"/>
          <w:numId w:val="3"/>
        </w:numPr>
        <w:spacing w:after="80" w:before="0"/>
      </w:pPr>
      <w:r>
        <w:rPr>
          <w:rFonts w:ascii="Arial" w:cs="Arial" w:eastAsia="Arial" w:hAnsi="Arial"/>
          <w:color w:val="1A1A1A"/>
          <w:sz w:val="22"/>
          <w:szCs w:val="22"/>
        </w:rPr>
        <w:t xml:space="preserve">Switch language variant in the backoffice header to confirm the translated content appeared.</w:t>
      </w:r>
    </w:p>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8. Common technical questions</w:t>
      </w:r>
    </w:p>
    <w:p>
      <w:pPr>
        <w:pStyle w:val="Heading2"/>
        <w:spacing w:after="80" w:before="280"/>
      </w:pPr>
      <w:r>
        <w:rPr>
          <w:rFonts w:ascii="Arial" w:cs="Arial" w:eastAsia="Arial" w:hAnsi="Arial"/>
          <w:b/>
          <w:bCs/>
          <w:color w:val="1E3A5F"/>
          <w:sz w:val="26"/>
          <w:szCs w:val="26"/>
        </w:rPr>
        <w:t xml:space="preserve">Q: Why use the OpenAI-compat API instead of Google's native SDK?</w:t>
      </w:r>
    </w:p>
    <w:p>
      <w:pPr>
        <w:spacing w:after="160" w:before="0"/>
      </w:pPr>
      <w:r>
        <w:rPr>
          <w:rFonts w:ascii="Arial" w:cs="Arial" w:eastAsia="Arial" w:hAnsi="Arial"/>
          <w:color w:val="1A1A1A"/>
          <w:sz w:val="22"/>
          <w:szCs w:val="22"/>
        </w:rPr>
        <w:t xml:space="preserve">Google's Gemini API exposes an OpenAI-compatible </w:t>
      </w:r>
      <w:r>
        <w:rPr>
          <w:rFonts w:ascii="Courier New" w:cs="Courier New" w:eastAsia="Courier New" w:hAnsi="Courier New"/>
          <w:color w:val="1E3A5F"/>
          <w:sz w:val="18"/>
          <w:szCs w:val="18"/>
        </w:rPr>
        <w:t xml:space="preserve">chat/completions</w:t>
      </w:r>
      <w:r>
        <w:rPr>
          <w:rFonts w:ascii="Arial" w:cs="Arial" w:eastAsia="Arial" w:hAnsi="Arial"/>
          <w:color w:val="1A1A1A"/>
          <w:sz w:val="22"/>
          <w:szCs w:val="22"/>
        </w:rPr>
        <w:t xml:space="preserve"> endpoint. Using it means we can use the standard </w:t>
      </w:r>
      <w:r>
        <w:rPr>
          <w:rFonts w:ascii="Courier New" w:cs="Courier New" w:eastAsia="Courier New" w:hAnsi="Courier New"/>
          <w:color w:val="1E3A5F"/>
          <w:sz w:val="18"/>
          <w:szCs w:val="18"/>
        </w:rPr>
        <w:t xml:space="preserve">OpenAI</w:t>
      </w:r>
      <w:r>
        <w:rPr>
          <w:rFonts w:ascii="Arial" w:cs="Arial" w:eastAsia="Arial" w:hAnsi="Arial"/>
          <w:color w:val="1A1A1A"/>
          <w:sz w:val="22"/>
          <w:szCs w:val="22"/>
        </w:rPr>
        <w:t xml:space="preserve"> NuGet package and </w:t>
      </w:r>
      <w:r>
        <w:rPr>
          <w:rFonts w:ascii="Courier New" w:cs="Courier New" w:eastAsia="Courier New" w:hAnsi="Courier New"/>
          <w:color w:val="1E3A5F"/>
          <w:sz w:val="18"/>
          <w:szCs w:val="18"/>
        </w:rPr>
        <w:t xml:space="preserve">Microsoft.Extensions.AI</w:t>
      </w:r>
      <w:r>
        <w:rPr>
          <w:rFonts w:ascii="Arial" w:cs="Arial" w:eastAsia="Arial" w:hAnsi="Arial"/>
          <w:color w:val="1A1A1A"/>
          <w:sz w:val="22"/>
          <w:szCs w:val="22"/>
        </w:rPr>
        <w:t xml:space="preserve">'s </w:t>
      </w:r>
      <w:r>
        <w:rPr>
          <w:rFonts w:ascii="Courier New" w:cs="Courier New" w:eastAsia="Courier New" w:hAnsi="Courier New"/>
          <w:color w:val="1E3A5F"/>
          <w:sz w:val="18"/>
          <w:szCs w:val="18"/>
        </w:rPr>
        <w:t xml:space="preserve">IChatClient</w:t>
      </w:r>
      <w:r>
        <w:rPr>
          <w:rFonts w:ascii="Arial" w:cs="Arial" w:eastAsia="Arial" w:hAnsi="Arial"/>
          <w:color w:val="1A1A1A"/>
          <w:sz w:val="22"/>
          <w:szCs w:val="22"/>
        </w:rPr>
        <w:t xml:space="preserve"> abstraction — exactly the same code as if we were calling GPT-4. No Google-specific SDK is needed, and switching AI providers later would only require changing the endpoint URL and key.</w:t>
      </w:r>
    </w:p>
    <w:p>
      <w:pPr>
        <w:pStyle w:val="Heading2"/>
        <w:spacing w:after="80" w:before="280"/>
      </w:pPr>
      <w:r>
        <w:rPr>
          <w:rFonts w:ascii="Arial" w:cs="Arial" w:eastAsia="Arial" w:hAnsi="Arial"/>
          <w:b/>
          <w:bCs/>
          <w:color w:val="1E3A5F"/>
          <w:sz w:val="26"/>
          <w:szCs w:val="26"/>
        </w:rPr>
        <w:t xml:space="preserve">Q: Why is the translation async (queue/poll) instead of synchronous?</w:t>
      </w:r>
    </w:p>
    <w:p>
      <w:pPr>
        <w:spacing w:after="160" w:before="0"/>
      </w:pPr>
      <w:r>
        <w:rPr>
          <w:rFonts w:ascii="Arial" w:cs="Arial" w:eastAsia="Arial" w:hAnsi="Arial"/>
          <w:color w:val="1A1A1A"/>
          <w:sz w:val="22"/>
          <w:szCs w:val="22"/>
        </w:rPr>
        <w:t xml:space="preserve">Translation calls Gemini with potentially large payloads (a full node's worth of text). On a busy site this could take several seconds. Using a </w:t>
      </w:r>
      <w:r>
        <w:rPr>
          <w:rFonts w:ascii="Courier New" w:cs="Courier New" w:eastAsia="Courier New" w:hAnsi="Courier New"/>
          <w:color w:val="1E3A5F"/>
          <w:sz w:val="18"/>
          <w:szCs w:val="18"/>
        </w:rPr>
        <w:t xml:space="preserve">Channel&lt;TranslationJob&gt;</w:t>
      </w:r>
      <w:r>
        <w:rPr>
          <w:rFonts w:ascii="Arial" w:cs="Arial" w:eastAsia="Arial" w:hAnsi="Arial"/>
          <w:color w:val="1A1A1A"/>
          <w:sz w:val="22"/>
          <w:szCs w:val="22"/>
        </w:rPr>
        <w:t xml:space="preserve"> and a </w:t>
      </w:r>
      <w:r>
        <w:rPr>
          <w:rFonts w:ascii="Courier New" w:cs="Courier New" w:eastAsia="Courier New" w:hAnsi="Courier New"/>
          <w:color w:val="1E3A5F"/>
          <w:sz w:val="18"/>
          <w:szCs w:val="18"/>
        </w:rPr>
        <w:t xml:space="preserve">BackgroundService</w:t>
      </w:r>
      <w:r>
        <w:rPr>
          <w:rFonts w:ascii="Arial" w:cs="Arial" w:eastAsia="Arial" w:hAnsi="Arial"/>
          <w:color w:val="1A1A1A"/>
          <w:sz w:val="22"/>
          <w:szCs w:val="22"/>
        </w:rPr>
        <w:t xml:space="preserve"> means the HTTP response returns immediately (202 Accepted), the UI stays responsive, and the editor simply polls for status. It also means multiple translation jobs can queue without blocking each other or the web server.</w:t>
      </w:r>
    </w:p>
    <w:p>
      <w:pPr>
        <w:pStyle w:val="Heading2"/>
        <w:spacing w:after="80" w:before="280"/>
      </w:pPr>
      <w:r>
        <w:rPr>
          <w:rFonts w:ascii="Arial" w:cs="Arial" w:eastAsia="Arial" w:hAnsi="Arial"/>
          <w:b/>
          <w:bCs/>
          <w:color w:val="1E3A5F"/>
          <w:sz w:val="26"/>
          <w:szCs w:val="26"/>
        </w:rPr>
        <w:t xml:space="preserve">Q: How does the content type introspection work without hardcoding field names?</w:t>
      </w:r>
    </w:p>
    <w:p>
      <w:pPr>
        <w:spacing w:after="160" w:before="0"/>
      </w:pPr>
      <w:r>
        <w:rPr>
          <w:rFonts w:ascii="Arial" w:cs="Arial" w:eastAsia="Arial" w:hAnsi="Arial"/>
          <w:color w:val="1A1A1A"/>
          <w:sz w:val="22"/>
          <w:szCs w:val="22"/>
        </w:rPr>
        <w:t xml:space="preserve">Both the import and translation features filter </w:t>
      </w:r>
      <w:r>
        <w:rPr>
          <w:rFonts w:ascii="Courier New" w:cs="Courier New" w:eastAsia="Courier New" w:hAnsi="Courier New"/>
          <w:color w:val="1E3A5F"/>
          <w:sz w:val="18"/>
          <w:szCs w:val="18"/>
        </w:rPr>
        <w:t xml:space="preserve">contentType.PropertyTypes</w:t>
      </w:r>
      <w:r>
        <w:rPr>
          <w:rFonts w:ascii="Arial" w:cs="Arial" w:eastAsia="Arial" w:hAnsi="Arial"/>
          <w:color w:val="1A1A1A"/>
          <w:sz w:val="22"/>
          <w:szCs w:val="22"/>
        </w:rPr>
        <w:t xml:space="preserve"> by </w:t>
      </w:r>
      <w:r>
        <w:rPr>
          <w:rFonts w:ascii="Arial" w:cs="Arial" w:eastAsia="Arial" w:hAnsi="Arial"/>
          <w:b/>
          <w:bCs/>
          <w:color w:val="1A1A1A"/>
          <w:sz w:val="22"/>
          <w:szCs w:val="22"/>
        </w:rPr>
        <w:t xml:space="preserve">property editor alias</w:t>
      </w:r>
      <w:r>
        <w:rPr>
          <w:rFonts w:ascii="Arial" w:cs="Arial" w:eastAsia="Arial" w:hAnsi="Arial"/>
          <w:color w:val="1A1A1A"/>
          <w:sz w:val="22"/>
          <w:szCs w:val="22"/>
        </w:rPr>
        <w:t xml:space="preserve"> (e.g. </w:t>
      </w:r>
      <w:r>
        <w:rPr>
          <w:rFonts w:ascii="Courier New" w:cs="Courier New" w:eastAsia="Courier New" w:hAnsi="Courier New"/>
          <w:color w:val="1E3A5F"/>
          <w:sz w:val="18"/>
          <w:szCs w:val="18"/>
        </w:rPr>
        <w:t xml:space="preserve">"Umbraco.TextBox"</w:t>
      </w:r>
      <w:r>
        <w:rPr>
          <w:rFonts w:ascii="Arial" w:cs="Arial" w:eastAsia="Arial" w:hAnsi="Arial"/>
          <w:color w:val="1A1A1A"/>
          <w:sz w:val="22"/>
          <w:szCs w:val="22"/>
        </w:rPr>
        <w:t xml:space="preserve">). This is the type of editor used, not the field name. So any content type that has a TextBox, TextArea, or RichText property is automatically supported — no per-project configuration is required.</w:t>
      </w:r>
    </w:p>
    <w:p>
      <w:pPr>
        <w:pStyle w:val="Heading2"/>
        <w:spacing w:after="80" w:before="280"/>
      </w:pPr>
      <w:r>
        <w:rPr>
          <w:rFonts w:ascii="Arial" w:cs="Arial" w:eastAsia="Arial" w:hAnsi="Arial"/>
          <w:b/>
          <w:bCs/>
          <w:color w:val="1E3A5F"/>
          <w:sz w:val="26"/>
          <w:szCs w:val="26"/>
        </w:rPr>
        <w:t xml:space="preserve">Q: How are RichText fields handled differently?</w:t>
      </w:r>
    </w:p>
    <w:p>
      <w:pPr>
        <w:spacing w:after="160" w:before="0"/>
      </w:pPr>
      <w:r>
        <w:rPr>
          <w:rFonts w:ascii="Arial" w:cs="Arial" w:eastAsia="Arial" w:hAnsi="Arial"/>
          <w:color w:val="1A1A1A"/>
          <w:sz w:val="22"/>
          <w:szCs w:val="22"/>
        </w:rPr>
        <w:t xml:space="preserve">Umbraco 17's rich text editor (Tiptap) stores its value as a JSON envelope: </w:t>
      </w:r>
      <w:r>
        <w:rPr>
          <w:rFonts w:ascii="Courier New" w:cs="Courier New" w:eastAsia="Courier New" w:hAnsi="Courier New"/>
          <w:color w:val="1E3A5F"/>
          <w:sz w:val="18"/>
          <w:szCs w:val="18"/>
        </w:rPr>
        <w:t xml:space="preserve">{"markup":"&lt;html here&gt;"}</w:t>
      </w:r>
      <w:r>
        <w:rPr>
          <w:rFonts w:ascii="Arial" w:cs="Arial" w:eastAsia="Arial" w:hAnsi="Arial"/>
          <w:color w:val="1A1A1A"/>
          <w:sz w:val="22"/>
          <w:szCs w:val="22"/>
        </w:rPr>
        <w:t xml:space="preserve">. Both the import and translation features detect the </w:t>
      </w:r>
      <w:r>
        <w:rPr>
          <w:rFonts w:ascii="Courier New" w:cs="Courier New" w:eastAsia="Courier New" w:hAnsi="Courier New"/>
          <w:color w:val="1E3A5F"/>
          <w:sz w:val="18"/>
          <w:szCs w:val="18"/>
        </w:rPr>
        <w:t xml:space="preserve">"Umbraco.RichText"</w:t>
      </w:r>
      <w:r>
        <w:rPr>
          <w:rFonts w:ascii="Arial" w:cs="Arial" w:eastAsia="Arial" w:hAnsi="Arial"/>
          <w:color w:val="1A1A1A"/>
          <w:sz w:val="22"/>
          <w:szCs w:val="22"/>
        </w:rPr>
        <w:t xml:space="preserve"> editor alias and unwrap the inner HTML before sending to Gemini. After the AI response, they re-wrap the HTML into the envelope before writing back to Umbraco. This is transparent to the editor.</w:t>
      </w:r>
    </w:p>
    <w:p>
      <w:pPr>
        <w:pStyle w:val="Heading2"/>
        <w:spacing w:after="80" w:before="280"/>
      </w:pPr>
      <w:r>
        <w:rPr>
          <w:rFonts w:ascii="Arial" w:cs="Arial" w:eastAsia="Arial" w:hAnsi="Arial"/>
          <w:b/>
          <w:bCs/>
          <w:color w:val="1E3A5F"/>
          <w:sz w:val="26"/>
          <w:szCs w:val="26"/>
        </w:rPr>
        <w:t xml:space="preserve">Q: How does image import work in Umbraco 17?</w:t>
      </w:r>
    </w:p>
    <w:p>
      <w:pPr>
        <w:spacing w:after="160" w:before="0"/>
      </w:pPr>
      <w:r>
        <w:rPr>
          <w:rFonts w:ascii="Arial" w:cs="Arial" w:eastAsia="Arial" w:hAnsi="Arial"/>
          <w:color w:val="1A1A1A"/>
          <w:sz w:val="22"/>
          <w:szCs w:val="22"/>
        </w:rPr>
        <w:t xml:space="preserve">Umbraco 17 removed </w:t>
      </w:r>
      <w:r>
        <w:rPr>
          <w:rFonts w:ascii="Courier New" w:cs="Courier New" w:eastAsia="Courier New" w:hAnsi="Courier New"/>
          <w:color w:val="1E3A5F"/>
          <w:sz w:val="18"/>
          <w:szCs w:val="18"/>
        </w:rPr>
        <w:t xml:space="preserve">IMediaFileManager.SetValue()</w:t>
      </w:r>
      <w:r>
        <w:rPr>
          <w:rFonts w:ascii="Arial" w:cs="Arial" w:eastAsia="Arial" w:hAnsi="Arial"/>
          <w:color w:val="1A1A1A"/>
          <w:sz w:val="22"/>
          <w:szCs w:val="22"/>
        </w:rPr>
        <w:t xml:space="preserve"> in favour of a two-step API: (1) </w:t>
      </w:r>
      <w:r>
        <w:rPr>
          <w:rFonts w:ascii="Courier New" w:cs="Courier New" w:eastAsia="Courier New" w:hAnsi="Courier New"/>
          <w:color w:val="1E3A5F"/>
          <w:sz w:val="18"/>
          <w:szCs w:val="18"/>
        </w:rPr>
        <w:t xml:space="preserve">ITemporaryFileService.CreateAsync()</w:t>
      </w:r>
      <w:r>
        <w:rPr>
          <w:rFonts w:ascii="Arial" w:cs="Arial" w:eastAsia="Arial" w:hAnsi="Arial"/>
          <w:color w:val="1A1A1A"/>
          <w:sz w:val="22"/>
          <w:szCs w:val="22"/>
        </w:rPr>
        <w:t xml:space="preserve"> to stage the file bytes with a GUID key, and (2) </w:t>
      </w:r>
      <w:r>
        <w:rPr>
          <w:rFonts w:ascii="Courier New" w:cs="Courier New" w:eastAsia="Courier New" w:hAnsi="Courier New"/>
          <w:color w:val="1E3A5F"/>
          <w:sz w:val="18"/>
          <w:szCs w:val="18"/>
        </w:rPr>
        <w:t xml:space="preserve">IMediaEditingService.CreateAsync()</w:t>
      </w:r>
      <w:r>
        <w:rPr>
          <w:rFonts w:ascii="Arial" w:cs="Arial" w:eastAsia="Arial" w:hAnsi="Arial"/>
          <w:color w:val="1A1A1A"/>
          <w:sz w:val="22"/>
          <w:szCs w:val="22"/>
        </w:rPr>
        <w:t xml:space="preserve"> to create the media node. The </w:t>
      </w:r>
      <w:r>
        <w:rPr>
          <w:rFonts w:ascii="Courier New" w:cs="Courier New" w:eastAsia="Courier New" w:hAnsi="Courier New"/>
          <w:color w:val="1E3A5F"/>
          <w:sz w:val="18"/>
          <w:szCs w:val="18"/>
        </w:rPr>
        <w:t xml:space="preserve">umbracoFile</w:t>
      </w:r>
      <w:r>
        <w:rPr>
          <w:rFonts w:ascii="Arial" w:cs="Arial" w:eastAsia="Arial" w:hAnsi="Arial"/>
          <w:color w:val="1A1A1A"/>
          <w:sz w:val="22"/>
          <w:szCs w:val="22"/>
        </w:rPr>
        <w:t xml:space="preserve"> property value must be a plain JSON </w:t>
      </w:r>
      <w:r>
        <w:rPr>
          <w:rFonts w:ascii="Arial" w:cs="Arial" w:eastAsia="Arial" w:hAnsi="Arial"/>
          <w:b/>
          <w:bCs/>
          <w:color w:val="1A1A1A"/>
          <w:sz w:val="22"/>
          <w:szCs w:val="22"/>
        </w:rPr>
        <w:t xml:space="preserve">string</w:t>
      </w:r>
      <w:r>
        <w:rPr>
          <w:rFonts w:ascii="Arial" w:cs="Arial" w:eastAsia="Arial" w:hAnsi="Arial"/>
          <w:color w:val="1A1A1A"/>
          <w:sz w:val="22"/>
          <w:szCs w:val="22"/>
        </w:rPr>
        <w:t xml:space="preserve"> (not a JsonElement) shaped as </w:t>
      </w:r>
      <w:r>
        <w:rPr>
          <w:rFonts w:ascii="Courier New" w:cs="Courier New" w:eastAsia="Courier New" w:hAnsi="Courier New"/>
          <w:color w:val="1E3A5F"/>
          <w:sz w:val="18"/>
          <w:szCs w:val="18"/>
        </w:rPr>
        <w:t xml:space="preserve">{"temporaryFileId":"&lt;guid&gt;"}</w:t>
      </w:r>
      <w:r>
        <w:rPr>
          <w:rFonts w:ascii="Arial" w:cs="Arial" w:eastAsia="Arial" w:hAnsi="Arial"/>
          <w:color w:val="1A1A1A"/>
          <w:sz w:val="22"/>
          <w:szCs w:val="22"/>
        </w:rPr>
        <w:t xml:space="preserve"> — this is what Umbraco's image cropper value editor parses. Using </w:t>
      </w:r>
      <w:r>
        <w:rPr>
          <w:rFonts w:ascii="Courier New" w:cs="Courier New" w:eastAsia="Courier New" w:hAnsi="Courier New"/>
          <w:color w:val="1E3A5F"/>
          <w:sz w:val="18"/>
          <w:szCs w:val="18"/>
        </w:rPr>
        <w:t xml:space="preserve">JsonSerializer.Serialize(new { temporaryFileId = guid })</w:t>
      </w:r>
      <w:r>
        <w:rPr>
          <w:rFonts w:ascii="Arial" w:cs="Arial" w:eastAsia="Arial" w:hAnsi="Arial"/>
          <w:color w:val="1A1A1A"/>
          <w:sz w:val="22"/>
          <w:szCs w:val="22"/>
        </w:rPr>
        <w:t xml:space="preserve"> (not </w:t>
      </w:r>
      <w:r>
        <w:rPr>
          <w:rFonts w:ascii="Courier New" w:cs="Courier New" w:eastAsia="Courier New" w:hAnsi="Courier New"/>
          <w:color w:val="1E3A5F"/>
          <w:sz w:val="18"/>
          <w:szCs w:val="18"/>
        </w:rPr>
        <w:t xml:space="preserve">SerializeToElement</w:t>
      </w:r>
      <w:r>
        <w:rPr>
          <w:rFonts w:ascii="Arial" w:cs="Arial" w:eastAsia="Arial" w:hAnsi="Arial"/>
          <w:color w:val="1A1A1A"/>
          <w:sz w:val="22"/>
          <w:szCs w:val="22"/>
        </w:rPr>
        <w:t xml:space="preserve">) is critical here.</w:t>
      </w:r>
    </w:p>
    <w:p>
      <w:pPr>
        <w:pStyle w:val="Heading2"/>
        <w:spacing w:after="80" w:before="280"/>
      </w:pPr>
      <w:r>
        <w:rPr>
          <w:rFonts w:ascii="Arial" w:cs="Arial" w:eastAsia="Arial" w:hAnsi="Arial"/>
          <w:b/>
          <w:bCs/>
          <w:color w:val="1E3A5F"/>
          <w:sz w:val="26"/>
          <w:szCs w:val="26"/>
        </w:rPr>
        <w:t xml:space="preserve">Q: How does the tab gating (AllowedDocumentTypeAliases) work end-to-end?</w:t>
      </w:r>
    </w:p>
    <w:p>
      <w:pPr>
        <w:spacing w:after="160" w:before="0"/>
      </w:pPr>
      <w:r>
        <w:rPr>
          <w:rFonts w:ascii="Arial" w:cs="Arial" w:eastAsia="Arial" w:hAnsi="Arial"/>
          <w:color w:val="1A1A1A"/>
          <w:sz w:val="22"/>
          <w:szCs w:val="22"/>
        </w:rPr>
        <w:t xml:space="preserve">In C#, if </w:t>
      </w:r>
      <w:r>
        <w:rPr>
          <w:rFonts w:ascii="Courier New" w:cs="Courier New" w:eastAsia="Courier New" w:hAnsi="Courier New"/>
          <w:color w:val="1E3A5F"/>
          <w:sz w:val="18"/>
          <w:szCs w:val="18"/>
        </w:rPr>
        <w:t xml:space="preserve">AllowedDocumentTypeAliases</w:t>
      </w:r>
      <w:r>
        <w:rPr>
          <w:rFonts w:ascii="Arial" w:cs="Arial" w:eastAsia="Arial" w:hAnsi="Arial"/>
          <w:color w:val="1A1A1A"/>
          <w:sz w:val="22"/>
          <w:szCs w:val="22"/>
        </w:rPr>
        <w:t xml:space="preserve"> is non-empty, the manifest reader adds a second condition entry to the workspaceView extension. Umbraco registers a </w:t>
      </w:r>
      <w:r>
        <w:rPr>
          <w:rFonts w:ascii="Courier New" w:cs="Courier New" w:eastAsia="Courier New" w:hAnsi="Courier New"/>
          <w:color w:val="1E3A5F"/>
          <w:sz w:val="18"/>
          <w:szCs w:val="18"/>
        </w:rPr>
        <w:t xml:space="preserve">condition</w:t>
      </w:r>
      <w:r>
        <w:rPr>
          <w:rFonts w:ascii="Arial" w:cs="Arial" w:eastAsia="Arial" w:hAnsi="Arial"/>
          <w:color w:val="1A1A1A"/>
          <w:sz w:val="22"/>
          <w:szCs w:val="22"/>
        </w:rPr>
        <w:t xml:space="preserve"> extension pointing to a small JS class (</w:t>
      </w:r>
      <w:r>
        <w:rPr>
          <w:rFonts w:ascii="Courier New" w:cs="Courier New" w:eastAsia="Courier New" w:hAnsi="Courier New"/>
          <w:color w:val="1E3A5F"/>
          <w:sz w:val="18"/>
          <w:szCs w:val="18"/>
        </w:rPr>
        <w:t xml:space="preserve">LimboDocumentTypeAliasCondition</w:t>
      </w:r>
      <w:r>
        <w:rPr>
          <w:rFonts w:ascii="Arial" w:cs="Arial" w:eastAsia="Arial" w:hAnsi="Arial"/>
          <w:color w:val="1A1A1A"/>
          <w:sz w:val="22"/>
          <w:szCs w:val="22"/>
        </w:rPr>
        <w:t xml:space="preserve">) that extends </w:t>
      </w:r>
      <w:r>
        <w:rPr>
          <w:rFonts w:ascii="Courier New" w:cs="Courier New" w:eastAsia="Courier New" w:hAnsi="Courier New"/>
          <w:color w:val="1E3A5F"/>
          <w:sz w:val="18"/>
          <w:szCs w:val="18"/>
        </w:rPr>
        <w:t xml:space="preserve">UmbConditionBase</w:t>
      </w:r>
      <w:r>
        <w:rPr>
          <w:rFonts w:ascii="Arial" w:cs="Arial" w:eastAsia="Arial" w:hAnsi="Arial"/>
          <w:color w:val="1A1A1A"/>
          <w:sz w:val="22"/>
          <w:szCs w:val="22"/>
        </w:rPr>
        <w:t xml:space="preserve">. When any document workspace opens, the backoffice instantiates the condition, which subscribes to </w:t>
      </w:r>
      <w:r>
        <w:rPr>
          <w:rFonts w:ascii="Courier New" w:cs="Courier New" w:eastAsia="Courier New" w:hAnsi="Courier New"/>
          <w:color w:val="1E3A5F"/>
          <w:sz w:val="18"/>
          <w:szCs w:val="18"/>
        </w:rPr>
        <w:t xml:space="preserve">context.structure.ownerContentType</w:t>
      </w:r>
      <w:r>
        <w:rPr>
          <w:rFonts w:ascii="Arial" w:cs="Arial" w:eastAsia="Arial" w:hAnsi="Arial"/>
          <w:color w:val="1A1A1A"/>
          <w:sz w:val="22"/>
          <w:szCs w:val="22"/>
        </w:rPr>
        <w:t xml:space="preserve"> (an observable on the workspace context). It sets </w:t>
      </w:r>
      <w:r>
        <w:rPr>
          <w:rFonts w:ascii="Courier New" w:cs="Courier New" w:eastAsia="Courier New" w:hAnsi="Courier New"/>
          <w:color w:val="1E3A5F"/>
          <w:sz w:val="18"/>
          <w:szCs w:val="18"/>
        </w:rPr>
        <w:t xml:space="preserve">this.permitted</w:t>
      </w:r>
      <w:r>
        <w:rPr>
          <w:rFonts w:ascii="Arial" w:cs="Arial" w:eastAsia="Arial" w:hAnsi="Arial"/>
          <w:color w:val="1A1A1A"/>
          <w:sz w:val="22"/>
          <w:szCs w:val="22"/>
        </w:rPr>
        <w:t xml:space="preserve"> based on whether the alias is in the allow-list. The extension registry evaluates all conditions in AND — if any returns false, the tab is not rendered.</w:t>
      </w:r>
    </w:p>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9. Package file structure</w:t>
      </w:r>
    </w:p>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Limbo.Umbraco.AI/</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Composers/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LimboAiComposer.cs            ← runs automatically (IComposer)</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Contexts/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LimboAiDefaultContextsHandler.cs  ← seeds AI Contexts on first boot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DocumentImport/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DocumentImportController.cs   ← /parse, /analyze, /apply endpoints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DocumentImportOptions.cs      ← ApiKeyConfigPath, AllowedDocumentTypeAliases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Extensions/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UmbracoBuilderExtensions.cs   ← AddLimboAi(), AddLimboAiDocumentImport(),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AddLimboAiTranslation()</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Manifests/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LimboAiPackageManifestReader.cs       ← main manifest + condition registration</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LimboAiDocumentImportManifestReader.cs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LimboAiTranslationManifestReader.cs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Providers/Google/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GoogleProvider.cs             ← Umbraco.AI provider (id: "google")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GoogleChatCapability.cs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GoogleProviderSettings.cs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UmbracoVisionChatClient.cs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Translation/</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TranslationController.cs      ← /languages, /translate, /status, /publish</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TranslationWorker.cs          ← BackgroundService draining the queue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TranslationQueue.cs           ← Channel&lt;TranslationJob&gt; + state dictionary</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TranslationJob.cs             ← job record (ContentKey, Source/Target culture)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TranslationOptions.cs         ← ApiKeyConfigPath, AllowedDocumentTypeAliases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Tools/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SetBlockListItemValueTool.cs  ← Umbraco.AI tool for block list editor</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wwwroot/App_Plugins/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LimboAi/</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 document-type-alias-condition.js  ← backoffice condition element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LimboAiDocumentImport/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 import-app.js             ← "Import Document" tab web component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LimboAiTranslation/</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        └── translate-app.js          ← "Translate Node" tab web component</w:t>
      </w:r>
    </w:p>
    <w:p>
      <w:pPr>
        <w:spacing w:after="80" w:before="0"/>
      </w:pPr>
      <w:r>
        <w:t xml:space="preserve"/>
      </w:r>
    </w:p>
    <w:p>
      <w:pPr>
        <w:spacing w:after="240" w:before="0"/>
      </w:pPr>
      <w:r>
        <w:rPr>
          <w:rFonts w:ascii="Arial" w:cs="Arial" w:eastAsia="Arial" w:hAnsi="Arial"/>
          <w:color w:val="1A1A1A"/>
          <w:sz w:val="22"/>
          <w:szCs w:val="22"/>
        </w:rPr>
        <w:t xml:space="preserve">All static assets in </w:t>
      </w:r>
      <w:r>
        <w:rPr>
          <w:rFonts w:ascii="Courier New" w:cs="Courier New" w:eastAsia="Courier New" w:hAnsi="Courier New"/>
          <w:color w:val="1E3A5F"/>
          <w:sz w:val="18"/>
          <w:szCs w:val="18"/>
        </w:rPr>
        <w:t xml:space="preserve">wwwroot/</w:t>
      </w:r>
      <w:r>
        <w:rPr>
          <w:rFonts w:ascii="Arial" w:cs="Arial" w:eastAsia="Arial" w:hAnsi="Arial"/>
          <w:color w:val="1A1A1A"/>
          <w:sz w:val="22"/>
          <w:szCs w:val="22"/>
        </w:rPr>
        <w:t xml:space="preserve"> are served automatically as Razor class library static web assets at </w:t>
      </w:r>
      <w:r>
        <w:rPr>
          <w:rFonts w:ascii="Courier New" w:cs="Courier New" w:eastAsia="Courier New" w:hAnsi="Courier New"/>
          <w:color w:val="1E3A5F"/>
          <w:sz w:val="18"/>
          <w:szCs w:val="18"/>
        </w:rPr>
        <w:t xml:space="preserve">/_content/Limbo.Umbraco.AI/{path}</w:t>
      </w:r>
      <w:r>
        <w:rPr>
          <w:rFonts w:ascii="Arial" w:cs="Arial" w:eastAsia="Arial" w:hAnsi="Arial"/>
          <w:color w:val="1A1A1A"/>
          <w:sz w:val="22"/>
          <w:szCs w:val="22"/>
        </w:rPr>
        <w:t xml:space="preserve"> — no additional IIS or Kestrel configuration is needed.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D4E8" w:sz="4" w:space="2"/>
      </w:pBdr>
      <w:spacing w:before="80"/>
    </w:pPr>
    <w:r>
      <w:rPr>
        <w:rFonts w:ascii="Arial" w:cs="Arial" w:eastAsia="Arial" w:hAnsi="Arial"/>
        <w:color w:val="555555"/>
        <w:sz w:val="16"/>
        <w:szCs w:val="16"/>
      </w:rPr>
      <w:t xml:space="preserve">Limbo ApS  ·  Internal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D4E8" w:sz="4" w:space="2"/>
      </w:pBdr>
      <w:spacing w:after="80"/>
    </w:pPr>
    <w:r>
      <w:rPr>
        <w:rFonts w:ascii="Arial" w:cs="Arial" w:eastAsia="Arial" w:hAnsi="Arial"/>
        <w:color w:val="555555"/>
        <w:sz w:val="18"/>
        <w:szCs w:val="18"/>
      </w:rPr>
      <w:t xml:space="preserve">Limbo.Umbraco.AI — Package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2026-07-10T07:36:38.354Z</dcterms:created>
  <dcterms:modified xsi:type="dcterms:W3CDTF">2026-07-10T07:36:38.354Z</dcterms:modified>
</cp:coreProperties>
</file>

<file path=docProps/custom.xml><?xml version="1.0" encoding="utf-8"?>
<Properties xmlns="http://schemas.openxmlformats.org/officeDocument/2006/custom-properties" xmlns:vt="http://schemas.openxmlformats.org/officeDocument/2006/docPropsVTypes"/>
</file>