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Использовать Midnight Commander для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некоторые ассемблерские файлы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приведены функциональные клавиши программы.</w:t>
      </w:r>
    </w:p>
    <w:bookmarkStart w:id="22" w:name="tbl:std-dir"/>
    <w:p>
      <w:pPr>
        <w:pStyle w:val="TableCaption"/>
      </w:pPr>
      <w:r>
        <w:t xml:space="preserve">Таблица 1: Функциональные клавиши Midnight Commander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Функциональные клавиши Midnight Commander"/>
      </w:tblPr>
      <w:tblGrid>
        <w:gridCol w:w="1180"/>
        <w:gridCol w:w="67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Функциональные клавишы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Выполняемое действие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контекстно-зависимой подсказки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меню, созданного пользователем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встроенного редактора для файла, на которой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Перенос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подкаталога в каталоге, отображаемом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файла, подкаталога или группы отмеченных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основного меню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 из программы</w:t>
            </w:r>
          </w:p>
        </w:tc>
      </w:tr>
    </w:tbl>
    <w:bookmarkEnd w:id="22"/>
    <w:bookmarkEnd w:id="23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того, как Midnight Commander загружен, его можно открыть вписав mc. Вид файлого менеджера показан в фотографии (рис. 1).</w:t>
      </w:r>
    </w:p>
    <w:p>
      <w:pPr>
        <w:pStyle w:val="CaptionedFigure"/>
      </w:pPr>
      <w:r>
        <w:drawing>
          <wp:inline>
            <wp:extent cx="3733800" cy="2753606"/>
            <wp:effectExtent b="0" l="0" r="0" t="0"/>
            <wp:docPr descr="Панель Midnight Commander" title="" id="25" name="Picture"/>
            <a:graphic>
              <a:graphicData uri="http://schemas.openxmlformats.org/drawingml/2006/picture">
                <pic:pic>
                  <pic:nvPicPr>
                    <pic:cNvPr descr="image/placeimg_m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Панель Midnight Commander</w:t>
      </w:r>
    </w:p>
    <w:p>
      <w:pPr>
        <w:pStyle w:val="BodyText"/>
      </w:pPr>
      <w:r>
        <w:t xml:space="preserve">Далее нужно написать ассемблерский файл, который будет принимать текст.</w:t>
      </w:r>
    </w:p>
    <w:p>
      <w:pPr>
        <w:pStyle w:val="CaptionedFigure"/>
      </w:pPr>
      <w:r>
        <w:drawing>
          <wp:inline>
            <wp:extent cx="3733800" cy="2753606"/>
            <wp:effectExtent b="0" l="0" r="0" t="0"/>
            <wp:docPr descr="Внутренести файла" title="" id="28" name="Picture"/>
            <a:graphic>
              <a:graphicData uri="http://schemas.openxmlformats.org/drawingml/2006/picture">
                <pic:pic>
                  <pic:nvPicPr>
                    <pic:cNvPr descr="image/placeimg_mcasm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Внутренести файла</w:t>
      </w:r>
    </w:p>
    <w:p>
      <w:pPr>
        <w:pStyle w:val="CaptionedFigure"/>
      </w:pPr>
      <w:r>
        <w:drawing>
          <wp:inline>
            <wp:extent cx="3733800" cy="963377"/>
            <wp:effectExtent b="0" l="0" r="0" t="0"/>
            <wp:docPr descr="Работает!" title="" id="31" name="Picture"/>
            <a:graphic>
              <a:graphicData uri="http://schemas.openxmlformats.org/drawingml/2006/picture">
                <pic:pic>
                  <pic:nvPicPr>
                    <pic:cNvPr descr="image/placeimg_work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Работает!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 и освоили инструкции языка ассемблера mov и int.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Мургия Марк Максимович</dc:creator>
  <dc:language>ru-RU</dc:language>
  <cp:keywords/>
  <dcterms:created xsi:type="dcterms:W3CDTF">2024-12-05T11:40:08Z</dcterms:created>
  <dcterms:modified xsi:type="dcterms:W3CDTF">2024-12-05T11:40:08Z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