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</w:p>
    <w:p>
      <w:pPr>
        <w:pStyle w:val="Normal"/>
      </w:pPr>
      <w:r>
        <w:rPr>
          <w:rtl w:val="0"/>
          <w:lang w:val="de-DE"/>
        </w:rPr>
        <w:t>The project customer - Concrete Machinery</w:t>
      </w:r>
    </w:p>
    <w:p>
      <w:pPr>
        <w:pStyle w:val="Normal"/>
        <w:spacing w:after="240" w:line="240" w:lineRule="auto"/>
        <w:rPr>
          <w:rFonts w:ascii="Times New Roman" w:cs="Times New Roman" w:hAnsi="Times New Roman" w:eastAsia="Times New Roman"/>
          <w:color w:val="000000"/>
          <w:sz w:val="26"/>
          <w:szCs w:val="26"/>
        </w:rPr>
      </w:pPr>
      <w:r>
        <w:rPr>
          <w:rFonts w:ascii="Times New Roman"/>
          <w:color w:val="000000"/>
          <w:sz w:val="26"/>
          <w:szCs w:val="26"/>
          <w:rtl w:val="0"/>
          <w:lang w:val="en-US"/>
        </w:rPr>
        <w:t>The Concrete Machinery Incorporation (abbreviated CM) is a US American multinational manufacturer of construction machinery. Headquarter in Houston, Texas, United States, Concrete Machinery designs, manufactures and sells machinery.</w:t>
      </w:r>
    </w:p>
    <w:p>
      <w:pPr>
        <w:pStyle w:val="Normal"/>
        <w:spacing w:after="240" w:line="240" w:lineRule="auto"/>
        <w:rPr>
          <w:rFonts w:ascii="Times New Roman" w:cs="Times New Roman" w:hAnsi="Times New Roman" w:eastAsia="Times New Roman"/>
          <w:color w:val="000000"/>
          <w:sz w:val="26"/>
          <w:szCs w:val="26"/>
        </w:rPr>
      </w:pPr>
      <w:r>
        <w:rPr>
          <w:rFonts w:ascii="Times New Roman"/>
          <w:color w:val="000000"/>
          <w:sz w:val="26"/>
          <w:szCs w:val="26"/>
          <w:rtl w:val="0"/>
          <w:lang w:val="en-US"/>
        </w:rPr>
        <w:t>Although only founded in 2008 by Theodor E. Linson, Concrete Machinery has an annual revenue of 18 billion US$. One of the biggest competitors of Concrete Machinery is the Caterpillar Incorporation, the world</w:t>
      </w:r>
      <w:r>
        <w:rPr>
          <w:rFonts w:hAnsi="Times New Roman" w:hint="default"/>
          <w:color w:val="000000"/>
          <w:sz w:val="26"/>
          <w:szCs w:val="26"/>
          <w:rtl w:val="0"/>
          <w:lang w:val="fr-FR"/>
        </w:rPr>
        <w:t>’</w:t>
      </w:r>
      <w:r>
        <w:rPr>
          <w:rFonts w:ascii="Times New Roman"/>
          <w:color w:val="000000"/>
          <w:sz w:val="26"/>
          <w:szCs w:val="26"/>
          <w:rtl w:val="0"/>
          <w:lang w:val="en-US"/>
        </w:rPr>
        <w:t>s leading manufacturer of construction and mining equipment and engines (about 66 billion US$).</w:t>
      </w:r>
    </w:p>
    <w:p>
      <w:pPr>
        <w:pStyle w:val="Normal"/>
        <w:spacing w:after="240" w:line="240" w:lineRule="auto"/>
        <w:rPr>
          <w:rFonts w:ascii="Times New Roman" w:cs="Times New Roman" w:hAnsi="Times New Roman" w:eastAsia="Times New Roman"/>
          <w:color w:val="000000"/>
          <w:sz w:val="26"/>
          <w:szCs w:val="26"/>
        </w:rPr>
      </w:pPr>
      <w:r>
        <w:rPr>
          <w:rFonts w:ascii="Times New Roman"/>
          <w:color w:val="000000"/>
          <w:sz w:val="26"/>
          <w:szCs w:val="26"/>
          <w:rtl w:val="0"/>
          <w:lang w:val="en-US"/>
        </w:rPr>
        <w:t>The competitive advantage of Concrete Machinery Inc. is the high quality at a comparably low pricing level. Environmentally conscious, the CM Inc. is appreciated worldwide by its 11 000 employees for its numerous actions for Corporate Social Responsibility.</w:t>
      </w:r>
    </w:p>
    <w:p>
      <w:pPr>
        <w:pStyle w:val="Normal"/>
        <w:spacing w:after="240" w:line="240" w:lineRule="auto"/>
      </w:pPr>
      <w:r>
        <w:rPr>
          <w:rFonts w:ascii="Times New Roman"/>
          <w:color w:val="000000"/>
          <w:sz w:val="26"/>
          <w:szCs w:val="26"/>
          <w:rtl w:val="0"/>
          <w:lang w:val="en-US"/>
        </w:rPr>
        <w:t>To steadily improve its customer relations Concrete Machinery announced to implement a new CRM system this year in cooperation with BrillianCRM, a German development and sales company.</w:t>
      </w:r>
    </w:p>
    <w:sectPr>
      <w:headerReference w:type="default" r:id="rId4"/>
      <w:footerReference w:type="default" r:id="rId5"/>
      <w:pgSz w:w="12240" w:h="15840" w:orient="portrait"/>
      <w:pgMar w:top="1440" w:right="1325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gency FB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left" w:pos="5940"/>
        <w:tab w:val="right" w:pos="9360"/>
      </w:tabs>
      <w:ind w:left="993" w:hanging="515"/>
      <w:rPr>
        <w:rFonts w:ascii="Agency FB" w:cs="Agency FB" w:hAnsi="Agency FB" w:eastAsia="Agency FB"/>
        <w:sz w:val="48"/>
        <w:szCs w:val="48"/>
        <w:lang w:val="en-US"/>
      </w:rPr>
    </w:pPr>
    <w:r>
      <w:rPr>
        <w:rFonts w:ascii="Agency FB" w:cs="Agency FB" w:hAnsi="Agency FB" w:eastAsia="Agency FB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838200</wp:posOffset>
          </wp:positionH>
          <wp:positionV relativeFrom="page">
            <wp:posOffset>209550</wp:posOffset>
          </wp:positionV>
          <wp:extent cx="609600" cy="721360"/>
          <wp:effectExtent l="0" t="0" r="0" b="0"/>
          <wp:wrapNone/>
          <wp:docPr id="1073741825" name="officeArt object" descr="C:\Users\dejmue07\Documents\_Never Backup\Dropbox\IT Projekt 2014 - Design\Logo &amp; Diamante\V_FINAL\Logo_FIN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C:\Users\dejmue07\Documents\_Never Backup\Dropbox\IT Projekt 2014 - Design\Logo &amp; Diamante\V_FINAL\Logo_FINAL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7213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Agency FB"/>
        <w:sz w:val="2"/>
        <w:szCs w:val="2"/>
      </w:rPr>
      <w:br w:type="textWrapping"/>
    </w:r>
    <w:r>
      <w:rPr>
        <w:rFonts w:ascii="Agency FB"/>
        <w:sz w:val="48"/>
        <w:szCs w:val="48"/>
        <w:rtl w:val="0"/>
        <w:lang w:val="en-US"/>
      </w:rPr>
      <w:t xml:space="preserve">The Project Management Game </w:t>
    </w:r>
    <w:r>
      <w:rPr>
        <w:rFonts w:hAnsi="Agency FB" w:hint="default"/>
        <w:sz w:val="48"/>
        <w:szCs w:val="48"/>
        <w:rtl w:val="0"/>
        <w:lang w:val="en-US"/>
      </w:rPr>
      <w:t xml:space="preserve">– </w:t>
    </w:r>
    <w:r>
      <w:rPr>
        <w:rFonts w:ascii="Agency FB"/>
        <w:sz w:val="48"/>
        <w:szCs w:val="48"/>
        <w:rtl w:val="0"/>
        <w:lang w:val="en-US"/>
      </w:rPr>
      <w:t>how brilliant are you</w:t>
    </w:r>
    <w:r>
      <w:rPr>
        <w:rFonts w:ascii="Agency FB"/>
        <w:sz w:val="14"/>
        <w:szCs w:val="14"/>
        <w:rtl w:val="0"/>
        <w:lang w:val="de-DE"/>
      </w:rPr>
      <w:t xml:space="preserve"> </w:t>
    </w:r>
    <w:r>
      <w:rPr>
        <w:rFonts w:ascii="Agency FB"/>
        <w:sz w:val="48"/>
        <w:szCs w:val="48"/>
        <w:rtl w:val="0"/>
        <w:lang w:val="en-US"/>
      </w:rPr>
      <w:t>?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gency FB" w:cs="Agency FB" w:hAnsi="Agency FB" w:eastAsia="Agency FB"/>
      <w:b w:val="0"/>
      <w:bCs w:val="0"/>
      <w:i w:val="0"/>
      <w:iCs w:val="0"/>
      <w:caps w:val="0"/>
      <w:smallCaps w:val="0"/>
      <w:strike w:val="0"/>
      <w:dstrike w:val="0"/>
      <w:outline w:val="0"/>
      <w:color w:val="0b3575"/>
      <w:spacing w:val="0"/>
      <w:kern w:val="0"/>
      <w:position w:val="0"/>
      <w:sz w:val="32"/>
      <w:szCs w:val="32"/>
      <w:u w:val="none" w:color="0b3575"/>
      <w:vertAlign w:val="baseline"/>
      <w:lang w:val="de-DE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