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1567180</wp:posOffset>
                </wp:positionV>
                <wp:extent cx="6016625" cy="2788737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25" cy="278873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7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316"/>
                              <w:gridCol w:w="7159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5" w:hRule="atLeast"/>
                              </w:trPr>
                              <w:tc>
                                <w:tcPr>
                                  <w:tcW w:type="dxa" w:w="9475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Fonts w:ascii="Agency FB"/>
                                      <w:rtl w:val="0"/>
                                    </w:rPr>
                                    <w:t>Project motivation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74" w:hRule="atLeast"/>
                              </w:trPr>
                              <w:tc>
                                <w:tcPr>
                                  <w:tcW w:type="dxa" w:w="23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Aim of the project</w:t>
                                  </w:r>
                                </w:p>
                              </w:tc>
                              <w:tc>
                                <w:tcPr>
                                  <w:tcW w:type="dxa" w:w="715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Implementation of the CRM-solution brillianCRM into the company</w:t>
                                  </w:r>
                                  <w:r>
                                    <w:rPr>
                                      <w:rFonts w:hAnsi="Times New Roman" w:hint="default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s technical architecture of Concrete Machinery. The successful end of the project is defined by the handover of the product.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594" w:hRule="atLeast"/>
                              </w:trPr>
                              <w:tc>
                                <w:tcPr>
                                  <w:tcW w:type="dxa" w:w="23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Expected Benefit</w:t>
                                  </w:r>
                                </w:p>
                              </w:tc>
                              <w:tc>
                                <w:tcPr>
                                  <w:tcW w:type="dxa" w:w="715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The system aims to raise the efficiency of the involved business processes and optimize the sales department. Furthermore the customer</w:t>
                                  </w:r>
                                  <w:r>
                                    <w:rPr>
                                      <w:rFonts w:hAnsi="Times New Roman" w:hint="default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s loyalty should be improved to gain a long-term advantage in competition. The reaction time towards customer</w:t>
                                  </w:r>
                                  <w:r>
                                    <w:rPr>
                                      <w:rFonts w:hAnsi="Times New Roman" w:hint="default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s requests is also improved by the system.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84" w:hRule="atLeast"/>
                              </w:trPr>
                              <w:tc>
                                <w:tcPr>
                                  <w:tcW w:type="dxa" w:w="23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Assumptions</w:t>
                                  </w:r>
                                </w:p>
                              </w:tc>
                              <w:tc>
                                <w:tcPr>
                                  <w:tcW w:type="dxa" w:w="715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IT resources at customer</w:t>
                                  </w:r>
                                  <w:r>
                                    <w:rPr>
                                      <w:rFonts w:hAnsi="Times New Roman" w:hint="default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s site are sufficient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Specification sheet is provided at a given time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In case of problems support is always available by Silicon Bombay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84" w:hRule="atLeast"/>
                              </w:trPr>
                              <w:tc>
                                <w:tcPr>
                                  <w:tcW w:type="dxa" w:w="23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type="dxa" w:w="715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Limited budget provided by project sponsor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Dependency on data input by sales department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Adherence to data security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123.4pt;width:473.8pt;height:219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7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316"/>
                        <w:gridCol w:w="7159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85" w:hRule="atLeast"/>
                        </w:trPr>
                        <w:tc>
                          <w:tcPr>
                            <w:tcW w:type="dxa" w:w="9475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Fonts w:ascii="Agency FB"/>
                                <w:rtl w:val="0"/>
                              </w:rPr>
                              <w:t>Project motivation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74" w:hRule="atLeast"/>
                        </w:trPr>
                        <w:tc>
                          <w:tcPr>
                            <w:tcW w:type="dxa" w:w="23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Aim of the project</w:t>
                            </w:r>
                          </w:p>
                        </w:tc>
                        <w:tc>
                          <w:tcPr>
                            <w:tcW w:type="dxa" w:w="715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Implementation of the CRM-solution brillianCRM into the company</w:t>
                            </w:r>
                            <w:r>
                              <w:rPr>
                                <w:rFonts w:hAnsi="Times New Roman" w:hint="default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 technical architecture of Concrete Machinery. The successful end of the project is defined by the handover of the product.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594" w:hRule="atLeast"/>
                        </w:trPr>
                        <w:tc>
                          <w:tcPr>
                            <w:tcW w:type="dxa" w:w="23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Expected Benefit</w:t>
                            </w:r>
                          </w:p>
                        </w:tc>
                        <w:tc>
                          <w:tcPr>
                            <w:tcW w:type="dxa" w:w="715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The system aims to raise the efficiency of the involved business processes and optimize the sales department. Furthermore the customer</w:t>
                            </w:r>
                            <w:r>
                              <w:rPr>
                                <w:rFonts w:hAnsi="Times New Roman" w:hint="default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 loyalty should be improved to gain a long-term advantage in competition. The reaction time towards customer</w:t>
                            </w:r>
                            <w:r>
                              <w:rPr>
                                <w:rFonts w:hAnsi="Times New Roman" w:hint="default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 requests is also improved by the system.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84" w:hRule="atLeast"/>
                        </w:trPr>
                        <w:tc>
                          <w:tcPr>
                            <w:tcW w:type="dxa" w:w="23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Assumptions</w:t>
                            </w:r>
                          </w:p>
                        </w:tc>
                        <w:tc>
                          <w:tcPr>
                            <w:tcW w:type="dxa" w:w="715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IT resources at customer</w:t>
                            </w:r>
                            <w:r>
                              <w:rPr>
                                <w:rFonts w:hAnsi="Times New Roman" w:hint="default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 site are sufficient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Specification sheet is provided at a given time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In case of problems support is always available by Silicon Bombay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84" w:hRule="atLeast"/>
                        </w:trPr>
                        <w:tc>
                          <w:tcPr>
                            <w:tcW w:type="dxa" w:w="23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type="dxa" w:w="715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Limited budget provided by project sponsor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Dependency on data input by sales department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Adherence to data security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6084627</wp:posOffset>
                </wp:positionV>
                <wp:extent cx="6016625" cy="137961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25" cy="137961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7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336"/>
                              <w:gridCol w:w="7139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5" w:hRule="atLeast"/>
                              </w:trPr>
                              <w:tc>
                                <w:tcPr>
                                  <w:tcW w:type="dxa" w:w="9475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Stakeholders and organisation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14" w:hRule="atLeast"/>
                              </w:trPr>
                              <w:tc>
                                <w:tcPr>
                                  <w:tcW w:type="dxa" w:w="233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Stakeholders</w:t>
                                  </w:r>
                                </w:p>
                              </w:tc>
                              <w:tc>
                                <w:tcPr>
                                  <w:tcW w:type="dxa" w:w="71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Project sponsor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customers of sales department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governmental organizations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Competitive companies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Future users of the CRM-solution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IT support Silicon Bombay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5" w:hRule="atLeast"/>
                              </w:trPr>
                              <w:tc>
                                <w:tcPr>
                                  <w:tcW w:type="dxa" w:w="233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Project manager</w:t>
                                  </w:r>
                                </w:p>
                              </w:tc>
                              <w:tc>
                                <w:tcPr>
                                  <w:tcW w:type="dxa" w:w="71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Player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74" w:hRule="atLeast"/>
                              </w:trPr>
                              <w:tc>
                                <w:tcPr>
                                  <w:tcW w:type="dxa" w:w="233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Responsibility of project manager</w:t>
                                  </w:r>
                                </w:p>
                              </w:tc>
                              <w:tc>
                                <w:tcPr>
                                  <w:tcW w:type="dxa" w:w="71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The project manager owns the authority to decide about the time scheduling during the project phase as well as about the budget</w:t>
                                  </w:r>
                                  <w:r>
                                    <w:rPr>
                                      <w:rFonts w:hAnsi="Times New Roman" w:hint="default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s apportionment. He is responsible for the staffing and constitutes the interface between Concrete Machinery and brillian CRM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5" w:hRule="atLeast"/>
                              </w:trPr>
                              <w:tc>
                                <w:tcPr>
                                  <w:tcW w:type="dxa" w:w="233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Project sponsor</w:t>
                                  </w:r>
                                </w:p>
                              </w:tc>
                              <w:tc>
                                <w:tcPr>
                                  <w:tcW w:type="dxa" w:w="713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Concrete Machinery Sales Department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479.1pt;width:473.8pt;height:108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7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336"/>
                        <w:gridCol w:w="7139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85" w:hRule="atLeast"/>
                        </w:trPr>
                        <w:tc>
                          <w:tcPr>
                            <w:tcW w:type="dxa" w:w="9475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Stakeholders and organisation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14" w:hRule="atLeast"/>
                        </w:trPr>
                        <w:tc>
                          <w:tcPr>
                            <w:tcW w:type="dxa" w:w="233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Stakeholders</w:t>
                            </w:r>
                          </w:p>
                        </w:tc>
                        <w:tc>
                          <w:tcPr>
                            <w:tcW w:type="dxa" w:w="71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numPr>
                                <w:ilvl w:val="0"/>
                                <w:numId w:val="8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Project sponsor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customers of sales department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0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governmental organizations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Competitive companies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Future users of the CRM-solution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3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IT support Silicon Bombay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5" w:hRule="atLeast"/>
                        </w:trPr>
                        <w:tc>
                          <w:tcPr>
                            <w:tcW w:type="dxa" w:w="233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Project manager</w:t>
                            </w:r>
                          </w:p>
                        </w:tc>
                        <w:tc>
                          <w:tcPr>
                            <w:tcW w:type="dxa" w:w="71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Player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74" w:hRule="atLeast"/>
                        </w:trPr>
                        <w:tc>
                          <w:tcPr>
                            <w:tcW w:type="dxa" w:w="233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Responsibility of project manager</w:t>
                            </w:r>
                          </w:p>
                        </w:tc>
                        <w:tc>
                          <w:tcPr>
                            <w:tcW w:type="dxa" w:w="71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The project manager owns the authority to decide about the time scheduling during the project phase as well as about the budget</w:t>
                            </w:r>
                            <w:r>
                              <w:rPr>
                                <w:rFonts w:hAnsi="Times New Roman" w:hint="default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 apportionment. He is responsible for the staffing and constitutes the interface between Concrete Machinery and brillian CRM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5" w:hRule="atLeast"/>
                        </w:trPr>
                        <w:tc>
                          <w:tcPr>
                            <w:tcW w:type="dxa" w:w="233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Project sponsor</w:t>
                            </w:r>
                          </w:p>
                        </w:tc>
                        <w:tc>
                          <w:tcPr>
                            <w:tcW w:type="dxa" w:w="713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Concrete Machinery Sales Department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Normal"/>
      </w:pPr>
    </w:p>
    <w:tbl>
      <w:tblPr>
        <w:tblW w:w="941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21"/>
        <w:gridCol w:w="6990"/>
      </w:tblGrid>
      <w:tr>
        <w:tblPrEx>
          <w:shd w:val="clear" w:color="auto" w:fill="auto"/>
        </w:tblPrEx>
        <w:trPr>
          <w:trHeight w:val="1274" w:hRule="atLeast"/>
        </w:trPr>
        <w:tc>
          <w:tcPr>
            <w:tcW w:type="dxa" w:w="24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tl w:val="0"/>
                <w:lang w:val="de-DE"/>
              </w:rPr>
              <w:t>Project approval requirement</w:t>
            </w:r>
          </w:p>
        </w:tc>
        <w:tc>
          <w:tcPr>
            <w:tcW w:type="dxa" w:w="6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imes New Roman"/>
                <w:sz w:val="26"/>
                <w:szCs w:val="26"/>
                <w:rtl w:val="0"/>
                <w:lang w:val="en-US"/>
              </w:rPr>
              <w:t>brillianCRM is responsible for the handover of the final CRM-solution towards the customer Concrete Machinery. The steering committee will decide about the final approval of the process success.</w:t>
            </w:r>
          </w:p>
        </w:tc>
      </w:tr>
    </w:tbl>
    <w:p>
      <w:pPr>
        <w:pStyle w:val="Normal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2771139</wp:posOffset>
                </wp:positionV>
                <wp:extent cx="6016625" cy="551724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25" cy="5517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7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61"/>
                              <w:gridCol w:w="7214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5" w:hRule="atLeast"/>
                              </w:trPr>
                              <w:tc>
                                <w:tcPr>
                                  <w:tcW w:type="dxa" w:w="9475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Scope of the project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14" w:hRule="atLeast"/>
                              </w:trPr>
                              <w:tc>
                                <w:tcPr>
                                  <w:tcW w:type="dxa" w:w="226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Deliverables</w:t>
                                  </w:r>
                                </w:p>
                              </w:tc>
                              <w:tc>
                                <w:tcPr>
                                  <w:tcW w:type="dxa" w:w="721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Analyses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 xml:space="preserve"> of the current state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To-be analyses of the new sales processes to achieve the priorly described benefits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Implementation of an on premise CRM-solution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7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Migration of current sales data into the new system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User training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2.0pt;margin-top:218.2pt;width:473.8pt;height:43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7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61"/>
                        <w:gridCol w:w="7214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85" w:hRule="atLeast"/>
                        </w:trPr>
                        <w:tc>
                          <w:tcPr>
                            <w:tcW w:type="dxa" w:w="9475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Scope of the project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14" w:hRule="atLeast"/>
                        </w:trPr>
                        <w:tc>
                          <w:tcPr>
                            <w:tcW w:type="dxa" w:w="226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Deliverables</w:t>
                            </w:r>
                          </w:p>
                        </w:tc>
                        <w:tc>
                          <w:tcPr>
                            <w:tcW w:type="dxa" w:w="721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numPr>
                                <w:ilvl w:val="0"/>
                                <w:numId w:val="14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Analyses</w:t>
                            </w: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of the current state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5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To-be analyses of the new sales processes to achieve the priorly described benefits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Implementation of an on premise CRM-solution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Migration of current sales data into the new system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8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User training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4645315</wp:posOffset>
                </wp:positionV>
                <wp:extent cx="6016625" cy="1105245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25" cy="1105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7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87"/>
                              <w:gridCol w:w="7188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5" w:hRule="atLeast"/>
                              </w:trPr>
                              <w:tc>
                                <w:tcPr>
                                  <w:tcW w:type="dxa" w:w="9475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Time of the project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Start</w:t>
                                  </w:r>
                                </w:p>
                              </w:tc>
                              <w:tc>
                                <w:tcPr>
                                  <w:tcW w:type="dxa" w:w="71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January 1st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Finish</w:t>
                                  </w:r>
                                </w:p>
                              </w:tc>
                              <w:tc>
                                <w:tcPr>
                                  <w:tcW w:type="dxa" w:w="71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September 30st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5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type="dxa" w:w="71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9 months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72.0pt;margin-top:365.8pt;width:473.8pt;height:87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7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87"/>
                        <w:gridCol w:w="7188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85" w:hRule="atLeast"/>
                        </w:trPr>
                        <w:tc>
                          <w:tcPr>
                            <w:tcW w:type="dxa" w:w="9475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Time of the project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Start</w:t>
                            </w:r>
                          </w:p>
                        </w:tc>
                        <w:tc>
                          <w:tcPr>
                            <w:tcW w:type="dxa" w:w="71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January 1st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Finish</w:t>
                            </w:r>
                          </w:p>
                        </w:tc>
                        <w:tc>
                          <w:tcPr>
                            <w:tcW w:type="dxa" w:w="71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September 30st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85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Period</w:t>
                            </w:r>
                          </w:p>
                        </w:tc>
                        <w:tc>
                          <w:tcPr>
                            <w:tcW w:type="dxa" w:w="71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9 months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6290310</wp:posOffset>
                </wp:positionV>
                <wp:extent cx="6016625" cy="275987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25" cy="2759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7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315"/>
                              <w:gridCol w:w="716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5" w:hRule="atLeast"/>
                              </w:trPr>
                              <w:tc>
                                <w:tcPr>
                                  <w:tcW w:type="dxa" w:w="231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Costs</w:t>
                                  </w:r>
                                </w:p>
                              </w:tc>
                              <w:tc>
                                <w:tcPr>
                                  <w:tcW w:type="dxa" w:w="71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The project is scheduled with a budget of 25 million USD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72.0pt;margin-top:495.3pt;width:473.8pt;height:21.7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7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315"/>
                        <w:gridCol w:w="716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85" w:hRule="atLeast"/>
                        </w:trPr>
                        <w:tc>
                          <w:tcPr>
                            <w:tcW w:type="dxa" w:w="231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Costs</w:t>
                            </w:r>
                          </w:p>
                        </w:tc>
                        <w:tc>
                          <w:tcPr>
                            <w:tcW w:type="dxa" w:w="71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The project is scheduled with a budget of 25 million USD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6931659</wp:posOffset>
                </wp:positionV>
                <wp:extent cx="6016625" cy="552641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25" cy="5526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7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326"/>
                              <w:gridCol w:w="7149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5" w:hRule="atLeast"/>
                              </w:trPr>
                              <w:tc>
                                <w:tcPr>
                                  <w:tcW w:type="dxa" w:w="9475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Risk management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74" w:hRule="atLeast"/>
                              </w:trPr>
                              <w:tc>
                                <w:tcPr>
                                  <w:tcW w:type="dxa" w:w="23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Major risk items</w:t>
                                  </w:r>
                                </w:p>
                              </w:tc>
                              <w:tc>
                                <w:tcPr>
                                  <w:tcW w:type="dxa" w:w="71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Functions are necessary but out of scope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Additional requirements of data protection by the government</w:t>
                                  </w:r>
                                </w:p>
                                <w:p>
                                  <w:pPr>
                                    <w:pStyle w:val="Default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num" w:pos="284"/>
                                      <w:tab w:val="clear" w:pos="0"/>
                                    </w:tabs>
                                    <w:ind w:left="284" w:hanging="284"/>
                                    <w:rPr>
                                      <w:rFonts w:ascii="Times New Roman" w:cs="Times New Roman" w:hAnsi="Times New Roman" w:eastAsia="Times New Roman"/>
                                      <w:position w:val="4"/>
                                      <w:sz w:val="31"/>
                                      <w:szCs w:val="3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IT department of Concrete Machinery is not ready for the implementation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72.0pt;margin-top:545.8pt;width:473.8pt;height:43.5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7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326"/>
                        <w:gridCol w:w="7149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85" w:hRule="atLeast"/>
                        </w:trPr>
                        <w:tc>
                          <w:tcPr>
                            <w:tcW w:type="dxa" w:w="9475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Risk management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74" w:hRule="atLeast"/>
                        </w:trPr>
                        <w:tc>
                          <w:tcPr>
                            <w:tcW w:type="dxa" w:w="23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Major risk items</w:t>
                            </w:r>
                          </w:p>
                        </w:tc>
                        <w:tc>
                          <w:tcPr>
                            <w:tcW w:type="dxa" w:w="71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numPr>
                                <w:ilvl w:val="0"/>
                                <w:numId w:val="19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Functions are necessary but out of scope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20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Additional requirements of data protection by the government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21"/>
                              </w:numPr>
                              <w:tabs>
                                <w:tab w:val="num" w:pos="284"/>
                                <w:tab w:val="clear" w:pos="0"/>
                              </w:tabs>
                              <w:ind w:left="284" w:hanging="284"/>
                              <w:rPr>
                                <w:rFonts w:ascii="Times New Roman" w:cs="Times New Roman" w:hAnsi="Times New Roman" w:eastAsia="Times New Roman"/>
                                <w:position w:val="4"/>
                                <w:sz w:val="31"/>
                                <w:szCs w:val="31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IT department of Concrete Machinery is not ready for the implementation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8498840</wp:posOffset>
                </wp:positionV>
                <wp:extent cx="6016625" cy="552757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6625" cy="55275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47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85"/>
                              <w:gridCol w:w="719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85" w:hRule="atLeast"/>
                              </w:trPr>
                              <w:tc>
                                <w:tcPr>
                                  <w:tcW w:type="dxa" w:w="9475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Communication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55" w:hRule="atLeast"/>
                              </w:trPr>
                              <w:tc>
                                <w:tcPr>
                                  <w:tcW w:type="dxa" w:w="228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tl w:val="0"/>
                                      <w:lang w:val="de-DE"/>
                                    </w:rPr>
                                    <w:t>Means of communication</w:t>
                                  </w:r>
                                </w:p>
                              </w:tc>
                              <w:tc>
                                <w:tcPr>
                                  <w:tcW w:type="dxa" w:w="718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  <w:szCs w:val="26"/>
                                      <w:rtl w:val="0"/>
                                      <w:lang w:val="en-US"/>
                                    </w:rPr>
                                    <w:t>The primary way of communication between Concrete Machinery and brillianCRM are e-mails and phone calls. The steering committee will congress once every three month.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72.0pt;margin-top:669.2pt;width:473.8pt;height:43.5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47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85"/>
                        <w:gridCol w:w="719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85" w:hRule="atLeast"/>
                        </w:trPr>
                        <w:tc>
                          <w:tcPr>
                            <w:tcW w:type="dxa" w:w="9475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Communication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55" w:hRule="atLeast"/>
                        </w:trPr>
                        <w:tc>
                          <w:tcPr>
                            <w:tcW w:type="dxa" w:w="228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Means of communication</w:t>
                            </w:r>
                          </w:p>
                        </w:tc>
                        <w:tc>
                          <w:tcPr>
                            <w:tcW w:type="dxa" w:w="718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</w:pPr>
                            <w:r>
                              <w:rPr>
                                <w:rFonts w:ascii="Times New Roman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The primary way of communication between Concrete Machinery and brillianCRM are e-mails and phone calls. The steering committee will congress once every three month.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Text"/>
        <w:jc w:val="left"/>
        <w:rPr>
          <w:b w:val="1"/>
          <w:bCs w:val="1"/>
          <w:u w:val="single"/>
        </w:rPr>
      </w:pPr>
    </w:p>
    <w:p>
      <w:pPr>
        <w:pStyle w:val="Text"/>
        <w:jc w:val="left"/>
        <w:rPr>
          <w:b w:val="1"/>
          <w:bCs w:val="1"/>
          <w:u w:val="single"/>
        </w:rPr>
      </w:pPr>
    </w:p>
    <w:p>
      <w:pPr>
        <w:pStyle w:val="Text"/>
        <w:jc w:val="left"/>
        <w:rPr>
          <w:b w:val="1"/>
          <w:bCs w:val="1"/>
          <w:u w:val="single"/>
        </w:rPr>
      </w:pPr>
    </w:p>
    <w:p>
      <w:pPr>
        <w:pStyle w:val="Normal"/>
      </w:pPr>
      <w:r>
        <w:rPr>
          <w:rFonts w:ascii="Agency FB"/>
          <w:rtl w:val="0"/>
          <w:lang w:val="de-DE"/>
        </w:rPr>
        <w:t>Milestones</w:t>
      </w:r>
    </w:p>
    <w:p>
      <w:pPr>
        <w:pStyle w:val="Text"/>
        <w:jc w:val="left"/>
        <w:rPr>
          <w:b w:val="1"/>
          <w:bCs w:val="1"/>
          <w:u w:val="single"/>
        </w:rPr>
      </w:pPr>
      <w:r>
        <w:rPr>
          <w:b w:val="1"/>
          <w:bCs w:val="1"/>
          <w:u w:val="single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-82550</wp:posOffset>
            </wp:positionH>
            <wp:positionV relativeFrom="line">
              <wp:posOffset>185419</wp:posOffset>
            </wp:positionV>
            <wp:extent cx="6016625" cy="1987442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Bildschirmfoto 2014-05-27 um 12.34.13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874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</w:pPr>
      <w:r>
        <w:rPr>
          <w:rtl w:val="0"/>
          <w:lang w:val="de-DE"/>
        </w:rPr>
        <w:t>Project Charter Approval</w:t>
      </w:r>
    </w:p>
    <w:p>
      <w:pPr>
        <w:pStyle w:val="Text"/>
        <w:jc w:val="left"/>
      </w:pPr>
    </w:p>
    <w:p>
      <w:pPr>
        <w:pStyle w:val="Text"/>
        <w:jc w:val="left"/>
      </w:pPr>
    </w:p>
    <w:p>
      <w:pPr>
        <w:pStyle w:val="Text"/>
        <w:jc w:val="left"/>
        <w:rPr>
          <w:u w:val="none"/>
        </w:rPr>
      </w:pPr>
      <w:r>
        <w:rPr>
          <w:rFonts w:ascii="Apple Chancery"/>
          <w:sz w:val="26"/>
          <w:szCs w:val="26"/>
          <w:u w:val="single"/>
          <w:rtl w:val="0"/>
          <w:lang w:val="de-DE"/>
        </w:rPr>
        <w:t xml:space="preserve">B. R. </w:t>
      </w:r>
      <w:r>
        <w:rPr>
          <w:rFonts w:ascii="Zapfino"/>
          <w:sz w:val="26"/>
          <w:szCs w:val="26"/>
          <w:u w:val="single"/>
          <w:rtl w:val="0"/>
          <w:lang w:val="de-DE"/>
        </w:rPr>
        <w:t>Stylus</w:t>
      </w:r>
      <w:r>
        <w:rPr>
          <w:u w:val="single"/>
        </w:rPr>
        <w:tab/>
        <w:tab/>
        <w:tab/>
        <w:tab/>
        <w:tab/>
        <w:tab/>
      </w:r>
    </w:p>
    <w:p>
      <w:pPr>
        <w:pStyle w:val="Default"/>
        <w:rPr>
          <w:rFonts w:ascii="Times New Roman" w:cs="Times New Roman" w:hAnsi="Times New Roman" w:eastAsia="Times New Roman"/>
          <w:sz w:val="26"/>
          <w:szCs w:val="26"/>
          <w:lang w:val="en-US"/>
        </w:rPr>
      </w:pPr>
      <w:r>
        <w:rPr>
          <w:rFonts w:ascii="Times New Roman"/>
          <w:sz w:val="26"/>
          <w:szCs w:val="26"/>
          <w:rtl w:val="0"/>
          <w:lang w:val="en-US"/>
        </w:rPr>
        <w:t>(Signature of Project Sponsor Concrete Machinery)</w:t>
      </w:r>
    </w:p>
    <w:p>
      <w:pPr>
        <w:pStyle w:val="Default"/>
        <w:rPr>
          <w:rFonts w:ascii="Times New Roman" w:cs="Times New Roman" w:hAnsi="Times New Roman" w:eastAsia="Times New Roman"/>
          <w:sz w:val="26"/>
          <w:szCs w:val="26"/>
          <w:lang w:val="en-US"/>
        </w:rPr>
      </w:pPr>
    </w:p>
    <w:p>
      <w:pPr>
        <w:pStyle w:val="Text"/>
        <w:jc w:val="left"/>
        <w:rPr>
          <w:b w:val="1"/>
          <w:bCs w:val="1"/>
          <w:u w:val="single"/>
        </w:rPr>
      </w:pPr>
    </w:p>
    <w:p>
      <w:pPr>
        <w:pStyle w:val="Text"/>
        <w:jc w:val="left"/>
        <w:rPr>
          <w:b w:val="1"/>
          <w:bCs w:val="1"/>
          <w:u w:val="single"/>
        </w:rPr>
      </w:pPr>
    </w:p>
    <w:p>
      <w:pPr>
        <w:pStyle w:val="Text"/>
        <w:jc w:val="left"/>
        <w:rPr>
          <w:b w:val="1"/>
          <w:bCs w:val="1"/>
          <w:u w:val="single"/>
        </w:rPr>
      </w:pPr>
    </w:p>
    <w:p>
      <w:pPr>
        <w:pStyle w:val="Text"/>
        <w:jc w:val="left"/>
        <w:rPr>
          <w:b w:val="1"/>
          <w:bCs w:val="1"/>
          <w:u w:val="single"/>
        </w:rPr>
      </w:pPr>
    </w:p>
    <w:p>
      <w:pPr>
        <w:pStyle w:val="Text"/>
        <w:jc w:val="left"/>
        <w:rPr>
          <w:b w:val="1"/>
          <w:bCs w:val="1"/>
          <w:u w:val="single"/>
        </w:rPr>
      </w:pPr>
    </w:p>
    <w:p>
      <w:pPr>
        <w:pStyle w:val="Text"/>
        <w:jc w:val="left"/>
        <w:rPr>
          <w:b w:val="1"/>
          <w:bCs w:val="1"/>
          <w:u w:val="single"/>
        </w:rPr>
      </w:pPr>
      <w:r>
        <w:rPr>
          <w:b w:val="1"/>
          <w:bCs w:val="1"/>
          <w:u w:val="single"/>
        </w:rPr>
        <w:tab/>
        <w:tab/>
        <w:tab/>
        <w:tab/>
        <w:tab/>
        <w:tab/>
        <w:tab/>
      </w:r>
    </w:p>
    <w:p>
      <w:pPr>
        <w:pStyle w:val="Default"/>
      </w:pPr>
      <w:r>
        <w:rPr>
          <w:rFonts w:ascii="Times New Roman"/>
          <w:sz w:val="26"/>
          <w:szCs w:val="26"/>
          <w:rtl w:val="0"/>
          <w:lang w:val="en-US"/>
        </w:rPr>
        <w:t>(Signature of Project Manager brillianCRM)</w:t>
      </w:r>
    </w:p>
    <w:sectPr>
      <w:headerReference w:type="default" r:id="rId5"/>
      <w:footerReference w:type="default" r:id="rId6"/>
      <w:pgSz w:w="12240" w:h="15840" w:orient="portrait"/>
      <w:pgMar w:top="1440" w:right="1325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gency FB">
    <w:charset w:val="00"/>
    <w:family w:val="roman"/>
    <w:pitch w:val="default"/>
  </w:font>
  <w:font w:name="Helvetica">
    <w:charset w:val="00"/>
    <w:family w:val="roman"/>
    <w:pitch w:val="default"/>
  </w:font>
  <w:font w:name="Apple Chancery">
    <w:charset w:val="00"/>
    <w:family w:val="roman"/>
    <w:pitch w:val="default"/>
  </w:font>
  <w:font w:name="Zapf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left" w:pos="5940"/>
        <w:tab w:val="right" w:pos="9360"/>
      </w:tabs>
      <w:ind w:left="993" w:hanging="515"/>
      <w:rPr>
        <w:rFonts w:ascii="Agency FB" w:cs="Agency FB" w:hAnsi="Agency FB" w:eastAsia="Agency FB"/>
        <w:sz w:val="48"/>
        <w:szCs w:val="48"/>
        <w:lang w:val="en-US"/>
      </w:rPr>
    </w:pPr>
    <w:r>
      <w:rPr>
        <w:rFonts w:ascii="Agency FB" w:cs="Agency FB" w:hAnsi="Agency FB" w:eastAsia="Agency FB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209550</wp:posOffset>
          </wp:positionV>
          <wp:extent cx="609600" cy="721360"/>
          <wp:effectExtent l="0" t="0" r="0" b="0"/>
          <wp:wrapNone/>
          <wp:docPr id="1073741825" name="officeArt object" descr="C:\Users\dejmue07\Documents\_Never Backup\Dropbox\IT Projekt 2014 - Design\Logo &amp; Diamante\V_FINAL\Logo_FIN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C:\Users\dejmue07\Documents\_Never Backup\Dropbox\IT Projekt 2014 - Design\Logo &amp; Diamante\V_FINAL\Logo_FINAL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7213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Agency FB"/>
        <w:sz w:val="2"/>
        <w:szCs w:val="2"/>
      </w:rPr>
      <w:br w:type="textWrapping"/>
    </w:r>
    <w:r>
      <w:rPr>
        <w:rFonts w:ascii="Agency FB"/>
        <w:sz w:val="48"/>
        <w:szCs w:val="48"/>
        <w:rtl w:val="0"/>
        <w:lang w:val="en-US"/>
      </w:rPr>
      <w:t xml:space="preserve">The Project Management Game </w:t>
    </w:r>
    <w:r>
      <w:rPr>
        <w:rFonts w:hAnsi="Agency FB" w:hint="default"/>
        <w:sz w:val="48"/>
        <w:szCs w:val="48"/>
        <w:rtl w:val="0"/>
        <w:lang w:val="en-US"/>
      </w:rPr>
      <w:t xml:space="preserve">– </w:t>
    </w:r>
    <w:r>
      <w:rPr>
        <w:rFonts w:ascii="Agency FB"/>
        <w:sz w:val="48"/>
        <w:szCs w:val="48"/>
        <w:rtl w:val="0"/>
        <w:lang w:val="en-US"/>
      </w:rPr>
      <w:t>how brilliant are you</w:t>
    </w:r>
    <w:r>
      <w:rPr>
        <w:rFonts w:ascii="Agency FB"/>
        <w:sz w:val="14"/>
        <w:szCs w:val="14"/>
        <w:rtl w:val="0"/>
        <w:lang w:val="de-DE"/>
      </w:rPr>
      <w:t xml:space="preserve"> </w:t>
    </w:r>
    <w:r>
      <w:rPr>
        <w:rFonts w:ascii="Agency FB"/>
        <w:sz w:val="48"/>
        <w:szCs w:val="48"/>
        <w:rtl w:val="0"/>
        <w:lang w:val="en-US"/>
      </w:rPr>
      <w:t>?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2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3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4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5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6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7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8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9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0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1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2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3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4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5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6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7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8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9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20">
    <w:multiLevelType w:val="multilevel"/>
    <w:styleLink w:val="Stric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gency FB" w:cs="Agency FB" w:hAnsi="Agency FB" w:eastAsia="Agency FB"/>
      <w:b w:val="0"/>
      <w:bCs w:val="0"/>
      <w:i w:val="0"/>
      <w:iCs w:val="0"/>
      <w:caps w:val="0"/>
      <w:smallCaps w:val="0"/>
      <w:strike w:val="0"/>
      <w:dstrike w:val="0"/>
      <w:outline w:val="0"/>
      <w:color w:val="0b3575"/>
      <w:spacing w:val="0"/>
      <w:kern w:val="0"/>
      <w:position w:val="0"/>
      <w:sz w:val="32"/>
      <w:szCs w:val="32"/>
      <w:u w:val="none" w:color="0b3575"/>
      <w:vertAlign w:val="baseline"/>
      <w:lang w:val="de-DE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numbering" w:styleId="Strich">
    <w:name w:val="Strich"/>
    <w:next w:val="Stric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