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76B75" w14:textId="66F1F7A9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Peter Sanford</w:t>
      </w:r>
    </w:p>
    <w:p w14:paraId="00E7213E" w14:textId="16C2F225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IT 2700</w:t>
      </w:r>
      <w:r w:rsidRPr="00C60AC9">
        <w:rPr>
          <w:rFonts w:ascii="Lato" w:eastAsia="Times New Roman" w:hAnsi="Lato" w:cs="Times New Roman"/>
          <w:color w:val="000000"/>
        </w:rPr>
        <w:br/>
      </w:r>
      <w:proofErr w:type="spellStart"/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NetLab</w:t>
      </w:r>
      <w:proofErr w:type="spellEnd"/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 xml:space="preserve"> Lab </w:t>
      </w:r>
      <w:r w:rsidR="00D709D6">
        <w:rPr>
          <w:rFonts w:ascii="Arial" w:eastAsia="Times New Roman" w:hAnsi="Arial" w:cs="Times New Roman"/>
          <w:color w:val="000000"/>
          <w:sz w:val="23"/>
          <w:szCs w:val="23"/>
        </w:rPr>
        <w:t>4</w:t>
      </w:r>
      <w:r w:rsidRPr="00C60AC9">
        <w:rPr>
          <w:rFonts w:ascii="Lato" w:eastAsia="Times New Roman" w:hAnsi="Lato" w:cs="Times New Roman"/>
          <w:color w:val="000000"/>
        </w:rPr>
        <w:br/>
      </w:r>
      <w:r w:rsidR="00D709D6">
        <w:rPr>
          <w:rFonts w:ascii="Arial" w:eastAsia="Times New Roman" w:hAnsi="Arial" w:cs="Times New Roman"/>
          <w:color w:val="000000"/>
          <w:sz w:val="23"/>
          <w:szCs w:val="23"/>
        </w:rPr>
        <w:t>11/04</w:t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/2023</w:t>
      </w:r>
    </w:p>
    <w:p w14:paraId="01172163" w14:textId="77777777" w:rsidR="00AF401A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Lato" w:eastAsia="Times New Roman" w:hAnsi="Lato" w:cs="Times New Roman"/>
          <w:color w:val="000000"/>
        </w:rPr>
        <w:br/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1</w:t>
      </w:r>
      <w:r w:rsidR="00AF401A">
        <w:rPr>
          <w:rFonts w:ascii="Arial" w:eastAsia="Times New Roman" w:hAnsi="Arial" w:cs="Times New Roman"/>
          <w:color w:val="000000"/>
          <w:sz w:val="23"/>
          <w:szCs w:val="23"/>
        </w:rPr>
        <w:t>:</w:t>
      </w:r>
    </w:p>
    <w:p w14:paraId="40C98D8E" w14:textId="77777777" w:rsidR="00AF401A" w:rsidRDefault="00AF401A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7:</w:t>
      </w:r>
    </w:p>
    <w:p w14:paraId="66DB8C98" w14:textId="6575107A" w:rsidR="00AF401A" w:rsidRDefault="00EE5027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570614DA" wp14:editId="3D872284">
            <wp:extent cx="5943600" cy="3159760"/>
            <wp:effectExtent l="0" t="0" r="0" b="2540"/>
            <wp:docPr id="2133918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18086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EA98" w14:textId="77777777" w:rsidR="00AF401A" w:rsidRDefault="00AF401A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7FFB54BE" w14:textId="77777777" w:rsidR="00AF401A" w:rsidRDefault="00AF401A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2:</w:t>
      </w:r>
    </w:p>
    <w:p w14:paraId="630A9993" w14:textId="77777777" w:rsidR="00AF401A" w:rsidRDefault="00AF401A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2:</w:t>
      </w:r>
    </w:p>
    <w:p w14:paraId="61D6758A" w14:textId="1B78CD2C" w:rsidR="00AF401A" w:rsidRDefault="003D2B3A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0463D5EC" wp14:editId="53534126">
            <wp:extent cx="5943600" cy="4483735"/>
            <wp:effectExtent l="0" t="0" r="0" b="0"/>
            <wp:docPr id="197540125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01259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E25A" w14:textId="77777777" w:rsidR="00AF401A" w:rsidRDefault="00AF401A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4:</w:t>
      </w:r>
    </w:p>
    <w:p w14:paraId="4C8FE3F8" w14:textId="421A6D10" w:rsidR="00AF401A" w:rsidRDefault="0003221F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0AD6E3AB" wp14:editId="36EBC7CD">
            <wp:extent cx="5943600" cy="2927350"/>
            <wp:effectExtent l="0" t="0" r="0" b="6350"/>
            <wp:docPr id="135697514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75146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73A1" w14:textId="77777777" w:rsidR="00AF401A" w:rsidRDefault="00AF401A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36546740" w14:textId="77777777" w:rsidR="00AF401A" w:rsidRDefault="00AF401A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3</w:t>
      </w:r>
    </w:p>
    <w:p w14:paraId="160350F4" w14:textId="77777777" w:rsidR="00AF401A" w:rsidRDefault="00AF401A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9:</w:t>
      </w:r>
    </w:p>
    <w:p w14:paraId="1A833743" w14:textId="47CD038C" w:rsidR="0003221F" w:rsidRDefault="006A1041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1F0DEE2C" wp14:editId="07228404">
            <wp:extent cx="5943600" cy="2861310"/>
            <wp:effectExtent l="0" t="0" r="0" b="0"/>
            <wp:docPr id="1919160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606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826D" w14:textId="18456474" w:rsidR="00F249D4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Lato" w:eastAsia="Times New Roman" w:hAnsi="Lato" w:cs="Times New Roman"/>
          <w:color w:val="000000"/>
        </w:rPr>
        <w:br/>
      </w:r>
    </w:p>
    <w:p w14:paraId="3B481FDF" w14:textId="77777777" w:rsidR="00F249D4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Commentary:</w:t>
      </w:r>
    </w:p>
    <w:p w14:paraId="06765852" w14:textId="7E662F6E" w:rsidR="00C60AC9" w:rsidRPr="00C60AC9" w:rsidRDefault="00C60AC9" w:rsidP="00C60AC9">
      <w:pPr>
        <w:rPr>
          <w:rFonts w:ascii="Lato" w:eastAsia="Times New Roman" w:hAnsi="Lato" w:cs="Times New Roman"/>
          <w:color w:val="000000"/>
        </w:rPr>
      </w:pPr>
      <w:r w:rsidRPr="00C60AC9">
        <w:rPr>
          <w:rFonts w:ascii="Lato" w:eastAsia="Times New Roman" w:hAnsi="Lato" w:cs="Times New Roman"/>
          <w:color w:val="000000"/>
        </w:rPr>
        <w:br/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In this la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>b</w:t>
      </w:r>
      <w:r w:rsidR="00973CEB">
        <w:rPr>
          <w:rFonts w:ascii="Arial" w:eastAsia="Times New Roman" w:hAnsi="Arial" w:cs="Times New Roman"/>
          <w:color w:val="000000"/>
          <w:sz w:val="23"/>
          <w:szCs w:val="23"/>
        </w:rPr>
        <w:t xml:space="preserve"> </w:t>
      </w:r>
      <w:r w:rsidR="00CB67FD">
        <w:rPr>
          <w:rFonts w:ascii="Arial" w:eastAsia="Times New Roman" w:hAnsi="Arial" w:cs="Times New Roman"/>
          <w:color w:val="000000"/>
          <w:sz w:val="23"/>
          <w:szCs w:val="23"/>
        </w:rPr>
        <w:t xml:space="preserve">we used Arp </w:t>
      </w:r>
      <w:r w:rsidR="00FE6632">
        <w:rPr>
          <w:rFonts w:ascii="Arial" w:eastAsia="Times New Roman" w:hAnsi="Arial" w:cs="Times New Roman"/>
          <w:color w:val="000000"/>
          <w:sz w:val="23"/>
          <w:szCs w:val="23"/>
        </w:rPr>
        <w:t xml:space="preserve">poisoning to conduct a </w:t>
      </w:r>
      <w:r w:rsidR="00407F29">
        <w:rPr>
          <w:rFonts w:ascii="Arial" w:eastAsia="Times New Roman" w:hAnsi="Arial" w:cs="Times New Roman"/>
          <w:color w:val="000000"/>
          <w:sz w:val="23"/>
          <w:szCs w:val="23"/>
        </w:rPr>
        <w:t xml:space="preserve">Man in the Middle attack. 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>I learned that</w:t>
      </w:r>
      <w:r w:rsidR="00973CEB">
        <w:rPr>
          <w:rFonts w:ascii="Arial" w:eastAsia="Times New Roman" w:hAnsi="Arial" w:cs="Times New Roman"/>
          <w:color w:val="000000"/>
          <w:sz w:val="23"/>
          <w:szCs w:val="23"/>
        </w:rPr>
        <w:t xml:space="preserve"> </w:t>
      </w:r>
      <w:r w:rsidR="00407F29">
        <w:rPr>
          <w:rFonts w:ascii="Arial" w:eastAsia="Times New Roman" w:hAnsi="Arial" w:cs="Times New Roman"/>
          <w:color w:val="000000"/>
          <w:sz w:val="23"/>
          <w:szCs w:val="23"/>
        </w:rPr>
        <w:t>it doesn’t take much to intercept packets</w:t>
      </w:r>
      <w:r w:rsidR="007258B1">
        <w:rPr>
          <w:rFonts w:ascii="Arial" w:eastAsia="Times New Roman" w:hAnsi="Arial" w:cs="Times New Roman"/>
          <w:color w:val="000000"/>
          <w:sz w:val="23"/>
          <w:szCs w:val="23"/>
        </w:rPr>
        <w:t xml:space="preserve"> and inspect them with Wireshark. 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>Knowing this information</w:t>
      </w:r>
      <w:r w:rsidR="00BB7CB9">
        <w:rPr>
          <w:rFonts w:ascii="Arial" w:eastAsia="Times New Roman" w:hAnsi="Arial" w:cs="Times New Roman"/>
          <w:color w:val="000000"/>
          <w:sz w:val="23"/>
          <w:szCs w:val="23"/>
        </w:rPr>
        <w:t xml:space="preserve">, </w:t>
      </w:r>
      <w:r w:rsidR="00973CEB">
        <w:rPr>
          <w:rFonts w:ascii="Arial" w:eastAsia="Times New Roman" w:hAnsi="Arial" w:cs="Times New Roman"/>
          <w:color w:val="000000"/>
          <w:sz w:val="23"/>
          <w:szCs w:val="23"/>
        </w:rPr>
        <w:t xml:space="preserve">companies </w:t>
      </w:r>
      <w:r w:rsidR="00C94850">
        <w:rPr>
          <w:rFonts w:ascii="Arial" w:eastAsia="Times New Roman" w:hAnsi="Arial" w:cs="Times New Roman"/>
          <w:color w:val="000000"/>
          <w:sz w:val="23"/>
          <w:szCs w:val="23"/>
        </w:rPr>
        <w:t>should limit ways hackers can use Arp poisoning to limit Man in the Middle attacks.</w:t>
      </w:r>
    </w:p>
    <w:p w14:paraId="2B5240EA" w14:textId="77777777" w:rsidR="00B919AE" w:rsidRDefault="00B919AE"/>
    <w:sectPr w:rsidR="00B91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AC9"/>
    <w:rsid w:val="0003221F"/>
    <w:rsid w:val="000F4558"/>
    <w:rsid w:val="003A6796"/>
    <w:rsid w:val="003D2B3A"/>
    <w:rsid w:val="00407F29"/>
    <w:rsid w:val="00466993"/>
    <w:rsid w:val="00492606"/>
    <w:rsid w:val="00547E5D"/>
    <w:rsid w:val="005576DE"/>
    <w:rsid w:val="005C3C7B"/>
    <w:rsid w:val="00600B2D"/>
    <w:rsid w:val="006A1041"/>
    <w:rsid w:val="007258B1"/>
    <w:rsid w:val="007C737A"/>
    <w:rsid w:val="008D364D"/>
    <w:rsid w:val="0092728B"/>
    <w:rsid w:val="00973CEB"/>
    <w:rsid w:val="00A648BF"/>
    <w:rsid w:val="00AF401A"/>
    <w:rsid w:val="00B919AE"/>
    <w:rsid w:val="00BB7CB9"/>
    <w:rsid w:val="00C53BA6"/>
    <w:rsid w:val="00C60AC9"/>
    <w:rsid w:val="00C83878"/>
    <w:rsid w:val="00C94850"/>
    <w:rsid w:val="00CB67FD"/>
    <w:rsid w:val="00D709D6"/>
    <w:rsid w:val="00ED2745"/>
    <w:rsid w:val="00EE5027"/>
    <w:rsid w:val="00F02C98"/>
    <w:rsid w:val="00F249D4"/>
    <w:rsid w:val="00FB1F84"/>
    <w:rsid w:val="00FE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4610A2"/>
  <w15:chartTrackingRefBased/>
  <w15:docId w15:val="{012ACF17-2656-F048-81D5-C6E8BEA0C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C60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7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423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1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0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99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92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59497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188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1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53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430652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321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5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80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Sanford</dc:creator>
  <cp:keywords/>
  <dc:description/>
  <cp:lastModifiedBy>Peter Sanford</cp:lastModifiedBy>
  <cp:revision>22</cp:revision>
  <dcterms:created xsi:type="dcterms:W3CDTF">2023-09-02T19:23:00Z</dcterms:created>
  <dcterms:modified xsi:type="dcterms:W3CDTF">2023-11-04T20:00:00Z</dcterms:modified>
</cp:coreProperties>
</file>