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UK_England&amp;Wales – Jurisdiction info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3"/>
        </w:rPr>
        <w:t>This Agreement is governed by English Law and the parties submit to the nonexclusive jurisdiction of the English Courts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22</Words>
  <Characters>134</Characters>
  <CharactersWithSpaces>155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2022-10-03T11:10:54Z</dcterms:created>
  <dc:creator/>
  <dc:description/>
  <dc:language>en-US</dc:language>
  <cp:lastModifiedBy/>
  <dcterms:modified xsi:type="dcterms:W3CDTF">2023-01-11T11:28:42Z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