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D27" w:rsidRPr="00701E41" w:rsidRDefault="00960C76">
      <w:pPr>
        <w:pStyle w:val="Heading1"/>
        <w:rPr>
          <w:rFonts w:ascii="Times New Roman" w:hAnsi="Times New Roman" w:cs="Times New Roman"/>
        </w:rPr>
      </w:pPr>
      <w:bookmarkStart w:id="0" w:name="naviel-capital-partners"/>
      <w:r w:rsidRPr="00701E41">
        <w:rPr>
          <w:rFonts w:ascii="Times New Roman" w:hAnsi="Times New Roman" w:cs="Times New Roman"/>
        </w:rPr>
        <w:t>NAVIEL CAPITAL PARTNERS</w:t>
      </w:r>
    </w:p>
    <w:p w:rsidR="003C5D27" w:rsidRPr="00701E41" w:rsidRDefault="00960C76">
      <w:pPr>
        <w:pStyle w:val="Heading2"/>
        <w:rPr>
          <w:rFonts w:ascii="Times New Roman" w:hAnsi="Times New Roman" w:cs="Times New Roman"/>
        </w:rPr>
      </w:pPr>
      <w:bookmarkStart w:id="1" w:name="X09b5e8cfca78161f604f94981e4356a9a4b6aed"/>
      <w:r w:rsidRPr="00701E41">
        <w:rPr>
          <w:rFonts w:ascii="Times New Roman" w:hAnsi="Times New Roman" w:cs="Times New Roman"/>
        </w:rPr>
        <w:t>Technology Sector Investment Thesis Report</w:t>
      </w:r>
    </w:p>
    <w:p w:rsidR="003C5D27" w:rsidRPr="00701E41" w:rsidRDefault="00960C76">
      <w:pPr>
        <w:pStyle w:val="Heading3"/>
        <w:rPr>
          <w:rFonts w:ascii="Times New Roman" w:hAnsi="Times New Roman" w:cs="Times New Roman"/>
        </w:rPr>
      </w:pPr>
      <w:bookmarkStart w:id="2" w:name="X8dc671fe6ed7fbdabc13c5ba60d37cbedbb822d"/>
      <w:r w:rsidRPr="00701E41">
        <w:rPr>
          <w:rFonts w:ascii="Times New Roman" w:hAnsi="Times New Roman" w:cs="Times New Roman"/>
        </w:rPr>
        <w:t>NVIDIA Corporation | Meta Platforms, Inc. | Microsoft Corporation</w:t>
      </w:r>
    </w:p>
    <w:p w:rsidR="003C5D27" w:rsidRPr="00701E41" w:rsidRDefault="00960C76">
      <w:pPr>
        <w:pStyle w:val="FirstParagraph"/>
        <w:rPr>
          <w:rFonts w:ascii="Times New Roman" w:hAnsi="Times New Roman" w:cs="Times New Roman"/>
        </w:rPr>
      </w:pPr>
      <w:r w:rsidRPr="00701E41">
        <w:rPr>
          <w:rFonts w:ascii="Times New Roman" w:hAnsi="Times New Roman" w:cs="Times New Roman"/>
          <w:b/>
          <w:bCs/>
        </w:rPr>
        <w:t>Prepared by:</w:t>
      </w:r>
      <w:r w:rsidRPr="00701E41">
        <w:rPr>
          <w:rFonts w:ascii="Times New Roman" w:hAnsi="Times New Roman" w:cs="Times New Roman"/>
        </w:rPr>
        <w:t xml:space="preserve"> Mark Wema</w:t>
      </w:r>
      <w:r w:rsidRPr="00701E41">
        <w:rPr>
          <w:rFonts w:ascii="Times New Roman" w:hAnsi="Times New Roman" w:cs="Times New Roman"/>
        </w:rPr>
        <w:br/>
      </w:r>
      <w:r w:rsidRPr="00701E41">
        <w:rPr>
          <w:rFonts w:ascii="Times New Roman" w:hAnsi="Times New Roman" w:cs="Times New Roman"/>
          <w:b/>
          <w:bCs/>
        </w:rPr>
        <w:t>Analyst:</w:t>
      </w:r>
      <w:r w:rsidRPr="00701E41">
        <w:rPr>
          <w:rFonts w:ascii="Times New Roman" w:hAnsi="Times New Roman" w:cs="Times New Roman"/>
        </w:rPr>
        <w:t xml:space="preserve"> Investment Research Team</w:t>
      </w:r>
      <w:r w:rsidRPr="00701E41">
        <w:rPr>
          <w:rFonts w:ascii="Times New Roman" w:hAnsi="Times New Roman" w:cs="Times New Roman"/>
        </w:rPr>
        <w:br/>
      </w:r>
      <w:r w:rsidRPr="00701E41">
        <w:rPr>
          <w:rFonts w:ascii="Times New Roman" w:hAnsi="Times New Roman" w:cs="Times New Roman"/>
          <w:b/>
          <w:bCs/>
        </w:rPr>
        <w:t>Date:</w:t>
      </w:r>
      <w:r w:rsidRPr="00701E41">
        <w:rPr>
          <w:rFonts w:ascii="Times New Roman" w:hAnsi="Times New Roman" w:cs="Times New Roman"/>
        </w:rPr>
        <w:t xml:space="preserve"> July 10, 2026</w:t>
      </w:r>
    </w:p>
    <w:p w:rsidR="003C5D27" w:rsidRPr="00701E41" w:rsidRDefault="001435C2">
      <w:pPr>
        <w:rPr>
          <w:rFonts w:ascii="Times New Roman" w:hAnsi="Times New Roman" w:cs="Times New Roman"/>
        </w:rPr>
      </w:pPr>
      <w:r>
        <w:rPr>
          <w:rFonts w:ascii="Times New Roman" w:hAnsi="Times New Roman" w:cs="Times New Roman"/>
        </w:rPr>
        <w:pict>
          <v:rect id="_x0000_i1025" style="width:0;height:1.5pt" o:hralign="center" o:hrstd="t" o:hr="t"/>
        </w:pict>
      </w:r>
    </w:p>
    <w:p w:rsidR="003C5D27" w:rsidRPr="00701E41" w:rsidRDefault="00960C76">
      <w:pPr>
        <w:pStyle w:val="Heading2"/>
        <w:rPr>
          <w:rFonts w:ascii="Times New Roman" w:hAnsi="Times New Roman" w:cs="Times New Roman"/>
        </w:rPr>
      </w:pPr>
      <w:bookmarkStart w:id="3" w:name="introduction"/>
      <w:bookmarkEnd w:id="1"/>
      <w:bookmarkEnd w:id="2"/>
      <w:r w:rsidRPr="00701E41">
        <w:rPr>
          <w:rFonts w:ascii="Times New Roman" w:hAnsi="Times New Roman" w:cs="Times New Roman"/>
        </w:rPr>
        <w:t>Introduction</w:t>
      </w:r>
    </w:p>
    <w:p w:rsidR="003C5D27" w:rsidRPr="00701E41" w:rsidRDefault="00960C76">
      <w:pPr>
        <w:pStyle w:val="FirstParagraph"/>
        <w:rPr>
          <w:rFonts w:ascii="Times New Roman" w:hAnsi="Times New Roman" w:cs="Times New Roman"/>
        </w:rPr>
      </w:pPr>
      <w:r w:rsidRPr="00701E41">
        <w:rPr>
          <w:rFonts w:ascii="Times New Roman" w:hAnsi="Times New Roman" w:cs="Times New Roman"/>
        </w:rPr>
        <w:t xml:space="preserve">This report presents the investment thesis and fundamental analysis of three leading technology companies: </w:t>
      </w:r>
      <w:r w:rsidRPr="00701E41">
        <w:rPr>
          <w:rFonts w:ascii="Times New Roman" w:hAnsi="Times New Roman" w:cs="Times New Roman"/>
          <w:b/>
          <w:bCs/>
        </w:rPr>
        <w:t>NVIDIA Corporation, Meta Platforms, Inc., and Microsoft Corporation</w:t>
      </w:r>
      <w:r w:rsidRPr="00701E41">
        <w:rPr>
          <w:rFonts w:ascii="Times New Roman" w:hAnsi="Times New Roman" w:cs="Times New Roman"/>
        </w:rPr>
        <w:t>. The purpose of this analysis is to identify high-quality businesses with strong competitive advantages, sustainable growth p</w:t>
      </w:r>
      <w:r w:rsidR="00701E41">
        <w:rPr>
          <w:rFonts w:ascii="Times New Roman" w:hAnsi="Times New Roman" w:cs="Times New Roman"/>
        </w:rPr>
        <w:t>otential, attractive valuations</w:t>
      </w:r>
      <w:r w:rsidRPr="00701E41">
        <w:rPr>
          <w:rFonts w:ascii="Times New Roman" w:hAnsi="Times New Roman" w:cs="Times New Roman"/>
        </w:rPr>
        <w:t xml:space="preserve"> and the ability to generate long-term shareholder value.</w:t>
      </w:r>
    </w:p>
    <w:p w:rsidR="003C5D27" w:rsidRPr="00701E41" w:rsidRDefault="00960C76">
      <w:pPr>
        <w:pStyle w:val="BodyText"/>
        <w:rPr>
          <w:rFonts w:ascii="Times New Roman" w:hAnsi="Times New Roman" w:cs="Times New Roman"/>
        </w:rPr>
      </w:pPr>
      <w:r w:rsidRPr="00701E41">
        <w:rPr>
          <w:rFonts w:ascii="Times New Roman" w:hAnsi="Times New Roman" w:cs="Times New Roman"/>
        </w:rPr>
        <w:t xml:space="preserve">The companies selected were evaluated using a fundamental investment framework that combines key financial metrics including </w:t>
      </w:r>
      <w:r w:rsidRPr="00701E41">
        <w:rPr>
          <w:rFonts w:ascii="Times New Roman" w:hAnsi="Times New Roman" w:cs="Times New Roman"/>
          <w:b/>
          <w:bCs/>
        </w:rPr>
        <w:t>profitability (ROE), valuation (P/E and PEG ratios), revenue growth, cash gene</w:t>
      </w:r>
      <w:r w:rsidR="00701E41">
        <w:rPr>
          <w:rFonts w:ascii="Times New Roman" w:hAnsi="Times New Roman" w:cs="Times New Roman"/>
          <w:b/>
          <w:bCs/>
        </w:rPr>
        <w:t>ration (Free Cash Flow margins)</w:t>
      </w:r>
      <w:r w:rsidRPr="00701E41">
        <w:rPr>
          <w:rFonts w:ascii="Times New Roman" w:hAnsi="Times New Roman" w:cs="Times New Roman"/>
          <w:b/>
          <w:bCs/>
        </w:rPr>
        <w:t xml:space="preserve"> and earnings quality</w:t>
      </w:r>
      <w:r w:rsidRPr="00701E41">
        <w:rPr>
          <w:rFonts w:ascii="Times New Roman" w:hAnsi="Times New Roman" w:cs="Times New Roman"/>
        </w:rPr>
        <w:t>. This approach moves beyond headline growth figures by assessing whether companies can convert operational success into sustainable cash flows.</w:t>
      </w:r>
    </w:p>
    <w:p w:rsidR="003C5D27" w:rsidRPr="00701E41" w:rsidRDefault="00960C76">
      <w:pPr>
        <w:pStyle w:val="BodyText"/>
        <w:rPr>
          <w:rFonts w:ascii="Times New Roman" w:hAnsi="Times New Roman" w:cs="Times New Roman"/>
        </w:rPr>
      </w:pPr>
      <w:r w:rsidRPr="00701E41">
        <w:rPr>
          <w:rFonts w:ascii="Times New Roman" w:hAnsi="Times New Roman" w:cs="Times New Roman"/>
        </w:rPr>
        <w:t xml:space="preserve">The technology sector remains one of the most important drivers of global economic transformation, particularly due to advancements in </w:t>
      </w:r>
      <w:r w:rsidRPr="00701E41">
        <w:rPr>
          <w:rFonts w:ascii="Times New Roman" w:hAnsi="Times New Roman" w:cs="Times New Roman"/>
          <w:b/>
          <w:bCs/>
        </w:rPr>
        <w:t>artificial intelligence, cloud</w:t>
      </w:r>
      <w:r w:rsidR="00701E41">
        <w:rPr>
          <w:rFonts w:ascii="Times New Roman" w:hAnsi="Times New Roman" w:cs="Times New Roman"/>
          <w:b/>
          <w:bCs/>
        </w:rPr>
        <w:t xml:space="preserve"> computing, digital advertising</w:t>
      </w:r>
      <w:r w:rsidRPr="00701E41">
        <w:rPr>
          <w:rFonts w:ascii="Times New Roman" w:hAnsi="Times New Roman" w:cs="Times New Roman"/>
          <w:b/>
          <w:bCs/>
        </w:rPr>
        <w:t xml:space="preserve"> and enterprise software</w:t>
      </w:r>
      <w:r w:rsidRPr="00701E41">
        <w:rPr>
          <w:rFonts w:ascii="Times New Roman" w:hAnsi="Times New Roman" w:cs="Times New Roman"/>
        </w:rPr>
        <w:t>. NVIDIA represents the infrastructure layer of the AI revolution through its leadership in accelerated computing and AI chips. Meta represents the intersection of artificial in</w:t>
      </w:r>
      <w:r w:rsidR="00701E41">
        <w:rPr>
          <w:rFonts w:ascii="Times New Roman" w:hAnsi="Times New Roman" w:cs="Times New Roman"/>
        </w:rPr>
        <w:t>telligence, digital advertising</w:t>
      </w:r>
      <w:r w:rsidRPr="00701E41">
        <w:rPr>
          <w:rFonts w:ascii="Times New Roman" w:hAnsi="Times New Roman" w:cs="Times New Roman"/>
        </w:rPr>
        <w:t xml:space="preserve"> and global connectivity through its ecosystem of social platforms. Microsoft represents a diversified technology leader with significant exposure to cloud</w:t>
      </w:r>
      <w:r w:rsidR="00701E41">
        <w:rPr>
          <w:rFonts w:ascii="Times New Roman" w:hAnsi="Times New Roman" w:cs="Times New Roman"/>
        </w:rPr>
        <w:t xml:space="preserve"> computing, enterprise software</w:t>
      </w:r>
      <w:r w:rsidRPr="00701E41">
        <w:rPr>
          <w:rFonts w:ascii="Times New Roman" w:hAnsi="Times New Roman" w:cs="Times New Roman"/>
        </w:rPr>
        <w:t xml:space="preserve"> and AI-driven productivity solutions.</w:t>
      </w:r>
    </w:p>
    <w:p w:rsidR="003C5D27" w:rsidRPr="00701E41" w:rsidRDefault="00960C76">
      <w:pPr>
        <w:pStyle w:val="BodyText"/>
        <w:rPr>
          <w:rFonts w:ascii="Times New Roman" w:hAnsi="Times New Roman" w:cs="Times New Roman"/>
        </w:rPr>
      </w:pPr>
      <w:r w:rsidRPr="00701E41">
        <w:rPr>
          <w:rFonts w:ascii="Times New Roman" w:hAnsi="Times New Roman" w:cs="Times New Roman"/>
        </w:rPr>
        <w:t>While each company operates in different segments of the technology industry, all three demonstrate strong investment characteristics: durable competitive advantage</w:t>
      </w:r>
      <w:r w:rsidR="00701E41">
        <w:rPr>
          <w:rFonts w:ascii="Times New Roman" w:hAnsi="Times New Roman" w:cs="Times New Roman"/>
        </w:rPr>
        <w:t>s, strong financial performance</w:t>
      </w:r>
      <w:r w:rsidRPr="00701E41">
        <w:rPr>
          <w:rFonts w:ascii="Times New Roman" w:hAnsi="Times New Roman" w:cs="Times New Roman"/>
        </w:rPr>
        <w:t xml:space="preserve"> and clear growth catalysts. This report examines their business models, investment drivers</w:t>
      </w:r>
      <w:r w:rsidR="00EA2C1D">
        <w:rPr>
          <w:rFonts w:ascii="Times New Roman" w:hAnsi="Times New Roman" w:cs="Times New Roman"/>
        </w:rPr>
        <w:t>, valuation perspectives, risks</w:t>
      </w:r>
      <w:r w:rsidRPr="00701E41">
        <w:rPr>
          <w:rFonts w:ascii="Times New Roman" w:hAnsi="Times New Roman" w:cs="Times New Roman"/>
        </w:rPr>
        <w:t xml:space="preserve"> and expected ability to outperform the</w:t>
      </w:r>
      <w:r w:rsidR="00EA2C1D">
        <w:rPr>
          <w:rFonts w:ascii="Times New Roman" w:hAnsi="Times New Roman" w:cs="Times New Roman"/>
        </w:rPr>
        <w:t xml:space="preserve"> broader market over the next 2-</w:t>
      </w:r>
      <w:r w:rsidRPr="00701E41">
        <w:rPr>
          <w:rFonts w:ascii="Times New Roman" w:hAnsi="Times New Roman" w:cs="Times New Roman"/>
        </w:rPr>
        <w:t>3 years.</w:t>
      </w:r>
    </w:p>
    <w:p w:rsidR="003C5D27" w:rsidRPr="00701E41" w:rsidRDefault="00960C76">
      <w:pPr>
        <w:pStyle w:val="BodyText"/>
        <w:rPr>
          <w:rFonts w:ascii="Times New Roman" w:hAnsi="Times New Roman" w:cs="Times New Roman"/>
        </w:rPr>
      </w:pPr>
      <w:r w:rsidRPr="00701E41">
        <w:rPr>
          <w:rFonts w:ascii="Times New Roman" w:hAnsi="Times New Roman" w:cs="Times New Roman"/>
        </w:rPr>
        <w:t xml:space="preserve">The analysis is prepared from the perspective of </w:t>
      </w:r>
      <w:r w:rsidRPr="00701E41">
        <w:rPr>
          <w:rFonts w:ascii="Times New Roman" w:hAnsi="Times New Roman" w:cs="Times New Roman"/>
          <w:b/>
          <w:bCs/>
        </w:rPr>
        <w:t>Naviel Capital Partners</w:t>
      </w:r>
      <w:r w:rsidRPr="00701E41">
        <w:rPr>
          <w:rFonts w:ascii="Times New Roman" w:hAnsi="Times New Roman" w:cs="Times New Roman"/>
        </w:rPr>
        <w:t>, applying a disciplined investment research approach focused on identifying companies capable of delivering long-term compound growth while maintaining attractive risk-adjusted returns.</w:t>
      </w:r>
    </w:p>
    <w:p w:rsidR="003C5D27" w:rsidRPr="00701E41" w:rsidRDefault="001435C2">
      <w:pPr>
        <w:rPr>
          <w:rFonts w:ascii="Times New Roman" w:hAnsi="Times New Roman" w:cs="Times New Roman"/>
        </w:rPr>
      </w:pPr>
      <w:r>
        <w:rPr>
          <w:rFonts w:ascii="Times New Roman" w:hAnsi="Times New Roman" w:cs="Times New Roman"/>
        </w:rPr>
        <w:pict>
          <v:rect id="_x0000_i1026" style="width:0;height:1.5pt" o:hralign="center" o:hrstd="t" o:hr="t"/>
        </w:pict>
      </w:r>
    </w:p>
    <w:p w:rsidR="003C5D27" w:rsidRPr="00701E41" w:rsidRDefault="00960C76">
      <w:pPr>
        <w:pStyle w:val="Heading2"/>
        <w:rPr>
          <w:rFonts w:ascii="Times New Roman" w:hAnsi="Times New Roman" w:cs="Times New Roman"/>
        </w:rPr>
      </w:pPr>
      <w:bookmarkStart w:id="4" w:name="companies-covered"/>
      <w:bookmarkEnd w:id="3"/>
      <w:r w:rsidRPr="00701E41">
        <w:rPr>
          <w:rFonts w:ascii="Times New Roman" w:hAnsi="Times New Roman" w:cs="Times New Roman"/>
        </w:rPr>
        <w:lastRenderedPageBreak/>
        <w:t>Companies Covered</w:t>
      </w:r>
    </w:p>
    <w:p w:rsidR="003C5D27" w:rsidRPr="00701E41" w:rsidRDefault="00960C76">
      <w:pPr>
        <w:pStyle w:val="Heading3"/>
        <w:rPr>
          <w:rFonts w:ascii="Times New Roman" w:hAnsi="Times New Roman" w:cs="Times New Roman"/>
        </w:rPr>
      </w:pPr>
      <w:bookmarkStart w:id="5" w:name="nvidia-corporation-nvda"/>
      <w:r w:rsidRPr="00701E41">
        <w:rPr>
          <w:rFonts w:ascii="Times New Roman" w:hAnsi="Times New Roman" w:cs="Times New Roman"/>
        </w:rPr>
        <w:t>1. NVIDIA Corporation (NVDA)</w:t>
      </w:r>
    </w:p>
    <w:p w:rsidR="003C5D27" w:rsidRPr="00701E41" w:rsidRDefault="00960C76">
      <w:pPr>
        <w:pStyle w:val="FirstParagraph"/>
        <w:rPr>
          <w:rFonts w:ascii="Times New Roman" w:hAnsi="Times New Roman" w:cs="Times New Roman"/>
        </w:rPr>
      </w:pPr>
      <w:r w:rsidRPr="00701E41">
        <w:rPr>
          <w:rFonts w:ascii="Times New Roman" w:hAnsi="Times New Roman" w:cs="Times New Roman"/>
          <w:b/>
          <w:bCs/>
        </w:rPr>
        <w:t>Investment Theme:</w:t>
      </w:r>
      <w:r w:rsidRPr="00701E41">
        <w:rPr>
          <w:rFonts w:ascii="Times New Roman" w:hAnsi="Times New Roman" w:cs="Times New Roman"/>
        </w:rPr>
        <w:t xml:space="preserve"> Artificial Intelligence Infrastructure &amp; Accelerated Computing</w:t>
      </w:r>
    </w:p>
    <w:p w:rsidR="003C5D27" w:rsidRPr="00701E41" w:rsidRDefault="00960C76">
      <w:pPr>
        <w:pStyle w:val="BodyText"/>
        <w:rPr>
          <w:rFonts w:ascii="Times New Roman" w:hAnsi="Times New Roman" w:cs="Times New Roman"/>
        </w:rPr>
      </w:pPr>
      <w:r w:rsidRPr="00701E41">
        <w:rPr>
          <w:rFonts w:ascii="Times New Roman" w:hAnsi="Times New Roman" w:cs="Times New Roman"/>
        </w:rPr>
        <w:t>NVIDIA is positioned at the center of the AI transformation, providing the hardware and software ecosystem powering next-generation artificial intelligence applications.</w:t>
      </w:r>
    </w:p>
    <w:p w:rsidR="003C5D27" w:rsidRPr="00701E41" w:rsidRDefault="00960C76">
      <w:pPr>
        <w:pStyle w:val="Heading3"/>
        <w:rPr>
          <w:rFonts w:ascii="Times New Roman" w:hAnsi="Times New Roman" w:cs="Times New Roman"/>
        </w:rPr>
      </w:pPr>
      <w:bookmarkStart w:id="6" w:name="meta-platforms-inc.-meta"/>
      <w:bookmarkEnd w:id="5"/>
      <w:r w:rsidRPr="00701E41">
        <w:rPr>
          <w:rFonts w:ascii="Times New Roman" w:hAnsi="Times New Roman" w:cs="Times New Roman"/>
        </w:rPr>
        <w:t>2. Meta Platforms, Inc. (META)</w:t>
      </w:r>
    </w:p>
    <w:p w:rsidR="003C5D27" w:rsidRPr="00701E41" w:rsidRDefault="00960C76">
      <w:pPr>
        <w:pStyle w:val="FirstParagraph"/>
        <w:rPr>
          <w:rFonts w:ascii="Times New Roman" w:hAnsi="Times New Roman" w:cs="Times New Roman"/>
        </w:rPr>
      </w:pPr>
      <w:r w:rsidRPr="00701E41">
        <w:rPr>
          <w:rFonts w:ascii="Times New Roman" w:hAnsi="Times New Roman" w:cs="Times New Roman"/>
          <w:b/>
          <w:bCs/>
        </w:rPr>
        <w:t>Investment Theme:</w:t>
      </w:r>
      <w:r w:rsidRPr="00701E41">
        <w:rPr>
          <w:rFonts w:ascii="Times New Roman" w:hAnsi="Times New Roman" w:cs="Times New Roman"/>
        </w:rPr>
        <w:t xml:space="preserve"> AI-Enhanced Digital Advertising &amp; Global Connectivity</w:t>
      </w:r>
    </w:p>
    <w:p w:rsidR="003C5D27" w:rsidRPr="00701E41" w:rsidRDefault="00960C76">
      <w:pPr>
        <w:pStyle w:val="BodyText"/>
        <w:rPr>
          <w:rFonts w:ascii="Times New Roman" w:hAnsi="Times New Roman" w:cs="Times New Roman"/>
        </w:rPr>
      </w:pPr>
      <w:r w:rsidRPr="00701E41">
        <w:rPr>
          <w:rFonts w:ascii="Times New Roman" w:hAnsi="Times New Roman" w:cs="Times New Roman"/>
        </w:rPr>
        <w:t>Meta combines a massive global user network with artificial intelligence capabilities that improve eng</w:t>
      </w:r>
      <w:r w:rsidR="00EA2C1D">
        <w:rPr>
          <w:rFonts w:ascii="Times New Roman" w:hAnsi="Times New Roman" w:cs="Times New Roman"/>
        </w:rPr>
        <w:t>agement, advertising efficiency</w:t>
      </w:r>
      <w:r w:rsidRPr="00701E41">
        <w:rPr>
          <w:rFonts w:ascii="Times New Roman" w:hAnsi="Times New Roman" w:cs="Times New Roman"/>
        </w:rPr>
        <w:t xml:space="preserve"> and monetization opportunities.</w:t>
      </w:r>
    </w:p>
    <w:p w:rsidR="003C5D27" w:rsidRPr="00701E41" w:rsidRDefault="00960C76">
      <w:pPr>
        <w:pStyle w:val="Heading3"/>
        <w:rPr>
          <w:rFonts w:ascii="Times New Roman" w:hAnsi="Times New Roman" w:cs="Times New Roman"/>
        </w:rPr>
      </w:pPr>
      <w:bookmarkStart w:id="7" w:name="microsoft-corporation-msft"/>
      <w:bookmarkEnd w:id="6"/>
      <w:r w:rsidRPr="00701E41">
        <w:rPr>
          <w:rFonts w:ascii="Times New Roman" w:hAnsi="Times New Roman" w:cs="Times New Roman"/>
        </w:rPr>
        <w:t>3. Microsoft Corporation (MSFT)</w:t>
      </w:r>
    </w:p>
    <w:p w:rsidR="003C5D27" w:rsidRPr="00701E41" w:rsidRDefault="00960C76">
      <w:pPr>
        <w:pStyle w:val="FirstParagraph"/>
        <w:rPr>
          <w:rFonts w:ascii="Times New Roman" w:hAnsi="Times New Roman" w:cs="Times New Roman"/>
        </w:rPr>
      </w:pPr>
      <w:r w:rsidRPr="00701E41">
        <w:rPr>
          <w:rFonts w:ascii="Times New Roman" w:hAnsi="Times New Roman" w:cs="Times New Roman"/>
          <w:b/>
          <w:bCs/>
        </w:rPr>
        <w:t>Investment Theme:</w:t>
      </w:r>
      <w:r w:rsidRPr="00701E41">
        <w:rPr>
          <w:rFonts w:ascii="Times New Roman" w:hAnsi="Times New Roman" w:cs="Times New Roman"/>
        </w:rPr>
        <w:t xml:space="preserve"> Cloud Computing, Enterprise Software &amp; AI Integration</w:t>
      </w:r>
    </w:p>
    <w:p w:rsidR="003C5D27" w:rsidRPr="00701E41" w:rsidRDefault="00960C76">
      <w:pPr>
        <w:pStyle w:val="BodyText"/>
        <w:rPr>
          <w:rFonts w:ascii="Times New Roman" w:hAnsi="Times New Roman" w:cs="Times New Roman"/>
        </w:rPr>
      </w:pPr>
      <w:r w:rsidRPr="00701E41">
        <w:rPr>
          <w:rFonts w:ascii="Times New Roman" w:hAnsi="Times New Roman" w:cs="Times New Roman"/>
        </w:rPr>
        <w:t>Microsoft is a leading enterprise technology platform with strong recurring revenues,</w:t>
      </w:r>
      <w:r w:rsidR="00EA2C1D">
        <w:rPr>
          <w:rFonts w:ascii="Times New Roman" w:hAnsi="Times New Roman" w:cs="Times New Roman"/>
        </w:rPr>
        <w:t xml:space="preserve"> cloud leadership through Azure</w:t>
      </w:r>
      <w:r w:rsidRPr="00701E41">
        <w:rPr>
          <w:rFonts w:ascii="Times New Roman" w:hAnsi="Times New Roman" w:cs="Times New Roman"/>
        </w:rPr>
        <w:t xml:space="preserve"> and significant opportunities from AI adoption.</w:t>
      </w:r>
    </w:p>
    <w:p w:rsidR="003C5D27" w:rsidRPr="00701E41" w:rsidRDefault="001435C2">
      <w:pPr>
        <w:rPr>
          <w:rFonts w:ascii="Times New Roman" w:hAnsi="Times New Roman" w:cs="Times New Roman"/>
        </w:rPr>
      </w:pPr>
      <w:r>
        <w:rPr>
          <w:rFonts w:ascii="Times New Roman" w:hAnsi="Times New Roman" w:cs="Times New Roman"/>
        </w:rPr>
        <w:pict>
          <v:rect id="_x0000_i1027" style="width:0;height:1.5pt" o:hralign="center" o:hrstd="t" o:hr="t"/>
        </w:pict>
      </w:r>
    </w:p>
    <w:p w:rsidR="003C5D27" w:rsidRPr="00701E41" w:rsidRDefault="00960C76">
      <w:pPr>
        <w:pStyle w:val="Heading2"/>
        <w:rPr>
          <w:rFonts w:ascii="Times New Roman" w:hAnsi="Times New Roman" w:cs="Times New Roman"/>
        </w:rPr>
      </w:pPr>
      <w:bookmarkStart w:id="8" w:name="investment-framework"/>
      <w:bookmarkEnd w:id="4"/>
      <w:bookmarkEnd w:id="7"/>
      <w:r w:rsidRPr="00701E41">
        <w:rPr>
          <w:rFonts w:ascii="Times New Roman" w:hAnsi="Times New Roman" w:cs="Times New Roman"/>
        </w:rPr>
        <w:t>Investment Framework</w:t>
      </w:r>
    </w:p>
    <w:p w:rsidR="003C5D27" w:rsidRPr="00701E41" w:rsidRDefault="00960C76">
      <w:pPr>
        <w:pStyle w:val="FirstParagraph"/>
        <w:rPr>
          <w:rFonts w:ascii="Times New Roman" w:hAnsi="Times New Roman" w:cs="Times New Roman"/>
        </w:rPr>
      </w:pPr>
      <w:r w:rsidRPr="00701E41">
        <w:rPr>
          <w:rFonts w:ascii="Times New Roman" w:hAnsi="Times New Roman" w:cs="Times New Roman"/>
        </w:rPr>
        <w:t>The companies were assessed based on five core investment dimensions:</w:t>
      </w:r>
    </w:p>
    <w:p w:rsidR="003C5D27" w:rsidRPr="00701E41" w:rsidRDefault="00960C76">
      <w:pPr>
        <w:numPr>
          <w:ilvl w:val="0"/>
          <w:numId w:val="2"/>
        </w:numPr>
        <w:rPr>
          <w:rFonts w:ascii="Times New Roman" w:hAnsi="Times New Roman" w:cs="Times New Roman"/>
        </w:rPr>
      </w:pPr>
      <w:r w:rsidRPr="00701E41">
        <w:rPr>
          <w:rFonts w:ascii="Times New Roman" w:hAnsi="Times New Roman" w:cs="Times New Roman"/>
          <w:b/>
          <w:bCs/>
        </w:rPr>
        <w:t>Business Quality</w:t>
      </w:r>
      <w:r w:rsidRPr="00701E41">
        <w:rPr>
          <w:rFonts w:ascii="Times New Roman" w:hAnsi="Times New Roman" w:cs="Times New Roman"/>
        </w:rPr>
        <w:br/>
        <w:t>Evaluating competit</w:t>
      </w:r>
      <w:r w:rsidR="00EA2C1D">
        <w:rPr>
          <w:rFonts w:ascii="Times New Roman" w:hAnsi="Times New Roman" w:cs="Times New Roman"/>
        </w:rPr>
        <w:t>ive advantages, market position</w:t>
      </w:r>
      <w:r w:rsidRPr="00701E41">
        <w:rPr>
          <w:rFonts w:ascii="Times New Roman" w:hAnsi="Times New Roman" w:cs="Times New Roman"/>
        </w:rPr>
        <w:t xml:space="preserve"> and long-term durability of the business model.</w:t>
      </w:r>
    </w:p>
    <w:p w:rsidR="003C5D27" w:rsidRPr="00701E41" w:rsidRDefault="00960C76">
      <w:pPr>
        <w:numPr>
          <w:ilvl w:val="0"/>
          <w:numId w:val="2"/>
        </w:numPr>
        <w:rPr>
          <w:rFonts w:ascii="Times New Roman" w:hAnsi="Times New Roman" w:cs="Times New Roman"/>
        </w:rPr>
      </w:pPr>
      <w:r w:rsidRPr="00701E41">
        <w:rPr>
          <w:rFonts w:ascii="Times New Roman" w:hAnsi="Times New Roman" w:cs="Times New Roman"/>
          <w:b/>
          <w:bCs/>
        </w:rPr>
        <w:t>Profitability</w:t>
      </w:r>
      <w:r w:rsidRPr="00701E41">
        <w:rPr>
          <w:rFonts w:ascii="Times New Roman" w:hAnsi="Times New Roman" w:cs="Times New Roman"/>
        </w:rPr>
        <w:br/>
        <w:t>Measuring returns generated for shareholders through metrics such as Return on Equity (ROE).</w:t>
      </w:r>
    </w:p>
    <w:p w:rsidR="003C5D27" w:rsidRPr="00701E41" w:rsidRDefault="00960C76">
      <w:pPr>
        <w:numPr>
          <w:ilvl w:val="0"/>
          <w:numId w:val="2"/>
        </w:numPr>
        <w:rPr>
          <w:rFonts w:ascii="Times New Roman" w:hAnsi="Times New Roman" w:cs="Times New Roman"/>
        </w:rPr>
      </w:pPr>
      <w:r w:rsidRPr="00701E41">
        <w:rPr>
          <w:rFonts w:ascii="Times New Roman" w:hAnsi="Times New Roman" w:cs="Times New Roman"/>
          <w:b/>
          <w:bCs/>
        </w:rPr>
        <w:t>Growth Potential</w:t>
      </w:r>
      <w:r w:rsidRPr="00701E41">
        <w:rPr>
          <w:rFonts w:ascii="Times New Roman" w:hAnsi="Times New Roman" w:cs="Times New Roman"/>
        </w:rPr>
        <w:br/>
        <w:t>Assessing revenue expansion, industry trends, and future market opportunities.</w:t>
      </w:r>
    </w:p>
    <w:p w:rsidR="003C5D27" w:rsidRPr="00701E41" w:rsidRDefault="00960C76">
      <w:pPr>
        <w:numPr>
          <w:ilvl w:val="0"/>
          <w:numId w:val="2"/>
        </w:numPr>
        <w:rPr>
          <w:rFonts w:ascii="Times New Roman" w:hAnsi="Times New Roman" w:cs="Times New Roman"/>
        </w:rPr>
      </w:pPr>
      <w:r w:rsidRPr="00701E41">
        <w:rPr>
          <w:rFonts w:ascii="Times New Roman" w:hAnsi="Times New Roman" w:cs="Times New Roman"/>
          <w:b/>
          <w:bCs/>
        </w:rPr>
        <w:t>Valuation</w:t>
      </w:r>
      <w:r w:rsidRPr="00701E41">
        <w:rPr>
          <w:rFonts w:ascii="Times New Roman" w:hAnsi="Times New Roman" w:cs="Times New Roman"/>
        </w:rPr>
        <w:br/>
        <w:t>Determining whether current market prices reasonably reflect future growth expectations using P/E, PEG, and EV/EBITDA metrics.</w:t>
      </w:r>
    </w:p>
    <w:p w:rsidR="003C5D27" w:rsidRPr="00701E41" w:rsidRDefault="00960C76">
      <w:pPr>
        <w:numPr>
          <w:ilvl w:val="0"/>
          <w:numId w:val="2"/>
        </w:numPr>
        <w:rPr>
          <w:rFonts w:ascii="Times New Roman" w:hAnsi="Times New Roman" w:cs="Times New Roman"/>
        </w:rPr>
      </w:pPr>
      <w:r w:rsidRPr="00701E41">
        <w:rPr>
          <w:rFonts w:ascii="Times New Roman" w:hAnsi="Times New Roman" w:cs="Times New Roman"/>
          <w:b/>
          <w:bCs/>
        </w:rPr>
        <w:t>Cash Generation &amp; Financial Strength</w:t>
      </w:r>
      <w:r w:rsidRPr="00701E41">
        <w:rPr>
          <w:rFonts w:ascii="Times New Roman" w:hAnsi="Times New Roman" w:cs="Times New Roman"/>
        </w:rPr>
        <w:br/>
        <w:t>Evaluating Free Cash Flow margins, balance sheet strength, and earnings quality.</w:t>
      </w:r>
    </w:p>
    <w:p w:rsidR="003C5D27" w:rsidRDefault="00960C76">
      <w:pPr>
        <w:pStyle w:val="FirstParagraph"/>
        <w:rPr>
          <w:rFonts w:ascii="Times New Roman" w:hAnsi="Times New Roman" w:cs="Times New Roman"/>
        </w:rPr>
      </w:pPr>
      <w:r w:rsidRPr="00701E41">
        <w:rPr>
          <w:rFonts w:ascii="Times New Roman" w:hAnsi="Times New Roman" w:cs="Times New Roman"/>
        </w:rPr>
        <w:t xml:space="preserve">The objective is not only to identify companies that are growing rapidly, </w:t>
      </w:r>
      <w:r w:rsidR="001435C2" w:rsidRPr="00701E41">
        <w:rPr>
          <w:rFonts w:ascii="Times New Roman" w:hAnsi="Times New Roman" w:cs="Times New Roman"/>
        </w:rPr>
        <w:t>but also</w:t>
      </w:r>
      <w:r w:rsidRPr="00701E41">
        <w:rPr>
          <w:rFonts w:ascii="Times New Roman" w:hAnsi="Times New Roman" w:cs="Times New Roman"/>
        </w:rPr>
        <w:t xml:space="preserve"> companies capable of sustaining growth while creating long-term value for investors.</w:t>
      </w:r>
    </w:p>
    <w:p w:rsidR="00701E41" w:rsidRDefault="00701E41" w:rsidP="00701E41">
      <w:pPr>
        <w:pStyle w:val="BodyText"/>
      </w:pPr>
    </w:p>
    <w:p w:rsidR="00701E41" w:rsidRPr="00701E41" w:rsidRDefault="00701E41" w:rsidP="00701E41">
      <w:pPr>
        <w:pStyle w:val="Heading1"/>
        <w:rPr>
          <w:rFonts w:ascii="Times New Roman" w:hAnsi="Times New Roman" w:cs="Times New Roman"/>
        </w:rPr>
      </w:pPr>
      <w:r w:rsidRPr="00701E41">
        <w:rPr>
          <w:rFonts w:ascii="Times New Roman" w:hAnsi="Times New Roman" w:cs="Times New Roman"/>
        </w:rPr>
        <w:lastRenderedPageBreak/>
        <w:t>NAVIEL CAPITAL PARTNERS</w: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Investment Res</w:t>
      </w:r>
      <w:r w:rsidR="001F6A32">
        <w:rPr>
          <w:rFonts w:ascii="Times New Roman" w:hAnsi="Times New Roman" w:cs="Times New Roman"/>
        </w:rPr>
        <w:t>earch Memo: NVIDIA Corporation -</w:t>
      </w:r>
      <w:r w:rsidRPr="00701E41">
        <w:rPr>
          <w:rFonts w:ascii="Times New Roman" w:hAnsi="Times New Roman" w:cs="Times New Roman"/>
        </w:rPr>
        <w:t xml:space="preserve"> Investment Thesis Snapshot</w:t>
      </w:r>
    </w:p>
    <w:p w:rsidR="00701E41" w:rsidRPr="00701E41" w:rsidRDefault="00701E41" w:rsidP="00701E41">
      <w:pPr>
        <w:pStyle w:val="NormalWeb"/>
      </w:pPr>
      <w:r w:rsidRPr="00701E41">
        <w:rPr>
          <w:rStyle w:val="Strong"/>
        </w:rPr>
        <w:t>Date:</w:t>
      </w:r>
      <w:r w:rsidRPr="00701E41">
        <w:t xml:space="preserve"> July 10, 2026</w:t>
      </w:r>
      <w:r w:rsidRPr="00701E41">
        <w:br/>
      </w:r>
      <w:r w:rsidRPr="00701E41">
        <w:rPr>
          <w:rStyle w:val="Strong"/>
        </w:rPr>
        <w:t>Analyst:</w:t>
      </w:r>
      <w:r w:rsidRPr="00701E41">
        <w:t xml:space="preserve"> Mark Wema</w:t>
      </w:r>
      <w:r w:rsidRPr="00701E41">
        <w:br/>
      </w:r>
      <w:r w:rsidRPr="00701E41">
        <w:rPr>
          <w:rStyle w:val="Strong"/>
        </w:rPr>
        <w:t>Company:</w:t>
      </w:r>
      <w:r w:rsidRPr="00701E41">
        <w:t xml:space="preserve"> Naviel Capital Partners</w:t>
      </w:r>
      <w:r w:rsidRPr="00701E41">
        <w:br/>
      </w:r>
      <w:r w:rsidRPr="00701E41">
        <w:rPr>
          <w:rStyle w:val="Strong"/>
        </w:rPr>
        <w:t>Recommendation:</w:t>
      </w:r>
      <w:r w:rsidRPr="00701E41">
        <w:t xml:space="preserve"> Buy</w:t>
      </w:r>
      <w:r w:rsidRPr="00701E41">
        <w:br/>
      </w:r>
      <w:r w:rsidRPr="00701E41">
        <w:rPr>
          <w:rStyle w:val="Strong"/>
        </w:rPr>
        <w:t>Current Price:</w:t>
      </w:r>
      <w:r w:rsidR="001F6A32">
        <w:t xml:space="preserve"> ~$</w:t>
      </w:r>
      <w:r w:rsidRPr="00701E41">
        <w:t>2</w:t>
      </w:r>
      <w:r w:rsidR="001F6A32">
        <w:t>06</w:t>
      </w:r>
      <w:r w:rsidRPr="00701E41">
        <w:t xml:space="preserve"> per share </w:t>
      </w:r>
      <w:r w:rsidRPr="00701E41">
        <w:rPr>
          <w:rStyle w:val="Emphasis"/>
          <w:rFonts w:eastAsiaTheme="majorEastAsia"/>
        </w:rPr>
        <w:t>(approximate market price; verify before investment use</w:t>
      </w:r>
      <w:r w:rsidR="001435C2" w:rsidRPr="00701E41">
        <w:rPr>
          <w:rStyle w:val="Emphasis"/>
          <w:rFonts w:eastAsiaTheme="majorEastAsia"/>
        </w:rPr>
        <w:t xml:space="preserve">) </w:t>
      </w:r>
      <w:r w:rsidRPr="00701E41">
        <w:br/>
      </w:r>
      <w:r w:rsidRPr="00701E41">
        <w:rPr>
          <w:rStyle w:val="Strong"/>
        </w:rPr>
        <w:t>Target Price:</w:t>
      </w:r>
      <w:r w:rsidRPr="00701E41">
        <w:t xml:space="preserve"> ~$250 per share </w:t>
      </w:r>
      <w:r w:rsidRPr="00701E41">
        <w:rPr>
          <w:rStyle w:val="Emphasis"/>
          <w:rFonts w:eastAsiaTheme="majorEastAsia"/>
        </w:rPr>
        <w:t>(based on continued AI infrastructure gr</w:t>
      </w:r>
      <w:r w:rsidR="001F6A32">
        <w:rPr>
          <w:rStyle w:val="Emphasis"/>
          <w:rFonts w:eastAsiaTheme="majorEastAsia"/>
        </w:rPr>
        <w:t>owth, strong earnings expansion</w:t>
      </w:r>
      <w:r w:rsidRPr="00701E41">
        <w:rPr>
          <w:rStyle w:val="Emphasis"/>
          <w:rFonts w:eastAsiaTheme="majorEastAsia"/>
        </w:rPr>
        <w:t xml:space="preserve"> and maintaining a premium valuation)</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28"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1. Business Overview</w:t>
      </w:r>
    </w:p>
    <w:p w:rsidR="00701E41" w:rsidRPr="00701E41" w:rsidRDefault="00701E41" w:rsidP="00701E41">
      <w:pPr>
        <w:pStyle w:val="NormalWeb"/>
      </w:pPr>
      <w:r w:rsidRPr="00701E41">
        <w:rPr>
          <w:rStyle w:val="whitespace-normal"/>
        </w:rPr>
        <w:t>NVIDIA Corporation</w:t>
      </w:r>
      <w:r w:rsidRPr="00701E41">
        <w:t xml:space="preserve"> designs advanced graphics processing units (GPUs), networking solutions, and AI computing platforms that power data centers</w:t>
      </w:r>
      <w:r w:rsidR="001F6A32">
        <w:t xml:space="preserve">, gaming, </w:t>
      </w:r>
      <w:r w:rsidR="001435C2">
        <w:t>and autonomous</w:t>
      </w:r>
      <w:r w:rsidR="001F6A32">
        <w:t xml:space="preserve"> vehicles</w:t>
      </w:r>
      <w:r w:rsidRPr="00701E41">
        <w:t xml:space="preserve"> and accelerated computing.</w:t>
      </w:r>
    </w:p>
    <w:p w:rsidR="00701E41" w:rsidRPr="00701E41" w:rsidRDefault="00701E41" w:rsidP="00701E41">
      <w:pPr>
        <w:pStyle w:val="NormalWeb"/>
      </w:pPr>
      <w:r w:rsidRPr="00701E41">
        <w:t>The company's moat comes from its dominant CUDA software ecosystem, strong developer adoption, techn</w:t>
      </w:r>
      <w:r w:rsidR="001F6A32">
        <w:t>ological leadership in AI chips</w:t>
      </w:r>
      <w:r w:rsidRPr="00701E41">
        <w:t xml:space="preserve"> and deep relationships with cloud providers and enterprises investing in artificial intelligence infrastructure.</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29"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2. Key Investment Drivers</w:t>
      </w:r>
    </w:p>
    <w:p w:rsidR="00701E41" w:rsidRPr="00701E41" w:rsidRDefault="00701E41" w:rsidP="00701E41">
      <w:pPr>
        <w:numPr>
          <w:ilvl w:val="0"/>
          <w:numId w:val="3"/>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Exceptional profitability and growth combination</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NVIDIA recorded a </w:t>
      </w:r>
      <w:r w:rsidRPr="00701E41">
        <w:rPr>
          <w:rStyle w:val="Strong"/>
          <w:rFonts w:ascii="Times New Roman" w:hAnsi="Times New Roman" w:cs="Times New Roman"/>
        </w:rPr>
        <w:t>114.29% ROE</w:t>
      </w:r>
      <w:r w:rsidRPr="00701E41">
        <w:rPr>
          <w:rFonts w:ascii="Times New Roman" w:hAnsi="Times New Roman" w:cs="Times New Roman"/>
        </w:rPr>
        <w:t xml:space="preserve"> with </w:t>
      </w:r>
      <w:r w:rsidRPr="00701E41">
        <w:rPr>
          <w:rStyle w:val="Strong"/>
          <w:rFonts w:ascii="Times New Roman" w:hAnsi="Times New Roman" w:cs="Times New Roman"/>
        </w:rPr>
        <w:t>85.2% revenue growth</w:t>
      </w:r>
      <w:r w:rsidRPr="00701E41">
        <w:rPr>
          <w:rFonts w:ascii="Times New Roman" w:hAnsi="Times New Roman" w:cs="Times New Roman"/>
        </w:rPr>
        <w:t xml:space="preserve">, representing one of the strongest combinations of profitability and expansion among large-cap companies in the screener. </w:t>
      </w:r>
    </w:p>
    <w:p w:rsidR="00701E41" w:rsidRPr="00701E41" w:rsidRDefault="00701E41" w:rsidP="00701E41">
      <w:pPr>
        <w:numPr>
          <w:ilvl w:val="0"/>
          <w:numId w:val="3"/>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AI infrastructure leadership</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NVIDIA is positioned as a primary supplier for the AI revolution, with its GPUs becoming essential infrastructure for companies building large language models, cloud AI services and enterprise AI applications. </w:t>
      </w:r>
    </w:p>
    <w:p w:rsidR="00701E41" w:rsidRPr="00701E41" w:rsidRDefault="00701E41" w:rsidP="00701E41">
      <w:pPr>
        <w:numPr>
          <w:ilvl w:val="0"/>
          <w:numId w:val="3"/>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Strong cash generation</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NVIDIA achieved an </w:t>
      </w:r>
      <w:r w:rsidRPr="00701E41">
        <w:rPr>
          <w:rStyle w:val="Strong"/>
          <w:rFonts w:ascii="Times New Roman" w:hAnsi="Times New Roman" w:cs="Times New Roman"/>
        </w:rPr>
        <w:t>18.28% Free Cash Flow margin</w:t>
      </w:r>
      <w:r w:rsidRPr="00701E41">
        <w:rPr>
          <w:rFonts w:ascii="Times New Roman" w:hAnsi="Times New Roman" w:cs="Times New Roman"/>
        </w:rPr>
        <w:t>, demonstrating that revenue growth is translating into real shareholder value and providing cap</w:t>
      </w:r>
      <w:r w:rsidR="001F6A32">
        <w:rPr>
          <w:rFonts w:ascii="Times New Roman" w:hAnsi="Times New Roman" w:cs="Times New Roman"/>
        </w:rPr>
        <w:t>ital for research, acquisitions</w:t>
      </w:r>
      <w:r w:rsidRPr="00701E41">
        <w:rPr>
          <w:rFonts w:ascii="Times New Roman" w:hAnsi="Times New Roman" w:cs="Times New Roman"/>
        </w:rPr>
        <w:t xml:space="preserve"> and expansion. </w:t>
      </w:r>
    </w:p>
    <w:p w:rsidR="00701E41" w:rsidRPr="00701E41" w:rsidRDefault="00701E41" w:rsidP="00701E41">
      <w:pPr>
        <w:numPr>
          <w:ilvl w:val="0"/>
          <w:numId w:val="3"/>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Attractive growth-adjusted valuation</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Despite a </w:t>
      </w:r>
      <w:r w:rsidRPr="00701E41">
        <w:rPr>
          <w:rStyle w:val="Strong"/>
          <w:rFonts w:ascii="Times New Roman" w:hAnsi="Times New Roman" w:cs="Times New Roman"/>
        </w:rPr>
        <w:t>P/E ratio of 30.11</w:t>
      </w:r>
      <w:r w:rsidRPr="00701E41">
        <w:rPr>
          <w:rFonts w:ascii="Times New Roman" w:hAnsi="Times New Roman" w:cs="Times New Roman"/>
        </w:rPr>
        <w:t xml:space="preserve">, NVIDIA has a </w:t>
      </w:r>
      <w:r w:rsidRPr="00701E41">
        <w:rPr>
          <w:rStyle w:val="Strong"/>
          <w:rFonts w:ascii="Times New Roman" w:hAnsi="Times New Roman" w:cs="Times New Roman"/>
        </w:rPr>
        <w:t>PEG ratio of 0.60</w:t>
      </w:r>
      <w:r w:rsidRPr="00701E41">
        <w:rPr>
          <w:rFonts w:ascii="Times New Roman" w:hAnsi="Times New Roman" w:cs="Times New Roman"/>
        </w:rPr>
        <w:t xml:space="preserve">, suggesting the market valuation remains reasonable compared with its earnings growth rate. </w:t>
      </w:r>
    </w:p>
    <w:p w:rsidR="00701E41" w:rsidRPr="00701E41" w:rsidRDefault="001435C2" w:rsidP="00701E41">
      <w:pPr>
        <w:spacing w:after="0"/>
        <w:rPr>
          <w:rFonts w:ascii="Times New Roman" w:hAnsi="Times New Roman" w:cs="Times New Roman"/>
        </w:rPr>
      </w:pPr>
      <w:r>
        <w:rPr>
          <w:rFonts w:ascii="Times New Roman" w:hAnsi="Times New Roman" w:cs="Times New Roman"/>
        </w:rPr>
        <w:lastRenderedPageBreak/>
        <w:pict>
          <v:rect id="_x0000_i1030"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3. Valuation &amp; Catalysts</w:t>
      </w:r>
    </w:p>
    <w:p w:rsidR="00701E41" w:rsidRPr="00701E41" w:rsidRDefault="00701E41" w:rsidP="00701E41">
      <w:pPr>
        <w:pStyle w:val="NormalWeb"/>
      </w:pPr>
      <w:r w:rsidRPr="00701E41">
        <w:rPr>
          <w:rStyle w:val="Strong"/>
        </w:rPr>
        <w:t>Valuation Metrics:</w:t>
      </w:r>
    </w:p>
    <w:p w:rsidR="00701E41" w:rsidRPr="00701E41" w:rsidRDefault="00701E41" w:rsidP="00701E41">
      <w:pPr>
        <w:numPr>
          <w:ilvl w:val="0"/>
          <w:numId w:val="4"/>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P/E:</w:t>
      </w:r>
      <w:r w:rsidRPr="00701E41">
        <w:rPr>
          <w:rFonts w:ascii="Times New Roman" w:hAnsi="Times New Roman" w:cs="Times New Roman"/>
        </w:rPr>
        <w:t xml:space="preserve"> 30.11 </w:t>
      </w:r>
    </w:p>
    <w:p w:rsidR="00701E41" w:rsidRPr="00701E41" w:rsidRDefault="00701E41" w:rsidP="00701E41">
      <w:pPr>
        <w:numPr>
          <w:ilvl w:val="0"/>
          <w:numId w:val="4"/>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PEG Ratio:</w:t>
      </w:r>
      <w:r w:rsidRPr="00701E41">
        <w:rPr>
          <w:rFonts w:ascii="Times New Roman" w:hAnsi="Times New Roman" w:cs="Times New Roman"/>
        </w:rPr>
        <w:t xml:space="preserve"> 0.60 </w:t>
      </w:r>
    </w:p>
    <w:p w:rsidR="00701E41" w:rsidRPr="00701E41" w:rsidRDefault="00701E41" w:rsidP="00701E41">
      <w:pPr>
        <w:numPr>
          <w:ilvl w:val="0"/>
          <w:numId w:val="4"/>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EV/EBITDA:</w:t>
      </w:r>
      <w:r w:rsidRPr="00701E41">
        <w:rPr>
          <w:rFonts w:ascii="Times New Roman" w:hAnsi="Times New Roman" w:cs="Times New Roman"/>
        </w:rPr>
        <w:t xml:space="preserve"> 29.60 </w:t>
      </w:r>
    </w:p>
    <w:p w:rsidR="00701E41" w:rsidRPr="00701E41" w:rsidRDefault="00701E41" w:rsidP="00701E41">
      <w:pPr>
        <w:pStyle w:val="NormalWeb"/>
      </w:pPr>
      <w:r w:rsidRPr="00701E41">
        <w:t>NVIDIA trades at a premium valuation, but this premium is supported by exceptional earnings growth. A PEG ratio below 1 indicates investors are not paying excessively relative to future growth expectations.</w:t>
      </w:r>
    </w:p>
    <w:p w:rsidR="00701E41" w:rsidRPr="00701E41" w:rsidRDefault="00701E41" w:rsidP="00701E41">
      <w:pPr>
        <w:pStyle w:val="Heading3"/>
        <w:rPr>
          <w:rFonts w:ascii="Times New Roman" w:hAnsi="Times New Roman" w:cs="Times New Roman"/>
        </w:rPr>
      </w:pPr>
      <w:r w:rsidRPr="00701E41">
        <w:rPr>
          <w:rFonts w:ascii="Times New Roman" w:hAnsi="Times New Roman" w:cs="Times New Roman"/>
        </w:rPr>
        <w:t>Potential Catalysts:</w:t>
      </w:r>
    </w:p>
    <w:p w:rsidR="00701E41" w:rsidRPr="00701E41" w:rsidRDefault="00701E41" w:rsidP="00701E41">
      <w:pPr>
        <w:numPr>
          <w:ilvl w:val="0"/>
          <w:numId w:val="5"/>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Continued AI infrastructure spending from cloud providers. </w:t>
      </w:r>
    </w:p>
    <w:p w:rsidR="00701E41" w:rsidRPr="00701E41" w:rsidRDefault="00701E41" w:rsidP="00701E41">
      <w:pPr>
        <w:numPr>
          <w:ilvl w:val="0"/>
          <w:numId w:val="5"/>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Expansion of NVIDIA's data center business. </w:t>
      </w:r>
    </w:p>
    <w:p w:rsidR="00701E41" w:rsidRPr="00701E41" w:rsidRDefault="00701E41" w:rsidP="00701E41">
      <w:pPr>
        <w:numPr>
          <w:ilvl w:val="0"/>
          <w:numId w:val="5"/>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Growth of AI inference workloads. </w:t>
      </w:r>
    </w:p>
    <w:p w:rsidR="00701E41" w:rsidRPr="00701E41" w:rsidRDefault="00701E41" w:rsidP="00701E41">
      <w:pPr>
        <w:numPr>
          <w:ilvl w:val="0"/>
          <w:numId w:val="5"/>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Increased adoption of next-generation GPU architectures. </w:t>
      </w:r>
    </w:p>
    <w:p w:rsidR="00701E41" w:rsidRPr="00701E41" w:rsidRDefault="001435C2" w:rsidP="00701E41">
      <w:pPr>
        <w:spacing w:after="0"/>
        <w:rPr>
          <w:rFonts w:ascii="Times New Roman" w:hAnsi="Times New Roman" w:cs="Times New Roman"/>
        </w:rPr>
      </w:pPr>
      <w:r>
        <w:rPr>
          <w:rFonts w:ascii="Times New Roman" w:hAnsi="Times New Roman" w:cs="Times New Roman"/>
        </w:rPr>
        <w:pict>
          <v:rect id="_x0000_i1031"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4. Risks &amp; Red Flags</w:t>
      </w:r>
    </w:p>
    <w:p w:rsidR="00701E41" w:rsidRPr="00701E41" w:rsidRDefault="00701E41" w:rsidP="00701E41">
      <w:pPr>
        <w:numPr>
          <w:ilvl w:val="0"/>
          <w:numId w:val="6"/>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AI market dependency:</w:t>
      </w:r>
      <w:r w:rsidRPr="00701E41">
        <w:rPr>
          <w:rFonts w:ascii="Times New Roman" w:hAnsi="Times New Roman" w:cs="Times New Roman"/>
        </w:rPr>
        <w:t xml:space="preserve"> A slowdown in AI infrastructure spending could reduce growth expectations. </w:t>
      </w:r>
    </w:p>
    <w:p w:rsidR="00701E41" w:rsidRPr="00701E41" w:rsidRDefault="00701E41" w:rsidP="00701E41">
      <w:pPr>
        <w:numPr>
          <w:ilvl w:val="0"/>
          <w:numId w:val="6"/>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Competition:</w:t>
      </w:r>
      <w:r w:rsidRPr="00701E41">
        <w:rPr>
          <w:rFonts w:ascii="Times New Roman" w:hAnsi="Times New Roman" w:cs="Times New Roman"/>
        </w:rPr>
        <w:t xml:space="preserve"> Companies such as AMD and custom AI chip developers may pressure NVIDIA's market share. </w:t>
      </w:r>
    </w:p>
    <w:p w:rsidR="00701E41" w:rsidRPr="00701E41" w:rsidRDefault="00701E41" w:rsidP="00701E41">
      <w:pPr>
        <w:numPr>
          <w:ilvl w:val="0"/>
          <w:numId w:val="6"/>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Valuation risk:</w:t>
      </w:r>
      <w:r w:rsidRPr="00701E41">
        <w:rPr>
          <w:rFonts w:ascii="Times New Roman" w:hAnsi="Times New Roman" w:cs="Times New Roman"/>
        </w:rPr>
        <w:t xml:space="preserve"> A P/E above 30 means the stock requires continued strong execution. </w:t>
      </w:r>
    </w:p>
    <w:p w:rsidR="00701E41" w:rsidRPr="00701E41" w:rsidRDefault="00701E41" w:rsidP="00701E41">
      <w:pPr>
        <w:numPr>
          <w:ilvl w:val="0"/>
          <w:numId w:val="6"/>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Geopolitical risk:</w:t>
      </w:r>
      <w:r w:rsidRPr="00701E41">
        <w:rPr>
          <w:rFonts w:ascii="Times New Roman" w:hAnsi="Times New Roman" w:cs="Times New Roman"/>
        </w:rPr>
        <w:t xml:space="preserve"> Semiconductor export restrictions could affect certain markets. </w:t>
      </w:r>
    </w:p>
    <w:p w:rsidR="00701E41" w:rsidRPr="00701E41" w:rsidRDefault="00701E41" w:rsidP="00701E41">
      <w:pPr>
        <w:pStyle w:val="NormalWeb"/>
      </w:pPr>
      <w:r w:rsidRPr="00701E41">
        <w:rPr>
          <w:rStyle w:val="Strong"/>
        </w:rPr>
        <w:t>Balance Sheet</w:t>
      </w:r>
      <w:r w:rsidR="001435C2" w:rsidRPr="00701E41">
        <w:rPr>
          <w:rStyle w:val="Strong"/>
        </w:rPr>
        <w:t xml:space="preserve">: </w:t>
      </w:r>
      <w:r w:rsidRPr="00701E41">
        <w:br/>
        <w:t xml:space="preserve">Debt/Equity: </w:t>
      </w:r>
      <w:r w:rsidRPr="00701E41">
        <w:rPr>
          <w:rStyle w:val="Strong"/>
        </w:rPr>
        <w:t>6.55</w:t>
      </w:r>
      <w:r w:rsidR="001F6A32">
        <w:t xml:space="preserve"> -</w:t>
      </w:r>
      <w:r w:rsidRPr="00701E41">
        <w:t xml:space="preserve"> NVIDIA maintains a conservative capital structure compared with many large technology companies.</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32"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5. Conclusion</w:t>
      </w:r>
    </w:p>
    <w:p w:rsidR="00701E41" w:rsidRPr="00701E41" w:rsidRDefault="00701E41" w:rsidP="001F6A32">
      <w:pPr>
        <w:pStyle w:val="NormalWeb"/>
      </w:pPr>
      <w:r w:rsidRPr="00701E41">
        <w:t xml:space="preserve">NVIDIA represents a high-conviction growth investment due to its unmatched position in AI computing, exceptional profitability, and strong cash generation. Based on the company's </w:t>
      </w:r>
      <w:r w:rsidRPr="00701E41">
        <w:rPr>
          <w:rStyle w:val="Strong"/>
        </w:rPr>
        <w:t>85.2% revenue growth, 114.29% ROE, and 18.28% FCF margin</w:t>
      </w:r>
      <w:r w:rsidRPr="00701E41">
        <w:t>, the business demonstrates both operational strength and financial quality. Although valuation remains elevated, the combination of AI leadership and earnings growth suggests NVIDIA has the potential to outperform the broader market over the next 2–3 years.</w:t>
      </w:r>
    </w:p>
    <w:p w:rsidR="00701E41" w:rsidRPr="00701E41" w:rsidRDefault="00701E41" w:rsidP="00701E41">
      <w:pPr>
        <w:pStyle w:val="Heading1"/>
        <w:rPr>
          <w:rFonts w:ascii="Times New Roman" w:hAnsi="Times New Roman" w:cs="Times New Roman"/>
        </w:rPr>
      </w:pPr>
      <w:r w:rsidRPr="00701E41">
        <w:rPr>
          <w:rFonts w:ascii="Times New Roman" w:hAnsi="Times New Roman" w:cs="Times New Roman"/>
        </w:rPr>
        <w:lastRenderedPageBreak/>
        <w:t>NAVIEL CAPITAL PARTNERS</w: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 xml:space="preserve">Investment Research </w:t>
      </w:r>
      <w:r w:rsidR="001F6A32">
        <w:rPr>
          <w:rFonts w:ascii="Times New Roman" w:hAnsi="Times New Roman" w:cs="Times New Roman"/>
        </w:rPr>
        <w:t>Memo: Meta Platforms, Inc. -</w:t>
      </w:r>
      <w:r w:rsidRPr="00701E41">
        <w:rPr>
          <w:rFonts w:ascii="Times New Roman" w:hAnsi="Times New Roman" w:cs="Times New Roman"/>
        </w:rPr>
        <w:t xml:space="preserve"> Investment Thesis Snapshot</w:t>
      </w:r>
    </w:p>
    <w:p w:rsidR="00701E41" w:rsidRPr="00701E41" w:rsidRDefault="00701E41" w:rsidP="00701E41">
      <w:pPr>
        <w:pStyle w:val="NormalWeb"/>
      </w:pPr>
      <w:r w:rsidRPr="00701E41">
        <w:rPr>
          <w:rStyle w:val="Strong"/>
        </w:rPr>
        <w:t>Date:</w:t>
      </w:r>
      <w:r w:rsidRPr="00701E41">
        <w:t xml:space="preserve"> July 10, 2026</w:t>
      </w:r>
      <w:r w:rsidRPr="00701E41">
        <w:br/>
      </w:r>
      <w:r w:rsidRPr="00701E41">
        <w:rPr>
          <w:rStyle w:val="Strong"/>
        </w:rPr>
        <w:t>Analyst:</w:t>
      </w:r>
      <w:r w:rsidRPr="00701E41">
        <w:t xml:space="preserve"> Mark Wema</w:t>
      </w:r>
      <w:r w:rsidRPr="00701E41">
        <w:br/>
      </w:r>
      <w:r w:rsidRPr="00701E41">
        <w:rPr>
          <w:rStyle w:val="Strong"/>
        </w:rPr>
        <w:t>Company:</w:t>
      </w:r>
      <w:r w:rsidRPr="00701E41">
        <w:t xml:space="preserve"> Naviel Capital Partners</w:t>
      </w:r>
      <w:r w:rsidRPr="00701E41">
        <w:br/>
      </w:r>
      <w:r w:rsidRPr="00701E41">
        <w:rPr>
          <w:rStyle w:val="Strong"/>
        </w:rPr>
        <w:t>Recommendation:</w:t>
      </w:r>
      <w:r w:rsidRPr="00701E41">
        <w:t xml:space="preserve"> Buy</w:t>
      </w:r>
      <w:r w:rsidRPr="00701E41">
        <w:br/>
      </w:r>
      <w:r w:rsidRPr="00701E41">
        <w:rPr>
          <w:rStyle w:val="Strong"/>
        </w:rPr>
        <w:t>Current Price:</w:t>
      </w:r>
      <w:r w:rsidR="00301255">
        <w:t xml:space="preserve"> ~$67</w:t>
      </w:r>
      <w:r w:rsidRPr="00701E41">
        <w:t xml:space="preserve">0 per share </w:t>
      </w:r>
      <w:r w:rsidRPr="00701E41">
        <w:rPr>
          <w:rStyle w:val="Emphasis"/>
          <w:rFonts w:eastAsiaTheme="majorEastAsia"/>
        </w:rPr>
        <w:t>(approximate market price; verify before investment use</w:t>
      </w:r>
      <w:r w:rsidR="001435C2" w:rsidRPr="00701E41">
        <w:rPr>
          <w:rStyle w:val="Emphasis"/>
          <w:rFonts w:eastAsiaTheme="majorEastAsia"/>
        </w:rPr>
        <w:t xml:space="preserve">) </w:t>
      </w:r>
      <w:r w:rsidRPr="00701E41">
        <w:br/>
      </w:r>
      <w:r w:rsidRPr="00701E41">
        <w:rPr>
          <w:rStyle w:val="Strong"/>
        </w:rPr>
        <w:t>Target Price:</w:t>
      </w:r>
      <w:r w:rsidRPr="00701E41">
        <w:t xml:space="preserve"> ~$850 per share </w:t>
      </w:r>
      <w:r w:rsidRPr="00701E41">
        <w:rPr>
          <w:rStyle w:val="Emphasis"/>
          <w:rFonts w:eastAsiaTheme="majorEastAsia"/>
        </w:rPr>
        <w:t>(based on advertising gro</w:t>
      </w:r>
      <w:r w:rsidR="00301255">
        <w:rPr>
          <w:rStyle w:val="Emphasis"/>
          <w:rFonts w:eastAsiaTheme="majorEastAsia"/>
        </w:rPr>
        <w:t>wth, AI efficiency improvements</w:t>
      </w:r>
      <w:r w:rsidRPr="00701E41">
        <w:rPr>
          <w:rStyle w:val="Emphasis"/>
          <w:rFonts w:eastAsiaTheme="majorEastAsia"/>
        </w:rPr>
        <w:t xml:space="preserve"> and valuation expansion)</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35"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1. Business Overview</w:t>
      </w:r>
    </w:p>
    <w:p w:rsidR="00701E41" w:rsidRPr="00701E41" w:rsidRDefault="00701E41" w:rsidP="00701E41">
      <w:pPr>
        <w:pStyle w:val="NormalWeb"/>
      </w:pPr>
      <w:r w:rsidRPr="00701E41">
        <w:rPr>
          <w:rStyle w:val="whitespace-normal"/>
        </w:rPr>
        <w:t>Meta Platforms</w:t>
      </w:r>
      <w:r w:rsidRPr="00701E41">
        <w:t xml:space="preserve"> operates a global family of social platforms includin</w:t>
      </w:r>
      <w:r w:rsidR="00301255">
        <w:t>g Facebook, Instagram, WhatsApp</w:t>
      </w:r>
      <w:r w:rsidRPr="00701E41">
        <w:t xml:space="preserve"> and Messenger, connecting billions of users worldwide.</w:t>
      </w:r>
    </w:p>
    <w:p w:rsidR="00701E41" w:rsidRPr="00701E41" w:rsidRDefault="00701E41" w:rsidP="00701E41">
      <w:pPr>
        <w:pStyle w:val="NormalWeb"/>
      </w:pPr>
      <w:r w:rsidRPr="00701E41">
        <w:t>Its moat comes from its massive user network, valuable advertising ecosys</w:t>
      </w:r>
      <w:r w:rsidR="00301255">
        <w:t>tem, proprietary data advantage</w:t>
      </w:r>
      <w:r w:rsidRPr="00701E41">
        <w:t xml:space="preserve"> and increasing use of artificial intelligence to improve recommen</w:t>
      </w:r>
      <w:r w:rsidR="00301255">
        <w:t>dations, advertising efficiency</w:t>
      </w:r>
      <w:r w:rsidRPr="00701E41">
        <w:t xml:space="preserve"> and engagement.</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36"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2. Key Investment Drivers</w:t>
      </w:r>
    </w:p>
    <w:p w:rsidR="00701E41" w:rsidRPr="00701E41" w:rsidRDefault="00701E41" w:rsidP="00701E41">
      <w:pPr>
        <w:numPr>
          <w:ilvl w:val="0"/>
          <w:numId w:val="7"/>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Strong growth and profitability</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Meta generated </w:t>
      </w:r>
      <w:r w:rsidRPr="00701E41">
        <w:rPr>
          <w:rStyle w:val="Strong"/>
          <w:rFonts w:ascii="Times New Roman" w:hAnsi="Times New Roman" w:cs="Times New Roman"/>
        </w:rPr>
        <w:t>33.1% revenue growth</w:t>
      </w:r>
      <w:r w:rsidRPr="00701E41">
        <w:rPr>
          <w:rFonts w:ascii="Times New Roman" w:hAnsi="Times New Roman" w:cs="Times New Roman"/>
        </w:rPr>
        <w:t xml:space="preserve"> with a </w:t>
      </w:r>
      <w:r w:rsidRPr="00701E41">
        <w:rPr>
          <w:rStyle w:val="Strong"/>
          <w:rFonts w:ascii="Times New Roman" w:hAnsi="Times New Roman" w:cs="Times New Roman"/>
        </w:rPr>
        <w:t>32.93% ROE</w:t>
      </w:r>
      <w:r w:rsidRPr="00701E41">
        <w:rPr>
          <w:rFonts w:ascii="Times New Roman" w:hAnsi="Times New Roman" w:cs="Times New Roman"/>
        </w:rPr>
        <w:t xml:space="preserve">, demonstrating strong profitability while continuing to expand. </w:t>
      </w:r>
    </w:p>
    <w:p w:rsidR="00701E41" w:rsidRPr="00701E41" w:rsidRDefault="00701E41" w:rsidP="00701E41">
      <w:pPr>
        <w:numPr>
          <w:ilvl w:val="0"/>
          <w:numId w:val="7"/>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Attractive valuation compared with growth</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Meta trades at a </w:t>
      </w:r>
      <w:r w:rsidRPr="00701E41">
        <w:rPr>
          <w:rStyle w:val="Strong"/>
          <w:rFonts w:ascii="Times New Roman" w:hAnsi="Times New Roman" w:cs="Times New Roman"/>
        </w:rPr>
        <w:t>P/E ratio of 21.93</w:t>
      </w:r>
      <w:r w:rsidRPr="00701E41">
        <w:rPr>
          <w:rFonts w:ascii="Times New Roman" w:hAnsi="Times New Roman" w:cs="Times New Roman"/>
        </w:rPr>
        <w:t xml:space="preserve">, one of the lowest among major technology companies, while maintaining strong growth. </w:t>
      </w:r>
    </w:p>
    <w:p w:rsidR="00701E41" w:rsidRPr="00701E41" w:rsidRDefault="00701E41" w:rsidP="00701E41">
      <w:pPr>
        <w:numPr>
          <w:ilvl w:val="0"/>
          <w:numId w:val="7"/>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Excellent earnings quality</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Meta has an </w:t>
      </w:r>
      <w:r w:rsidRPr="00701E41">
        <w:rPr>
          <w:rStyle w:val="Strong"/>
          <w:rFonts w:ascii="Times New Roman" w:hAnsi="Times New Roman" w:cs="Times New Roman"/>
        </w:rPr>
        <w:t>11.89% FCF margin</w:t>
      </w:r>
      <w:r w:rsidRPr="00701E41">
        <w:rPr>
          <w:rFonts w:ascii="Times New Roman" w:hAnsi="Times New Roman" w:cs="Times New Roman"/>
        </w:rPr>
        <w:t xml:space="preserve">, showing that reported earnings are supported by strong cash generation. </w:t>
      </w:r>
    </w:p>
    <w:p w:rsidR="00701E41" w:rsidRPr="00701E41" w:rsidRDefault="00701E41" w:rsidP="00701E41">
      <w:pPr>
        <w:numPr>
          <w:ilvl w:val="0"/>
          <w:numId w:val="7"/>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AI-driven advertising improvements</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AI-powered recommendation systems and advertising tools are improving user engagement and increasing advertiser returns. </w:t>
      </w:r>
    </w:p>
    <w:p w:rsidR="00701E41" w:rsidRPr="00701E41" w:rsidRDefault="001435C2" w:rsidP="00701E41">
      <w:pPr>
        <w:spacing w:after="0"/>
        <w:rPr>
          <w:rFonts w:ascii="Times New Roman" w:hAnsi="Times New Roman" w:cs="Times New Roman"/>
        </w:rPr>
      </w:pPr>
      <w:r>
        <w:rPr>
          <w:rFonts w:ascii="Times New Roman" w:hAnsi="Times New Roman" w:cs="Times New Roman"/>
        </w:rPr>
        <w:pict>
          <v:rect id="_x0000_i1037"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lastRenderedPageBreak/>
        <w:t>3. Valuation &amp; Catalysts</w:t>
      </w:r>
    </w:p>
    <w:p w:rsidR="00701E41" w:rsidRPr="00701E41" w:rsidRDefault="00701E41" w:rsidP="00701E41">
      <w:pPr>
        <w:pStyle w:val="NormalWeb"/>
      </w:pPr>
      <w:r w:rsidRPr="00701E41">
        <w:rPr>
          <w:rStyle w:val="Strong"/>
        </w:rPr>
        <w:t>Valuation Metrics:</w:t>
      </w:r>
    </w:p>
    <w:p w:rsidR="00701E41" w:rsidRPr="00701E41" w:rsidRDefault="00701E41" w:rsidP="00701E41">
      <w:pPr>
        <w:numPr>
          <w:ilvl w:val="0"/>
          <w:numId w:val="8"/>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P/E:</w:t>
      </w:r>
      <w:r w:rsidRPr="00701E41">
        <w:rPr>
          <w:rFonts w:ascii="Times New Roman" w:hAnsi="Times New Roman" w:cs="Times New Roman"/>
        </w:rPr>
        <w:t xml:space="preserve"> 21.93 </w:t>
      </w:r>
    </w:p>
    <w:p w:rsidR="00701E41" w:rsidRPr="00701E41" w:rsidRDefault="00701E41" w:rsidP="00701E41">
      <w:pPr>
        <w:numPr>
          <w:ilvl w:val="0"/>
          <w:numId w:val="8"/>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PEG Ratio:</w:t>
      </w:r>
      <w:r w:rsidRPr="00701E41">
        <w:rPr>
          <w:rFonts w:ascii="Times New Roman" w:hAnsi="Times New Roman" w:cs="Times New Roman"/>
        </w:rPr>
        <w:t xml:space="preserve"> 0.87 </w:t>
      </w:r>
    </w:p>
    <w:p w:rsidR="00701E41" w:rsidRPr="00701E41" w:rsidRDefault="00701E41" w:rsidP="00701E41">
      <w:pPr>
        <w:numPr>
          <w:ilvl w:val="0"/>
          <w:numId w:val="8"/>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EV/EBITDA:</w:t>
      </w:r>
      <w:r w:rsidRPr="00701E41">
        <w:rPr>
          <w:rFonts w:ascii="Times New Roman" w:hAnsi="Times New Roman" w:cs="Times New Roman"/>
        </w:rPr>
        <w:t xml:space="preserve"> 14.06 </w:t>
      </w:r>
    </w:p>
    <w:p w:rsidR="00701E41" w:rsidRPr="00701E41" w:rsidRDefault="00701E41" w:rsidP="00701E41">
      <w:pPr>
        <w:pStyle w:val="NormalWeb"/>
      </w:pPr>
      <w:r w:rsidRPr="00701E41">
        <w:t>Meta appears undervalued relative to its growth profile. A PEG ratio below 1 suggests investors are paying a reasonable price for expected earnings growth.</w:t>
      </w:r>
    </w:p>
    <w:p w:rsidR="00701E41" w:rsidRPr="00701E41" w:rsidRDefault="00701E41" w:rsidP="00701E41">
      <w:pPr>
        <w:pStyle w:val="Heading3"/>
        <w:rPr>
          <w:rFonts w:ascii="Times New Roman" w:hAnsi="Times New Roman" w:cs="Times New Roman"/>
        </w:rPr>
      </w:pPr>
      <w:r w:rsidRPr="00701E41">
        <w:rPr>
          <w:rFonts w:ascii="Times New Roman" w:hAnsi="Times New Roman" w:cs="Times New Roman"/>
        </w:rPr>
        <w:t>Potential Catalysts:</w:t>
      </w:r>
    </w:p>
    <w:p w:rsidR="00701E41" w:rsidRPr="00701E41" w:rsidRDefault="00701E41" w:rsidP="00701E41">
      <w:pPr>
        <w:numPr>
          <w:ilvl w:val="0"/>
          <w:numId w:val="9"/>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Increased AI monetization across Instagram and WhatsApp. </w:t>
      </w:r>
    </w:p>
    <w:p w:rsidR="00701E41" w:rsidRPr="00701E41" w:rsidRDefault="00701E41" w:rsidP="00701E41">
      <w:pPr>
        <w:numPr>
          <w:ilvl w:val="0"/>
          <w:numId w:val="9"/>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Higher advertising efficiency through machine learning. </w:t>
      </w:r>
    </w:p>
    <w:p w:rsidR="00701E41" w:rsidRPr="00701E41" w:rsidRDefault="00701E41" w:rsidP="00701E41">
      <w:pPr>
        <w:numPr>
          <w:ilvl w:val="0"/>
          <w:numId w:val="9"/>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Growth of business messaging. </w:t>
      </w:r>
    </w:p>
    <w:p w:rsidR="00701E41" w:rsidRPr="00701E41" w:rsidRDefault="00701E41" w:rsidP="00701E41">
      <w:pPr>
        <w:numPr>
          <w:ilvl w:val="0"/>
          <w:numId w:val="9"/>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Improved operating leverage. </w:t>
      </w:r>
    </w:p>
    <w:p w:rsidR="00701E41" w:rsidRPr="00701E41" w:rsidRDefault="001435C2" w:rsidP="00701E41">
      <w:pPr>
        <w:spacing w:after="0"/>
        <w:rPr>
          <w:rFonts w:ascii="Times New Roman" w:hAnsi="Times New Roman" w:cs="Times New Roman"/>
        </w:rPr>
      </w:pPr>
      <w:r>
        <w:rPr>
          <w:rFonts w:ascii="Times New Roman" w:hAnsi="Times New Roman" w:cs="Times New Roman"/>
        </w:rPr>
        <w:pict>
          <v:rect id="_x0000_i1038"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4. Risks &amp; Red Flags</w:t>
      </w:r>
    </w:p>
    <w:p w:rsidR="00701E41" w:rsidRPr="00701E41" w:rsidRDefault="00701E41" w:rsidP="00701E41">
      <w:pPr>
        <w:numPr>
          <w:ilvl w:val="0"/>
          <w:numId w:val="10"/>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Regulatory pressure around privacy and competition. </w:t>
      </w:r>
    </w:p>
    <w:p w:rsidR="00701E41" w:rsidRPr="00701E41" w:rsidRDefault="00701E41" w:rsidP="00701E41">
      <w:pPr>
        <w:numPr>
          <w:ilvl w:val="0"/>
          <w:numId w:val="10"/>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High investment spending in AI infrastructure and Reality Labs. </w:t>
      </w:r>
    </w:p>
    <w:p w:rsidR="00701E41" w:rsidRPr="00701E41" w:rsidRDefault="00701E41" w:rsidP="00701E41">
      <w:pPr>
        <w:numPr>
          <w:ilvl w:val="0"/>
          <w:numId w:val="10"/>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Competition from TikTok and emerging social platforms. </w:t>
      </w:r>
    </w:p>
    <w:p w:rsidR="00701E41" w:rsidRPr="00701E41" w:rsidRDefault="00701E41" w:rsidP="00701E41">
      <w:pPr>
        <w:pStyle w:val="NormalWeb"/>
      </w:pPr>
      <w:r w:rsidRPr="00701E41">
        <w:rPr>
          <w:rStyle w:val="Strong"/>
        </w:rPr>
        <w:t>Balance Sheet</w:t>
      </w:r>
      <w:r w:rsidR="001435C2" w:rsidRPr="00701E41">
        <w:rPr>
          <w:rStyle w:val="Strong"/>
        </w:rPr>
        <w:t xml:space="preserve">: </w:t>
      </w:r>
      <w:r w:rsidRPr="00701E41">
        <w:br/>
        <w:t xml:space="preserve">Debt/Equity: </w:t>
      </w:r>
      <w:r w:rsidRPr="00701E41">
        <w:rPr>
          <w:rStyle w:val="Strong"/>
        </w:rPr>
        <w:t>35.61</w:t>
      </w:r>
      <w:r w:rsidR="00301255">
        <w:t xml:space="preserve"> -</w:t>
      </w:r>
      <w:r w:rsidRPr="00701E41">
        <w:t xml:space="preserve"> manageable leverage for a highly profitable technology company.</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39"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5. Conclusion</w:t>
      </w:r>
    </w:p>
    <w:p w:rsidR="00701E41" w:rsidRPr="00701E41" w:rsidRDefault="00701E41" w:rsidP="00701E41">
      <w:pPr>
        <w:pStyle w:val="NormalWeb"/>
      </w:pPr>
      <w:r w:rsidRPr="00701E41">
        <w:t>Meta represents an attractive investment opportunity because it combines stro</w:t>
      </w:r>
      <w:r w:rsidR="00301255">
        <w:t>ng growth, reasonable valuation</w:t>
      </w:r>
      <w:r w:rsidRPr="00701E41">
        <w:t xml:space="preserve"> and excellent cash generation. With </w:t>
      </w:r>
      <w:r w:rsidRPr="00701E41">
        <w:rPr>
          <w:rStyle w:val="Strong"/>
        </w:rPr>
        <w:t>33.1% revenue growth, a 0.87 PEG ratio, and an 11.89% FCF margin</w:t>
      </w:r>
      <w:r w:rsidRPr="00701E41">
        <w:t xml:space="preserve">, Meta appears undervalued relative to its earnings potential. The company's AI investments could further strengthen advertising efficiency, supporting potential market outperformance </w:t>
      </w:r>
      <w:r w:rsidR="00301255">
        <w:t>over the next 2-</w:t>
      </w:r>
      <w:r w:rsidRPr="00701E41">
        <w:t>3 years.</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40" style="width:0;height:1.5pt" o:hralign="center" o:hrstd="t" o:hr="t" fillcolor="#a0a0a0" stroked="f"/>
        </w:pict>
      </w:r>
    </w:p>
    <w:p w:rsidR="00701E41" w:rsidRPr="00701E41" w:rsidRDefault="00701E41" w:rsidP="00701E41">
      <w:pPr>
        <w:rPr>
          <w:rFonts w:ascii="Times New Roman" w:hAnsi="Times New Roman" w:cs="Times New Roman"/>
        </w:rPr>
      </w:pPr>
    </w:p>
    <w:p w:rsidR="00701E41" w:rsidRPr="00701E41" w:rsidRDefault="00701E41" w:rsidP="00701E41">
      <w:pPr>
        <w:pStyle w:val="Heading1"/>
        <w:rPr>
          <w:rFonts w:ascii="Times New Roman" w:hAnsi="Times New Roman" w:cs="Times New Roman"/>
        </w:rPr>
      </w:pPr>
      <w:r w:rsidRPr="00701E41">
        <w:rPr>
          <w:rFonts w:ascii="Times New Roman" w:hAnsi="Times New Roman" w:cs="Times New Roman"/>
        </w:rPr>
        <w:lastRenderedPageBreak/>
        <w:t>NAVIEL CAPITAL PARTNERS</w: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Investment Resear</w:t>
      </w:r>
      <w:r w:rsidR="00301255">
        <w:rPr>
          <w:rFonts w:ascii="Times New Roman" w:hAnsi="Times New Roman" w:cs="Times New Roman"/>
        </w:rPr>
        <w:t>ch Memo: Microsoft Corporation -</w:t>
      </w:r>
      <w:r w:rsidRPr="00701E41">
        <w:rPr>
          <w:rFonts w:ascii="Times New Roman" w:hAnsi="Times New Roman" w:cs="Times New Roman"/>
        </w:rPr>
        <w:t xml:space="preserve"> Investment Thesis Snapshot</w:t>
      </w:r>
    </w:p>
    <w:p w:rsidR="00701E41" w:rsidRPr="00701E41" w:rsidRDefault="00701E41" w:rsidP="00701E41">
      <w:pPr>
        <w:pStyle w:val="NormalWeb"/>
      </w:pPr>
      <w:r w:rsidRPr="00701E41">
        <w:rPr>
          <w:rStyle w:val="Strong"/>
        </w:rPr>
        <w:t>Date:</w:t>
      </w:r>
      <w:r w:rsidRPr="00701E41">
        <w:t xml:space="preserve"> July 10, 2026</w:t>
      </w:r>
      <w:r w:rsidRPr="00701E41">
        <w:br/>
      </w:r>
      <w:r w:rsidRPr="00701E41">
        <w:rPr>
          <w:rStyle w:val="Strong"/>
        </w:rPr>
        <w:t>Analyst:</w:t>
      </w:r>
      <w:r w:rsidRPr="00701E41">
        <w:t xml:space="preserve"> Mark Wema</w:t>
      </w:r>
      <w:r w:rsidRPr="00701E41">
        <w:br/>
      </w:r>
      <w:r w:rsidRPr="00701E41">
        <w:rPr>
          <w:rStyle w:val="Strong"/>
        </w:rPr>
        <w:t>Company:</w:t>
      </w:r>
      <w:r w:rsidRPr="00701E41">
        <w:t xml:space="preserve"> Naviel Capital Partners</w:t>
      </w:r>
      <w:r w:rsidRPr="00701E41">
        <w:br/>
      </w:r>
      <w:r w:rsidRPr="00701E41">
        <w:rPr>
          <w:rStyle w:val="Strong"/>
        </w:rPr>
        <w:t>Recommendation:</w:t>
      </w:r>
      <w:r w:rsidRPr="00701E41">
        <w:t xml:space="preserve"> Buy</w:t>
      </w:r>
      <w:r w:rsidRPr="00701E41">
        <w:br/>
      </w:r>
      <w:r w:rsidRPr="00701E41">
        <w:rPr>
          <w:rStyle w:val="Strong"/>
        </w:rPr>
        <w:t>Current Price:</w:t>
      </w:r>
      <w:r w:rsidR="00301255">
        <w:t xml:space="preserve"> ~$38</w:t>
      </w:r>
      <w:r w:rsidRPr="00701E41">
        <w:t xml:space="preserve">0 per share </w:t>
      </w:r>
      <w:r w:rsidRPr="00701E41">
        <w:rPr>
          <w:rStyle w:val="Emphasis"/>
          <w:rFonts w:eastAsiaTheme="majorEastAsia"/>
        </w:rPr>
        <w:t>(approximate market price; verify before investment use</w:t>
      </w:r>
      <w:r w:rsidR="001435C2" w:rsidRPr="00701E41">
        <w:rPr>
          <w:rStyle w:val="Emphasis"/>
          <w:rFonts w:eastAsiaTheme="majorEastAsia"/>
        </w:rPr>
        <w:t xml:space="preserve">) </w:t>
      </w:r>
      <w:r w:rsidRPr="00701E41">
        <w:br/>
      </w:r>
      <w:r w:rsidRPr="00701E41">
        <w:rPr>
          <w:rStyle w:val="Strong"/>
        </w:rPr>
        <w:t>Target Price:</w:t>
      </w:r>
      <w:r w:rsidRPr="00701E41">
        <w:t xml:space="preserve"> ~$600 per share </w:t>
      </w:r>
      <w:r w:rsidRPr="00701E41">
        <w:rPr>
          <w:rStyle w:val="Emphasis"/>
          <w:rFonts w:eastAsiaTheme="majorEastAsia"/>
        </w:rPr>
        <w:t>(based o</w:t>
      </w:r>
      <w:r w:rsidR="00301255">
        <w:rPr>
          <w:rStyle w:val="Emphasis"/>
          <w:rFonts w:eastAsiaTheme="majorEastAsia"/>
        </w:rPr>
        <w:t>n cloud growth, AI monetization</w:t>
      </w:r>
      <w:r w:rsidRPr="00701E41">
        <w:rPr>
          <w:rStyle w:val="Emphasis"/>
          <w:rFonts w:eastAsiaTheme="majorEastAsia"/>
        </w:rPr>
        <w:t xml:space="preserve"> and stable valuation multiples)</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42"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1. Business Overview</w:t>
      </w:r>
    </w:p>
    <w:p w:rsidR="00701E41" w:rsidRPr="00701E41" w:rsidRDefault="00701E41" w:rsidP="00701E41">
      <w:pPr>
        <w:pStyle w:val="NormalWeb"/>
      </w:pPr>
      <w:r w:rsidRPr="00701E41">
        <w:rPr>
          <w:rStyle w:val="whitespace-normal"/>
        </w:rPr>
        <w:t>Microsoft</w:t>
      </w:r>
      <w:r w:rsidRPr="00701E41">
        <w:t xml:space="preserve"> is a global software and cloud computing company operating businesses including Windows, Office,</w:t>
      </w:r>
      <w:r w:rsidR="00301255">
        <w:t xml:space="preserve"> Azure cloud services, </w:t>
      </w:r>
      <w:r w:rsidR="001435C2">
        <w:t>and LinkedIn</w:t>
      </w:r>
      <w:r w:rsidRPr="00701E41">
        <w:t xml:space="preserve"> and enterprise software solutions.</w:t>
      </w:r>
    </w:p>
    <w:p w:rsidR="00701E41" w:rsidRPr="00701E41" w:rsidRDefault="00701E41" w:rsidP="00701E41">
      <w:pPr>
        <w:pStyle w:val="NormalWeb"/>
      </w:pPr>
      <w:r w:rsidRPr="00701E41">
        <w:t>Microsoft's moat comes from its enterprise ecosystem, switching costs, global cloud infrastructure, and early positioning in artificial intelligence through partnerships and AI products such as Copilot.</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43"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2. Key Investment Drivers</w:t>
      </w:r>
    </w:p>
    <w:p w:rsidR="00701E41" w:rsidRPr="00701E41" w:rsidRDefault="00701E41" w:rsidP="00701E41">
      <w:pPr>
        <w:numPr>
          <w:ilvl w:val="0"/>
          <w:numId w:val="11"/>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Strong profitability with consistent growth</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Microsoft delivered </w:t>
      </w:r>
      <w:r w:rsidRPr="00701E41">
        <w:rPr>
          <w:rStyle w:val="Strong"/>
          <w:rFonts w:ascii="Times New Roman" w:hAnsi="Times New Roman" w:cs="Times New Roman"/>
        </w:rPr>
        <w:t>34.01% ROE</w:t>
      </w:r>
      <w:r w:rsidRPr="00701E41">
        <w:rPr>
          <w:rFonts w:ascii="Times New Roman" w:hAnsi="Times New Roman" w:cs="Times New Roman"/>
        </w:rPr>
        <w:t xml:space="preserve"> and </w:t>
      </w:r>
      <w:r w:rsidRPr="00701E41">
        <w:rPr>
          <w:rStyle w:val="Strong"/>
          <w:rFonts w:ascii="Times New Roman" w:hAnsi="Times New Roman" w:cs="Times New Roman"/>
        </w:rPr>
        <w:t>18.3% revenue growth</w:t>
      </w:r>
      <w:r w:rsidRPr="00701E41">
        <w:rPr>
          <w:rFonts w:ascii="Times New Roman" w:hAnsi="Times New Roman" w:cs="Times New Roman"/>
        </w:rPr>
        <w:t xml:space="preserve">, showing strong operational efficiency and continued expansion. </w:t>
      </w:r>
    </w:p>
    <w:p w:rsidR="00701E41" w:rsidRPr="00701E41" w:rsidRDefault="00701E41" w:rsidP="00701E41">
      <w:pPr>
        <w:numPr>
          <w:ilvl w:val="0"/>
          <w:numId w:val="11"/>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Cloud and AI leadership</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Azure continues gaining enterprise adoption, while AI products such as Copilot create opportunities for additional revenue streams. </w:t>
      </w:r>
    </w:p>
    <w:p w:rsidR="00701E41" w:rsidRPr="00701E41" w:rsidRDefault="00701E41" w:rsidP="00701E41">
      <w:pPr>
        <w:numPr>
          <w:ilvl w:val="0"/>
          <w:numId w:val="11"/>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Strong financial quality</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Microsoft generated an </w:t>
      </w:r>
      <w:r w:rsidRPr="00701E41">
        <w:rPr>
          <w:rStyle w:val="Strong"/>
          <w:rFonts w:ascii="Times New Roman" w:hAnsi="Times New Roman" w:cs="Times New Roman"/>
        </w:rPr>
        <w:t>11.63% FCF margin</w:t>
      </w:r>
      <w:r w:rsidRPr="00701E41">
        <w:rPr>
          <w:rFonts w:ascii="Times New Roman" w:hAnsi="Times New Roman" w:cs="Times New Roman"/>
        </w:rPr>
        <w:t xml:space="preserve">, demonstrating reliable conversion of earnings into cash. </w:t>
      </w:r>
    </w:p>
    <w:p w:rsidR="00701E41" w:rsidRPr="00701E41" w:rsidRDefault="00701E41" w:rsidP="00701E41">
      <w:pPr>
        <w:numPr>
          <w:ilvl w:val="0"/>
          <w:numId w:val="11"/>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Attractive valuation compared with quality</w:t>
      </w:r>
      <w:r w:rsidR="001435C2" w:rsidRPr="00701E41">
        <w:rPr>
          <w:rStyle w:val="Strong"/>
          <w:rFonts w:ascii="Times New Roman" w:hAnsi="Times New Roman" w:cs="Times New Roman"/>
        </w:rPr>
        <w:t xml:space="preserve">: </w:t>
      </w:r>
      <w:r w:rsidRPr="00701E41">
        <w:rPr>
          <w:rFonts w:ascii="Times New Roman" w:hAnsi="Times New Roman" w:cs="Times New Roman"/>
        </w:rPr>
        <w:br/>
        <w:t xml:space="preserve">Microsoft trades at a </w:t>
      </w:r>
      <w:r w:rsidRPr="00701E41">
        <w:rPr>
          <w:rStyle w:val="Strong"/>
          <w:rFonts w:ascii="Times New Roman" w:hAnsi="Times New Roman" w:cs="Times New Roman"/>
        </w:rPr>
        <w:t>P/E ratio of 23.15</w:t>
      </w:r>
      <w:r w:rsidRPr="00701E41">
        <w:rPr>
          <w:rFonts w:ascii="Times New Roman" w:hAnsi="Times New Roman" w:cs="Times New Roman"/>
        </w:rPr>
        <w:t xml:space="preserve">, below many high-quality technology peers. </w:t>
      </w:r>
    </w:p>
    <w:p w:rsidR="00701E41" w:rsidRPr="00701E41" w:rsidRDefault="001435C2" w:rsidP="00701E41">
      <w:pPr>
        <w:spacing w:after="0"/>
        <w:rPr>
          <w:rFonts w:ascii="Times New Roman" w:hAnsi="Times New Roman" w:cs="Times New Roman"/>
        </w:rPr>
      </w:pPr>
      <w:r>
        <w:rPr>
          <w:rFonts w:ascii="Times New Roman" w:hAnsi="Times New Roman" w:cs="Times New Roman"/>
        </w:rPr>
        <w:pict>
          <v:rect id="_x0000_i1044"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3. Valuation &amp; Catalysts</w:t>
      </w:r>
    </w:p>
    <w:p w:rsidR="00701E41" w:rsidRPr="00701E41" w:rsidRDefault="00701E41" w:rsidP="00701E41">
      <w:pPr>
        <w:pStyle w:val="NormalWeb"/>
      </w:pPr>
      <w:r w:rsidRPr="00701E41">
        <w:rPr>
          <w:rStyle w:val="Strong"/>
        </w:rPr>
        <w:t>Valuation Metrics:</w:t>
      </w:r>
    </w:p>
    <w:p w:rsidR="00701E41" w:rsidRPr="00701E41" w:rsidRDefault="00701E41" w:rsidP="00701E41">
      <w:pPr>
        <w:numPr>
          <w:ilvl w:val="0"/>
          <w:numId w:val="12"/>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lastRenderedPageBreak/>
        <w:t>P/E:</w:t>
      </w:r>
      <w:r w:rsidRPr="00701E41">
        <w:rPr>
          <w:rFonts w:ascii="Times New Roman" w:hAnsi="Times New Roman" w:cs="Times New Roman"/>
        </w:rPr>
        <w:t xml:space="preserve"> 23.15 </w:t>
      </w:r>
    </w:p>
    <w:p w:rsidR="00701E41" w:rsidRPr="00701E41" w:rsidRDefault="00701E41" w:rsidP="00701E41">
      <w:pPr>
        <w:numPr>
          <w:ilvl w:val="0"/>
          <w:numId w:val="12"/>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PEG Ratio:</w:t>
      </w:r>
      <w:r w:rsidRPr="00701E41">
        <w:rPr>
          <w:rFonts w:ascii="Times New Roman" w:hAnsi="Times New Roman" w:cs="Times New Roman"/>
        </w:rPr>
        <w:t xml:space="preserve"> 1.19 </w:t>
      </w:r>
    </w:p>
    <w:p w:rsidR="00701E41" w:rsidRPr="00701E41" w:rsidRDefault="00701E41" w:rsidP="00701E41">
      <w:pPr>
        <w:numPr>
          <w:ilvl w:val="0"/>
          <w:numId w:val="12"/>
        </w:numPr>
        <w:spacing w:before="100" w:beforeAutospacing="1" w:after="100" w:afterAutospacing="1"/>
        <w:rPr>
          <w:rFonts w:ascii="Times New Roman" w:hAnsi="Times New Roman" w:cs="Times New Roman"/>
        </w:rPr>
      </w:pPr>
      <w:r w:rsidRPr="00701E41">
        <w:rPr>
          <w:rStyle w:val="Strong"/>
          <w:rFonts w:ascii="Times New Roman" w:hAnsi="Times New Roman" w:cs="Times New Roman"/>
        </w:rPr>
        <w:t>EV/EBITDA:</w:t>
      </w:r>
      <w:r w:rsidRPr="00701E41">
        <w:rPr>
          <w:rFonts w:ascii="Times New Roman" w:hAnsi="Times New Roman" w:cs="Times New Roman"/>
        </w:rPr>
        <w:t xml:space="preserve"> 15.69 </w:t>
      </w:r>
    </w:p>
    <w:p w:rsidR="00701E41" w:rsidRPr="00701E41" w:rsidRDefault="00701E41" w:rsidP="00701E41">
      <w:pPr>
        <w:pStyle w:val="NormalWeb"/>
      </w:pPr>
      <w:r w:rsidRPr="00701E41">
        <w:t>Microsoft offers a balanced valuation considering its profita</w:t>
      </w:r>
      <w:r w:rsidR="001435C2">
        <w:t>bility, recurring revenue model</w:t>
      </w:r>
      <w:r w:rsidRPr="00701E41">
        <w:t xml:space="preserve"> and AI growth opportunities.</w:t>
      </w:r>
    </w:p>
    <w:p w:rsidR="00701E41" w:rsidRPr="00701E41" w:rsidRDefault="00701E41" w:rsidP="00701E41">
      <w:pPr>
        <w:pStyle w:val="Heading3"/>
        <w:rPr>
          <w:rFonts w:ascii="Times New Roman" w:hAnsi="Times New Roman" w:cs="Times New Roman"/>
        </w:rPr>
      </w:pPr>
      <w:r w:rsidRPr="00701E41">
        <w:rPr>
          <w:rFonts w:ascii="Times New Roman" w:hAnsi="Times New Roman" w:cs="Times New Roman"/>
        </w:rPr>
        <w:t>Potential Catalysts:</w:t>
      </w:r>
    </w:p>
    <w:p w:rsidR="00701E41" w:rsidRPr="00701E41" w:rsidRDefault="00701E41" w:rsidP="00701E41">
      <w:pPr>
        <w:numPr>
          <w:ilvl w:val="0"/>
          <w:numId w:val="13"/>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AI monetization through Microsoft Copilot. </w:t>
      </w:r>
    </w:p>
    <w:p w:rsidR="00701E41" w:rsidRPr="00701E41" w:rsidRDefault="00701E41" w:rsidP="00701E41">
      <w:pPr>
        <w:numPr>
          <w:ilvl w:val="0"/>
          <w:numId w:val="13"/>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Continued Azure cloud growth. </w:t>
      </w:r>
    </w:p>
    <w:p w:rsidR="00701E41" w:rsidRPr="00701E41" w:rsidRDefault="00701E41" w:rsidP="00701E41">
      <w:pPr>
        <w:numPr>
          <w:ilvl w:val="0"/>
          <w:numId w:val="13"/>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Enterprise adoption of AI productivity tools. </w:t>
      </w:r>
    </w:p>
    <w:p w:rsidR="00701E41" w:rsidRPr="00701E41" w:rsidRDefault="00701E41" w:rsidP="00701E41">
      <w:pPr>
        <w:numPr>
          <w:ilvl w:val="0"/>
          <w:numId w:val="13"/>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Expansion of cybersecurity and enterprise services. </w:t>
      </w:r>
    </w:p>
    <w:p w:rsidR="00701E41" w:rsidRPr="00701E41" w:rsidRDefault="001435C2" w:rsidP="00701E41">
      <w:pPr>
        <w:spacing w:after="0"/>
        <w:rPr>
          <w:rFonts w:ascii="Times New Roman" w:hAnsi="Times New Roman" w:cs="Times New Roman"/>
        </w:rPr>
      </w:pPr>
      <w:r>
        <w:rPr>
          <w:rFonts w:ascii="Times New Roman" w:hAnsi="Times New Roman" w:cs="Times New Roman"/>
        </w:rPr>
        <w:pict>
          <v:rect id="_x0000_i1045"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4. Risks &amp; Red Flags</w:t>
      </w:r>
    </w:p>
    <w:p w:rsidR="00701E41" w:rsidRPr="00701E41" w:rsidRDefault="00701E41" w:rsidP="00701E41">
      <w:pPr>
        <w:numPr>
          <w:ilvl w:val="0"/>
          <w:numId w:val="14"/>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Regulatory scrutiny due to Microsoft's size and market influence. </w:t>
      </w:r>
    </w:p>
    <w:p w:rsidR="00701E41" w:rsidRPr="00701E41" w:rsidRDefault="00701E41" w:rsidP="00701E41">
      <w:pPr>
        <w:numPr>
          <w:ilvl w:val="0"/>
          <w:numId w:val="14"/>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Increasing competition in cloud computing from Amazon AWS and Google Cloud. </w:t>
      </w:r>
    </w:p>
    <w:p w:rsidR="00701E41" w:rsidRPr="00701E41" w:rsidRDefault="00701E41" w:rsidP="00701E41">
      <w:pPr>
        <w:numPr>
          <w:ilvl w:val="0"/>
          <w:numId w:val="14"/>
        </w:numPr>
        <w:spacing w:before="100" w:beforeAutospacing="1" w:after="100" w:afterAutospacing="1"/>
        <w:rPr>
          <w:rFonts w:ascii="Times New Roman" w:hAnsi="Times New Roman" w:cs="Times New Roman"/>
        </w:rPr>
      </w:pPr>
      <w:r w:rsidRPr="00701E41">
        <w:rPr>
          <w:rFonts w:ascii="Times New Roman" w:hAnsi="Times New Roman" w:cs="Times New Roman"/>
        </w:rPr>
        <w:t xml:space="preserve">Large AI infrastructure investments may pressure margins. </w:t>
      </w:r>
    </w:p>
    <w:p w:rsidR="00701E41" w:rsidRPr="00701E41" w:rsidRDefault="00701E41" w:rsidP="00701E41">
      <w:pPr>
        <w:pStyle w:val="NormalWeb"/>
      </w:pPr>
      <w:r w:rsidRPr="00701E41">
        <w:rPr>
          <w:rStyle w:val="Strong"/>
        </w:rPr>
        <w:t>Balance Sheet</w:t>
      </w:r>
      <w:r w:rsidR="001435C2" w:rsidRPr="00701E41">
        <w:rPr>
          <w:rStyle w:val="Strong"/>
        </w:rPr>
        <w:t xml:space="preserve">: </w:t>
      </w:r>
      <w:r w:rsidRPr="00701E41">
        <w:br/>
        <w:t xml:space="preserve">Debt/Equity: </w:t>
      </w:r>
      <w:r w:rsidRPr="00701E41">
        <w:rPr>
          <w:rStyle w:val="Strong"/>
        </w:rPr>
        <w:t>30.27</w:t>
      </w:r>
      <w:r w:rsidR="001435C2">
        <w:t xml:space="preserve"> -</w:t>
      </w:r>
      <w:bookmarkStart w:id="9" w:name="_GoBack"/>
      <w:bookmarkEnd w:id="9"/>
      <w:r w:rsidRPr="00701E41">
        <w:t xml:space="preserve"> conservative compared with many mature technology companies.</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46" style="width:0;height:1.5pt" o:hralign="center" o:hrstd="t" o:hr="t" fillcolor="#a0a0a0" stroked="f"/>
        </w:pict>
      </w:r>
    </w:p>
    <w:p w:rsidR="00701E41" w:rsidRPr="00701E41" w:rsidRDefault="00701E41" w:rsidP="00701E41">
      <w:pPr>
        <w:pStyle w:val="Heading2"/>
        <w:rPr>
          <w:rFonts w:ascii="Times New Roman" w:hAnsi="Times New Roman" w:cs="Times New Roman"/>
        </w:rPr>
      </w:pPr>
      <w:r w:rsidRPr="00701E41">
        <w:rPr>
          <w:rFonts w:ascii="Times New Roman" w:hAnsi="Times New Roman" w:cs="Times New Roman"/>
        </w:rPr>
        <w:t>5. Conclusion</w:t>
      </w:r>
    </w:p>
    <w:p w:rsidR="00701E41" w:rsidRPr="00701E41" w:rsidRDefault="00701E41" w:rsidP="00701E41">
      <w:pPr>
        <w:pStyle w:val="NormalWeb"/>
      </w:pPr>
      <w:r w:rsidRPr="00701E41">
        <w:t xml:space="preserve">Microsoft is a high-quality compounder with a strong competitive moat, recurring revenue streams, and significant AI upside. The combination of </w:t>
      </w:r>
      <w:r w:rsidRPr="00701E41">
        <w:rPr>
          <w:rStyle w:val="Strong"/>
        </w:rPr>
        <w:t>34.01% ROE, 18.3% revenue growth, 11.63% FCF margin, and a 23.15 P/E ratio</w:t>
      </w:r>
      <w:r w:rsidRPr="00701E41">
        <w:t xml:space="preserve"> suggests Microsoft offers an attractive risk-adjusted opportunity. Over the next 2–3 years, continued cloud expansion and AI monetization could allow Microsoft to outperform the broader market.</w:t>
      </w:r>
    </w:p>
    <w:p w:rsidR="00701E41" w:rsidRPr="00701E41" w:rsidRDefault="001435C2" w:rsidP="00701E41">
      <w:pPr>
        <w:rPr>
          <w:rFonts w:ascii="Times New Roman" w:hAnsi="Times New Roman" w:cs="Times New Roman"/>
        </w:rPr>
      </w:pPr>
      <w:r>
        <w:rPr>
          <w:rFonts w:ascii="Times New Roman" w:hAnsi="Times New Roman" w:cs="Times New Roman"/>
        </w:rPr>
        <w:pict>
          <v:rect id="_x0000_i1047" style="width:0;height:1.5pt" o:hralign="center" o:hrstd="t" o:hr="t" fillcolor="#a0a0a0" stroked="f"/>
        </w:pict>
      </w:r>
    </w:p>
    <w:p w:rsidR="00701E41" w:rsidRPr="00701E41" w:rsidRDefault="00701E41" w:rsidP="00701E41">
      <w:pPr>
        <w:pStyle w:val="NormalWeb"/>
      </w:pPr>
      <w:r w:rsidRPr="00701E41">
        <w:rPr>
          <w:rStyle w:val="Strong"/>
        </w:rPr>
        <w:t>Prepared by</w:t>
      </w:r>
      <w:r w:rsidR="001435C2" w:rsidRPr="00701E41">
        <w:rPr>
          <w:rStyle w:val="Strong"/>
        </w:rPr>
        <w:t xml:space="preserve">: </w:t>
      </w:r>
      <w:r w:rsidRPr="00701E41">
        <w:br/>
      </w:r>
      <w:r w:rsidRPr="00701E41">
        <w:rPr>
          <w:rStyle w:val="Strong"/>
        </w:rPr>
        <w:t>Mark Wema</w:t>
      </w:r>
      <w:r w:rsidRPr="00701E41">
        <w:br/>
      </w:r>
      <w:r w:rsidRPr="00701E41">
        <w:rPr>
          <w:rStyle w:val="Strong"/>
        </w:rPr>
        <w:t>Investment Analyst</w:t>
      </w:r>
      <w:r w:rsidRPr="00701E41">
        <w:br/>
      </w:r>
      <w:r w:rsidRPr="00701E41">
        <w:rPr>
          <w:rStyle w:val="Strong"/>
        </w:rPr>
        <w:t>Naviel Capital Partners</w:t>
      </w:r>
      <w:bookmarkEnd w:id="0"/>
      <w:bookmarkEnd w:id="8"/>
    </w:p>
    <w:sectPr w:rsidR="00701E41" w:rsidRPr="00701E4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3190AE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E626F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CA6514"/>
    <w:multiLevelType w:val="multilevel"/>
    <w:tmpl w:val="0C0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534BF"/>
    <w:multiLevelType w:val="multilevel"/>
    <w:tmpl w:val="8EC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827FF"/>
    <w:multiLevelType w:val="multilevel"/>
    <w:tmpl w:val="280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C73F1"/>
    <w:multiLevelType w:val="multilevel"/>
    <w:tmpl w:val="6340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E7AA7"/>
    <w:multiLevelType w:val="multilevel"/>
    <w:tmpl w:val="6008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D6035"/>
    <w:multiLevelType w:val="multilevel"/>
    <w:tmpl w:val="447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D254B"/>
    <w:multiLevelType w:val="multilevel"/>
    <w:tmpl w:val="F0A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600DD"/>
    <w:multiLevelType w:val="multilevel"/>
    <w:tmpl w:val="BFB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065D3"/>
    <w:multiLevelType w:val="multilevel"/>
    <w:tmpl w:val="461E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A1AB8"/>
    <w:multiLevelType w:val="multilevel"/>
    <w:tmpl w:val="5EB8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C7268"/>
    <w:multiLevelType w:val="multilevel"/>
    <w:tmpl w:val="86EC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E1E3E"/>
    <w:multiLevelType w:val="multilevel"/>
    <w:tmpl w:val="AA5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2"/>
  </w:num>
  <w:num w:numId="5">
    <w:abstractNumId w:val="12"/>
  </w:num>
  <w:num w:numId="6">
    <w:abstractNumId w:val="5"/>
  </w:num>
  <w:num w:numId="7">
    <w:abstractNumId w:val="13"/>
  </w:num>
  <w:num w:numId="8">
    <w:abstractNumId w:val="11"/>
  </w:num>
  <w:num w:numId="9">
    <w:abstractNumId w:val="3"/>
  </w:num>
  <w:num w:numId="10">
    <w:abstractNumId w:val="4"/>
  </w:num>
  <w:num w:numId="11">
    <w:abstractNumId w:val="8"/>
  </w:num>
  <w:num w:numId="12">
    <w:abstractNumId w:val="10"/>
  </w:num>
  <w:num w:numId="13">
    <w:abstractNumId w:val="6"/>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3C5D27"/>
    <w:rsid w:val="001435C2"/>
    <w:rsid w:val="001F6A32"/>
    <w:rsid w:val="00301255"/>
    <w:rsid w:val="003C5D27"/>
    <w:rsid w:val="00701E41"/>
    <w:rsid w:val="00960C76"/>
    <w:rsid w:val="00EA2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4DA8C"/>
  <w15:docId w15:val="{4ABA4C62-D6D7-4942-AF95-619AF58E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01E4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01E41"/>
    <w:rPr>
      <w:b/>
      <w:bCs/>
    </w:rPr>
  </w:style>
  <w:style w:type="character" w:styleId="Emphasis">
    <w:name w:val="Emphasis"/>
    <w:basedOn w:val="DefaultParagraphFont"/>
    <w:uiPriority w:val="20"/>
    <w:qFormat/>
    <w:rsid w:val="00701E41"/>
    <w:rPr>
      <w:i/>
      <w:iCs/>
    </w:rPr>
  </w:style>
  <w:style w:type="character" w:customStyle="1" w:styleId="whitespace-normal">
    <w:name w:val="whitespace-normal"/>
    <w:basedOn w:val="DefaultParagraphFont"/>
    <w:rsid w:val="00701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3249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3</cp:revision>
  <dcterms:created xsi:type="dcterms:W3CDTF">2026-07-10T20:15:00Z</dcterms:created>
  <dcterms:modified xsi:type="dcterms:W3CDTF">2026-07-11T09:35:00Z</dcterms:modified>
</cp:coreProperties>
</file>