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pPr>
      <w:bookmarkStart w:id="0" w:name="_Hlk72918270"/>
      <w:bookmarkEnd w:id="0"/>
    </w:p>
    <w:p>
      <w:pPr>
        <w:pStyle w:val="20"/>
        <w:framePr w:w="0" w:hSpace="0" w:vSpace="0" w:wrap="auto" w:vAnchor="margin" w:hAnchor="text" w:xAlign="left" w:yAlign="inline"/>
        <w:rPr>
          <w:rFonts w:ascii="Symbol" w:hAnsi="Symbol" w:eastAsia="Symbol" w:cs="Symbol"/>
          <w:color w:val="000000"/>
          <w:sz w:val="18"/>
          <w:szCs w:val="18"/>
        </w:rPr>
        <w:sectPr>
          <w:headerReference r:id="rId5" w:type="default"/>
          <w:footnotePr>
            <w:numFmt w:val="chicago"/>
          </w:footnotePr>
          <w:type w:val="continuous"/>
          <w:pgSz w:w="12240" w:h="15840"/>
          <w:pgMar w:top="1008" w:right="936" w:bottom="1008" w:left="936" w:header="432" w:footer="432" w:gutter="0"/>
          <w:pgNumType w:start="1"/>
          <w:cols w:equalWidth="0" w:num="2">
            <w:col w:w="5040" w:space="288"/>
            <w:col w:w="5040"/>
          </w:cols>
        </w:sectPr>
      </w:pPr>
      <w:r>
        <w:rPr>
          <w:vanish/>
          <w:color w:val="000000"/>
          <w:sz w:val="18"/>
          <w:szCs w:val="18"/>
          <w:vertAlign w:val="superscript"/>
        </w:rPr>
        <w:footnoteReference w:id="0"/>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center"/>
        <w:rPr>
          <w:color w:val="000000"/>
          <w:sz w:val="18"/>
          <w:szCs w:val="18"/>
        </w:rPr>
      </w:pPr>
      <w:r>
        <w:rPr>
          <w:kern w:val="28"/>
          <w:sz w:val="48"/>
          <w:szCs w:val="48"/>
        </w:rPr>
        <w:t xml:space="preserve">AI </w:t>
      </w:r>
      <w:r>
        <w:rPr>
          <w:rFonts w:hint="eastAsia"/>
          <w:kern w:val="28"/>
          <w:sz w:val="48"/>
          <w:szCs w:val="48"/>
          <w:lang w:val="en-US" w:eastAsia="zh-CN"/>
        </w:rPr>
        <w:t>Final</w:t>
      </w:r>
      <w:r>
        <w:rPr>
          <w:kern w:val="28"/>
          <w:sz w:val="48"/>
          <w:szCs w:val="48"/>
        </w:rPr>
        <w:t xml:space="preserve"> Project Report</w:t>
      </w:r>
    </w:p>
    <w:p>
      <w:pPr>
        <w:pBdr>
          <w:top w:val="none" w:color="auto" w:sz="0" w:space="0"/>
          <w:left w:val="none" w:color="auto" w:sz="0" w:space="0"/>
          <w:bottom w:val="none" w:color="auto" w:sz="0" w:space="0"/>
          <w:right w:val="none" w:color="auto" w:sz="0" w:space="0"/>
          <w:between w:val="none" w:color="auto" w:sz="0" w:space="0"/>
        </w:pBdr>
        <w:spacing w:after="320"/>
        <w:jc w:val="center"/>
        <w:rPr>
          <w:color w:val="000000"/>
          <w:sz w:val="22"/>
          <w:szCs w:val="22"/>
        </w:rPr>
      </w:pPr>
      <w:bookmarkStart w:id="1" w:name="_heading=h.gjdgxs" w:colFirst="0" w:colLast="0"/>
      <w:bookmarkEnd w:id="1"/>
      <w:r>
        <w:rPr>
          <w:i/>
          <w:iCs/>
          <w:color w:val="000000"/>
          <w:sz w:val="22"/>
          <w:szCs w:val="22"/>
        </w:rPr>
        <w:t>N</w:t>
      </w:r>
      <w:r>
        <w:rPr>
          <w:rFonts w:hint="eastAsia"/>
          <w:i/>
          <w:iCs/>
          <w:color w:val="000000"/>
          <w:sz w:val="22"/>
          <w:szCs w:val="22"/>
          <w:lang w:eastAsia="zh-CN"/>
        </w:rPr>
        <w:t>ame</w:t>
      </w:r>
      <w:r>
        <w:rPr>
          <w:rFonts w:hint="eastAsia"/>
          <w:color w:val="000000"/>
          <w:sz w:val="22"/>
          <w:szCs w:val="22"/>
          <w:lang w:eastAsia="zh-CN"/>
        </w:rPr>
        <w:t xml:space="preserve">:占陈郅 </w:t>
      </w:r>
      <w:r>
        <w:rPr>
          <w:color w:val="000000"/>
          <w:sz w:val="22"/>
          <w:szCs w:val="22"/>
          <w:lang w:eastAsia="zh-CN"/>
        </w:rPr>
        <w:t xml:space="preserve"> </w:t>
      </w:r>
      <w:r>
        <w:rPr>
          <w:i/>
          <w:iCs/>
          <w:color w:val="000000"/>
          <w:sz w:val="22"/>
          <w:szCs w:val="22"/>
          <w:lang w:eastAsia="zh-CN"/>
        </w:rPr>
        <w:t>S</w:t>
      </w:r>
      <w:r>
        <w:rPr>
          <w:rFonts w:hint="eastAsia"/>
          <w:i/>
          <w:iCs/>
          <w:color w:val="000000"/>
          <w:sz w:val="22"/>
          <w:szCs w:val="22"/>
          <w:lang w:eastAsia="zh-CN"/>
        </w:rPr>
        <w:t>tu</w:t>
      </w:r>
      <w:r>
        <w:rPr>
          <w:i/>
          <w:iCs/>
          <w:color w:val="000000"/>
          <w:sz w:val="22"/>
          <w:szCs w:val="22"/>
          <w:lang w:eastAsia="zh-CN"/>
        </w:rPr>
        <w:t>dent ID</w:t>
      </w:r>
      <w:r>
        <w:rPr>
          <w:color w:val="000000"/>
          <w:sz w:val="22"/>
          <w:szCs w:val="22"/>
          <w:lang w:eastAsia="zh-CN"/>
        </w:rPr>
        <w:t>: 12012505</w:t>
      </w:r>
    </w:p>
    <w:p>
      <w:pPr>
        <w:pBdr>
          <w:top w:val="none" w:color="auto" w:sz="0" w:space="0"/>
          <w:left w:val="none" w:color="auto" w:sz="0" w:space="0"/>
          <w:bottom w:val="none" w:color="auto" w:sz="0" w:space="0"/>
          <w:right w:val="none" w:color="auto" w:sz="0" w:space="0"/>
          <w:between w:val="none" w:color="auto" w:sz="0" w:space="0"/>
        </w:pBdr>
        <w:spacing w:before="20"/>
        <w:ind w:firstLine="202"/>
        <w:jc w:val="both"/>
        <w:rPr>
          <w:b/>
          <w:i/>
          <w:color w:val="000000"/>
          <w:sz w:val="18"/>
          <w:szCs w:val="18"/>
        </w:rPr>
        <w:sectPr>
          <w:type w:val="continuous"/>
          <w:pgSz w:w="12240" w:h="15840"/>
          <w:pgMar w:top="1008" w:right="936" w:bottom="1008" w:left="936" w:header="432" w:footer="432" w:gutter="0"/>
          <w:pgNumType w:start="1"/>
          <w:cols w:space="288" w:num="1"/>
        </w:sectPr>
      </w:pPr>
    </w:p>
    <w:p>
      <w:pPr>
        <w:pBdr>
          <w:top w:val="none" w:color="auto" w:sz="0" w:space="0"/>
          <w:left w:val="none" w:color="auto" w:sz="0" w:space="0"/>
          <w:bottom w:val="none" w:color="auto" w:sz="0" w:space="0"/>
          <w:right w:val="none" w:color="auto" w:sz="0" w:space="0"/>
          <w:between w:val="none" w:color="auto" w:sz="0" w:space="0"/>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 xml:space="preserve">This document provides a Report of AI </w:t>
      </w:r>
      <w:r>
        <w:rPr>
          <w:rFonts w:hint="eastAsia"/>
          <w:b/>
          <w:sz w:val="18"/>
          <w:szCs w:val="18"/>
          <w:lang w:val="en-US" w:eastAsia="zh-CN"/>
        </w:rPr>
        <w:t>final</w:t>
      </w:r>
      <w:r>
        <w:rPr>
          <w:b/>
          <w:sz w:val="18"/>
          <w:szCs w:val="18"/>
        </w:rPr>
        <w:t xml:space="preserve"> project assignment. T</w:t>
      </w:r>
      <w:r>
        <w:rPr>
          <w:rFonts w:hint="eastAsia"/>
          <w:b/>
          <w:sz w:val="18"/>
          <w:szCs w:val="18"/>
          <w:lang w:val="en-US" w:eastAsia="zh-CN"/>
        </w:rPr>
        <w:t>hree</w:t>
      </w:r>
      <w:r>
        <w:rPr>
          <w:b/>
          <w:sz w:val="18"/>
          <w:szCs w:val="18"/>
        </w:rPr>
        <w:t xml:space="preserve"> methods, </w:t>
      </w:r>
      <w:r>
        <w:rPr>
          <w:rFonts w:hint="eastAsia"/>
          <w:b/>
          <w:sz w:val="18"/>
          <w:szCs w:val="18"/>
          <w:lang w:val="en-US" w:eastAsia="zh-CN"/>
        </w:rPr>
        <w:t>Fully connected feedforward deep network,</w:t>
      </w:r>
      <w:r>
        <w:rPr>
          <w:b/>
          <w:sz w:val="18"/>
          <w:szCs w:val="18"/>
        </w:rPr>
        <w:t xml:space="preserve"> </w:t>
      </w:r>
      <w:r>
        <w:rPr>
          <w:rFonts w:hint="eastAsia"/>
          <w:b/>
          <w:sz w:val="18"/>
          <w:szCs w:val="18"/>
          <w:lang w:val="en-US" w:eastAsia="zh-CN"/>
        </w:rPr>
        <w:t>C</w:t>
      </w:r>
      <w:r>
        <w:rPr>
          <w:b/>
          <w:sz w:val="18"/>
          <w:szCs w:val="18"/>
        </w:rPr>
        <w:t xml:space="preserve">NN </w:t>
      </w:r>
      <w:r>
        <w:rPr>
          <w:rFonts w:hint="eastAsia"/>
          <w:b/>
          <w:sz w:val="18"/>
          <w:szCs w:val="18"/>
          <w:lang w:val="en-US" w:eastAsia="zh-CN"/>
        </w:rPr>
        <w:t xml:space="preserve">and RNN </w:t>
      </w:r>
      <w:r>
        <w:rPr>
          <w:b/>
          <w:sz w:val="18"/>
          <w:szCs w:val="18"/>
        </w:rPr>
        <w:t xml:space="preserve">are used in these projects to analyze a </w:t>
      </w:r>
      <w:r>
        <w:rPr>
          <w:rFonts w:hint="eastAsia"/>
          <w:b/>
          <w:sz w:val="18"/>
          <w:szCs w:val="18"/>
          <w:lang w:val="en-US" w:eastAsia="zh-CN"/>
        </w:rPr>
        <w:t>ECG</w:t>
      </w:r>
      <w:r>
        <w:rPr>
          <w:b/>
          <w:sz w:val="18"/>
          <w:szCs w:val="18"/>
        </w:rPr>
        <w:t xml:space="preserve"> </w:t>
      </w:r>
      <w:r>
        <w:rPr>
          <w:rFonts w:hint="eastAsia"/>
          <w:b/>
          <w:sz w:val="18"/>
          <w:szCs w:val="18"/>
          <w:lang w:val="en-US" w:eastAsia="zh-CN"/>
        </w:rPr>
        <w:t>data</w:t>
      </w:r>
      <w:r>
        <w:rPr>
          <w:b/>
          <w:sz w:val="18"/>
          <w:szCs w:val="18"/>
        </w:rPr>
        <w:t>. During the project, pre-processing the data and tune possible hyper-parameters and evaluate the model through loss and score are important.</w:t>
      </w:r>
    </w:p>
    <w:p>
      <w:pPr>
        <w:pBdr>
          <w:top w:val="none" w:color="auto" w:sz="0" w:space="0"/>
          <w:left w:val="none" w:color="auto" w:sz="0" w:space="0"/>
          <w:bottom w:val="none" w:color="auto" w:sz="0" w:space="0"/>
          <w:right w:val="none" w:color="auto" w:sz="0" w:space="0"/>
          <w:between w:val="none" w:color="auto" w:sz="0" w:space="0"/>
        </w:pBdr>
        <w:jc w:val="both"/>
      </w:pPr>
      <w:bookmarkStart w:id="2" w:name="bookmark=id.30j0zll" w:colFirst="0" w:colLast="0"/>
      <w:bookmarkEnd w:id="2"/>
    </w:p>
    <w:p>
      <w:pPr>
        <w:pStyle w:val="2"/>
      </w:pPr>
      <w:r>
        <w:t>I. O</w:t>
      </w:r>
      <w:r>
        <w:rPr>
          <w:rFonts w:hint="eastAsia"/>
          <w:lang w:eastAsia="zh-CN"/>
        </w:rPr>
        <w:t>b</w:t>
      </w:r>
      <w:r>
        <w:t>jectives</w:t>
      </w:r>
    </w:p>
    <w:p>
      <w:pPr>
        <w:spacing w:line="276" w:lineRule="auto"/>
        <w:ind w:firstLine="200" w:firstLineChars="100"/>
      </w:pPr>
      <w:r>
        <w:t>In this experiment, there are two objectives.</w:t>
      </w:r>
    </w:p>
    <w:p>
      <w:pPr>
        <w:pStyle w:val="64"/>
        <w:numPr>
          <w:ilvl w:val="0"/>
          <w:numId w:val="3"/>
        </w:numPr>
        <w:spacing w:line="276" w:lineRule="auto"/>
      </w:pPr>
      <w:r>
        <w:t xml:space="preserve">Use </w:t>
      </w:r>
      <w:r>
        <w:rPr>
          <w:rFonts w:hint="eastAsia"/>
          <w:lang w:val="en-US" w:eastAsia="zh-CN"/>
        </w:rPr>
        <w:t>Fully</w:t>
      </w:r>
      <w:r>
        <w:t xml:space="preserve"> </w:t>
      </w:r>
      <w:r>
        <w:rPr>
          <w:rFonts w:hint="eastAsia"/>
          <w:lang w:val="en-US" w:eastAsia="zh-CN"/>
        </w:rPr>
        <w:t xml:space="preserve">connected </w:t>
      </w:r>
      <w:r>
        <w:rPr>
          <w:rFonts w:hint="default"/>
          <w:lang w:eastAsia="zh-Hans"/>
        </w:rPr>
        <w:t>feedforward deep network</w:t>
      </w:r>
      <w:r>
        <w:rPr>
          <w:rFonts w:hint="eastAsia"/>
          <w:lang w:val="en-US" w:eastAsia="zh-CN"/>
        </w:rPr>
        <w:t xml:space="preserve"> </w:t>
      </w:r>
      <w:r>
        <w:t>method to analyze the cancer data, use loss function and score to describe it.</w:t>
      </w:r>
    </w:p>
    <w:p>
      <w:pPr>
        <w:pStyle w:val="64"/>
        <w:numPr>
          <w:ilvl w:val="0"/>
          <w:numId w:val="3"/>
        </w:numPr>
        <w:spacing w:line="276" w:lineRule="auto"/>
      </w:pPr>
      <w:r>
        <w:t xml:space="preserve">Use </w:t>
      </w:r>
      <w:r>
        <w:rPr>
          <w:rFonts w:hint="eastAsia"/>
          <w:lang w:val="en-US" w:eastAsia="zh-CN"/>
        </w:rPr>
        <w:t>C</w:t>
      </w:r>
      <w:r>
        <w:t>NN</w:t>
      </w:r>
      <w:r>
        <w:rPr>
          <w:rFonts w:hint="eastAsia"/>
          <w:lang w:val="en-US" w:eastAsia="zh-CN"/>
        </w:rPr>
        <w:t xml:space="preserve"> and RNN</w:t>
      </w:r>
      <w:r>
        <w:t xml:space="preserve"> method to analyze the cancer data, use score to describe it.</w:t>
      </w:r>
    </w:p>
    <w:p>
      <w:pPr>
        <w:widowControl w:val="0"/>
        <w:spacing w:line="252" w:lineRule="auto"/>
        <w:jc w:val="both"/>
      </w:pPr>
    </w:p>
    <w:p>
      <w:pPr>
        <w:pStyle w:val="2"/>
        <w:rPr>
          <w:rFonts w:hint="default" w:eastAsiaTheme="minorEastAsia"/>
          <w:lang w:val="en-US" w:eastAsia="zh-CN"/>
        </w:rPr>
      </w:pPr>
      <w:r>
        <w:t xml:space="preserve">II. </w:t>
      </w:r>
      <w:r>
        <w:rPr>
          <w:rFonts w:hint="eastAsia"/>
          <w:lang w:val="en-US" w:eastAsia="zh-CN"/>
        </w:rPr>
        <w:t xml:space="preserve">Fully connected </w:t>
      </w:r>
      <w:r>
        <w:rPr>
          <w:rFonts w:hint="default"/>
          <w:lang w:eastAsia="zh-Hans"/>
        </w:rPr>
        <w:t>feedforward deep network</w:t>
      </w:r>
    </w:p>
    <w:p>
      <w:pPr>
        <w:pStyle w:val="64"/>
        <w:numPr>
          <w:ilvl w:val="0"/>
          <w:numId w:val="4"/>
        </w:numPr>
        <w:spacing w:line="276" w:lineRule="auto"/>
        <w:rPr>
          <w:lang w:eastAsia="zh-CN"/>
        </w:rPr>
      </w:pPr>
      <w:r>
        <w:rPr>
          <w:lang w:eastAsia="zh-CN"/>
        </w:rPr>
        <w:t>Dataset</w:t>
      </w:r>
    </w:p>
    <w:p>
      <w:pPr>
        <w:spacing w:line="276" w:lineRule="auto"/>
        <w:rPr>
          <w:rFonts w:hint="default" w:eastAsiaTheme="minorEastAsia"/>
          <w:lang w:val="en-US" w:eastAsia="zh-CN"/>
        </w:rPr>
      </w:pPr>
      <w:r>
        <w:rPr>
          <w:rFonts w:hint="eastAsia"/>
          <w:lang w:val="en-US" w:eastAsia="zh-CN"/>
        </w:rPr>
        <w:t>There are 4 kinds of signals to classify.</w:t>
      </w:r>
    </w:p>
    <w:p>
      <w:pPr>
        <w:spacing w:line="276" w:lineRule="auto"/>
        <w:rPr>
          <w:rFonts w:hint="default" w:eastAsiaTheme="minorEastAsia"/>
          <w:lang w:val="en-US" w:eastAsia="zh-CN"/>
        </w:rPr>
      </w:pPr>
      <w:r>
        <w:rPr>
          <w:rFonts w:hint="default"/>
          <w:lang w:eastAsia="zh-Hans"/>
        </w:rPr>
        <w:t>Normal</w:t>
      </w:r>
      <w:r>
        <w:rPr>
          <w:rFonts w:hint="eastAsia"/>
          <w:lang w:val="en-US" w:eastAsia="zh-CN"/>
        </w:rPr>
        <w:t>: 1</w:t>
      </w:r>
    </w:p>
    <w:p>
      <w:pPr>
        <w:spacing w:line="276" w:lineRule="auto"/>
        <w:rPr>
          <w:rFonts w:hint="eastAsia"/>
          <w:lang w:val="en-US" w:eastAsia="zh-CN"/>
        </w:rPr>
      </w:pPr>
      <w:r>
        <w:rPr>
          <w:rFonts w:hint="default"/>
          <w:lang w:eastAsia="zh-Hans"/>
        </w:rPr>
        <w:t>Atrial Fibrillation (AF)</w:t>
      </w:r>
      <w:r>
        <w:rPr>
          <w:rFonts w:hint="eastAsia"/>
          <w:lang w:val="en-US" w:eastAsia="zh-CN"/>
        </w:rPr>
        <w:t>: 2</w:t>
      </w:r>
    </w:p>
    <w:p>
      <w:pPr>
        <w:spacing w:line="276" w:lineRule="auto"/>
        <w:rPr>
          <w:rFonts w:hint="default"/>
          <w:lang w:val="en-US" w:eastAsia="zh-CN"/>
        </w:rPr>
      </w:pPr>
      <w:r>
        <w:rPr>
          <w:rFonts w:hint="default"/>
          <w:lang w:eastAsia="zh-Hans"/>
        </w:rPr>
        <w:t>Non-AF related abnormal heart rhythms</w:t>
      </w:r>
      <w:r>
        <w:rPr>
          <w:rFonts w:hint="eastAsia"/>
          <w:lang w:val="en-US" w:eastAsia="zh-CN"/>
        </w:rPr>
        <w:t xml:space="preserve">: 3 </w:t>
      </w:r>
    </w:p>
    <w:p>
      <w:pPr>
        <w:spacing w:line="276" w:lineRule="auto"/>
        <w:rPr>
          <w:rFonts w:hint="eastAsia"/>
          <w:lang w:val="en-US" w:eastAsia="zh-CN"/>
        </w:rPr>
      </w:pPr>
      <w:r>
        <w:rPr>
          <w:rFonts w:hint="eastAsia"/>
          <w:lang w:val="en-US" w:eastAsia="zh-CN"/>
        </w:rPr>
        <w:t>N</w:t>
      </w:r>
      <w:r>
        <w:rPr>
          <w:rFonts w:hint="default"/>
          <w:lang w:eastAsia="zh-Hans"/>
        </w:rPr>
        <w:t>oisy recording</w:t>
      </w:r>
      <w:r>
        <w:rPr>
          <w:rFonts w:hint="eastAsia"/>
          <w:lang w:val="en-US" w:eastAsia="zh-CN"/>
        </w:rPr>
        <w:t>: 4</w:t>
      </w:r>
    </w:p>
    <w:p>
      <w:pPr>
        <w:spacing w:line="276" w:lineRule="auto"/>
        <w:rPr>
          <w:rFonts w:hint="eastAsia"/>
          <w:lang w:val="en-US" w:eastAsia="zh-CN"/>
        </w:rPr>
      </w:pPr>
    </w:p>
    <w:p>
      <w:pPr>
        <w:spacing w:line="276" w:lineRule="auto"/>
        <w:rPr>
          <w:rFonts w:hint="eastAsia" w:eastAsiaTheme="minorEastAsia"/>
          <w:lang w:val="en-US" w:eastAsia="zh-CN"/>
        </w:rPr>
      </w:pPr>
      <w:r>
        <w:rPr>
          <w:rFonts w:hint="eastAsia"/>
          <w:lang w:val="en-US" w:eastAsia="zh-CN"/>
        </w:rPr>
        <w:t xml:space="preserve">However, the </w:t>
      </w:r>
      <w:r>
        <w:rPr>
          <w:rFonts w:hint="default"/>
          <w:lang w:eastAsia="zh-Hans"/>
        </w:rPr>
        <w:t>performance metrics</w:t>
      </w:r>
      <w:r>
        <w:rPr>
          <w:rFonts w:hint="eastAsia"/>
          <w:lang w:val="en-US" w:eastAsia="zh-CN"/>
        </w:rPr>
        <w:t xml:space="preserve"> consider only include</w:t>
      </w:r>
      <w:r>
        <w:rPr>
          <w:rFonts w:hint="default"/>
          <w:lang w:eastAsia="zh-Hans"/>
        </w:rPr>
        <w:t xml:space="preserve"> F1-score for normal (</w:t>
      </w:r>
      <m:oMath>
        <m:sSub>
          <m:sSubPr>
            <m:ctrlPr>
              <w:rPr>
                <w:rFonts w:ascii="DejaVu Math TeX Gyre" w:hAnsi="DejaVu Math TeX Gyre"/>
                <w:i/>
              </w:rPr>
            </m:ctrlPr>
          </m:sSubPr>
          <m:e>
            <m:r>
              <m:rPr/>
              <w:rPr>
                <w:rFonts w:hint="default" w:ascii="DejaVu Math TeX Gyre" w:hAnsi="DejaVu Math TeX Gyre"/>
              </w:rPr>
              <m:t>F</m:t>
            </m:r>
            <m:ctrlPr>
              <w:rPr>
                <w:rFonts w:ascii="DejaVu Math TeX Gyre" w:hAnsi="DejaVu Math TeX Gyre"/>
                <w:i/>
              </w:rPr>
            </m:ctrlPr>
          </m:e>
          <m:sub>
            <m:r>
              <m:rPr/>
              <w:rPr>
                <w:rFonts w:hint="default" w:ascii="DejaVu Math TeX Gyre" w:hAnsi="DejaVu Math TeX Gyre"/>
              </w:rPr>
              <m:t>norm</m:t>
            </m:r>
            <m:ctrlPr>
              <w:rPr>
                <w:rFonts w:ascii="DejaVu Math TeX Gyre" w:hAnsi="DejaVu Math TeX Gyre"/>
                <w:i/>
              </w:rPr>
            </m:ctrlPr>
          </m:sub>
        </m:sSub>
      </m:oMath>
      <w:r>
        <w:rPr>
          <w:rFonts w:hint="default" w:ascii="Calibri" w:hAnsi="DejaVu Math TeX Gyre"/>
          <w:i w:val="0"/>
        </w:rPr>
        <w:t>), AF (</w:t>
      </w:r>
      <m:oMath>
        <m:sSub>
          <m:sSubPr>
            <m:ctrlPr>
              <w:rPr>
                <w:rFonts w:ascii="DejaVu Math TeX Gyre" w:hAnsi="DejaVu Math TeX Gyre"/>
                <w:i/>
              </w:rPr>
            </m:ctrlPr>
          </m:sSubPr>
          <m:e>
            <m:r>
              <m:rPr/>
              <w:rPr>
                <w:rFonts w:hint="default" w:ascii="DejaVu Math TeX Gyre" w:hAnsi="DejaVu Math TeX Gyre"/>
              </w:rPr>
              <m:t>F</m:t>
            </m:r>
            <m:ctrlPr>
              <w:rPr>
                <w:rFonts w:ascii="DejaVu Math TeX Gyre" w:hAnsi="DejaVu Math TeX Gyre"/>
                <w:i/>
              </w:rPr>
            </m:ctrlPr>
          </m:e>
          <m:sub>
            <m:r>
              <m:rPr/>
              <w:rPr>
                <w:rFonts w:hint="default" w:ascii="DejaVu Math TeX Gyre" w:hAnsi="DejaVu Math TeX Gyre"/>
              </w:rPr>
              <m:t>af</m:t>
            </m:r>
            <m:ctrlPr>
              <w:rPr>
                <w:rFonts w:ascii="DejaVu Math TeX Gyre" w:hAnsi="DejaVu Math TeX Gyre"/>
                <w:i/>
              </w:rPr>
            </m:ctrlPr>
          </m:sub>
        </m:sSub>
      </m:oMath>
      <w:r>
        <w:rPr>
          <w:rFonts w:hint="default" w:ascii="Calibri" w:hAnsi="DejaVu Math TeX Gyre"/>
          <w:i w:val="0"/>
        </w:rPr>
        <w:t>),  other rhythms (</w:t>
      </w:r>
      <m:oMath>
        <m:sSub>
          <m:sSubPr>
            <m:ctrlPr>
              <w:rPr>
                <w:rFonts w:ascii="DejaVu Math TeX Gyre" w:hAnsi="DejaVu Math TeX Gyre"/>
                <w:i/>
              </w:rPr>
            </m:ctrlPr>
          </m:sSubPr>
          <m:e>
            <m:r>
              <m:rPr/>
              <w:rPr>
                <w:rFonts w:hint="default" w:ascii="DejaVu Math TeX Gyre" w:hAnsi="DejaVu Math TeX Gyre"/>
              </w:rPr>
              <m:t>F</m:t>
            </m:r>
            <m:ctrlPr>
              <w:rPr>
                <w:rFonts w:ascii="DejaVu Math TeX Gyre" w:hAnsi="DejaVu Math TeX Gyre"/>
                <w:i/>
              </w:rPr>
            </m:ctrlPr>
          </m:e>
          <m:sub>
            <m:r>
              <m:rPr/>
              <w:rPr>
                <w:rFonts w:hint="default" w:ascii="DejaVu Math TeX Gyre" w:hAnsi="DejaVu Math TeX Gyre"/>
              </w:rPr>
              <m:t>otℎ</m:t>
            </m:r>
            <m:ctrlPr>
              <w:rPr>
                <w:rFonts w:ascii="DejaVu Math TeX Gyre" w:hAnsi="DejaVu Math TeX Gyre"/>
                <w:i/>
              </w:rPr>
            </m:ctrlPr>
          </m:sub>
        </m:sSub>
      </m:oMath>
      <w:r>
        <w:rPr>
          <w:rFonts w:hint="default" w:ascii="Calibri" w:hAnsi="DejaVu Math TeX Gyre"/>
          <w:i w:val="0"/>
        </w:rPr>
        <w:t>)</w:t>
      </w:r>
      <w:r>
        <w:rPr>
          <w:rFonts w:hint="eastAsia" w:ascii="Calibri" w:hAnsi="DejaVu Math TeX Gyre"/>
          <w:i w:val="0"/>
          <w:lang w:val="en-US" w:eastAsia="zh-CN"/>
        </w:rPr>
        <w:t>.</w:t>
      </w:r>
    </w:p>
    <w:p>
      <w:pPr>
        <w:spacing w:line="276" w:lineRule="auto"/>
        <w:rPr>
          <w:lang w:eastAsia="zh-CN"/>
        </w:rPr>
      </w:pPr>
    </w:p>
    <w:p>
      <w:pPr>
        <w:pStyle w:val="64"/>
        <w:numPr>
          <w:ilvl w:val="0"/>
          <w:numId w:val="4"/>
        </w:numPr>
        <w:spacing w:line="276" w:lineRule="auto"/>
        <w:rPr>
          <w:lang w:eastAsia="zh-CN"/>
        </w:rPr>
      </w:pPr>
      <w:r>
        <w:rPr>
          <w:rFonts w:hint="eastAsia"/>
          <w:lang w:eastAsia="zh-CN"/>
        </w:rPr>
        <w:t>L</w:t>
      </w:r>
      <w:r>
        <w:rPr>
          <w:lang w:eastAsia="zh-CN"/>
        </w:rPr>
        <w:t>oss function</w:t>
      </w:r>
    </w:p>
    <w:p>
      <w:pPr>
        <w:spacing w:line="276" w:lineRule="auto"/>
        <w:rPr>
          <w:lang w:eastAsia="zh-CN"/>
        </w:rPr>
      </w:pPr>
      <w:r>
        <w:rPr>
          <w:rFonts w:hint="eastAsia"/>
          <w:lang w:eastAsia="zh-CN"/>
        </w:rPr>
        <w:t>N</w:t>
      </w:r>
      <w:r>
        <w:rPr>
          <w:lang w:eastAsia="zh-CN"/>
        </w:rPr>
        <w:t xml:space="preserve">ow we talk about training. Using DataLoader to load the “origin_breast_cancer_data.csv” as train data, as well as test data. For the target ‘diagnosis’ is </w:t>
      </w:r>
      <w:r>
        <w:rPr>
          <w:b/>
          <w:bCs/>
          <w:lang w:eastAsia="zh-CN"/>
        </w:rPr>
        <w:t>one-hot label</w:t>
      </w:r>
      <w:r>
        <w:rPr>
          <w:lang w:eastAsia="zh-CN"/>
        </w:rPr>
        <w:t xml:space="preserve">, the loss function is </w:t>
      </w:r>
      <w:r>
        <w:rPr>
          <w:b/>
          <w:bCs/>
          <w:lang w:eastAsia="zh-CN"/>
        </w:rPr>
        <w:t>Binary Cross Entropy Loss</w:t>
      </w:r>
      <w:r>
        <w:rPr>
          <w:lang w:eastAsia="zh-CN"/>
        </w:rPr>
        <w:t>.</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FF"/>
          <w:sz w:val="18"/>
          <w:szCs w:val="18"/>
          <w:lang w:eastAsia="zh-CN"/>
        </w:rPr>
      </w:pPr>
      <w:r>
        <w:rPr>
          <w:rFonts w:ascii="Consolas" w:hAnsi="Consolas" w:eastAsia="宋体" w:cs="宋体"/>
          <w:color w:val="0000FF"/>
          <w:sz w:val="18"/>
          <w:szCs w:val="18"/>
          <w:lang w:eastAsia="zh-CN"/>
        </w:rPr>
        <w:t># 损失函数</w:t>
      </w:r>
    </w:p>
    <w:p>
      <w:pPr>
        <w:pBdr>
          <w:top w:val="single" w:color="auto" w:sz="4" w:space="1"/>
          <w:left w:val="single" w:color="auto" w:sz="4" w:space="4"/>
          <w:bottom w:val="single" w:color="auto" w:sz="4" w:space="1"/>
          <w:right w:val="single" w:color="auto" w:sz="4" w:space="4"/>
        </w:pBdr>
        <w:shd w:val="clear" w:color="auto" w:fill="FFFFFF"/>
        <w:spacing w:line="285" w:lineRule="atLeast"/>
        <w:rPr>
          <w:rFonts w:ascii="Consolas" w:hAnsi="Consolas" w:eastAsia="宋体" w:cs="宋体"/>
          <w:color w:val="0000FF"/>
          <w:sz w:val="18"/>
          <w:szCs w:val="18"/>
          <w:lang w:eastAsia="zh-CN"/>
        </w:rPr>
      </w:pPr>
      <w:r>
        <w:rPr>
          <w:rFonts w:ascii="Consolas" w:hAnsi="Consolas" w:eastAsia="宋体" w:cs="宋体"/>
          <w:color w:val="0000FF"/>
          <w:sz w:val="18"/>
          <w:szCs w:val="18"/>
          <w:lang w:eastAsia="zh-CN"/>
        </w:rPr>
        <w:t>loss_fn = nn.BCELoss(size_average=False)</w:t>
      </w:r>
    </w:p>
    <w:p>
      <w:pPr>
        <w:pStyle w:val="64"/>
        <w:spacing w:line="276" w:lineRule="auto"/>
        <w:ind w:left="360"/>
        <w:rPr>
          <w:lang w:eastAsia="zh-CN"/>
        </w:rPr>
      </w:pPr>
    </w:p>
    <w:p>
      <w:pPr>
        <w:pStyle w:val="64"/>
        <w:numPr>
          <w:ilvl w:val="0"/>
          <w:numId w:val="4"/>
        </w:numPr>
        <w:spacing w:line="276" w:lineRule="auto"/>
        <w:rPr>
          <w:lang w:eastAsia="zh-CN"/>
        </w:rPr>
      </w:pPr>
      <w:r>
        <w:rPr>
          <w:lang w:eastAsia="zh-CN"/>
        </w:rPr>
        <w:t>Learning rate</w:t>
      </w:r>
    </w:p>
    <w:p>
      <w:pPr>
        <w:spacing w:line="276" w:lineRule="auto"/>
        <w:rPr>
          <w:lang w:eastAsia="zh-CN"/>
        </w:rPr>
      </w:pPr>
      <w:r>
        <w:rPr>
          <w:lang w:eastAsia="zh-CN"/>
        </w:rPr>
        <w:t>The value of learning rate will affect the train loss and test loss and the evaluate score. Change the value of learning rate and see the difference.</w:t>
      </w:r>
    </w:p>
    <w:p>
      <w:pPr>
        <w:spacing w:line="276" w:lineRule="auto"/>
        <w:rPr>
          <w:lang w:eastAsia="zh-CN"/>
        </w:rPr>
      </w:pPr>
      <w:r>
        <w:rPr>
          <w:lang w:eastAsia="zh-CN"/>
        </w:rPr>
        <w:drawing>
          <wp:inline distT="0" distB="0" distL="0" distR="0">
            <wp:extent cx="3063240" cy="2263140"/>
            <wp:effectExtent l="0" t="0" r="3810" b="381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a:picLocks noChangeAspect="1"/>
                    </pic:cNvPicPr>
                  </pic:nvPicPr>
                  <pic:blipFill>
                    <a:blip r:embed="rId7"/>
                    <a:stretch>
                      <a:fillRect/>
                    </a:stretch>
                  </pic:blipFill>
                  <pic:spPr>
                    <a:xfrm>
                      <a:off x="0" y="0"/>
                      <a:ext cx="3063240" cy="2263140"/>
                    </a:xfrm>
                    <a:prstGeom prst="rect">
                      <a:avLst/>
                    </a:prstGeom>
                  </pic:spPr>
                </pic:pic>
              </a:graphicData>
            </a:graphic>
          </wp:inline>
        </w:drawing>
      </w:r>
    </w:p>
    <w:p>
      <w:pPr>
        <w:spacing w:line="276" w:lineRule="auto"/>
        <w:jc w:val="center"/>
        <w:rPr>
          <w:lang w:eastAsia="zh-CN"/>
        </w:rPr>
      </w:pPr>
      <w:r>
        <w:rPr>
          <w:lang w:eastAsia="zh-CN"/>
        </w:rPr>
        <w:t>Fig</w:t>
      </w:r>
      <w:r>
        <w:rPr>
          <w:rFonts w:hint="eastAsia"/>
          <w:lang w:val="en-US" w:eastAsia="zh-CN"/>
        </w:rPr>
        <w:t>.</w:t>
      </w:r>
      <w:r>
        <w:rPr>
          <w:lang w:eastAsia="zh-CN"/>
        </w:rPr>
        <w:t>1 Train loss when learning rate = 1e-3</w:t>
      </w:r>
    </w:p>
    <w:p>
      <w:pPr>
        <w:spacing w:line="276" w:lineRule="auto"/>
        <w:rPr>
          <w:lang w:eastAsia="zh-CN"/>
        </w:rPr>
      </w:pPr>
      <w:r>
        <w:rPr>
          <w:lang w:eastAsia="zh-CN"/>
        </w:rPr>
        <w:t>Precision: 0.607</w:t>
      </w:r>
    </w:p>
    <w:p>
      <w:pPr>
        <w:spacing w:before="120" w:beforeLines="50" w:after="120" w:afterLines="50" w:line="360" w:lineRule="auto"/>
        <w:jc w:val="right"/>
        <w:rPr>
          <w:rFonts w:ascii="Cambria Math" w:hAnsi="Cambria Math"/>
        </w:rPr>
      </w:pPr>
      <w:r>
        <w:rPr>
          <w:rFonts w:ascii="Cambria Math" w:hAnsi="Cambria Math"/>
          <w:sz w:val="32"/>
          <w:szCs w:val="32"/>
        </w:rPr>
        <w:t xml:space="preserve">       </w:t>
      </w:r>
      <w:r>
        <w:rPr>
          <w:rFonts w:ascii="Cambria Math" w:hAnsi="Cambria Math"/>
        </w:rPr>
        <w:t xml:space="preserve">                </w:t>
      </w:r>
      <w:r>
        <w:t xml:space="preserve"> </w:t>
      </w:r>
    </w:p>
    <w:p>
      <w:pPr>
        <w:pStyle w:val="2"/>
        <w:rPr>
          <w:rFonts w:hint="default" w:eastAsiaTheme="minorEastAsia"/>
          <w:lang w:val="en-US" w:eastAsia="zh-CN"/>
        </w:rPr>
      </w:pPr>
      <w:r>
        <w:t xml:space="preserve">III. </w:t>
      </w:r>
      <w:r>
        <w:rPr>
          <w:rFonts w:hint="eastAsia"/>
          <w:lang w:val="en-US" w:eastAsia="zh-CN"/>
        </w:rPr>
        <w:t>CNN Model</w:t>
      </w:r>
    </w:p>
    <w:p>
      <w:pPr>
        <w:pStyle w:val="3"/>
        <w:numPr>
          <w:ilvl w:val="0"/>
          <w:numId w:val="0"/>
        </w:numPr>
        <w:rPr>
          <w:lang w:eastAsia="zh-CN"/>
        </w:rPr>
      </w:pPr>
      <w:r>
        <w:rPr>
          <w:rFonts w:hint="eastAsia"/>
          <w:i w:val="0"/>
          <w:iCs w:val="0"/>
          <w:lang w:eastAsia="zh-CN"/>
        </w:rPr>
        <w:t>A</w:t>
      </w:r>
      <w:r>
        <w:rPr>
          <w:i w:val="0"/>
          <w:iCs w:val="0"/>
          <w:lang w:eastAsia="zh-CN"/>
        </w:rPr>
        <w:t>.</w:t>
      </w:r>
      <w:r>
        <w:rPr>
          <w:lang w:eastAsia="zh-CN"/>
        </w:rPr>
        <w:t xml:space="preserve"> Introduction</w:t>
      </w:r>
    </w:p>
    <w:p>
      <w:pPr>
        <w:rPr>
          <w:rFonts w:hint="eastAsia" w:eastAsia="宋体"/>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This is an introductory CNN convolutional neural network with 2 layers of convolution, 2 layers of pooling and 3 fully connected layers, all 3 inputs are the same data, except that the parameters of the convolutional kernels set for each branch are different, for example, the convolutional kernel sizes of the three channels in the first layer are 4, 6 and 8 respectively. A magnitude-based low-frequency data, which does not necessarily contain a large range of magnitude changes, i.e., a smaller local area, can hardly constitute a more characteristic waveform. And why not use large convolution kernels such as 16, 32, etc.? Because our heartbeat itself is a short time data, it is too much to focus on the overall variation and ignore the local one, so we choose three medium-sized convolution kernels. In general, tuning is part of the problem, and part is based on the problem itself, from data level analysis to model level analysis.</w:t>
      </w:r>
    </w:p>
    <w:p>
      <w:pPr>
        <w:rPr>
          <w:lang w:eastAsia="zh-CN"/>
        </w:rPr>
      </w:pPr>
    </w:p>
    <w:p>
      <w:pPr>
        <w:pStyle w:val="3"/>
        <w:numPr>
          <w:ilvl w:val="0"/>
          <w:numId w:val="0"/>
        </w:numPr>
        <w:rPr>
          <w:rFonts w:hint="eastAsia"/>
          <w:lang w:val="en-US" w:eastAsia="zh-CN"/>
        </w:rPr>
      </w:pPr>
      <w:r>
        <w:t xml:space="preserve">B. </w:t>
      </w:r>
      <w:r>
        <w:rPr>
          <w:rFonts w:hint="eastAsia"/>
          <w:lang w:val="en-US" w:eastAsia="zh-CN"/>
        </w:rPr>
        <w:t>Result</w:t>
      </w:r>
    </w:p>
    <w:p>
      <w:pPr>
        <w:jc w:val="center"/>
        <w:rPr>
          <w:rFonts w:hint="default"/>
          <w:lang w:val="en-US" w:eastAsia="zh-CN"/>
        </w:rPr>
      </w:pPr>
      <w:r>
        <w:rPr>
          <w:rFonts w:hint="eastAsia"/>
          <w:lang w:val="en-US" w:eastAsia="zh-CN"/>
        </w:rPr>
        <w:t>Table.1 F1-score of convolution model</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28"/>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class</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1</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2</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8" w:type="dxa"/>
          </w:tcPr>
          <w:p>
            <w:pPr>
              <w:widowControl w:val="0"/>
              <w:spacing w:line="252" w:lineRule="auto"/>
              <w:jc w:val="both"/>
              <w:rPr>
                <w:rFonts w:hint="eastAsia" w:eastAsiaTheme="minorEastAsia"/>
                <w:vertAlign w:val="baseline"/>
                <w:lang w:val="en-US" w:eastAsia="zh-CN"/>
              </w:rPr>
            </w:pPr>
            <w:r>
              <w:rPr>
                <w:rFonts w:hint="eastAsia"/>
                <w:vertAlign w:val="baseline"/>
                <w:lang w:val="en-US" w:eastAsia="zh-CN"/>
              </w:rPr>
              <w:t>3</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28" w:type="dxa"/>
          </w:tcPr>
          <w:p>
            <w:pPr>
              <w:widowControl w:val="0"/>
              <w:spacing w:line="252" w:lineRule="auto"/>
              <w:jc w:val="both"/>
              <w:rPr>
                <w:rFonts w:hint="eastAsia" w:eastAsiaTheme="minorEastAsia"/>
                <w:vertAlign w:val="baseline"/>
                <w:lang w:val="en-US" w:eastAsia="zh-CN"/>
              </w:rPr>
            </w:pPr>
            <w:r>
              <w:rPr>
                <w:rFonts w:hint="eastAsia"/>
                <w:vertAlign w:val="baseline"/>
                <w:lang w:val="en-US" w:eastAsia="zh-CN"/>
              </w:rPr>
              <w:t>4</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0.99</w:t>
            </w:r>
          </w:p>
        </w:tc>
      </w:tr>
    </w:tbl>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center"/>
      </w:pPr>
      <w:r>
        <w:drawing>
          <wp:inline distT="0" distB="0" distL="114300" distR="114300">
            <wp:extent cx="2047875" cy="1657350"/>
            <wp:effectExtent l="0" t="0" r="952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2047875" cy="1657350"/>
                    </a:xfrm>
                    <a:prstGeom prst="rect">
                      <a:avLst/>
                    </a:prstGeom>
                    <a:noFill/>
                    <a:ln>
                      <a:noFill/>
                    </a:ln>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center"/>
        <w:rPr>
          <w:rFonts w:hint="default" w:eastAsiaTheme="minorEastAsia"/>
          <w:lang w:val="en-US" w:eastAsia="zh-CN"/>
        </w:rPr>
      </w:pPr>
      <w:r>
        <w:rPr>
          <w:rFonts w:hint="eastAsia"/>
          <w:lang w:val="en-US" w:eastAsia="zh-CN"/>
        </w:rPr>
        <w:t>Fig.2 Normalized confusion matrix of CNN</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52" w:lineRule="auto"/>
        <w:rPr>
          <w:color w:val="000000"/>
        </w:rPr>
      </w:pPr>
      <w:bookmarkStart w:id="3" w:name="_GoBack"/>
      <w:bookmarkEnd w:id="3"/>
    </w:p>
    <w:p>
      <w:pPr>
        <w:pStyle w:val="2"/>
        <w:rPr>
          <w:rFonts w:hint="default" w:eastAsiaTheme="minorEastAsia"/>
          <w:lang w:val="en-US" w:eastAsia="zh-CN"/>
        </w:rPr>
      </w:pPr>
      <w:r>
        <w:t xml:space="preserve">IV. </w:t>
      </w:r>
      <w:r>
        <w:rPr>
          <w:rFonts w:hint="eastAsia"/>
          <w:lang w:val="en-US" w:eastAsia="zh-CN"/>
        </w:rPr>
        <w:t>RNN Model</w:t>
      </w:r>
    </w:p>
    <w:p>
      <w:pPr>
        <w:pStyle w:val="3"/>
        <w:numPr>
          <w:ilvl w:val="0"/>
          <w:numId w:val="0"/>
        </w:numPr>
        <w:rPr>
          <w:rFonts w:hint="default"/>
          <w:lang w:val="en-US" w:eastAsia="zh-CN"/>
        </w:rPr>
      </w:pPr>
      <w:r>
        <w:rPr>
          <w:rFonts w:hint="eastAsia"/>
          <w:i w:val="0"/>
          <w:iCs w:val="0"/>
          <w:lang w:eastAsia="zh-CN"/>
        </w:rPr>
        <w:t>A</w:t>
      </w:r>
      <w:r>
        <w:rPr>
          <w:i w:val="0"/>
          <w:iCs w:val="0"/>
          <w:lang w:eastAsia="zh-CN"/>
        </w:rPr>
        <w:t>.</w:t>
      </w:r>
      <w:r>
        <w:rPr>
          <w:lang w:eastAsia="zh-CN"/>
        </w:rPr>
        <w:t xml:space="preserve"> Introduction</w:t>
      </w:r>
    </w:p>
    <w:p>
      <w:pPr>
        <w:jc w:val="both"/>
        <w:rPr>
          <w:lang w:eastAsia="zh-CN"/>
        </w:rPr>
      </w:pPr>
      <w:r>
        <w:rPr>
          <w:rFonts w:hint="default"/>
          <w:lang w:eastAsia="zh-CN"/>
        </w:rPr>
        <w:t>Model consists of:</w:t>
      </w:r>
    </w:p>
    <w:p>
      <w:pPr>
        <w:numPr>
          <w:ilvl w:val="0"/>
          <w:numId w:val="5"/>
        </w:numPr>
        <w:ind w:left="420" w:leftChars="0" w:hanging="420" w:firstLineChars="0"/>
        <w:jc w:val="both"/>
        <w:rPr>
          <w:lang w:eastAsia="zh-CN"/>
        </w:rPr>
      </w:pPr>
      <w:r>
        <w:rPr>
          <w:rFonts w:hint="default"/>
          <w:lang w:eastAsia="zh-CN"/>
        </w:rPr>
        <w:t>Two stacked bidirectional GRU layers (input is masked to the variable dimension of the heartbeat vector)</w:t>
      </w:r>
    </w:p>
    <w:p>
      <w:pPr>
        <w:numPr>
          <w:ilvl w:val="0"/>
          <w:numId w:val="5"/>
        </w:numPr>
        <w:ind w:left="420" w:leftChars="0" w:hanging="420" w:firstLineChars="0"/>
        <w:jc w:val="both"/>
        <w:rPr>
          <w:lang w:eastAsia="zh-CN"/>
        </w:rPr>
      </w:pPr>
      <w:r>
        <w:rPr>
          <w:rFonts w:hint="default"/>
          <w:lang w:eastAsia="zh-CN"/>
        </w:rPr>
        <w:t>Two fully-connected layers connected to the last output-pair of the downstream (bidirectional) GRU layer</w:t>
      </w:r>
    </w:p>
    <w:p>
      <w:pPr>
        <w:numPr>
          <w:ilvl w:val="0"/>
          <w:numId w:val="5"/>
        </w:numPr>
        <w:ind w:left="420" w:leftChars="0" w:hanging="420" w:firstLineChars="0"/>
        <w:jc w:val="both"/>
        <w:rPr>
          <w:lang w:eastAsia="zh-CN"/>
        </w:rPr>
      </w:pPr>
      <w:r>
        <w:rPr>
          <w:rFonts w:hint="default"/>
          <w:lang w:eastAsia="zh-CN"/>
        </w:rPr>
        <w:t>A linear layer with softmax output</w:t>
      </w:r>
    </w:p>
    <w:p>
      <w:pPr>
        <w:numPr>
          <w:ilvl w:val="0"/>
          <w:numId w:val="5"/>
        </w:numPr>
        <w:ind w:left="420" w:leftChars="0" w:hanging="420" w:firstLineChars="0"/>
        <w:jc w:val="both"/>
        <w:rPr>
          <w:lang w:eastAsia="zh-CN"/>
        </w:rPr>
      </w:pPr>
      <w:r>
        <w:rPr>
          <w:rFonts w:hint="default"/>
          <w:lang w:eastAsia="zh-CN"/>
        </w:rPr>
        <w:t>Dropout regularization was used for the GRU layers</w:t>
      </w:r>
    </w:p>
    <w:p>
      <w:pPr>
        <w:jc w:val="both"/>
        <w:rPr>
          <w:rFonts w:hint="default"/>
          <w:lang w:eastAsia="zh-CN"/>
        </w:rPr>
      </w:pPr>
      <w:r>
        <w:rPr>
          <w:rFonts w:hint="default"/>
          <w:lang w:eastAsia="zh-CN"/>
        </w:rPr>
        <w:t>Since the model operates on segmented heartbeat samples, we can use a bidirectional RNN because the whole segment is available for processing at one time. It is also a more "fair" comparison with the CNN.</w:t>
      </w:r>
    </w:p>
    <w:p>
      <w:pPr>
        <w:jc w:val="both"/>
        <w:rPr>
          <w:lang w:eastAsia="zh-CN"/>
        </w:rPr>
      </w:pPr>
    </w:p>
    <w:p>
      <w:pPr>
        <w:pStyle w:val="3"/>
        <w:numPr>
          <w:ilvl w:val="0"/>
          <w:numId w:val="0"/>
        </w:numPr>
        <w:rPr>
          <w:lang w:eastAsia="zh-CN"/>
        </w:rPr>
      </w:pPr>
      <w:r>
        <w:t xml:space="preserve">B. </w:t>
      </w:r>
      <w:r>
        <w:rPr>
          <w:rFonts w:hint="eastAsia"/>
          <w:lang w:val="en-US" w:eastAsia="zh-CN"/>
        </w:rPr>
        <w:t>Result</w:t>
      </w:r>
    </w:p>
    <w:p>
      <w:pPr>
        <w:jc w:val="center"/>
        <w:rPr>
          <w:rFonts w:hint="default"/>
          <w:lang w:val="en-US" w:eastAsia="zh-CN"/>
        </w:rPr>
      </w:pPr>
      <w:r>
        <w:rPr>
          <w:rFonts w:hint="eastAsia"/>
          <w:lang w:val="en-US" w:eastAsia="zh-CN"/>
        </w:rPr>
        <w:t>Table.1 F1-score of recurrent model</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class</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1</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2</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pPr>
              <w:widowControl w:val="0"/>
              <w:spacing w:line="252" w:lineRule="auto"/>
              <w:jc w:val="both"/>
              <w:rPr>
                <w:rFonts w:hint="eastAsia" w:eastAsiaTheme="minorEastAsia"/>
                <w:vertAlign w:val="baseline"/>
                <w:lang w:val="en-US" w:eastAsia="zh-CN"/>
              </w:rPr>
            </w:pPr>
            <w:r>
              <w:rPr>
                <w:rFonts w:hint="eastAsia"/>
                <w:vertAlign w:val="baseline"/>
                <w:lang w:val="en-US" w:eastAsia="zh-CN"/>
              </w:rPr>
              <w:t>3</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pPr>
              <w:widowControl w:val="0"/>
              <w:spacing w:line="252" w:lineRule="auto"/>
              <w:jc w:val="both"/>
              <w:rPr>
                <w:rFonts w:hint="eastAsia" w:eastAsiaTheme="minorEastAsia"/>
                <w:vertAlign w:val="baseline"/>
                <w:lang w:val="en-US" w:eastAsia="zh-CN"/>
              </w:rPr>
            </w:pPr>
            <w:r>
              <w:rPr>
                <w:rFonts w:hint="eastAsia"/>
                <w:vertAlign w:val="baseline"/>
                <w:lang w:val="en-US" w:eastAsia="zh-CN"/>
              </w:rPr>
              <w:t>4</w:t>
            </w:r>
          </w:p>
        </w:tc>
        <w:tc>
          <w:tcPr>
            <w:tcW w:w="2628" w:type="dxa"/>
          </w:tcPr>
          <w:p>
            <w:pPr>
              <w:widowControl w:val="0"/>
              <w:spacing w:line="252" w:lineRule="auto"/>
              <w:jc w:val="both"/>
              <w:rPr>
                <w:rFonts w:hint="default" w:eastAsiaTheme="minorEastAsia"/>
                <w:vertAlign w:val="baseline"/>
                <w:lang w:val="en-US" w:eastAsia="zh-CN"/>
              </w:rPr>
            </w:pPr>
            <w:r>
              <w:rPr>
                <w:rFonts w:hint="eastAsia"/>
                <w:vertAlign w:val="baseline"/>
                <w:lang w:val="en-US" w:eastAsia="zh-CN"/>
              </w:rPr>
              <w:t>0.99</w:t>
            </w:r>
          </w:p>
        </w:tc>
      </w:tr>
    </w:tbl>
    <w:p>
      <w:pPr>
        <w:jc w:val="both"/>
        <w:rPr>
          <w:lang w:eastAsia="zh-CN"/>
        </w:rPr>
      </w:pPr>
    </w:p>
    <w:p>
      <w:pPr>
        <w:jc w:val="center"/>
      </w:pPr>
      <w:r>
        <w:drawing>
          <wp:inline distT="0" distB="0" distL="114300" distR="114300">
            <wp:extent cx="2047875" cy="1666875"/>
            <wp:effectExtent l="0" t="0" r="952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2047875" cy="1666875"/>
                    </a:xfrm>
                    <a:prstGeom prst="rect">
                      <a:avLst/>
                    </a:prstGeom>
                    <a:noFill/>
                    <a:ln>
                      <a:noFill/>
                    </a:ln>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center"/>
        <w:rPr>
          <w:rFonts w:hint="default" w:eastAsiaTheme="minorEastAsia"/>
          <w:lang w:val="en-US" w:eastAsia="zh-CN"/>
        </w:rPr>
      </w:pPr>
      <w:r>
        <w:rPr>
          <w:rFonts w:hint="eastAsia"/>
          <w:lang w:val="en-US" w:eastAsia="zh-CN"/>
        </w:rPr>
        <w:t>Fig.3 Normalized confusion matrix of CNN</w:t>
      </w:r>
    </w:p>
    <w:p>
      <w:pPr>
        <w:jc w:val="center"/>
        <w:rPr>
          <w:lang w:eastAsia="zh-CN"/>
        </w:rPr>
      </w:pPr>
    </w:p>
    <w:p>
      <w:pPr>
        <w:pStyle w:val="2"/>
        <w:rPr>
          <w:rFonts w:hint="default" w:eastAsiaTheme="minorEastAsia"/>
          <w:lang w:val="en-US" w:eastAsia="zh-CN"/>
        </w:rPr>
      </w:pPr>
      <w:r>
        <w:t xml:space="preserve">V. </w:t>
      </w:r>
      <w:r>
        <w:rPr>
          <w:rFonts w:hint="eastAsia"/>
          <w:lang w:val="en-US" w:eastAsia="zh-CN"/>
        </w:rPr>
        <w:t>Discussion</w:t>
      </w:r>
    </w:p>
    <w:p>
      <w:pPr>
        <w:pBdr>
          <w:top w:val="none" w:color="auto" w:sz="0" w:space="0"/>
          <w:left w:val="none" w:color="auto" w:sz="0" w:space="0"/>
          <w:bottom w:val="none" w:color="auto" w:sz="0" w:space="0"/>
          <w:right w:val="none" w:color="auto" w:sz="0" w:space="0"/>
          <w:between w:val="none" w:color="auto" w:sz="0" w:space="0"/>
        </w:pBdr>
        <w:jc w:val="both"/>
        <w:rPr>
          <w:rFonts w:hint="eastAsia"/>
          <w:b/>
          <w:bCs/>
          <w:color w:val="000000"/>
          <w:lang w:val="en-US" w:eastAsia="zh-CN"/>
        </w:rPr>
      </w:pPr>
      <w:r>
        <w:rPr>
          <w:rFonts w:hint="eastAsia"/>
          <w:b/>
          <w:bCs/>
          <w:color w:val="000000"/>
          <w:lang w:val="en-US" w:eastAsia="zh-CN"/>
        </w:rPr>
        <w:t>CNN versus RNN</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left"/>
        <w:rPr>
          <w:rFonts w:hint="default"/>
          <w:lang w:val="en-US" w:eastAsia="zh-CN"/>
        </w:rPr>
      </w:pPr>
      <w:r>
        <w:rPr>
          <w:rFonts w:hint="default"/>
          <w:lang w:val="en-US" w:eastAsia="zh-CN"/>
        </w:rPr>
        <w:t>The CNN model has 53,957 parameters and the RNN model has 240,293. Moreover, the serial nature of the RNN causes it to be less parallelizable than the CNN. Given that the CNN is slightly more accurate than the RNN, it provides an all-around better solution.</w:t>
      </w:r>
    </w:p>
    <w:sectPr>
      <w:footnotePr>
        <w:numRestart w:val="eachSect"/>
      </w:footnotePr>
      <w:type w:val="continuous"/>
      <w:pgSz w:w="12240" w:h="15840"/>
      <w:pgMar w:top="1008" w:right="936" w:bottom="1008" w:left="936" w:header="432" w:footer="432" w:gutter="0"/>
      <w:pgNumType w:start="1"/>
      <w:cols w:equalWidth="0" w:num="2">
        <w:col w:w="5040" w:space="288"/>
        <w:col w:w="5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askerville">
    <w:altName w:val="Baskerville Old Face"/>
    <w:panose1 w:val="00000000000000000000"/>
    <w:charset w:val="00"/>
    <w:family w:val="roman"/>
    <w:pitch w:val="default"/>
    <w:sig w:usb0="00000000" w:usb1="00000000" w:usb2="00000000" w:usb3="00000000" w:csb0="0000019F" w:csb1="00000000"/>
  </w:font>
  <w:font w:name="Formata-Regular">
    <w:altName w:val="Cambria"/>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Baskerville Old Face">
    <w:panose1 w:val="02020602080505020303"/>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DejaVu Math TeX Gyre">
    <w:panose1 w:val="02000503000000000000"/>
    <w:charset w:val="00"/>
    <w:family w:val="auto"/>
    <w:pitch w:val="default"/>
    <w:sig w:usb0="A10000EF" w:usb1="4201F9EE" w:usb2="02000000" w:usb3="00000000" w:csb0="60000193" w:csb1="0DD4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3F9D8"/>
    <w:multiLevelType w:val="singleLevel"/>
    <w:tmpl w:val="D273F9D8"/>
    <w:lvl w:ilvl="0" w:tentative="0">
      <w:start w:val="1"/>
      <w:numFmt w:val="bullet"/>
      <w:lvlText w:val=""/>
      <w:lvlJc w:val="left"/>
      <w:pPr>
        <w:ind w:left="420" w:hanging="420"/>
      </w:pPr>
      <w:rPr>
        <w:rFonts w:hint="default" w:ascii="Wingdings" w:hAnsi="Wingdings"/>
      </w:rPr>
    </w:lvl>
  </w:abstractNum>
  <w:abstractNum w:abstractNumId="1">
    <w:nsid w:val="119C305F"/>
    <w:multiLevelType w:val="multilevel"/>
    <w:tmpl w:val="119C305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4604766"/>
    <w:multiLevelType w:val="multilevel"/>
    <w:tmpl w:val="44604766"/>
    <w:lvl w:ilvl="0" w:tentative="0">
      <w:start w:val="1"/>
      <w:numFmt w:val="decimal"/>
      <w:pStyle w:val="3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4CC97A8F"/>
    <w:multiLevelType w:val="multilevel"/>
    <w:tmpl w:val="4CC97A8F"/>
    <w:lvl w:ilvl="0" w:tentative="0">
      <w:start w:val="1"/>
      <w:numFmt w:val="decimal"/>
      <w:lvlText w:val="[%1]"/>
      <w:lvlJc w:val="left"/>
      <w:pPr>
        <w:ind w:left="990" w:hanging="360"/>
      </w:pPr>
      <w:rPr>
        <w:i w:val="0"/>
        <w:sz w:val="16"/>
        <w:szCs w:val="16"/>
      </w:r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abstractNum w:abstractNumId="4">
    <w:nsid w:val="74582EFD"/>
    <w:multiLevelType w:val="multilevel"/>
    <w:tmpl w:val="74582E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numFmt w:val="chicago"/>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yNTZmZmFmMDRkZGU4OTFkNmMwZmViNGE1YjRmMjgifQ=="/>
  </w:docVars>
  <w:rsids>
    <w:rsidRoot w:val="00732E46"/>
    <w:rsid w:val="00002FAF"/>
    <w:rsid w:val="00005CB6"/>
    <w:rsid w:val="000403AE"/>
    <w:rsid w:val="00042203"/>
    <w:rsid w:val="000439C5"/>
    <w:rsid w:val="00053B2E"/>
    <w:rsid w:val="000650E5"/>
    <w:rsid w:val="0007454B"/>
    <w:rsid w:val="00081747"/>
    <w:rsid w:val="00084181"/>
    <w:rsid w:val="00085D7A"/>
    <w:rsid w:val="000F2C11"/>
    <w:rsid w:val="00103EEB"/>
    <w:rsid w:val="00112154"/>
    <w:rsid w:val="00114406"/>
    <w:rsid w:val="00152AB3"/>
    <w:rsid w:val="0015506F"/>
    <w:rsid w:val="00170C54"/>
    <w:rsid w:val="001743EC"/>
    <w:rsid w:val="001761D8"/>
    <w:rsid w:val="001B0334"/>
    <w:rsid w:val="001C0ECB"/>
    <w:rsid w:val="001D61F8"/>
    <w:rsid w:val="001E7EDB"/>
    <w:rsid w:val="001F512A"/>
    <w:rsid w:val="002043CA"/>
    <w:rsid w:val="00247D39"/>
    <w:rsid w:val="00285E41"/>
    <w:rsid w:val="00296414"/>
    <w:rsid w:val="002B1512"/>
    <w:rsid w:val="002B1877"/>
    <w:rsid w:val="00357347"/>
    <w:rsid w:val="0036091A"/>
    <w:rsid w:val="0036798D"/>
    <w:rsid w:val="004063A4"/>
    <w:rsid w:val="00474613"/>
    <w:rsid w:val="004C657A"/>
    <w:rsid w:val="004D0972"/>
    <w:rsid w:val="00504A83"/>
    <w:rsid w:val="005337A3"/>
    <w:rsid w:val="00542280"/>
    <w:rsid w:val="00591E4E"/>
    <w:rsid w:val="005B43C2"/>
    <w:rsid w:val="005C68BC"/>
    <w:rsid w:val="005E2D10"/>
    <w:rsid w:val="005F078F"/>
    <w:rsid w:val="005F4497"/>
    <w:rsid w:val="006514FE"/>
    <w:rsid w:val="00660F88"/>
    <w:rsid w:val="006751F7"/>
    <w:rsid w:val="006816EA"/>
    <w:rsid w:val="00694E0B"/>
    <w:rsid w:val="006C33CF"/>
    <w:rsid w:val="006E42E3"/>
    <w:rsid w:val="0070375C"/>
    <w:rsid w:val="007054D1"/>
    <w:rsid w:val="00732E46"/>
    <w:rsid w:val="00771AA2"/>
    <w:rsid w:val="007B648C"/>
    <w:rsid w:val="007C09BE"/>
    <w:rsid w:val="007F4FB6"/>
    <w:rsid w:val="0080720F"/>
    <w:rsid w:val="008137CE"/>
    <w:rsid w:val="00817875"/>
    <w:rsid w:val="00874977"/>
    <w:rsid w:val="00876F70"/>
    <w:rsid w:val="00883D1E"/>
    <w:rsid w:val="008E4F03"/>
    <w:rsid w:val="008F6FAE"/>
    <w:rsid w:val="00932FBA"/>
    <w:rsid w:val="0094587D"/>
    <w:rsid w:val="0096199E"/>
    <w:rsid w:val="009A0AA6"/>
    <w:rsid w:val="009B2109"/>
    <w:rsid w:val="009D5AA3"/>
    <w:rsid w:val="00A41540"/>
    <w:rsid w:val="00A530D2"/>
    <w:rsid w:val="00A55B9A"/>
    <w:rsid w:val="00A6122B"/>
    <w:rsid w:val="00A6613E"/>
    <w:rsid w:val="00A80BDA"/>
    <w:rsid w:val="00A853F3"/>
    <w:rsid w:val="00A94CD2"/>
    <w:rsid w:val="00AB073D"/>
    <w:rsid w:val="00AB4C22"/>
    <w:rsid w:val="00AC7E45"/>
    <w:rsid w:val="00AD26D1"/>
    <w:rsid w:val="00B07BB7"/>
    <w:rsid w:val="00B227AD"/>
    <w:rsid w:val="00B82268"/>
    <w:rsid w:val="00BF48C5"/>
    <w:rsid w:val="00C11EEE"/>
    <w:rsid w:val="00C14FAA"/>
    <w:rsid w:val="00C87B75"/>
    <w:rsid w:val="00CB3AAC"/>
    <w:rsid w:val="00D11CC6"/>
    <w:rsid w:val="00D1675F"/>
    <w:rsid w:val="00D6194A"/>
    <w:rsid w:val="00D67F66"/>
    <w:rsid w:val="00DA34C3"/>
    <w:rsid w:val="00DB3364"/>
    <w:rsid w:val="00DC758F"/>
    <w:rsid w:val="00DF50ED"/>
    <w:rsid w:val="00DF6629"/>
    <w:rsid w:val="00E05C89"/>
    <w:rsid w:val="00E34875"/>
    <w:rsid w:val="00E45781"/>
    <w:rsid w:val="00E57D3D"/>
    <w:rsid w:val="00E625A7"/>
    <w:rsid w:val="00E653B5"/>
    <w:rsid w:val="00E9684B"/>
    <w:rsid w:val="00EA352F"/>
    <w:rsid w:val="00EF6430"/>
    <w:rsid w:val="00F02C34"/>
    <w:rsid w:val="00F3276E"/>
    <w:rsid w:val="00FD6D9D"/>
    <w:rsid w:val="16A73520"/>
    <w:rsid w:val="6B00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lang w:val="en-US" w:eastAsia="en-US" w:bidi="ar-SA"/>
    </w:rPr>
  </w:style>
  <w:style w:type="paragraph" w:styleId="2">
    <w:name w:val="heading 1"/>
    <w:basedOn w:val="1"/>
    <w:next w:val="1"/>
    <w:link w:val="47"/>
    <w:qFormat/>
    <w:uiPriority w:val="9"/>
    <w:pPr>
      <w:keepNext/>
      <w:spacing w:before="240" w:after="80"/>
      <w:jc w:val="center"/>
      <w:outlineLvl w:val="0"/>
    </w:pPr>
    <w:rPr>
      <w:smallCaps/>
      <w:kern w:val="28"/>
    </w:rPr>
  </w:style>
  <w:style w:type="paragraph" w:styleId="3">
    <w:name w:val="heading 2"/>
    <w:basedOn w:val="1"/>
    <w:next w:val="1"/>
    <w:link w:val="52"/>
    <w:unhideWhenUsed/>
    <w:qFormat/>
    <w:uiPriority w:val="9"/>
    <w:pPr>
      <w:keepNext/>
      <w:numPr>
        <w:ilvl w:val="1"/>
        <w:numId w:val="1"/>
      </w:numPr>
      <w:spacing w:before="120" w:after="60"/>
      <w:outlineLvl w:val="1"/>
    </w:pPr>
    <w:rPr>
      <w:i/>
      <w:iCs/>
    </w:rPr>
  </w:style>
  <w:style w:type="paragraph" w:styleId="4">
    <w:name w:val="heading 3"/>
    <w:basedOn w:val="1"/>
    <w:next w:val="1"/>
    <w:unhideWhenUsed/>
    <w:qFormat/>
    <w:uiPriority w:val="9"/>
    <w:pPr>
      <w:keepNext/>
      <w:numPr>
        <w:ilvl w:val="2"/>
        <w:numId w:val="1"/>
      </w:numPr>
      <w:outlineLvl w:val="2"/>
    </w:pPr>
    <w:rPr>
      <w:i/>
      <w:iCs/>
    </w:rPr>
  </w:style>
  <w:style w:type="paragraph" w:styleId="5">
    <w:name w:val="heading 4"/>
    <w:basedOn w:val="1"/>
    <w:next w:val="1"/>
    <w:unhideWhenUsed/>
    <w:qFormat/>
    <w:uiPriority w:val="9"/>
    <w:pPr>
      <w:keepNext/>
      <w:numPr>
        <w:ilvl w:val="3"/>
        <w:numId w:val="1"/>
      </w:numPr>
      <w:spacing w:before="240" w:after="60"/>
      <w:outlineLvl w:val="3"/>
    </w:pPr>
    <w:rPr>
      <w:i/>
      <w:iCs/>
      <w:sz w:val="18"/>
      <w:szCs w:val="18"/>
    </w:rPr>
  </w:style>
  <w:style w:type="paragraph" w:styleId="6">
    <w:name w:val="heading 5"/>
    <w:basedOn w:val="1"/>
    <w:next w:val="1"/>
    <w:unhideWhenUsed/>
    <w:qFormat/>
    <w:uiPriority w:val="9"/>
    <w:pPr>
      <w:numPr>
        <w:ilvl w:val="4"/>
        <w:numId w:val="1"/>
      </w:numPr>
      <w:spacing w:before="240" w:after="60"/>
      <w:outlineLvl w:val="4"/>
    </w:pPr>
    <w:rPr>
      <w:sz w:val="18"/>
      <w:szCs w:val="18"/>
    </w:rPr>
  </w:style>
  <w:style w:type="paragraph" w:styleId="7">
    <w:name w:val="heading 6"/>
    <w:basedOn w:val="1"/>
    <w:next w:val="1"/>
    <w:unhideWhenUsed/>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24">
    <w:name w:val="Default Paragraph Font"/>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annotation text"/>
    <w:basedOn w:val="1"/>
    <w:link w:val="62"/>
    <w:semiHidden/>
    <w:unhideWhenUsed/>
    <w:qFormat/>
    <w:uiPriority w:val="99"/>
  </w:style>
  <w:style w:type="paragraph" w:styleId="13">
    <w:name w:val="Body Text Indent"/>
    <w:basedOn w:val="1"/>
    <w:link w:val="57"/>
    <w:qFormat/>
    <w:uiPriority w:val="0"/>
    <w:pPr>
      <w:ind w:left="630" w:hanging="630"/>
    </w:pPr>
    <w:rPr>
      <w:szCs w:val="24"/>
    </w:rPr>
  </w:style>
  <w:style w:type="paragraph" w:styleId="14">
    <w:name w:val="Balloon Text"/>
    <w:basedOn w:val="1"/>
    <w:link w:val="41"/>
    <w:qFormat/>
    <w:uiPriority w:val="0"/>
    <w:rPr>
      <w:rFonts w:ascii="Tahoma" w:hAnsi="Tahoma" w:cs="Tahoma"/>
      <w:sz w:val="16"/>
      <w:szCs w:val="16"/>
    </w:rPr>
  </w:style>
  <w:style w:type="paragraph" w:styleId="15">
    <w:name w:val="footer"/>
    <w:basedOn w:val="1"/>
    <w:link w:val="55"/>
    <w:qFormat/>
    <w:uiPriority w:val="99"/>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footnote text"/>
    <w:basedOn w:val="1"/>
    <w:link w:val="56"/>
    <w:semiHidden/>
    <w:qFormat/>
    <w:uiPriority w:val="0"/>
    <w:pPr>
      <w:ind w:firstLine="202"/>
      <w:jc w:val="both"/>
    </w:pPr>
    <w:rPr>
      <w:sz w:val="16"/>
      <w:szCs w:val="16"/>
    </w:rPr>
  </w:style>
  <w:style w:type="paragraph" w:styleId="1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qFormat/>
    <w:uiPriority w:val="10"/>
    <w:pPr>
      <w:framePr w:w="9360" w:hSpace="187" w:vSpace="187" w:wrap="notBeside" w:vAnchor="text" w:hAnchor="page" w:xAlign="center" w:y="1"/>
      <w:jc w:val="center"/>
    </w:pPr>
    <w:rPr>
      <w:kern w:val="28"/>
      <w:sz w:val="48"/>
      <w:szCs w:val="48"/>
    </w:rPr>
  </w:style>
  <w:style w:type="paragraph" w:styleId="21">
    <w:name w:val="annotation subject"/>
    <w:basedOn w:val="12"/>
    <w:next w:val="12"/>
    <w:link w:val="63"/>
    <w:semiHidden/>
    <w:unhideWhenUsed/>
    <w:qFormat/>
    <w:uiPriority w:val="99"/>
    <w:rPr>
      <w:b/>
      <w:bCs/>
    </w:rPr>
  </w:style>
  <w:style w:type="table" w:styleId="23">
    <w:name w:val="Table Grid"/>
    <w:basedOn w:val="2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FollowedHyperlink"/>
    <w:qFormat/>
    <w:uiPriority w:val="0"/>
    <w:rPr>
      <w:color w:val="800080"/>
      <w:u w:val="single"/>
    </w:rPr>
  </w:style>
  <w:style w:type="character" w:styleId="26">
    <w:name w:val="Hyperlink"/>
    <w:qFormat/>
    <w:uiPriority w:val="0"/>
    <w:rPr>
      <w:color w:val="0000FF"/>
      <w:u w:val="single"/>
    </w:rPr>
  </w:style>
  <w:style w:type="character" w:styleId="27">
    <w:name w:val="annotation reference"/>
    <w:basedOn w:val="24"/>
    <w:semiHidden/>
    <w:unhideWhenUsed/>
    <w:qFormat/>
    <w:uiPriority w:val="99"/>
    <w:rPr>
      <w:sz w:val="16"/>
      <w:szCs w:val="16"/>
    </w:rPr>
  </w:style>
  <w:style w:type="character" w:styleId="28">
    <w:name w:val="footnote reference"/>
    <w:semiHidden/>
    <w:qFormat/>
    <w:uiPriority w:val="0"/>
    <w:rPr>
      <w:vertAlign w:val="superscript"/>
    </w:rPr>
  </w:style>
  <w:style w:type="paragraph" w:customStyle="1" w:styleId="29">
    <w:name w:val="Abstract"/>
    <w:basedOn w:val="1"/>
    <w:next w:val="1"/>
    <w:qFormat/>
    <w:uiPriority w:val="0"/>
    <w:pPr>
      <w:spacing w:before="20"/>
      <w:ind w:firstLine="202"/>
      <w:jc w:val="both"/>
    </w:pPr>
    <w:rPr>
      <w:b/>
      <w:bCs/>
      <w:sz w:val="18"/>
      <w:szCs w:val="18"/>
    </w:rPr>
  </w:style>
  <w:style w:type="paragraph" w:customStyle="1" w:styleId="30">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31">
    <w:name w:val="MemberType"/>
    <w:qFormat/>
    <w:uiPriority w:val="0"/>
    <w:rPr>
      <w:rFonts w:ascii="Times New Roman" w:hAnsi="Times New Roman" w:cs="Times New Roman"/>
      <w:i/>
      <w:iCs/>
      <w:sz w:val="22"/>
      <w:szCs w:val="22"/>
    </w:rPr>
  </w:style>
  <w:style w:type="paragraph" w:customStyle="1" w:styleId="32">
    <w:name w:val="References"/>
    <w:basedOn w:val="1"/>
    <w:qFormat/>
    <w:uiPriority w:val="0"/>
    <w:pPr>
      <w:numPr>
        <w:ilvl w:val="0"/>
        <w:numId w:val="2"/>
      </w:numPr>
      <w:jc w:val="both"/>
    </w:pPr>
    <w:rPr>
      <w:sz w:val="16"/>
      <w:szCs w:val="16"/>
    </w:rPr>
  </w:style>
  <w:style w:type="paragraph" w:customStyle="1" w:styleId="33">
    <w:name w:val="IndexTerms"/>
    <w:basedOn w:val="1"/>
    <w:next w:val="1"/>
    <w:qFormat/>
    <w:uiPriority w:val="0"/>
    <w:pPr>
      <w:ind w:firstLine="202"/>
      <w:jc w:val="both"/>
    </w:pPr>
    <w:rPr>
      <w:b/>
      <w:bCs/>
      <w:sz w:val="18"/>
      <w:szCs w:val="18"/>
    </w:rPr>
  </w:style>
  <w:style w:type="paragraph" w:customStyle="1" w:styleId="34">
    <w:name w:val="Text"/>
    <w:basedOn w:val="1"/>
    <w:qFormat/>
    <w:uiPriority w:val="0"/>
    <w:pPr>
      <w:widowControl w:val="0"/>
      <w:spacing w:line="252" w:lineRule="auto"/>
      <w:ind w:firstLine="202"/>
      <w:jc w:val="both"/>
    </w:pPr>
  </w:style>
  <w:style w:type="paragraph" w:customStyle="1" w:styleId="35">
    <w:name w:val="Figure Caption"/>
    <w:basedOn w:val="1"/>
    <w:qFormat/>
    <w:uiPriority w:val="0"/>
    <w:pPr>
      <w:jc w:val="both"/>
    </w:pPr>
    <w:rPr>
      <w:sz w:val="16"/>
      <w:szCs w:val="16"/>
    </w:rPr>
  </w:style>
  <w:style w:type="paragraph" w:customStyle="1" w:styleId="36">
    <w:name w:val="Table Title"/>
    <w:basedOn w:val="1"/>
    <w:qFormat/>
    <w:uiPriority w:val="0"/>
    <w:pPr>
      <w:jc w:val="center"/>
    </w:pPr>
    <w:rPr>
      <w:smallCaps/>
      <w:sz w:val="16"/>
      <w:szCs w:val="16"/>
    </w:rPr>
  </w:style>
  <w:style w:type="paragraph" w:customStyle="1" w:styleId="37">
    <w:name w:val="Reference Head"/>
    <w:basedOn w:val="2"/>
    <w:link w:val="48"/>
    <w:qFormat/>
    <w:uiPriority w:val="0"/>
  </w:style>
  <w:style w:type="paragraph" w:customStyle="1" w:styleId="38">
    <w:name w:val="Equation"/>
    <w:basedOn w:val="1"/>
    <w:next w:val="1"/>
    <w:qFormat/>
    <w:uiPriority w:val="0"/>
    <w:pPr>
      <w:widowControl w:val="0"/>
      <w:tabs>
        <w:tab w:val="right" w:pos="5040"/>
      </w:tabs>
      <w:spacing w:line="252" w:lineRule="auto"/>
      <w:jc w:val="both"/>
    </w:pPr>
  </w:style>
  <w:style w:type="paragraph" w:customStyle="1" w:styleId="39">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40">
    <w:name w:val="A5"/>
    <w:qFormat/>
    <w:uiPriority w:val="0"/>
    <w:rPr>
      <w:color w:val="00529F"/>
      <w:sz w:val="20"/>
      <w:szCs w:val="20"/>
    </w:rPr>
  </w:style>
  <w:style w:type="character" w:customStyle="1" w:styleId="41">
    <w:name w:val="批注框文本 字符"/>
    <w:link w:val="14"/>
    <w:qFormat/>
    <w:uiPriority w:val="0"/>
    <w:rPr>
      <w:rFonts w:ascii="Tahoma" w:hAnsi="Tahoma" w:cs="Tahoma"/>
      <w:sz w:val="16"/>
      <w:szCs w:val="16"/>
    </w:rPr>
  </w:style>
  <w:style w:type="character" w:customStyle="1" w:styleId="42">
    <w:name w:val="Medium Grid 11"/>
    <w:semiHidden/>
    <w:qFormat/>
    <w:uiPriority w:val="99"/>
    <w:rPr>
      <w:color w:val="808080"/>
    </w:rPr>
  </w:style>
  <w:style w:type="paragraph" w:customStyle="1" w:styleId="43">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customStyle="1" w:styleId="44">
    <w:name w:val="Body Text1"/>
    <w:qFormat/>
    <w:uiPriority w:val="99"/>
    <w:rPr>
      <w:rFonts w:ascii="Verdana" w:hAnsi="Verdana" w:cs="Verdana"/>
      <w:color w:val="000000"/>
      <w:sz w:val="22"/>
      <w:szCs w:val="22"/>
    </w:rPr>
  </w:style>
  <w:style w:type="character" w:customStyle="1" w:styleId="45">
    <w:name w:val="body type"/>
    <w:qFormat/>
    <w:uiPriority w:val="99"/>
    <w:rPr>
      <w:rFonts w:ascii="Formata-Regular" w:hAnsi="Formata-Regular" w:cs="Formata-Regular"/>
      <w:color w:val="000000"/>
      <w:sz w:val="22"/>
      <w:szCs w:val="22"/>
    </w:rPr>
  </w:style>
  <w:style w:type="paragraph" w:customStyle="1" w:styleId="46">
    <w:name w:val="Style1"/>
    <w:basedOn w:val="37"/>
    <w:link w:val="49"/>
    <w:qFormat/>
    <w:uiPriority w:val="0"/>
  </w:style>
  <w:style w:type="character" w:customStyle="1" w:styleId="47">
    <w:name w:val="标题 1 字符"/>
    <w:link w:val="2"/>
    <w:qFormat/>
    <w:uiPriority w:val="9"/>
    <w:rPr>
      <w:smallCaps/>
      <w:kern w:val="28"/>
    </w:rPr>
  </w:style>
  <w:style w:type="character" w:customStyle="1" w:styleId="48">
    <w:name w:val="Reference Head Char"/>
    <w:link w:val="37"/>
    <w:qFormat/>
    <w:uiPriority w:val="0"/>
    <w:rPr>
      <w:smallCaps/>
      <w:kern w:val="28"/>
    </w:rPr>
  </w:style>
  <w:style w:type="character" w:customStyle="1" w:styleId="49">
    <w:name w:val="Style1 Char"/>
    <w:link w:val="46"/>
    <w:qFormat/>
    <w:uiPriority w:val="0"/>
    <w:rPr>
      <w:smallCaps/>
      <w:kern w:val="28"/>
    </w:rPr>
  </w:style>
  <w:style w:type="paragraph" w:customStyle="1" w:styleId="50">
    <w:name w:val="Colorful Shading - Accent 11"/>
    <w:hidden/>
    <w:semiHidden/>
    <w:qFormat/>
    <w:uiPriority w:val="99"/>
    <w:rPr>
      <w:rFonts w:ascii="Times New Roman" w:hAnsi="Times New Roman" w:cs="Times New Roman" w:eastAsiaTheme="minorEastAsia"/>
      <w:lang w:val="en-US" w:eastAsia="en-US" w:bidi="ar-SA"/>
    </w:rPr>
  </w:style>
  <w:style w:type="character" w:customStyle="1" w:styleId="51">
    <w:name w:val="Body Text2"/>
    <w:qFormat/>
    <w:uiPriority w:val="99"/>
    <w:rPr>
      <w:rFonts w:ascii="Verdana" w:hAnsi="Verdana" w:cs="Verdana"/>
      <w:color w:val="000000"/>
      <w:sz w:val="22"/>
      <w:szCs w:val="22"/>
    </w:rPr>
  </w:style>
  <w:style w:type="character" w:customStyle="1" w:styleId="52">
    <w:name w:val="标题 2 字符"/>
    <w:link w:val="3"/>
    <w:qFormat/>
    <w:uiPriority w:val="9"/>
    <w:rPr>
      <w:i/>
      <w:iCs/>
    </w:rPr>
  </w:style>
  <w:style w:type="paragraph" w:customStyle="1" w:styleId="53">
    <w:name w:val="Text L-MAG"/>
    <w:basedOn w:val="1"/>
    <w:link w:val="54"/>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4">
    <w:name w:val="Text L-MAG Char"/>
    <w:link w:val="53"/>
    <w:qFormat/>
    <w:uiPriority w:val="0"/>
    <w:rPr>
      <w:rFonts w:ascii="Arial" w:hAnsi="Arial" w:eastAsia="MS Mincho"/>
      <w:sz w:val="18"/>
      <w:szCs w:val="22"/>
      <w:lang w:eastAsia="ja-JP"/>
    </w:rPr>
  </w:style>
  <w:style w:type="character" w:customStyle="1" w:styleId="55">
    <w:name w:val="页脚 字符"/>
    <w:basedOn w:val="24"/>
    <w:link w:val="15"/>
    <w:qFormat/>
    <w:uiPriority w:val="99"/>
  </w:style>
  <w:style w:type="character" w:customStyle="1" w:styleId="56">
    <w:name w:val="脚注文本 字符"/>
    <w:link w:val="18"/>
    <w:semiHidden/>
    <w:qFormat/>
    <w:uiPriority w:val="0"/>
    <w:rPr>
      <w:sz w:val="16"/>
      <w:szCs w:val="16"/>
    </w:rPr>
  </w:style>
  <w:style w:type="character" w:customStyle="1" w:styleId="57">
    <w:name w:val="正文文本缩进 字符"/>
    <w:link w:val="13"/>
    <w:qFormat/>
    <w:uiPriority w:val="0"/>
    <w:rPr>
      <w:szCs w:val="24"/>
    </w:rPr>
  </w:style>
  <w:style w:type="character" w:customStyle="1" w:styleId="58">
    <w:name w:val="m_5113501246024331607m_-6864882937387638336gmail-il"/>
    <w:basedOn w:val="24"/>
    <w:qFormat/>
    <w:uiPriority w:val="0"/>
  </w:style>
  <w:style w:type="paragraph" w:customStyle="1" w:styleId="59">
    <w:name w:val="Colorful List - Accent 11"/>
    <w:basedOn w:val="1"/>
    <w:qFormat/>
    <w:uiPriority w:val="34"/>
    <w:pPr>
      <w:ind w:left="720"/>
      <w:contextualSpacing/>
    </w:pPr>
  </w:style>
  <w:style w:type="character" w:customStyle="1" w:styleId="60">
    <w:name w:val="apple-converted-space"/>
    <w:basedOn w:val="24"/>
    <w:qFormat/>
    <w:uiPriority w:val="0"/>
  </w:style>
  <w:style w:type="character" w:customStyle="1" w:styleId="61">
    <w:name w:val="Unresolved Mention"/>
    <w:basedOn w:val="24"/>
    <w:semiHidden/>
    <w:unhideWhenUsed/>
    <w:uiPriority w:val="99"/>
    <w:rPr>
      <w:color w:val="605E5C"/>
      <w:shd w:val="clear" w:color="auto" w:fill="E1DFDD"/>
    </w:rPr>
  </w:style>
  <w:style w:type="character" w:customStyle="1" w:styleId="62">
    <w:name w:val="批注文字 字符"/>
    <w:basedOn w:val="24"/>
    <w:link w:val="12"/>
    <w:semiHidden/>
    <w:qFormat/>
    <w:uiPriority w:val="99"/>
  </w:style>
  <w:style w:type="character" w:customStyle="1" w:styleId="63">
    <w:name w:val="批注主题 字符"/>
    <w:basedOn w:val="62"/>
    <w:link w:val="21"/>
    <w:semiHidden/>
    <w:qFormat/>
    <w:uiPriority w:val="99"/>
    <w:rPr>
      <w:b/>
      <w:bCs/>
    </w:rPr>
  </w:style>
  <w:style w:type="paragraph" w:styleId="6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A6BC60F9-571F-8E49-8DCE-5F89DD1D7603}">
  <ds:schemaRefs/>
</ds:datastoreItem>
</file>

<file path=docProps/app.xml><?xml version="1.0" encoding="utf-8"?>
<Properties xmlns="http://schemas.openxmlformats.org/officeDocument/2006/extended-properties" xmlns:vt="http://schemas.openxmlformats.org/officeDocument/2006/docPropsVTypes">
  <Template>Normal</Template>
  <Pages>6</Pages>
  <Words>1514</Words>
  <Characters>8437</Characters>
  <Lines>71</Lines>
  <Paragraphs>20</Paragraphs>
  <TotalTime>3</TotalTime>
  <ScaleCrop>false</ScaleCrop>
  <LinksUpToDate>false</LinksUpToDate>
  <CharactersWithSpaces>9849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2022-05-25T11:38:00Z</dcterms:created>
  <dc:creator>Tiffany McKerahan</dc:creator>
  <cp:lastModifiedBy>M__zzZ</cp:lastModifiedBy>
  <cp:lastPrinted>2022-05-27T03:57:00Z</cp:lastPrinted>
  <dcterms:modified xsi:type="dcterms:W3CDTF">2023-01-07T03:27:28Z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34690AD7163B4F0C85071E9821D7E843</vt:lpwstr>
  </property>
</Properties>
</file>