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66ADC" w14:textId="7E6F02CD" w:rsidR="00E860D8" w:rsidRPr="003D57BE" w:rsidRDefault="00000000" w:rsidP="003D57BE">
      <w:pPr>
        <w:jc w:val="center"/>
        <w:rPr>
          <w:rFonts w:asciiTheme="majorHAnsi" w:hAnsiTheme="majorHAnsi" w:cstheme="majorHAnsi"/>
          <w:sz w:val="24"/>
          <w:szCs w:val="24"/>
        </w:rPr>
      </w:pPr>
      <w:r w:rsidRPr="003D57BE">
        <w:rPr>
          <w:rFonts w:asciiTheme="majorHAnsi" w:hAnsiTheme="majorHAnsi" w:cstheme="majorHAnsi"/>
          <w:b/>
          <w:sz w:val="24"/>
          <w:szCs w:val="24"/>
        </w:rPr>
        <w:t>INFORME DE RESULTADOS – PRUEBA DE PERFORMANCE</w:t>
      </w:r>
    </w:p>
    <w:p w14:paraId="520E3052" w14:textId="77777777" w:rsidR="00E860D8" w:rsidRPr="003D57BE" w:rsidRDefault="00000000">
      <w:pPr>
        <w:pStyle w:val="Ttulo1"/>
        <w:rPr>
          <w:rFonts w:cstheme="majorHAnsi"/>
          <w:color w:val="auto"/>
          <w:sz w:val="24"/>
          <w:szCs w:val="24"/>
        </w:rPr>
      </w:pPr>
      <w:r w:rsidRPr="003D57BE">
        <w:rPr>
          <w:rFonts w:cstheme="majorHAnsi"/>
          <w:color w:val="auto"/>
          <w:sz w:val="24"/>
          <w:szCs w:val="24"/>
        </w:rPr>
        <w:t>1. Objetivo</w:t>
      </w:r>
    </w:p>
    <w:p w14:paraId="05608EB0" w14:textId="77777777" w:rsidR="00E860D8" w:rsidRPr="003D57BE" w:rsidRDefault="00000000">
      <w:pPr>
        <w:spacing w:after="120"/>
        <w:rPr>
          <w:rFonts w:asciiTheme="majorHAnsi" w:hAnsiTheme="majorHAnsi" w:cstheme="majorHAnsi"/>
          <w:sz w:val="24"/>
          <w:szCs w:val="24"/>
        </w:rPr>
      </w:pPr>
      <w:r w:rsidRPr="003D57BE">
        <w:rPr>
          <w:rFonts w:asciiTheme="majorHAnsi" w:hAnsiTheme="majorHAnsi" w:cstheme="majorHAnsi"/>
          <w:sz w:val="24"/>
          <w:szCs w:val="24"/>
        </w:rPr>
        <w:t>Presentar los hallazgos, conclusiones y recomendaciones derivados del resumen de resultados y del gráfico de monitoreo de la prueba de carga. El análisis se enfoca en la relación entre usuarios virtuales, tasa de peticiones por segundo, tiempos de respuesta y errores observados.</w:t>
      </w:r>
    </w:p>
    <w:p w14:paraId="644EA1B2" w14:textId="77777777" w:rsidR="00E860D8" w:rsidRPr="003D57BE" w:rsidRDefault="00000000">
      <w:pPr>
        <w:pStyle w:val="Ttulo1"/>
        <w:rPr>
          <w:rFonts w:cstheme="majorHAnsi"/>
          <w:color w:val="auto"/>
          <w:sz w:val="24"/>
          <w:szCs w:val="24"/>
        </w:rPr>
      </w:pPr>
      <w:r w:rsidRPr="003D57BE">
        <w:rPr>
          <w:rFonts w:cstheme="majorHAnsi"/>
          <w:color w:val="auto"/>
          <w:sz w:val="24"/>
          <w:szCs w:val="24"/>
        </w:rPr>
        <w:t>2. Resumen de métricas observadas</w:t>
      </w:r>
    </w:p>
    <w:tbl>
      <w:tblPr>
        <w:tblStyle w:val="Tablaconcuadrcula"/>
        <w:tblW w:w="0" w:type="auto"/>
        <w:jc w:val="center"/>
        <w:tblLook w:val="04A0" w:firstRow="1" w:lastRow="0" w:firstColumn="1" w:lastColumn="0" w:noHBand="0" w:noVBand="1"/>
      </w:tblPr>
      <w:tblGrid>
        <w:gridCol w:w="2381"/>
        <w:gridCol w:w="2721"/>
        <w:gridCol w:w="3969"/>
      </w:tblGrid>
      <w:tr w:rsidR="00EB4767" w:rsidRPr="00EB4767" w14:paraId="523F9D3B" w14:textId="77777777">
        <w:trPr>
          <w:jc w:val="center"/>
        </w:trPr>
        <w:tc>
          <w:tcPr>
            <w:tcW w:w="2381" w:type="dxa"/>
            <w:shd w:val="clear" w:color="auto" w:fill="124D64"/>
            <w:tcMar>
              <w:top w:w="110" w:type="dxa"/>
              <w:left w:w="110" w:type="dxa"/>
              <w:bottom w:w="110" w:type="dxa"/>
              <w:right w:w="110" w:type="dxa"/>
            </w:tcMar>
            <w:vAlign w:val="center"/>
          </w:tcPr>
          <w:p w14:paraId="379E0680" w14:textId="77777777" w:rsidR="00E860D8" w:rsidRPr="00EB4767" w:rsidRDefault="00000000">
            <w:pPr>
              <w:jc w:val="center"/>
              <w:rPr>
                <w:rFonts w:asciiTheme="majorHAnsi" w:hAnsiTheme="majorHAnsi" w:cstheme="majorHAnsi"/>
                <w:sz w:val="24"/>
                <w:szCs w:val="24"/>
              </w:rPr>
            </w:pPr>
            <w:r w:rsidRPr="00EB4767">
              <w:rPr>
                <w:rFonts w:asciiTheme="majorHAnsi" w:hAnsiTheme="majorHAnsi" w:cstheme="majorHAnsi"/>
                <w:b/>
                <w:sz w:val="24"/>
                <w:szCs w:val="24"/>
              </w:rPr>
              <w:t>Indicador</w:t>
            </w:r>
          </w:p>
        </w:tc>
        <w:tc>
          <w:tcPr>
            <w:tcW w:w="2721" w:type="dxa"/>
            <w:shd w:val="clear" w:color="auto" w:fill="124D64"/>
            <w:tcMar>
              <w:top w:w="110" w:type="dxa"/>
              <w:left w:w="110" w:type="dxa"/>
              <w:bottom w:w="110" w:type="dxa"/>
              <w:right w:w="110" w:type="dxa"/>
            </w:tcMar>
            <w:vAlign w:val="center"/>
          </w:tcPr>
          <w:p w14:paraId="446C385D" w14:textId="77777777" w:rsidR="00E860D8" w:rsidRPr="00EB4767" w:rsidRDefault="00000000">
            <w:pPr>
              <w:jc w:val="center"/>
              <w:rPr>
                <w:rFonts w:asciiTheme="majorHAnsi" w:hAnsiTheme="majorHAnsi" w:cstheme="majorHAnsi"/>
                <w:sz w:val="24"/>
                <w:szCs w:val="24"/>
              </w:rPr>
            </w:pPr>
            <w:r w:rsidRPr="00EB4767">
              <w:rPr>
                <w:rFonts w:asciiTheme="majorHAnsi" w:hAnsiTheme="majorHAnsi" w:cstheme="majorHAnsi"/>
                <w:b/>
                <w:sz w:val="24"/>
                <w:szCs w:val="24"/>
              </w:rPr>
              <w:t>Valor observado</w:t>
            </w:r>
          </w:p>
        </w:tc>
        <w:tc>
          <w:tcPr>
            <w:tcW w:w="3969" w:type="dxa"/>
            <w:shd w:val="clear" w:color="auto" w:fill="124D64"/>
            <w:tcMar>
              <w:top w:w="110" w:type="dxa"/>
              <w:left w:w="110" w:type="dxa"/>
              <w:bottom w:w="110" w:type="dxa"/>
              <w:right w:w="110" w:type="dxa"/>
            </w:tcMar>
            <w:vAlign w:val="center"/>
          </w:tcPr>
          <w:p w14:paraId="06BB15CA" w14:textId="77777777" w:rsidR="00E860D8" w:rsidRPr="00EB4767" w:rsidRDefault="00000000">
            <w:pPr>
              <w:jc w:val="center"/>
              <w:rPr>
                <w:rFonts w:asciiTheme="majorHAnsi" w:hAnsiTheme="majorHAnsi" w:cstheme="majorHAnsi"/>
                <w:sz w:val="24"/>
                <w:szCs w:val="24"/>
              </w:rPr>
            </w:pPr>
            <w:r w:rsidRPr="00EB4767">
              <w:rPr>
                <w:rFonts w:asciiTheme="majorHAnsi" w:hAnsiTheme="majorHAnsi" w:cstheme="majorHAnsi"/>
                <w:b/>
                <w:sz w:val="24"/>
                <w:szCs w:val="24"/>
              </w:rPr>
              <w:t>Interpretación</w:t>
            </w:r>
          </w:p>
        </w:tc>
      </w:tr>
      <w:tr w:rsidR="00EB4767" w:rsidRPr="00EB4767" w14:paraId="50F40AA7" w14:textId="77777777">
        <w:trPr>
          <w:jc w:val="center"/>
        </w:trPr>
        <w:tc>
          <w:tcPr>
            <w:tcW w:w="2381" w:type="dxa"/>
            <w:tcMar>
              <w:top w:w="110" w:type="dxa"/>
              <w:left w:w="110" w:type="dxa"/>
              <w:bottom w:w="110" w:type="dxa"/>
              <w:right w:w="110" w:type="dxa"/>
            </w:tcMar>
            <w:vAlign w:val="center"/>
          </w:tcPr>
          <w:p w14:paraId="6D7FB8C6"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 xml:space="preserve">Checks </w:t>
            </w:r>
            <w:proofErr w:type="spellStart"/>
            <w:r w:rsidRPr="00EB4767">
              <w:rPr>
                <w:rFonts w:asciiTheme="majorHAnsi" w:hAnsiTheme="majorHAnsi" w:cstheme="majorHAnsi"/>
                <w:sz w:val="24"/>
                <w:szCs w:val="24"/>
              </w:rPr>
              <w:t>exitosos</w:t>
            </w:r>
            <w:proofErr w:type="spellEnd"/>
          </w:p>
        </w:tc>
        <w:tc>
          <w:tcPr>
            <w:tcW w:w="2721" w:type="dxa"/>
            <w:tcMar>
              <w:top w:w="110" w:type="dxa"/>
              <w:left w:w="110" w:type="dxa"/>
              <w:bottom w:w="110" w:type="dxa"/>
              <w:right w:w="110" w:type="dxa"/>
            </w:tcMar>
            <w:vAlign w:val="center"/>
          </w:tcPr>
          <w:p w14:paraId="57E063B0"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97.55% (269,891)</w:t>
            </w:r>
          </w:p>
        </w:tc>
        <w:tc>
          <w:tcPr>
            <w:tcW w:w="3969" w:type="dxa"/>
            <w:tcMar>
              <w:top w:w="110" w:type="dxa"/>
              <w:left w:w="110" w:type="dxa"/>
              <w:bottom w:w="110" w:type="dxa"/>
              <w:right w:w="110" w:type="dxa"/>
            </w:tcMar>
            <w:vAlign w:val="center"/>
          </w:tcPr>
          <w:p w14:paraId="565D362C"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La mayoría de validaciones terminó correctamente.</w:t>
            </w:r>
          </w:p>
        </w:tc>
      </w:tr>
      <w:tr w:rsidR="00EB4767" w:rsidRPr="00EB4767" w14:paraId="4C791280" w14:textId="77777777">
        <w:trPr>
          <w:jc w:val="center"/>
        </w:trPr>
        <w:tc>
          <w:tcPr>
            <w:tcW w:w="2381" w:type="dxa"/>
            <w:tcMar>
              <w:top w:w="110" w:type="dxa"/>
              <w:left w:w="110" w:type="dxa"/>
              <w:bottom w:w="110" w:type="dxa"/>
              <w:right w:w="110" w:type="dxa"/>
            </w:tcMar>
            <w:vAlign w:val="center"/>
          </w:tcPr>
          <w:p w14:paraId="3D498C40" w14:textId="77777777" w:rsidR="00E860D8" w:rsidRPr="00EB4767" w:rsidRDefault="00000000">
            <w:pPr>
              <w:rPr>
                <w:rFonts w:asciiTheme="majorHAnsi" w:hAnsiTheme="majorHAnsi" w:cstheme="majorHAnsi"/>
                <w:sz w:val="24"/>
                <w:szCs w:val="24"/>
              </w:rPr>
            </w:pPr>
            <w:proofErr w:type="spellStart"/>
            <w:r w:rsidRPr="00EB4767">
              <w:rPr>
                <w:rFonts w:asciiTheme="majorHAnsi" w:hAnsiTheme="majorHAnsi" w:cstheme="majorHAnsi"/>
                <w:sz w:val="24"/>
                <w:szCs w:val="24"/>
              </w:rPr>
              <w:t>Errores</w:t>
            </w:r>
            <w:proofErr w:type="spellEnd"/>
            <w:r w:rsidRPr="00EB4767">
              <w:rPr>
                <w:rFonts w:asciiTheme="majorHAnsi" w:hAnsiTheme="majorHAnsi" w:cstheme="majorHAnsi"/>
                <w:sz w:val="24"/>
                <w:szCs w:val="24"/>
              </w:rPr>
              <w:t xml:space="preserve"> / requests </w:t>
            </w:r>
            <w:proofErr w:type="spellStart"/>
            <w:r w:rsidRPr="00EB4767">
              <w:rPr>
                <w:rFonts w:asciiTheme="majorHAnsi" w:hAnsiTheme="majorHAnsi" w:cstheme="majorHAnsi"/>
                <w:sz w:val="24"/>
                <w:szCs w:val="24"/>
              </w:rPr>
              <w:t>fallidos</w:t>
            </w:r>
            <w:proofErr w:type="spellEnd"/>
          </w:p>
        </w:tc>
        <w:tc>
          <w:tcPr>
            <w:tcW w:w="2721" w:type="dxa"/>
            <w:tcMar>
              <w:top w:w="110" w:type="dxa"/>
              <w:left w:w="110" w:type="dxa"/>
              <w:bottom w:w="110" w:type="dxa"/>
              <w:right w:w="110" w:type="dxa"/>
            </w:tcMar>
            <w:vAlign w:val="center"/>
          </w:tcPr>
          <w:p w14:paraId="49963616"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2.44% (~6,759)</w:t>
            </w:r>
          </w:p>
        </w:tc>
        <w:tc>
          <w:tcPr>
            <w:tcW w:w="3969" w:type="dxa"/>
            <w:tcMar>
              <w:top w:w="110" w:type="dxa"/>
              <w:left w:w="110" w:type="dxa"/>
              <w:bottom w:w="110" w:type="dxa"/>
              <w:right w:w="110" w:type="dxa"/>
            </w:tcMar>
            <w:vAlign w:val="center"/>
          </w:tcPr>
          <w:p w14:paraId="22A5C4BC"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Existe afectación funcional visible, pero no generalizada.</w:t>
            </w:r>
          </w:p>
        </w:tc>
      </w:tr>
      <w:tr w:rsidR="00EB4767" w:rsidRPr="00EB4767" w14:paraId="4133D013" w14:textId="77777777">
        <w:trPr>
          <w:jc w:val="center"/>
        </w:trPr>
        <w:tc>
          <w:tcPr>
            <w:tcW w:w="2381" w:type="dxa"/>
            <w:tcMar>
              <w:top w:w="110" w:type="dxa"/>
              <w:left w:w="110" w:type="dxa"/>
              <w:bottom w:w="110" w:type="dxa"/>
              <w:right w:w="110" w:type="dxa"/>
            </w:tcMar>
            <w:vAlign w:val="center"/>
          </w:tcPr>
          <w:p w14:paraId="5BC786CC" w14:textId="77777777" w:rsidR="00E860D8" w:rsidRPr="00EB4767" w:rsidRDefault="00000000">
            <w:pPr>
              <w:rPr>
                <w:rFonts w:asciiTheme="majorHAnsi" w:hAnsiTheme="majorHAnsi" w:cstheme="majorHAnsi"/>
                <w:sz w:val="24"/>
                <w:szCs w:val="24"/>
              </w:rPr>
            </w:pPr>
            <w:proofErr w:type="spellStart"/>
            <w:r w:rsidRPr="00EB4767">
              <w:rPr>
                <w:rFonts w:asciiTheme="majorHAnsi" w:hAnsiTheme="majorHAnsi" w:cstheme="majorHAnsi"/>
                <w:sz w:val="24"/>
                <w:szCs w:val="24"/>
              </w:rPr>
              <w:t>http_reqs</w:t>
            </w:r>
            <w:proofErr w:type="spellEnd"/>
          </w:p>
        </w:tc>
        <w:tc>
          <w:tcPr>
            <w:tcW w:w="2721" w:type="dxa"/>
            <w:tcMar>
              <w:top w:w="110" w:type="dxa"/>
              <w:left w:w="110" w:type="dxa"/>
              <w:bottom w:w="110" w:type="dxa"/>
              <w:right w:w="110" w:type="dxa"/>
            </w:tcMar>
            <w:vAlign w:val="center"/>
          </w:tcPr>
          <w:p w14:paraId="108B3932"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276,650 requests – 73.18 req/s</w:t>
            </w:r>
          </w:p>
        </w:tc>
        <w:tc>
          <w:tcPr>
            <w:tcW w:w="3969" w:type="dxa"/>
            <w:tcMar>
              <w:top w:w="110" w:type="dxa"/>
              <w:left w:w="110" w:type="dxa"/>
              <w:bottom w:w="110" w:type="dxa"/>
              <w:right w:w="110" w:type="dxa"/>
            </w:tcMar>
            <w:vAlign w:val="center"/>
          </w:tcPr>
          <w:p w14:paraId="481DFB05"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Se mantuvo un volumen de tráfico relevante durante la ejecución.</w:t>
            </w:r>
          </w:p>
        </w:tc>
      </w:tr>
      <w:tr w:rsidR="00EB4767" w:rsidRPr="00EB4767" w14:paraId="6A8A0162" w14:textId="77777777">
        <w:trPr>
          <w:jc w:val="center"/>
        </w:trPr>
        <w:tc>
          <w:tcPr>
            <w:tcW w:w="2381" w:type="dxa"/>
            <w:tcMar>
              <w:top w:w="110" w:type="dxa"/>
              <w:left w:w="110" w:type="dxa"/>
              <w:bottom w:w="110" w:type="dxa"/>
              <w:right w:w="110" w:type="dxa"/>
            </w:tcMar>
            <w:vAlign w:val="center"/>
          </w:tcPr>
          <w:p w14:paraId="7BC239E6"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 xml:space="preserve">VUs </w:t>
            </w:r>
            <w:proofErr w:type="spellStart"/>
            <w:r w:rsidRPr="00EB4767">
              <w:rPr>
                <w:rFonts w:asciiTheme="majorHAnsi" w:hAnsiTheme="majorHAnsi" w:cstheme="majorHAnsi"/>
                <w:sz w:val="24"/>
                <w:szCs w:val="24"/>
              </w:rPr>
              <w:t>máximos</w:t>
            </w:r>
            <w:proofErr w:type="spellEnd"/>
          </w:p>
        </w:tc>
        <w:tc>
          <w:tcPr>
            <w:tcW w:w="2721" w:type="dxa"/>
            <w:tcMar>
              <w:top w:w="110" w:type="dxa"/>
              <w:left w:w="110" w:type="dxa"/>
              <w:bottom w:w="110" w:type="dxa"/>
              <w:right w:w="110" w:type="dxa"/>
            </w:tcMar>
            <w:vAlign w:val="center"/>
          </w:tcPr>
          <w:p w14:paraId="653413F4"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140</w:t>
            </w:r>
          </w:p>
        </w:tc>
        <w:tc>
          <w:tcPr>
            <w:tcW w:w="3969" w:type="dxa"/>
            <w:tcMar>
              <w:top w:w="110" w:type="dxa"/>
              <w:left w:w="110" w:type="dxa"/>
              <w:bottom w:w="110" w:type="dxa"/>
              <w:right w:w="110" w:type="dxa"/>
            </w:tcMar>
            <w:vAlign w:val="center"/>
          </w:tcPr>
          <w:p w14:paraId="19EE6AF5"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La carga objetivo alcanzó un nivel alto y sostenido.</w:t>
            </w:r>
          </w:p>
        </w:tc>
      </w:tr>
      <w:tr w:rsidR="00EB4767" w:rsidRPr="00EB4767" w14:paraId="273E9411" w14:textId="77777777">
        <w:trPr>
          <w:jc w:val="center"/>
        </w:trPr>
        <w:tc>
          <w:tcPr>
            <w:tcW w:w="2381" w:type="dxa"/>
            <w:tcMar>
              <w:top w:w="110" w:type="dxa"/>
              <w:left w:w="110" w:type="dxa"/>
              <w:bottom w:w="110" w:type="dxa"/>
              <w:right w:w="110" w:type="dxa"/>
            </w:tcMar>
            <w:vAlign w:val="center"/>
          </w:tcPr>
          <w:p w14:paraId="4B63F846" w14:textId="77777777" w:rsidR="00E860D8" w:rsidRPr="00EB4767" w:rsidRDefault="00000000">
            <w:pPr>
              <w:rPr>
                <w:rFonts w:asciiTheme="majorHAnsi" w:hAnsiTheme="majorHAnsi" w:cstheme="majorHAnsi"/>
                <w:sz w:val="24"/>
                <w:szCs w:val="24"/>
              </w:rPr>
            </w:pPr>
            <w:proofErr w:type="spellStart"/>
            <w:r w:rsidRPr="00EB4767">
              <w:rPr>
                <w:rFonts w:asciiTheme="majorHAnsi" w:hAnsiTheme="majorHAnsi" w:cstheme="majorHAnsi"/>
                <w:sz w:val="24"/>
                <w:szCs w:val="24"/>
              </w:rPr>
              <w:t>http_req_duration</w:t>
            </w:r>
            <w:proofErr w:type="spellEnd"/>
          </w:p>
        </w:tc>
        <w:tc>
          <w:tcPr>
            <w:tcW w:w="2721" w:type="dxa"/>
            <w:tcMar>
              <w:top w:w="110" w:type="dxa"/>
              <w:left w:w="110" w:type="dxa"/>
              <w:bottom w:w="110" w:type="dxa"/>
              <w:right w:w="110" w:type="dxa"/>
            </w:tcMar>
            <w:vAlign w:val="center"/>
          </w:tcPr>
          <w:p w14:paraId="55386FF1"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avg 861.68 ms | p90 1.28 s | p95 1.57 s</w:t>
            </w:r>
          </w:p>
        </w:tc>
        <w:tc>
          <w:tcPr>
            <w:tcW w:w="3969" w:type="dxa"/>
            <w:tcMar>
              <w:top w:w="110" w:type="dxa"/>
              <w:left w:w="110" w:type="dxa"/>
              <w:bottom w:w="110" w:type="dxa"/>
              <w:right w:w="110" w:type="dxa"/>
            </w:tcMar>
            <w:vAlign w:val="center"/>
          </w:tcPr>
          <w:p w14:paraId="712B5A92"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La latencia muestra dispersión y presencia de cola en momentos puntuales.</w:t>
            </w:r>
          </w:p>
        </w:tc>
      </w:tr>
      <w:tr w:rsidR="00EB4767" w:rsidRPr="00EB4767" w14:paraId="7DEA57C7" w14:textId="77777777">
        <w:trPr>
          <w:jc w:val="center"/>
        </w:trPr>
        <w:tc>
          <w:tcPr>
            <w:tcW w:w="2381" w:type="dxa"/>
            <w:tcMar>
              <w:top w:w="110" w:type="dxa"/>
              <w:left w:w="110" w:type="dxa"/>
              <w:bottom w:w="110" w:type="dxa"/>
              <w:right w:w="110" w:type="dxa"/>
            </w:tcMar>
            <w:vAlign w:val="center"/>
          </w:tcPr>
          <w:p w14:paraId="26C321ED" w14:textId="77777777" w:rsidR="00E860D8" w:rsidRPr="00EB4767" w:rsidRDefault="00000000">
            <w:pPr>
              <w:rPr>
                <w:rFonts w:asciiTheme="majorHAnsi" w:hAnsiTheme="majorHAnsi" w:cstheme="majorHAnsi"/>
                <w:sz w:val="24"/>
                <w:szCs w:val="24"/>
              </w:rPr>
            </w:pPr>
            <w:proofErr w:type="spellStart"/>
            <w:r w:rsidRPr="00EB4767">
              <w:rPr>
                <w:rFonts w:asciiTheme="majorHAnsi" w:hAnsiTheme="majorHAnsi" w:cstheme="majorHAnsi"/>
                <w:sz w:val="24"/>
                <w:szCs w:val="24"/>
              </w:rPr>
              <w:t>iteration_duration</w:t>
            </w:r>
            <w:proofErr w:type="spellEnd"/>
          </w:p>
        </w:tc>
        <w:tc>
          <w:tcPr>
            <w:tcW w:w="2721" w:type="dxa"/>
            <w:tcMar>
              <w:top w:w="110" w:type="dxa"/>
              <w:left w:w="110" w:type="dxa"/>
              <w:bottom w:w="110" w:type="dxa"/>
              <w:right w:w="110" w:type="dxa"/>
            </w:tcMar>
            <w:vAlign w:val="center"/>
          </w:tcPr>
          <w:p w14:paraId="26F93B18"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avg 1.86 s | p90 2.29 s | p95 2.57 s</w:t>
            </w:r>
          </w:p>
        </w:tc>
        <w:tc>
          <w:tcPr>
            <w:tcW w:w="3969" w:type="dxa"/>
            <w:tcMar>
              <w:top w:w="110" w:type="dxa"/>
              <w:left w:w="110" w:type="dxa"/>
              <w:bottom w:w="110" w:type="dxa"/>
              <w:right w:w="110" w:type="dxa"/>
            </w:tcMar>
            <w:vAlign w:val="center"/>
          </w:tcPr>
          <w:p w14:paraId="425CD1D3" w14:textId="77777777" w:rsidR="00E860D8" w:rsidRPr="00EB4767" w:rsidRDefault="00000000">
            <w:pPr>
              <w:rPr>
                <w:rFonts w:asciiTheme="majorHAnsi" w:hAnsiTheme="majorHAnsi" w:cstheme="majorHAnsi"/>
                <w:sz w:val="24"/>
                <w:szCs w:val="24"/>
              </w:rPr>
            </w:pPr>
            <w:r w:rsidRPr="00EB4767">
              <w:rPr>
                <w:rFonts w:asciiTheme="majorHAnsi" w:hAnsiTheme="majorHAnsi" w:cstheme="majorHAnsi"/>
                <w:sz w:val="24"/>
                <w:szCs w:val="24"/>
              </w:rPr>
              <w:t>La iteración completa tarda más que la sola petición HTTP, como es esperado.</w:t>
            </w:r>
          </w:p>
        </w:tc>
      </w:tr>
    </w:tbl>
    <w:p w14:paraId="22365C1D" w14:textId="77777777" w:rsidR="00E860D8" w:rsidRPr="003D57BE" w:rsidRDefault="00E860D8">
      <w:pPr>
        <w:rPr>
          <w:rFonts w:asciiTheme="majorHAnsi" w:hAnsiTheme="majorHAnsi" w:cstheme="majorHAnsi"/>
          <w:sz w:val="24"/>
          <w:szCs w:val="24"/>
        </w:rPr>
      </w:pPr>
    </w:p>
    <w:p w14:paraId="1A7890E4" w14:textId="77777777" w:rsidR="00E860D8" w:rsidRPr="003D57BE" w:rsidRDefault="00000000">
      <w:pPr>
        <w:pStyle w:val="Ttulo1"/>
        <w:rPr>
          <w:rFonts w:cstheme="majorHAnsi"/>
          <w:color w:val="auto"/>
          <w:sz w:val="24"/>
          <w:szCs w:val="24"/>
        </w:rPr>
      </w:pPr>
      <w:r w:rsidRPr="003D57BE">
        <w:rPr>
          <w:rFonts w:cstheme="majorHAnsi"/>
          <w:color w:val="auto"/>
          <w:sz w:val="24"/>
          <w:szCs w:val="24"/>
        </w:rPr>
        <w:t>3. Hallazgos principales</w:t>
      </w:r>
    </w:p>
    <w:p w14:paraId="1E5B31D4" w14:textId="77777777" w:rsidR="00E860D8" w:rsidRPr="003D57BE" w:rsidRDefault="00000000">
      <w:pPr>
        <w:pStyle w:val="Ttulo2"/>
        <w:rPr>
          <w:rFonts w:cstheme="majorHAnsi"/>
          <w:color w:val="auto"/>
          <w:sz w:val="24"/>
          <w:szCs w:val="24"/>
        </w:rPr>
      </w:pPr>
      <w:r w:rsidRPr="003D57BE">
        <w:rPr>
          <w:rFonts w:cstheme="majorHAnsi"/>
          <w:color w:val="auto"/>
          <w:sz w:val="24"/>
          <w:szCs w:val="24"/>
        </w:rPr>
        <w:t>3.1 Comportamiento general de la carga</w:t>
      </w:r>
    </w:p>
    <w:p w14:paraId="2B9351EE"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La prueba operó con una carga alta de hasta 140 usuarios virtuales y un throughput cercano a 73 solicitudes por segundo en el resumen general.</w:t>
      </w:r>
    </w:p>
    <w:p w14:paraId="4DBAEEFA"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En el gráfico se observa una caída marcada en la tasa de peticiones y en el nivel efectivo de actividad entre 01:50 y 02:00 aproximadamente.</w:t>
      </w:r>
    </w:p>
    <w:p w14:paraId="176ECCA8"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Después de ese intervalo, el sistema recupera el comportamiento y vuelve a un rango estable de operación hasta el final de la prueba.</w:t>
      </w:r>
    </w:p>
    <w:p w14:paraId="10AE08B9" w14:textId="77777777" w:rsidR="00E860D8" w:rsidRPr="003D57BE" w:rsidRDefault="00000000">
      <w:pPr>
        <w:pStyle w:val="Ttulo2"/>
        <w:rPr>
          <w:rFonts w:cstheme="majorHAnsi"/>
          <w:color w:val="auto"/>
          <w:sz w:val="24"/>
          <w:szCs w:val="24"/>
        </w:rPr>
      </w:pPr>
      <w:r w:rsidRPr="003D57BE">
        <w:rPr>
          <w:rFonts w:cstheme="majorHAnsi"/>
          <w:color w:val="auto"/>
          <w:sz w:val="24"/>
          <w:szCs w:val="24"/>
        </w:rPr>
        <w:lastRenderedPageBreak/>
        <w:t>3.2 Tiempos de respuesta</w:t>
      </w:r>
    </w:p>
    <w:p w14:paraId="7F9163D1"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El resumen visible reporta http_req_duration con avg de 861.68 ms, mediana de 613.42 ms, p90 de 1.28 s y p95 de 1.57 s.</w:t>
      </w:r>
    </w:p>
    <w:p w14:paraId="07AF3520"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La diferencia entre la mediana y los percentiles indica una distribución no uniforme, con una cola de respuestas más lentas en parte de la ejecución.</w:t>
      </w:r>
    </w:p>
    <w:p w14:paraId="6795CB30"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El tiempo de iteration_duration promedio de 1.86 s confirma que la duración total del flujo es mayor que el tiempo exclusivo de la petición HTTP.</w:t>
      </w:r>
    </w:p>
    <w:p w14:paraId="78A0E3F9" w14:textId="77777777" w:rsidR="00E860D8" w:rsidRPr="003D57BE" w:rsidRDefault="00000000">
      <w:pPr>
        <w:pStyle w:val="Ttulo2"/>
        <w:rPr>
          <w:rFonts w:cstheme="majorHAnsi"/>
          <w:color w:val="auto"/>
          <w:sz w:val="24"/>
          <w:szCs w:val="24"/>
        </w:rPr>
      </w:pPr>
      <w:r w:rsidRPr="003D57BE">
        <w:rPr>
          <w:rFonts w:cstheme="majorHAnsi"/>
          <w:color w:val="auto"/>
          <w:sz w:val="24"/>
          <w:szCs w:val="24"/>
        </w:rPr>
        <w:t>3.3 Errores observados</w:t>
      </w:r>
    </w:p>
    <w:p w14:paraId="4F56CB1B"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Se evidencian aproximadamente 6,759 requests fallidos, equivalentes a una tasa de error de 2.44%.</w:t>
      </w:r>
    </w:p>
    <w:p w14:paraId="4FBAAA31"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 xml:space="preserve">La distribución por etapas sugiere que la mayor concentración de fallos ocurrió en una fase intermedia de la prueba, </w:t>
      </w:r>
      <w:proofErr w:type="gramStart"/>
      <w:r w:rsidRPr="003D57BE">
        <w:rPr>
          <w:rFonts w:asciiTheme="majorHAnsi" w:hAnsiTheme="majorHAnsi" w:cstheme="majorHAnsi"/>
          <w:sz w:val="24"/>
          <w:szCs w:val="24"/>
        </w:rPr>
        <w:t>no</w:t>
      </w:r>
      <w:proofErr w:type="gramEnd"/>
      <w:r w:rsidRPr="003D57BE">
        <w:rPr>
          <w:rFonts w:asciiTheme="majorHAnsi" w:hAnsiTheme="majorHAnsi" w:cstheme="majorHAnsi"/>
          <w:sz w:val="24"/>
          <w:szCs w:val="24"/>
        </w:rPr>
        <w:t xml:space="preserve"> al cierre.</w:t>
      </w:r>
    </w:p>
    <w:p w14:paraId="471FFC68"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Aunque la tasa de éxito global supera el 97%, el volumen absoluto de errores no debe considerarse menor y amerita análisis técnico.</w:t>
      </w:r>
    </w:p>
    <w:p w14:paraId="3122FD1F" w14:textId="77777777" w:rsidR="00E860D8" w:rsidRPr="003D57BE" w:rsidRDefault="00000000">
      <w:pPr>
        <w:pStyle w:val="Ttulo2"/>
        <w:rPr>
          <w:rFonts w:cstheme="majorHAnsi"/>
          <w:color w:val="auto"/>
          <w:sz w:val="24"/>
          <w:szCs w:val="24"/>
        </w:rPr>
      </w:pPr>
      <w:r w:rsidRPr="003D57BE">
        <w:rPr>
          <w:rFonts w:cstheme="majorHAnsi"/>
          <w:color w:val="auto"/>
          <w:sz w:val="24"/>
          <w:szCs w:val="24"/>
        </w:rPr>
        <w:t>3.4 Relación entre VUs y peticiones por segundo</w:t>
      </w:r>
    </w:p>
    <w:p w14:paraId="265551D9"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 xml:space="preserve">El gráfico muestra que cuando la prueba se estabiliza, 140 VUs sostienen alrededor de 80 </w:t>
      </w:r>
      <w:proofErr w:type="gramStart"/>
      <w:r w:rsidRPr="003D57BE">
        <w:rPr>
          <w:rFonts w:asciiTheme="majorHAnsi" w:hAnsiTheme="majorHAnsi" w:cstheme="majorHAnsi"/>
          <w:sz w:val="24"/>
          <w:szCs w:val="24"/>
        </w:rPr>
        <w:t>a</w:t>
      </w:r>
      <w:proofErr w:type="gramEnd"/>
      <w:r w:rsidRPr="003D57BE">
        <w:rPr>
          <w:rFonts w:asciiTheme="majorHAnsi" w:hAnsiTheme="majorHAnsi" w:cstheme="majorHAnsi"/>
          <w:sz w:val="24"/>
          <w:szCs w:val="24"/>
        </w:rPr>
        <w:t xml:space="preserve"> 85 req/s; por ejemplo, a las 02:02 se observan 140 VUs y 82.6 req/s.</w:t>
      </w:r>
    </w:p>
    <w:p w14:paraId="3231C587"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La caída temporal no permanece hasta el final: la curva se recupera y mantiene un patrón relativamente estable después del incidente.</w:t>
      </w:r>
    </w:p>
    <w:p w14:paraId="3A73A1C3"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Por lo anterior, el comportamiento es más consistente con una degradación transitoria y recuperación posterior que con una saturación continua del sistema.</w:t>
      </w:r>
    </w:p>
    <w:p w14:paraId="011187E4" w14:textId="77777777" w:rsidR="00E860D8" w:rsidRPr="003D57BE" w:rsidRDefault="00000000">
      <w:pPr>
        <w:pStyle w:val="Ttulo1"/>
        <w:rPr>
          <w:rFonts w:cstheme="majorHAnsi"/>
          <w:color w:val="auto"/>
          <w:sz w:val="24"/>
          <w:szCs w:val="24"/>
        </w:rPr>
      </w:pPr>
      <w:r w:rsidRPr="003D57BE">
        <w:rPr>
          <w:rFonts w:cstheme="majorHAnsi"/>
          <w:color w:val="auto"/>
          <w:sz w:val="24"/>
          <w:szCs w:val="24"/>
        </w:rPr>
        <w:t>4. Ajustes de interpretación solicitados</w:t>
      </w:r>
    </w:p>
    <w:p w14:paraId="1896E556" w14:textId="77777777" w:rsidR="00E860D8" w:rsidRPr="003D57BE" w:rsidRDefault="00000000">
      <w:pPr>
        <w:rPr>
          <w:rFonts w:asciiTheme="majorHAnsi" w:hAnsiTheme="majorHAnsi" w:cstheme="majorHAnsi"/>
          <w:sz w:val="24"/>
          <w:szCs w:val="24"/>
        </w:rPr>
      </w:pPr>
      <w:r w:rsidRPr="003D57BE">
        <w:rPr>
          <w:rFonts w:asciiTheme="majorHAnsi" w:hAnsiTheme="majorHAnsi" w:cstheme="majorHAnsi"/>
          <w:sz w:val="24"/>
          <w:szCs w:val="24"/>
        </w:rPr>
        <w:t>Con base en las observaciones suministradas para el ejercicio, se deben corregir varias lecturas que pueden llevar a conclusiones equivocadas:</w:t>
      </w:r>
    </w:p>
    <w:p w14:paraId="6FE8CDDC"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 xml:space="preserve">El dato de 861.68 ms no debe asumirse automáticamente como el tiempo promedio real del negocio sin validar primero si corresponde a http_req_duration o </w:t>
      </w:r>
      <w:proofErr w:type="gramStart"/>
      <w:r w:rsidRPr="003D57BE">
        <w:rPr>
          <w:rFonts w:asciiTheme="majorHAnsi" w:hAnsiTheme="majorHAnsi" w:cstheme="majorHAnsi"/>
          <w:sz w:val="24"/>
          <w:szCs w:val="24"/>
        </w:rPr>
        <w:t>a</w:t>
      </w:r>
      <w:proofErr w:type="gramEnd"/>
      <w:r w:rsidRPr="003D57BE">
        <w:rPr>
          <w:rFonts w:asciiTheme="majorHAnsi" w:hAnsiTheme="majorHAnsi" w:cstheme="majorHAnsi"/>
          <w:sz w:val="24"/>
          <w:szCs w:val="24"/>
        </w:rPr>
        <w:t xml:space="preserve"> otra métrica usada en el ejercicio.</w:t>
      </w:r>
    </w:p>
    <w:p w14:paraId="512E7069"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El valor de 191 ms requiere verificación directa contra la fuente original, ya que en la captura visible aparece como mínimo de http_req_duration y no como promedio.</w:t>
      </w:r>
    </w:p>
    <w:p w14:paraId="7D9B5B8F"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La lectura de percentiles debe revisarse cuidadosamente. Una confusión entre p90 y p95 cambia la evaluación del umbral aceptable y puede inducir una conclusión incorrecta de optimización obligatoria.</w:t>
      </w:r>
    </w:p>
    <w:p w14:paraId="4C1480F9"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La interpretación del gráfico debe incorporar explícitamente la ventana de caída entre 01:50 y 02:00 y el hecho de que luego existe recuperación y estabilidad.</w:t>
      </w:r>
    </w:p>
    <w:p w14:paraId="49A4AC65" w14:textId="77777777" w:rsidR="00E860D8" w:rsidRPr="003D57BE" w:rsidRDefault="00000000">
      <w:pPr>
        <w:pStyle w:val="Ttulo1"/>
        <w:rPr>
          <w:rFonts w:cstheme="majorHAnsi"/>
          <w:color w:val="auto"/>
          <w:sz w:val="24"/>
          <w:szCs w:val="24"/>
        </w:rPr>
      </w:pPr>
      <w:r w:rsidRPr="003D57BE">
        <w:rPr>
          <w:rFonts w:cstheme="majorHAnsi"/>
          <w:color w:val="auto"/>
          <w:sz w:val="24"/>
          <w:szCs w:val="24"/>
        </w:rPr>
        <w:lastRenderedPageBreak/>
        <w:t>5. Conclusiones</w:t>
      </w:r>
    </w:p>
    <w:p w14:paraId="4D7673A9"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La prueba no evidencia un colapso sostenido del sistema. Se observa un evento de degradación temporal, pero con recuperación posterior y continuidad operativa.</w:t>
      </w:r>
    </w:p>
    <w:p w14:paraId="543FF37C"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El sistema soportó una carga alta con 140 VUs y mantuvo una tasa estable de peticiones por segundo durante la mayor parte de la ejecución.</w:t>
      </w:r>
    </w:p>
    <w:p w14:paraId="346CB4C3"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La tasa de error de 2.44% y el volumen aproximado de 6,759 fallos indican que aún existen condiciones que deben analizarse, aunque no invalidan por completo el comportamiento general de estabilidad.</w:t>
      </w:r>
    </w:p>
    <w:p w14:paraId="495F7914"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La conclusión final sobre cumplimiento de tiempos debe condicionarse a la validación de la métrica exacta utilizada como referencia, especialmente por la inconsistencia detectada entre 861.68 ms y 191 ms.</w:t>
      </w:r>
    </w:p>
    <w:p w14:paraId="6EB4BEBE" w14:textId="77777777" w:rsidR="00E860D8" w:rsidRPr="003D57BE" w:rsidRDefault="00000000">
      <w:pPr>
        <w:pStyle w:val="Ttulo1"/>
        <w:rPr>
          <w:rFonts w:cstheme="majorHAnsi"/>
          <w:color w:val="auto"/>
          <w:sz w:val="24"/>
          <w:szCs w:val="24"/>
        </w:rPr>
      </w:pPr>
      <w:r w:rsidRPr="003D57BE">
        <w:rPr>
          <w:rFonts w:cstheme="majorHAnsi"/>
          <w:color w:val="auto"/>
          <w:sz w:val="24"/>
          <w:szCs w:val="24"/>
        </w:rPr>
        <w:t>6. Recomendaciones</w:t>
      </w:r>
    </w:p>
    <w:p w14:paraId="27066DFE"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Validar en la fuente original qué métrica debe usarse para el análisis oficial: http_req_duration, http_req_waiting o iteration_duration.</w:t>
      </w:r>
    </w:p>
    <w:p w14:paraId="3CB68390"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Correlacionar la caída observada entre 01:50 y 02:00 con logs de aplicación, métricas de infraestructura, pool de conexiones, tiempos de espera y eventos de red.</w:t>
      </w:r>
    </w:p>
    <w:p w14:paraId="40E2006E"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Revisar la clasificación exacta de los errores HTTP y su distribución por etapa para identificar si existe un patrón asociado al ramp-up, estabilización o transición de carga.</w:t>
      </w:r>
    </w:p>
    <w:p w14:paraId="393762FD"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Repetir la prueba con monitoreo complementario del backend, base de datos y recursos del servidor para confirmar si la caída transitoria responde a un cuello de botella puntual.</w:t>
      </w:r>
    </w:p>
    <w:p w14:paraId="1CDD5463" w14:textId="77777777" w:rsidR="00E860D8" w:rsidRPr="003D57BE" w:rsidRDefault="00000000">
      <w:pPr>
        <w:pStyle w:val="Listaconvietas"/>
        <w:rPr>
          <w:rFonts w:asciiTheme="majorHAnsi" w:hAnsiTheme="majorHAnsi" w:cstheme="majorHAnsi"/>
          <w:sz w:val="24"/>
          <w:szCs w:val="24"/>
        </w:rPr>
      </w:pPr>
      <w:r w:rsidRPr="003D57BE">
        <w:rPr>
          <w:rFonts w:asciiTheme="majorHAnsi" w:hAnsiTheme="majorHAnsi" w:cstheme="majorHAnsi"/>
          <w:sz w:val="24"/>
          <w:szCs w:val="24"/>
        </w:rPr>
        <w:t>Documentar explícitamente en el informe final que la prueba mostró recuperación; esto evita una interpretación errónea de saturación permanente.</w:t>
      </w:r>
    </w:p>
    <w:p w14:paraId="71FB1096" w14:textId="77777777" w:rsidR="00E860D8" w:rsidRPr="003D57BE" w:rsidRDefault="00000000">
      <w:pPr>
        <w:pStyle w:val="Ttulo1"/>
        <w:rPr>
          <w:rFonts w:cstheme="majorHAnsi"/>
          <w:color w:val="auto"/>
          <w:sz w:val="24"/>
          <w:szCs w:val="24"/>
        </w:rPr>
      </w:pPr>
      <w:r w:rsidRPr="003D57BE">
        <w:rPr>
          <w:rFonts w:cstheme="majorHAnsi"/>
          <w:color w:val="auto"/>
          <w:sz w:val="24"/>
          <w:szCs w:val="24"/>
        </w:rPr>
        <w:t>7. Cierre</w:t>
      </w:r>
    </w:p>
    <w:p w14:paraId="47B8344A" w14:textId="77777777" w:rsidR="00E860D8" w:rsidRPr="003D57BE" w:rsidRDefault="00000000">
      <w:pPr>
        <w:rPr>
          <w:rFonts w:asciiTheme="majorHAnsi" w:hAnsiTheme="majorHAnsi" w:cstheme="majorHAnsi"/>
          <w:sz w:val="24"/>
          <w:szCs w:val="24"/>
        </w:rPr>
      </w:pPr>
      <w:r w:rsidRPr="003D57BE">
        <w:rPr>
          <w:rFonts w:asciiTheme="majorHAnsi" w:hAnsiTheme="majorHAnsi" w:cstheme="majorHAnsi"/>
          <w:sz w:val="24"/>
          <w:szCs w:val="24"/>
        </w:rPr>
        <w:t>En términos generales, la ejecución muestra un servicio que responde de forma aceptable durante la mayor parte del tiempo, pero que presenta un episodio puntual de degradación que debe investigarse. La lectura correcta de las métricas y del gráfico es clave para evitar conclusiones inconsistentes frente al comportamiento real de la prueba.</w:t>
      </w:r>
    </w:p>
    <w:sectPr w:rsidR="00E860D8" w:rsidRPr="003D57BE"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26240433">
    <w:abstractNumId w:val="8"/>
  </w:num>
  <w:num w:numId="2" w16cid:durableId="683096857">
    <w:abstractNumId w:val="6"/>
  </w:num>
  <w:num w:numId="3" w16cid:durableId="51395745">
    <w:abstractNumId w:val="5"/>
  </w:num>
  <w:num w:numId="4" w16cid:durableId="1466896688">
    <w:abstractNumId w:val="4"/>
  </w:num>
  <w:num w:numId="5" w16cid:durableId="1146168375">
    <w:abstractNumId w:val="7"/>
  </w:num>
  <w:num w:numId="6" w16cid:durableId="366610002">
    <w:abstractNumId w:val="3"/>
  </w:num>
  <w:num w:numId="7" w16cid:durableId="628971279">
    <w:abstractNumId w:val="2"/>
  </w:num>
  <w:num w:numId="8" w16cid:durableId="586311152">
    <w:abstractNumId w:val="1"/>
  </w:num>
  <w:num w:numId="9" w16cid:durableId="2110392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57BE"/>
    <w:rsid w:val="00AA1D8D"/>
    <w:rsid w:val="00B47730"/>
    <w:rsid w:val="00C43349"/>
    <w:rsid w:val="00CB0664"/>
    <w:rsid w:val="00CF0511"/>
    <w:rsid w:val="00E860D8"/>
    <w:rsid w:val="00EB47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3B6830"/>
  <w14:defaultImageDpi w14:val="300"/>
  <w15:docId w15:val="{E2D49F65-AC2C-4100-BF93-E91A719F6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24D64"/>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24D64"/>
      <w:sz w:val="23"/>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4D64"/>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869</Words>
  <Characters>4771</Characters>
  <Application>Microsoft Office Word</Application>
  <DocSecurity>0</DocSecurity>
  <Lines>103</Lines>
  <Paragraphs>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Marlon Alexis Castañeda Quiroz</cp:lastModifiedBy>
  <cp:revision>2</cp:revision>
  <dcterms:created xsi:type="dcterms:W3CDTF">2026-04-01T18:49:00Z</dcterms:created>
  <dcterms:modified xsi:type="dcterms:W3CDTF">2026-04-01T18:49:00Z</dcterms:modified>
  <cp:category/>
</cp:coreProperties>
</file>