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/>
          <w:b/>
          <w:color w:val="2E74B5"/>
          <w:sz w:val="21"/>
        </w:rPr>
        <w:t>PROPOSTA DE PRODUTO E IMPLEMENTAÇÃO</w:t>
      </w:r>
    </w:p>
    <w:p>
      <w:pPr>
        <w:spacing w:before="0" w:after="100"/>
      </w:pPr>
      <w:r>
        <w:rPr>
          <w:rFonts w:ascii="Calibri" w:hAnsi="Calibri"/>
          <w:b/>
          <w:color w:val="000000"/>
          <w:sz w:val="48"/>
        </w:rPr>
        <w:t>App de Venda de Ingressos</w:t>
      </w:r>
    </w:p>
    <w:p>
      <w:pPr>
        <w:spacing w:after="280"/>
      </w:pPr>
      <w:r>
        <w:rPr>
          <w:rFonts w:ascii="Calibri" w:hAnsi="Calibri"/>
          <w:color w:val="666666"/>
          <w:sz w:val="26"/>
        </w:rPr>
        <w:t>Estudo Android nativo com Kotlin, Jetpack Compose, MVVM e fluxo de pagamento Cielo Lio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7610"/>
      </w:tblGrid>
      <w:tr>
        <w:trPr>
          <w:cantSplit/>
          <w:tblHeader w:val="true"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Fonte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Android.pdf fornecido pela pessoa usuária.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Escopo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Planejamento e documentação local; nenhum código, projeto, commit ou publicação é criado nesta proposta.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Prazo-alvo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Uma jornada de trabalho de até 8 horas.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Diretriz universal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Uso local no PC e Android Studio; sem Git, GitHub, serviços online, backend remoto ou envio de dados.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DECISÃO-CHAVE: </w:t>
            </w:r>
            <w:r>
              <w:rPr>
                <w:rFonts w:ascii="Calibri" w:hAnsi="Calibri"/>
                <w:color w:val="000000"/>
                <w:sz w:val="21"/>
              </w:rPr>
              <w:t>o produto será plenamente demonstrável de forma local. A integração Cielo será isolada por uma porta de pagamento: o emulador/SDK local poderá ser conectado sem alterar telas ou regras; enquanto isso, uma implementação local controlada permite validar aprovada, negada e cancelada sem qualquer transmissão externa.</w:t>
            </w:r>
          </w:p>
        </w:tc>
      </w:tr>
    </w:tbl>
    <w:p>
      <w:pPr>
        <w:spacing w:after="40"/>
      </w:pPr>
    </w:p>
    <w:p>
      <w:pPr>
        <w:pStyle w:val="Heading1"/>
      </w:pPr>
      <w:r>
        <w:t>1. Objetivo e limites da proposta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O objetivo é planejar um app Android de estudo para venda de ingressos de eventos locais. O usuário visualiza eventos, escolhe uma quantidade, inicia um pagamento e recebe o resultado e o comprovante. A proposta transforma os requisitos do case em uma entrega pequena, funcional, testável e explicável em code review.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9B1C1C"/>
                <w:sz w:val="21"/>
              </w:rPr>
              <w:t xml:space="preserve">PRECEDÊNCIA DE INSTRUÇÕES: </w:t>
            </w:r>
            <w:r>
              <w:rPr>
                <w:rFonts w:ascii="Calibri" w:hAnsi="Calibri"/>
                <w:color w:val="000000"/>
                <w:sz w:val="21"/>
              </w:rPr>
              <w:t>o PDF pede repositório público e link de entrega. Esse ponto não será seguido, pois a solicitação atual determina que este projeto permaneça totalmente local. O PDF é usado como fonte de requisitos do produto, não como autorização para publicar nada.</w:t>
            </w:r>
          </w:p>
        </w:tc>
      </w:tr>
    </w:tbl>
    <w:p>
      <w:pPr>
        <w:spacing w:after="40"/>
      </w:pPr>
    </w:p>
    <w:p>
      <w:pPr>
        <w:pStyle w:val="Heading2"/>
      </w:pPr>
      <w:r>
        <w:t>Dentro do escopo de um dia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Catálogo local de eventos, seleção de quantidade e resumo do pedido.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Pagamento com estados explícitos: processando, aprovado, negado, cancelado e erro técnico.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Proteção local contra dupla submissão da mesma compra por chave de idempotência.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Registro local do resultado, comprovante de compra e testes unitários e de interface Compose para os caminhos críticos.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Documentação SDD local: especificações, decisões, prompts de IA, restrições, resultados e instruções locais de execução.</w:t>
      </w:r>
    </w:p>
    <w:p>
      <w:pPr>
        <w:pStyle w:val="Heading2"/>
      </w:pPr>
      <w:r>
        <w:t>Fora do escopo inicial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Backend, autenticação, sincronização, analytics, notificações, publicação de código ou qualquer transferência de dados para serviços online.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QR Code: opcional no case e postergado para uma evolução após o fluxo essencial estar validado.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Gestão real de estoque e conciliação financeira. A quantidade disponível é um dado local de demonstração.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Cobrança real. Somente o SDK/emulador Cielo instalado localmente poderá substituir a simulação; nenhuma credencial ou transação externa será usada.</w:t>
      </w:r>
    </w:p>
    <w:p>
      <w:pPr>
        <w:pStyle w:val="Heading1"/>
      </w:pPr>
      <w:r>
        <w:t>2. Definição do produto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Problema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 uma venda presencial de eventos locais, a pessoa organizadora precisa concluir uma compra de poucos passos e comunicar o resultado de pagamento com clareza, sem perder o pedido em caso de toque repetido.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Usuário principal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Atendente/organizador que opera um dispositivo Android e seleciona ingressos para uma pessoa compradora no balcão.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Valor entregue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Fluxo curto e confiável: catálogo → quantidade → pagamento → comprovante, com tratamento visível de falha e duplicidade.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Métrica de validação local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Todos os cenários de aceite e os testes críticos passam no emulador Android; não há métrica remota nem telemetria.</w:t>
            </w:r>
          </w:p>
        </w:tc>
      </w:tr>
    </w:tbl>
    <w:p>
      <w:pPr>
        <w:pStyle w:val="Heading1"/>
      </w:pPr>
      <w:r>
        <w:t>3. História de usuário e cenários de aceite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US-001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Como atendente de eventos locais, quero selecionar ingressos de um evento e concluir o pagamento, para entregar um comprovante confiável à pessoa compradora sem duplicar a cobrança.</w:t>
            </w:r>
          </w:p>
        </w:tc>
      </w:tr>
    </w:tbl>
    <w:p>
      <w:pPr>
        <w:pStyle w:val="Heading2"/>
      </w:pPr>
      <w:r>
        <w:t>Regras de negócio da história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Os eventos são carregados exclusivamente de uma fonte local e cada item informa nome, data, preço e quantidade disponível.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 quantidade só pode ser inteira, maior que zero e menor ou igual à disponibilidade local definida para o evento.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Uma tentativa de pagamento possui uma chave de idempotência estável. Repetir a mesma tentativa não aciona o gateway duas vezes.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Todo resultado final — aprovado, negado ou cancelado — é registrado localmente e apresentado sem depender de conectividade.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 erro técnico não expõe mensagem bruta do SDK; a interface mostra orientação curta para tentar novamente ou cancelar.</w:t>
      </w:r>
    </w:p>
    <w:p>
      <w:pPr>
        <w:pStyle w:val="Heading3"/>
      </w:pPr>
      <w:r>
        <w:t>Cenário 1 — visualizar eventos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aplicativo foi aberto sem dados de rede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acessa a tela inicial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lista local mostra os eventos disponíveis com nome, data, preço e ação de selecionar</w:t>
      </w:r>
    </w:p>
    <w:p>
      <w:pPr>
        <w:pStyle w:val="Heading3"/>
      </w:pPr>
      <w:r>
        <w:t>Cenário 2 — definir quantidade 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 evento possui 10 ingressos disponíveis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aumenta a seleção de 1 para 3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resumo mostra quantidade 3 e o total correspondente</w:t>
      </w:r>
    </w:p>
    <w:p>
      <w:pPr>
        <w:pStyle w:val="Heading3"/>
      </w:pPr>
      <w:r>
        <w:t>Cenário 3 — impedir quantidade inválida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seleção já alcançou a disponibilidade do evento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tenta aumentar novamente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quantidade não ultrapassa o limite e a interface comunica o limite</w:t>
      </w:r>
    </w:p>
    <w:p>
      <w:pPr>
        <w:pStyle w:val="Heading3"/>
      </w:pPr>
      <w:r>
        <w:t>Cenário 4 — concluir pagamento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 e o gateway local retorna aprovação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 o pagamento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interface bloqueia nova confirmação enquanto processa, registra a compra e exibe comprovante aprovado</w:t>
      </w:r>
    </w:p>
    <w:p>
      <w:pPr>
        <w:pStyle w:val="Heading3"/>
      </w:pPr>
      <w:r>
        <w:t>Cenário 5 — registrar resultado não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 e o gateway retorna negação ou cancelamento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 o pagamento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resultado é registrado localmente, a causa é apresentada de forma compreensível e nenhuma segunda cobrança é enviada para a mesma tentativa</w:t>
      </w:r>
    </w:p>
    <w:p>
      <w:pPr>
        <w:pStyle w:val="Heading1"/>
      </w:pPr>
      <w:r>
        <w:t>4. Arquitetura proposta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A proposta usa MVVM com fluxo de dados unidirecional. A UI Compose emite eventos; a ViewModel coordena casos de uso; o domínio contém regras independentes de Android; a camada de dados entrega repositórios locais e o adaptador de pagamento. A estrutura é simples, sem módulos extras e sem abstrações que não tragam valor para o escopo de um dia.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Camada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Responsabilidade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Principais tipos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presentation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Renderizar UiState e traduzir ações da tela em intents.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EventListScreen, CheckoutScreen, ReceiptScreen, TicketViewModel, TicketUiState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domain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Aplicar regras de quantidade, total, compra e idempotência.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Event, CartItem, Purchase, PaymentOutcome, use cases e interfaces de repositório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Ler dados locais, persistir compras e adaptar a Cielo/simulação.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LocalEventRepository, RoomPurchaseRepository, LocalPaymentGateway, CieloLioPaymentGateway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Montar dependências uma única vez, de modo explícito e local.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AppContainer; sem Service Locator e sem dependência de rede</w:t>
            </w:r>
          </w:p>
        </w:tc>
      </w:tr>
    </w:tbl>
    <w:p>
      <w:pPr>
        <w:pStyle w:val="Heading2"/>
      </w:pPr>
      <w:r>
        <w:t>Padrões e decisões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MVVM: ViewModel expõe StateFlow&lt;TicketUiState&gt;; Composables observam estado e emitem eventos sem acessar dados diretamente.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Repository: o domínio conhece contratos; a origem local de eventos e a persistência Room são detalhes substituíveis.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Use Case: CalculateOrderTotal, CreateOrGetPurchaseAttempt, ProcessPayment e GetPurchaseReceipt concentram regras e são simples de testar.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Adapter + Strategy: PaymentGateway é a porta; LocalPaymentGateway e CieloLioPaymentGateway são estratégias intercambiáveis. A UI não conhece o SDK Cielo.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State: PaymentStatus modela Idle, Processing, Approved, Declined, Canceled e TechnicalError para eliminar booleanos ambíguos.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Injeção manual: AppContainer cria o grafo. Para este tamanho, evita configuração de framework de DI e melhora a leitura em estudo.</w:t>
      </w:r>
    </w:p>
    <w:p>
      <w:pPr>
        <w:pStyle w:val="Heading2"/>
      </w:pPr>
      <w:r>
        <w:t>Contrato de estado e prevenção de duplicidade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INVARIANTE: </w:t>
            </w:r>
            <w:r>
              <w:rPr>
                <w:rFonts w:ascii="Calibri" w:hAnsi="Calibri"/>
                <w:color w:val="000000"/>
                <w:sz w:val="21"/>
              </w:rPr>
              <w:t>uma PurchaseAttempt nasce com purchaseId UUID antes do pagamento. Enquanto estiver Processing, a ViewModel ignora nova confirmação; o caso de uso também consulta o registro local pelo mesmo purchaseId. Se já houver resultado, ele é devolvido sem chamar o gateway novamente.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Fluxo: Compose Event → ViewModel → ProcessPayment(purchaseId) → PurchaseRepository cria/obtém tentativa → PaymentGateway → PurchaseRepository grava resultado → StateFlow → Compose Receipt.</w:t>
      </w:r>
    </w:p>
    <w:p>
      <w:pPr>
        <w:pStyle w:val="Heading2"/>
      </w:pPr>
      <w:r>
        <w:t>Modelo local mínimo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850"/>
        <w:gridCol w:w="421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Entidade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Campos essenciais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Regra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id, title, date, priceInCents, availableTickets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Somente leitura; carregado localmente.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CartItem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eventId, quantity, unitPriceInCents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Quantidade 1..availableTickets; total calculado em centavos.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PurchaseAttempt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purchaseId, eventId, quantity, totalInCents, status, createdAt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purchaseId é a chave de idempotência e cada resultado final é persistido.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PaymentOutcome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Approved, Declined, Canceled, TechnicalError; message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Traduz a resposta do gateway para linguagem da interface.</w:t>
            </w:r>
          </w:p>
        </w:tc>
      </w:tr>
    </w:tbl>
    <w:p>
      <w:pPr>
        <w:pStyle w:val="Heading1"/>
      </w:pPr>
      <w:r>
        <w:t>5. Tecnologias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2700"/>
        <w:gridCol w:w="4410"/>
      </w:tblGrid>
      <w:tr>
        <w:trPr>
          <w:cantSplit/>
          <w:tblHeader w:val="true"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Tecnologia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Uso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Justificativa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Kotlin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Linguagem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Obrigatória pelo case; null safety e corrotinas adequadas ao Android.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Android Studio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 e emulador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Único ambiente de código e execução, sempre local.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Jetpack Compose + Material 3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UI declarativa, estados observáveis e testes de semântica Compose.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ViewModel + StateFlow + Coroutines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Estado e assíncrono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MVVM explícito, ciclo de vida seguro e processamento de pagamento sem bloquear UI.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Room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Persistência SQLite local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Registra tentativas e comprovantes no dispositivo, incluindo negação e cancelamento.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kotlinx.serialization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Dados de eventos locais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Lê fixture JSON local, sem chamadas HTTP.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Cielo Smart/Lio SDK ou emulador local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opcional na entrega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Conectado apenas pelo adaptador após confirmar versão e disponibilidade local.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JUnit, kotlinx-coroutines-test e Compose UI Test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Qualidade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Cobrem regras de negócio, estados da ViewModel e jornadas visuais críticas.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9B1C1C"/>
                <w:sz w:val="21"/>
              </w:rPr>
              <w:t xml:space="preserve">MODO OFFLINE: </w:t>
            </w:r>
            <w:r>
              <w:rPr>
                <w:rFonts w:ascii="Calibri" w:hAnsi="Calibri"/>
                <w:color w:val="000000"/>
                <w:sz w:val="21"/>
              </w:rPr>
              <w:t>o Android Studio deve operar em modo offline com SDKs, Gradle e dependências previamente disponíveis no computador. Se uma biblioteca não estiver no cache local, ela não entra no escopo até ser disponibilizada localmente pela pessoa responsável.</w:t>
            </w:r>
          </w:p>
        </w:tc>
      </w:tr>
    </w:tbl>
    <w:p>
      <w:pPr>
        <w:spacing w:after="40"/>
      </w:pPr>
    </w:p>
    <w:p>
      <w:pPr>
        <w:pStyle w:val="Heading1"/>
      </w:pPr>
      <w:r>
        <w:t>6. Plano SDD e uso controlado de IA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Specification-Driven Development (SDD) guia a implementação: cada alteração nasce de uma especificação curta, passa por critérios de aceite e testes, e só então é implementada. A IA é uma ferramenta de apoio local para rascunho, revisão e geração assistida; não recebe credenciais, dados pessoais, código publicado ou dados de pagamento reais.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50"/>
        <w:gridCol w:w="381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Etapa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Artefato local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Regra de saída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documentacao-local/specs/US-001.md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História, regras, cenários e escopo fora da entrega aprovados.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Task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documentacao-local/tasks/T1..T3.md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Definição, arquivos previstos, riscos, aceite e prompt específico.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Implementação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Projeto aberto somente no Android Studio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Código compila localmente e cada task mantém comportamento anterior.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Verificação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Relatório local de testes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Unitários e UI Compose da task passam antes da próxima task.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Registro IA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documentacao-local/ia/prompts-e-resultados.md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Prompt, objetivo, resultado aproveitado e revisão humana registrados.</w:t>
            </w:r>
          </w:p>
        </w:tc>
      </w:tr>
    </w:tbl>
    <w:p>
      <w:pPr>
        <w:pStyle w:val="Heading2"/>
      </w:pPr>
      <w:r>
        <w:t>Regras para prompts de 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 prompt por task; não combinar tarefas nem pedir mudanças fora do escopo da especificação atual.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Anexar ao prompt os critérios de aceite, contratos de estado e restrições locais; pedir uma resposta verificável e a lista de testes alterados.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Nunca incluir chaves, tokens, números de cartão, dados pessoais, logs sensíveis ou material para publicação.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Revisar toda sugestão antes de aplicar e manter apenas código Kotlin/Compose que compile no ambiente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Registrar decisão humana quando a sugestão for aceita, ajustada ou recusada. IA não é fonte de verdade para regras de pagamento.</w:t>
      </w:r>
    </w:p>
    <w:p>
      <w:pPr>
        <w:pStyle w:val="Heading1"/>
      </w:pPr>
      <w:r>
        <w:t>7. Tasks de implementação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As três tasks abaixo são sequenciais e independentes o suficiente para serem realizadas e validadas uma por vez. Cada task tem uma entrega fechada, um prompt próprio e uma barreira de testes antes da próxima.</w:t>
      </w:r>
    </w:p>
    <w:p>
      <w:pPr>
        <w:pStyle w:val="Heading1"/>
      </w:pPr>
      <w:r>
        <w:t>T1 — Catálogo de eventos e seleção de ingressos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Permitir que o atendente veja eventos locais, escolha uma quantidade válida e avance com um resumo correto.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Event, CartItem e o contrato EventRepository no domínio; usar uma fixture JSON local com três eventos de exemplo.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LocalEventRepository e CalculateOrderTotal, mantendo valores monetários em centavos (Long) e formatando moeda somente na UI.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EventListScreen e TicketViewModel com TicketUiState; usar contentDescription e testTag estáveis para testes Compose.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Adicionar controles + e −; limitar a seleção entre 1 e availableTickets; exibir total e ação de continuar somente com seleção válida.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testes unitários do cálculo e dos limites, e testes Compose do catálogo, incremento, decremento e limite máximo.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T1.A — dados locais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fixture local contém três eventos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tela é aberta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os três eventos são renderizados sem requisição de rede</w:t>
      </w:r>
    </w:p>
    <w:p>
      <w:pPr>
        <w:pStyle w:val="Heading3"/>
      </w:pPr>
      <w:r>
        <w:t>T1.B — total correto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preço unitário é R$ 25,00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quantidade muda para 2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resumo mostra R$ 50,00 e quantidade 2</w:t>
      </w:r>
    </w:p>
    <w:p>
      <w:pPr>
        <w:pStyle w:val="Heading3"/>
      </w:pPr>
      <w:r>
        <w:t>T1.C — limite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disponibilidade do evento é 2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usuário tenta aumentar de 2 para 3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quantidade continua 2 e o botão de aumento fica indisponível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CalculateOrderTotal calcula em centavos, inclusive quantidade mínima e limite permitido.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TicketViewModel emite o estado de seleção sem alterar outros eventos.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catálogo exibe texto e preço; botões atualizam o resumo; botão + não permite superar a disponibilidade.</w:t>
      </w:r>
    </w:p>
    <w:p>
      <w:pPr>
        <w:pStyle w:val="Heading3"/>
      </w:pPr>
      <w:r>
        <w:t>Prompt T1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 e Jetpack Compose. Implemente somente a T1 descrita na spec local US-001: catálogo 100% local, seleção de quantidade e total em centavos. Use MVVM, StateFlow, Repository e use case; não use rede, Git, backend, Hilt, dados remotos ou bibliotecas não aprovadas. Crie testes unitários com fakes e testes Compose com tags semânticas. Preserve a compilação e responda com: arquivos alterados, decisões, testes criados e riscos. Não implemente pagamento, recibo ou QR Code.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Onde ficam os eventos? Decisão: fixture JSON em assets e LocalEventRepository. Isso demonstra separação de dados sem aumentar o escopo com API ou banco para catálogo.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PRONTO PARA T2 QUANDO: </w:t>
            </w:r>
            <w:r>
              <w:rPr>
                <w:rFonts w:ascii="Calibri" w:hAnsi="Calibri"/>
                <w:color w:val="000000"/>
                <w:sz w:val="21"/>
              </w:rPr>
              <w:t>a seleção é navegável, os três cenários T1 passam e não existe dependência de rede.</w:t>
            </w:r>
          </w:p>
        </w:tc>
      </w:tr>
    </w:tbl>
    <w:p>
      <w:pPr>
        <w:spacing w:after="40"/>
      </w:pPr>
    </w:p>
    <w:p>
      <w:pPr>
        <w:pStyle w:val="Heading1"/>
      </w:pPr>
      <w:r>
        <w:t>T2 — Tentativa de pagamento Cielo isolada e idempotente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Iniciar um pagamento local, mapear seu retorno e impedir cobrança duplicada por reenvio da mesma ação.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Definir PaymentGateway e PaymentRequest(purchaseId, totalInCents), além de PaymentOutcome tipado; a UI não referencia classes do SDK Cielo.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PurchaseAttempt e CreateOrGetPurchaseAttempt; gerar UUID antes do envio e persistir/consultar a tentativa pelo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LocalPaymentGateway determinístico para emular aprovação, negação, cancelamento e erro técnico no ambiente offline.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CieloLioPaymentGateway como adaptador condicionado à confirmação do SDK/emulador instalado localmente; ele apenas converte a API Cielo em PaymentOutcome.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CheckoutScreen com estado Processing. Durante o processamento, desabilitar confirmar e voltar; no domínio, repetir o mesmo purchaseId devolve o resultado já conhecido.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Cobrir com fakes o número de invocações ao gateway e cada mapeamento de retorno. Nenhuma mensagem bruta da integração deve alcançar a UI.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T2.A — processamento visível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tela mostra processando e a ação de confirmar fica desabilitada até o resultado</w:t>
      </w:r>
    </w:p>
    <w:p>
      <w:pPr>
        <w:pStyle w:val="Heading3"/>
      </w:pPr>
      <w:r>
        <w:t>T2.B — uma chamada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com purchaseId P está processando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toca confirmar novamente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gateway recebe somente uma chamada para P</w:t>
      </w:r>
    </w:p>
    <w:p>
      <w:pPr>
        <w:pStyle w:val="Heading3"/>
      </w:pPr>
      <w:r>
        <w:t>T2.C — resultado mapeado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gateway local retorna Declined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tentativa termina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domínio grava Declined e a UI informa que o pagamento não foi aprovado sem revelar erro técnico interno</w:t>
      </w:r>
    </w:p>
    <w:p>
      <w:pPr>
        <w:pStyle w:val="Heading3"/>
      </w:pPr>
      <w:r>
        <w:t>T2.D — reentrada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P já possui resultado final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caso de uso ProcessPayment(P) é chamado outra vez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resultado previamente persistido é devolvido sem nova chamada ao gateway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ProcessPayment chama o gateway uma vez por purchaseId e reutiliza resultado de tentativa finalizada.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cada retorno do gateway é convertido para Approved, Declined, Canceled ou TechnicalError corretamente.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confirmação fica desabilitada em Processing e a tela apresenta a mensagem de erro tratada.</w:t>
      </w:r>
    </w:p>
    <w:p>
      <w:pPr>
        <w:pStyle w:val="Heading3"/>
      </w:pPr>
      <w:r>
        <w:t>Prompt T2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Kotlin. Implemente somente a T2 da spec US-001 sobre pagamento idempotente. Preserve T1. Modele PaymentGateway, PaymentRequest, PaymentOutcome e PurchaseAttempt com MVVM, casos de uso e repositórios locais. O gateway padrão deve ser local e determinístico; não faça HTTP, não use credenciais, não inicie transação externa e não integre UI diretamente ao SDK Cielo. Garanta uma única execução por purchaseId, estados Compose Idle/Processing/resultado e testes unitários e Compose que provem a idempotência. Responda com arquivos, testes e limitações para o adaptador Cielo.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 versão do SDK Cielo Smart/Lio e qual mecanismo de retorno a maquininha exige? A decisão é não inventar a API. A task cria a porta e o adaptador; a chamada concreta só será codificada após a documentação/artefato local do SDK ser confirmado no Android Studio.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PRONTO PARA T3 QUANDO: </w:t>
            </w:r>
            <w:r>
              <w:rPr>
                <w:rFonts w:ascii="Calibri" w:hAnsi="Calibri"/>
                <w:color w:val="000000"/>
                <w:sz w:val="21"/>
              </w:rPr>
              <w:t>todos os quatro outcomes podem ser reproduzidos localmente, a UI não duplica chamadas e a integração real permanece encapsulada.</w:t>
            </w:r>
          </w:p>
        </w:tc>
      </w:tr>
    </w:tbl>
    <w:p>
      <w:pPr>
        <w:spacing w:after="40"/>
      </w:pPr>
    </w:p>
    <w:p>
      <w:pPr>
        <w:pStyle w:val="Heading1"/>
      </w:pPr>
      <w:r>
        <w:t>T3 — Registro local, comprovante e bateria final de testes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Persistir o resultado final e apresentar um comprovante claro de compra, concluindo a jornada sem rede.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RoomPurchaseRepository e a tabela de PurchaseAttempt com purchaseId único, valores em centavos, status e data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GetPurchaseReceipt e ReceiptScreen. O comprovante apresenta evento, quantidade, total, status, data e referência curta derivada do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Para Approved, apresentar confirmação; para Declined, Canceled e TechnicalError, apresentar estado explícito e ação segura de voltar ao catálogo. Uma nova tentativa gera novo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Executar o fluxo ponta a ponta em emulador Android local e consolidar resultados em documento de evidências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os testes finais de persistência, renderização de cada status e jornada UI catálogo → checkout → comprovante.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T3.A — comprovante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foi aprovada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resultado é persistido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tela exibe evento, quantidade, total, data, referência e o status Aprovado</w:t>
      </w:r>
    </w:p>
    <w:p>
      <w:pPr>
        <w:pStyle w:val="Heading3"/>
      </w:pPr>
      <w:r>
        <w:t>T3.B — resultado preservado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foi negada ou cancelada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aplicativo recria a tela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repositório local recupera o resultado sem chamar o gateway</w:t>
      </w:r>
    </w:p>
    <w:p>
      <w:pPr>
        <w:pStyle w:val="Heading3"/>
      </w:pPr>
      <w:r>
        <w:t>T3.C — nova tentativa segura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 comprovante de negação é exibido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volta ao catálogo e inicia nova compra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nova compra recebe outro purchaseId e não reprocessa a tentativa anterior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Unitário/instrumentado: RoomPurchaseRepository grava e recupera cada status pelo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GetPurchaseReceipt formata referência e valores sem lógica de formatação espalhada nas Composables.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comprovante aprovado contém todos os campos; estados negado/cancelado exibem orientação; jornada ponta a ponta mantém uma única cobrança simulada.</w:t>
      </w:r>
    </w:p>
    <w:p>
      <w:pPr>
        <w:pStyle w:val="Heading3"/>
      </w:pPr>
      <w:r>
        <w:t>Prompt T3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 e testes Compose. Implemente somente a T3 da spec US-001. Preserve T1 e T2. Persista PurchaseAttempt localmente com Room e purchaseId único; crie ReceiptScreen para Approved, Declined, Canceled e TechnicalError. Não use rede, QR Code, autenticação, Git, publicação ou bibliotecas não aprovadas. Escreva testes de repositório, use case e UI Compose para o comprovante e a jornada completa. Garanta que retornar ao catálogo cria uma nova tentativa e que reabrir um resultado final não chama o gateway. Responda com arquivos, testes, evidências locais e pendências.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É necessário guardar histórico completo? Para um dia, Room armazena as tentativas do exercício e a UI foca no último comprovante; uma tela de histórico não entra no MVP.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DEFINIÇÃO DE PRONTO DA HISTÓRIA: </w:t>
            </w:r>
            <w:r>
              <w:rPr>
                <w:rFonts w:ascii="Calibri" w:hAnsi="Calibri"/>
                <w:color w:val="000000"/>
                <w:sz w:val="21"/>
              </w:rPr>
              <w:t>as três tasks passaram em sequência; o app funciona offline no emulador; os resultados de pagamento são claros e idempotentes; os testes críticos unitários e Compose passam; a documentação local foi atualizada.</w:t>
            </w:r>
          </w:p>
        </w:tc>
      </w:tr>
    </w:tbl>
    <w:p>
      <w:pPr>
        <w:spacing w:after="40"/>
      </w:pPr>
    </w:p>
    <w:p>
      <w:pPr>
        <w:pStyle w:val="Heading1"/>
      </w:pPr>
      <w:r>
        <w:t>8. Estratégia de testes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4000"/>
        <w:gridCol w:w="33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Nível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Foco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Exemplos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Unitário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Domínio e ViewModel com fakes; sem Android/SDK Cielo real.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Total em centavos, limites, transição de estado, idempotência, mapeamento de erro e recibo.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Instrumentado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Room em banco de teste local.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Chave purchaseId única, leitura do resultado e dados persistidos.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UI Compose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Semântica e jornada visível no emulador.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Lista, quantidade, botão bloqueado, estado processando, comprovante e retorno seguro.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local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Emulador Cielo, se SDK local confirmado.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Uma execução por outcome, log local sanitizado e verificação visual do fluxo.</w:t>
            </w:r>
          </w:p>
        </w:tc>
      </w:tr>
    </w:tbl>
    <w:p>
      <w:pPr>
        <w:pStyle w:val="Heading2"/>
      </w:pPr>
      <w:r>
        <w:t>Convenções de teste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Usar fakes em vez de mocks para repositórios e gateway, deixando cada cenário legível e sem acesso externo.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Nomes de teste descrevem comportamento: processPayment_whenSamePurchaseIdIsRetried_doesNotCallGatewayAgain.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Composables recebem estado e callbacks ou ViewModel injetável; elementos críticos possuem testTag estável.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Não depender de tempo real: o gateway fake controla o término do processamento; corrotinas usam dispatcher de teste.</w:t>
      </w:r>
    </w:p>
    <w:p>
      <w:pPr>
        <w:pStyle w:val="Heading1"/>
      </w:pPr>
      <w:r>
        <w:t>9. Cronograma de um dia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650"/>
        <w:gridCol w:w="4100"/>
        <w:gridCol w:w="1560"/>
      </w:tblGrid>
      <w:tr>
        <w:trPr>
          <w:cantSplit/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Tempo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Marco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Resultado local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Gate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08:30–09:10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SDD inicial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US-001, restrições, arquitetura, prompts e plano de teste revisados.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Spec fechada.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09:10–11:00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T1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Catálogo e seleção local; unitários e Compose T1.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T1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11:00–11:20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Revisão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Verificação manual da navegação e ajuste pequeno se necessário.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regressão.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11:20–13:10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T2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Gateway local, idempotência e estados de checkout; testes T2.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T2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13:10–14:00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Pausa / revisão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Leitura de logs locais sanitizados e confirmação do contrato do gateway.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Risco Cielo registrado.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14:00–15:40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T3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Room, comprovante e testes finais de UI.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T3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15:40–16:30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Qualidade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Execução integral de testes e jornada manual local.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Evidências registradas.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16:30–17:00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Documentação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Specs, prompts, decisões, limites e instruções de execução local atualizados.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Entrega local pronta.</w:t>
            </w:r>
          </w:p>
        </w:tc>
      </w:tr>
    </w:tbl>
    <w:p>
      <w:pPr>
        <w:pStyle w:val="Heading1"/>
      </w:pPr>
      <w:r>
        <w:t>10. Riscos, trade-offs e perguntas técnicas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900"/>
        <w:gridCol w:w="2350"/>
        <w:gridCol w:w="1760"/>
      </w:tblGrid>
      <w:tr>
        <w:trPr>
          <w:cantSplit/>
          <w:tblHeader w:val="true"/>
        </w:trP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Ponto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Decisão / impacto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Mitigação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Situação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SDK Cielo não confirmado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Não é seguro supor APIs ou callbacks.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Adapter isolado + gateway local; validar artefato/documentação local antes de codar adaptador.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Pendente de confirmação.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Modo offline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Dependências podem não estar disponíveis no cache.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Usar apenas AndroidX/Kotlin e artefatos já instalados; Android Studio em modo offline.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Restrição ativa.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backend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Não há estoque compartilhado ou conciliação real.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Disponibilidade e dados são fixtures locais; explicitar que é estudo.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Aceito para MVP.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Um dia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Room e recibo consomem tempo, mas aumentam solidez.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QR, login, histórico visual e modularização excessiva.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Escopo controlado.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Pagamento duplicado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Pode causar prejuízo em integração real.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purchaseId, bloqueio UI e consulta de resultado local antes do gateway.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Coberto por testes.</w:t>
            </w:r>
          </w:p>
        </w:tc>
      </w:tr>
    </w:tbl>
    <w:p>
      <w:pPr>
        <w:pStyle w:val="Heading2"/>
      </w:pPr>
      <w:r>
        <w:t>Perguntas que devem ser respondidas antes da integração Cielo real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Qual versão do SDK Cielo Smart/Lio já está disponível localmente e qual é a documentação compatível com ela?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O emulador Cielo será usado apenas localmente e quais permissões/configurações Android ele exige?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 API devolve o resultado por callback, Activity Result ou outro mecanismo? O adaptador deve converter exatamente esse mecanismo para PaymentOutcome.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Qual é a política local para logs de diagnóstico? A proposta recomenda somente códigos técnicos sanitizados, sem dados de pagamento.</w:t>
      </w:r>
    </w:p>
    <w:p>
      <w:pPr>
        <w:pStyle w:val="Heading1"/>
      </w:pPr>
      <w:r>
        <w:t>11. Entregáveis locais planejados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50"/>
        <w:gridCol w:w="6110"/>
      </w:tblGrid>
      <w:tr>
        <w:trPr>
          <w:cantSplit/>
          <w:tblHeader w:val="true"/>
        </w:trPr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Local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Conteúdo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documentacao-local/Proposta_Produto_App_Ingressos_Android.docx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Esta proposta: produto, arquitetura, SDD, prompts, tasks, testes, riscos e cronograma.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documentacao-local/specs/US-001.md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História, regras e cenários de aceite que comandam o desenvolvimento.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documentacao-local/tasks/T1..T3.md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Task individual, prompt, Definition of Done, evidências e dúvidas resolvidas.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documentacao-local/ia/prompts-e-resultados.md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Registro local do uso de IA e revisão humana.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README.md local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Como abrir e executar exclusivamente pelo Android Studio, decisões e trade-offs. Não será publicado.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Projeto Android local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Código Kotlin/Compose, fixtures, testes e eventual SDK/emulador instalado localmente.</w:t>
            </w:r>
          </w:p>
        </w:tc>
      </w:tr>
    </w:tbl>
    <w:p>
      <w:pPr>
        <w:pStyle w:val="Heading1"/>
      </w:pPr>
      <w:r>
        <w:t>12. Próximo passo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NENHUMA IMPLEMENTAÇÃO FOI INICIADA: </w:t>
            </w:r>
            <w:r>
              <w:rPr>
                <w:rFonts w:ascii="Calibri" w:hAnsi="Calibri"/>
                <w:color w:val="000000"/>
                <w:sz w:val="21"/>
              </w:rPr>
              <w:t>a proposta está pronta para começar pela criação local da especificação US-001. A implementação só deve avançar após a confirmação do SDK/emulador Cielo disponível e com cada task executada, testada e documentada separadamente no Android Studio.</w:t>
            </w:r>
          </w:p>
        </w:tc>
      </w:tr>
    </w:tbl>
    <w:p>
      <w:pPr>
        <w:spacing w:after="40"/>
      </w:pPr>
    </w:p>
    <w:p>
      <w:pPr>
        <w:pStyle w:val="Heading1"/>
      </w:pPr>
      <w:r>
        <w:t>13. T4 — Integrações remotas controladas</w:t>
      </w:r>
    </w:p>
    <w:p>
      <w:r>
        <w:t>Após a conclusão local de T1–T3, a T4 habilita integrações remotas somente mediante autorização explícita, SDK/API Cielo compatível, credenciais sandbox configuradas fora do código e destino de publicação definido pela pessoa responsável.</w:t>
      </w:r>
    </w:p>
    <w:p>
      <w:r>
        <w:t>Aceite: o adaptador remoto permanece atrás de PaymentGateway; respostas são sanitizadas e mapeadas; purchaseId impede nova cobrança; falhas preservam o comprovante local; segredos não entram no Git; e a publicação ocorre somente após build, testes unitários, instrumentados, UI e sandbox aprovados.</w:t>
      </w:r>
    </w:p>
    <w:p>
      <w:r>
        <w:t>A T4 não autoriza criar contas, credenciais, cartões, repositórios ou publicar dados por conta própria. Produção exige backend e controles PCI DSS; o APK não deve conter MerchantKey.</w:t>
      </w:r>
    </w:p>
    <w:p>
      <w:r>
        <w:t>Especificação completa: documentacao-local/tasks/T4.md.</w:t>
      </w:r>
    </w:p>
    <w:p>
      <w:pPr>
        <w:pStyle w:val="Heading1"/>
      </w:pPr>
      <w:r>
        <w:t>14. Identidade visual — SellCie</w:t>
      </w:r>
    </w:p>
    <w:p>
      <w:r>
        <w:t>A identidade visual local passa a usar o nome SellCie e um ícone de launcher próprio: ticket azul com marca de confirmação, sem texto e com fundo transparente. O ativo foi gerado como ilustração rasterizada e exportado em PNG para as densidades Android mdpi, hdpi, xhdpi, xxhdpi e xxxhdpi.</w:t>
      </w:r>
    </w:p>
    <w:p>
      <w:r>
        <w:t>Validação: inspeção visual na densidade xxxhdpi, substituição dos ícones padrão do template, remoção dos drawables não utilizados, verificação de diff sem whitespace inválido e build offline :app:assembleDebug aprovado. A geração não usa dados pessoais, credenciais ou marcas de terceiros.</w:t>
      </w:r>
    </w:p>
    <w:p>
      <w:pPr>
        <w:pStyle w:val="Heading1"/>
      </w:pPr>
      <w:r>
        <w:t>15. Evolução local — confirmação e meus ingressos</w:t>
      </w:r>
    </w:p>
    <w:p>
      <w:r>
        <w:t>A jornada local passou a exigir uma confirmação explícita antes do processamento: catálogo → confirmação da compra → processamento → comprovante. Na confirmação, o usuário pode revisar quantidade e total, confirmar a compra ou retornar ao catálogo sem iniciar uma tentativa de pagamento.</w:t>
      </w:r>
    </w:p>
    <w:p>
      <w:r>
        <w:t>Após uma aprovação, o comprovante discrimina os itens do pedido e disponibiliza a ação Ver meus ingressos. A nova tela apresenta um cartão por ingresso adquirido, inclusive quando há mais de uma unidade do mesmo evento, com nome do evento, posição do ingresso na quantidade adquirida e um campo individual reservado ao QR Code. O identificador exibido é determinístico a partir da compra, evento e unidade; a geração de QR Code escaneável permanece uma evolução futura, sem dependência externa neste escopo offline.</w:t>
      </w:r>
    </w:p>
    <w:p>
      <w:r>
        <w:t>Ao retornar ao catálogo após uma compra aprovada, o carrinho é limpo (quantidades e total). Em resultado não aprovado, a seleção é preservada para uma nova tentativa. O processamento mantém o bloqueio contra dupla submissão por purchaseId.</w:t>
      </w:r>
    </w:p>
    <w:p>
      <w:r>
        <w:t>Critérios de aceite da evolução: (E1) o pagamento não começa antes do clique em Confirmar compra; (E2) é possível voltar ao catálogo antes da confirmação; (E3) somente comprovante aprovado oferece Ver meus ingressos; (E4) cada unidade comprada gera um cartão com campo de QR Code; (E5) voltar de comprovante ou ingressos aprovados limpa o carrinho; (E6) resultados não aprovados mantêm a seleção.</w:t>
      </w:r>
    </w:p>
    <w:p>
      <w:r>
        <w:t>Validação local: testes unitários para o retorno ao catálogo e testes Compose para confirmação, comprovante e ingressos individuais; build offline assembleDebug, testDebugUnitTest e connectedDebugAndroidTest aprovados no emulador Android local.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66666"/>
        <w:sz w:val="17"/>
      </w:rPr>
      <w:t xml:space="preserve">Uso local para estudo  |  Página </w:t>
    </w:r>
    <w:r>
      <w:fldChar w:fldCharType="begin"/>
      <w:instrText xml:space="preserve">PAGE</w:instrText>
      <w:fldChar w:fldCharType="separate">
        <w:t>1</w:t>
      </w:fldCha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7"/>
      </w:rPr>
      <w:t>PLANEJAMENTO LOCAL  |  APP DE INGRESSOS ANDROID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</w:abstractNum>
  <w:num w:numId="90">
    <w:abstractNumId w:val="90"/>
  </w:num>
  <w:abstractNum w:abstractNumId="91">
    <w:multiLevelType w:val="singleLevel"/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Produto — App de Venda de Ingressos Android</dc:title>
  <dc:subject>Planejamento local SDD para estudo Android Kotlin Compose</dc:subject>
  <dc:creator>Codex — proposta local</dc:creator>
  <cp:keywords/>
  <dc:description>Documento de planejamento. Nenhum projeto ou código foi criado.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