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-210"/>
        <w:tblW w:w="9519" w:type="dxa"/>
        <w:tblLayout w:type="fixed"/>
        <w:tblLook w:val="0000" w:firstRow="0" w:lastRow="0" w:firstColumn="0" w:lastColumn="0" w:noHBand="0" w:noVBand="0"/>
      </w:tblPr>
      <w:tblGrid>
        <w:gridCol w:w="2047"/>
        <w:gridCol w:w="7472"/>
      </w:tblGrid>
      <w:tr w:rsidR="00163AFC" w:rsidRPr="00163AFC" w14:paraId="3AF02739" w14:textId="77777777" w:rsidTr="00320856">
        <w:trPr>
          <w:trHeight w:val="728"/>
        </w:trPr>
        <w:tc>
          <w:tcPr>
            <w:tcW w:w="2047" w:type="dxa"/>
            <w:vAlign w:val="center"/>
          </w:tcPr>
          <w:p w14:paraId="0B6A46EE" w14:textId="77777777" w:rsidR="00163AFC" w:rsidRPr="00266021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66021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114300" distR="114300" wp14:anchorId="2A1D77DF" wp14:editId="478C6866">
                  <wp:extent cx="1082675" cy="956945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95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2" w:type="dxa"/>
            <w:vAlign w:val="center"/>
          </w:tcPr>
          <w:p w14:paraId="072FE258" w14:textId="77777777" w:rsidR="00163AFC" w:rsidRPr="00163AFC" w:rsidRDefault="00163AFC" w:rsidP="00163AFC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PONTIFÍCIA UNIVERSIDADE CATÓLICA DE MINAS GERAIS</w:t>
            </w:r>
          </w:p>
          <w:p w14:paraId="530B0131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INSTITUTO DE CIÊNCIAS EXATAS E INFORMÁTICA</w:t>
            </w:r>
          </w:p>
          <w:p w14:paraId="6839899E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SISTEMAS DE INFORMAÇÃO – NOITE</w:t>
            </w:r>
          </w:p>
          <w:p w14:paraId="026163EB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ARQUITETURA DE COMPUTADORES</w:t>
            </w:r>
          </w:p>
          <w:p w14:paraId="55AEB0C7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DOCENTE: ALEXANDRE TEIXEIRA</w:t>
            </w:r>
          </w:p>
          <w:p w14:paraId="45BE92B4" w14:textId="34B863A3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>GRUPO: GUILHERME FERNANDES SANTOS SILVA</w:t>
            </w:r>
          </w:p>
          <w:p w14:paraId="20EF4343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 xml:space="preserve">                MARLENE VASCONCELOS MORAES DE OLIVEIRA</w:t>
            </w:r>
          </w:p>
          <w:p w14:paraId="5DEA420A" w14:textId="77777777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 xml:space="preserve">                SABRINA QUEILA DA SILVA PEREIRA</w:t>
            </w:r>
          </w:p>
          <w:p w14:paraId="7EF47423" w14:textId="789EDDE0" w:rsidR="00163AFC" w:rsidRPr="00163AFC" w:rsidRDefault="00163AFC" w:rsidP="00163AFC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 xml:space="preserve">                    TADEU HENRIQUE MAJOR</w:t>
            </w:r>
          </w:p>
          <w:p w14:paraId="6D42E8F6" w14:textId="0318623F" w:rsidR="00163AFC" w:rsidRPr="00163AFC" w:rsidRDefault="00163AFC" w:rsidP="00163AF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Cs/>
              </w:rPr>
            </w:pPr>
            <w:r w:rsidRPr="00163AFC">
              <w:rPr>
                <w:rFonts w:ascii="Arial" w:eastAsia="Calibri" w:hAnsi="Arial" w:cs="Arial"/>
                <w:bCs/>
              </w:rPr>
              <w:t xml:space="preserve">                VINICIUS MOL DE SOUZA</w:t>
            </w:r>
          </w:p>
        </w:tc>
      </w:tr>
    </w:tbl>
    <w:p w14:paraId="19765A57" w14:textId="77777777" w:rsidR="00163AFC" w:rsidRDefault="00163AFC" w:rsidP="00163AFC">
      <w:pPr>
        <w:jc w:val="center"/>
        <w:rPr>
          <w:b/>
          <w:bCs/>
          <w:sz w:val="32"/>
          <w:szCs w:val="32"/>
        </w:rPr>
      </w:pPr>
    </w:p>
    <w:p w14:paraId="00000001" w14:textId="33ECAB5A" w:rsidR="003866EF" w:rsidRPr="00163AFC" w:rsidRDefault="00320856" w:rsidP="00163AF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63AFC">
        <w:rPr>
          <w:rFonts w:ascii="Arial" w:hAnsi="Arial" w:cs="Arial"/>
          <w:b/>
          <w:bCs/>
          <w:sz w:val="32"/>
          <w:szCs w:val="32"/>
        </w:rPr>
        <w:t>IBM Power System E980</w:t>
      </w:r>
    </w:p>
    <w:p w14:paraId="00000002" w14:textId="77777777" w:rsidR="003866EF" w:rsidRDefault="00320856" w:rsidP="00163AFC">
      <w:pPr>
        <w:jc w:val="center"/>
      </w:pPr>
      <w:r>
        <w:rPr>
          <w:noProof/>
        </w:rPr>
        <w:drawing>
          <wp:inline distT="0" distB="0" distL="0" distR="0" wp14:editId="47E59B63">
            <wp:extent cx="5162550" cy="2828925"/>
            <wp:effectExtent l="0" t="0" r="0" b="9525"/>
            <wp:docPr id="3" name="image1.jpg" descr="additionalOfferingThumbnailImg__0_edc49c28-9aaf-4d08-8d48-91af43766055.jpg (800×450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dditionalOfferingThumbnailImg__0_edc49c28-9aaf-4d08-8d48-91af43766055.jpg (800×450)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3090" cy="2829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77777777" w:rsidR="003866EF" w:rsidRDefault="003866EF"/>
    <w:p w14:paraId="00000004" w14:textId="77777777" w:rsidR="003866EF" w:rsidRDefault="00320856" w:rsidP="00163AFC">
      <w:pPr>
        <w:jc w:val="center"/>
      </w:pPr>
      <w:r>
        <w:rPr>
          <w:noProof/>
        </w:rPr>
        <w:drawing>
          <wp:inline distT="0" distB="0" distL="0" distR="0" wp14:editId="0A9BCAF9">
            <wp:extent cx="5124450" cy="3000375"/>
            <wp:effectExtent l="0" t="0" r="0" b="952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7" w14:textId="08ED2C28" w:rsidR="003866EF" w:rsidRPr="00163AFC" w:rsidRDefault="00320856" w:rsidP="009A7667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sz w:val="24"/>
          <w:szCs w:val="24"/>
        </w:rPr>
        <w:lastRenderedPageBreak/>
        <w:t>Com até 192 núcleos POWER9, até 64 TB de memória e os processadores POWER9 mais rápidos no portfólio Power Systems, o Power E980 oferece desempenho e disponibilidade extraordinários para data centers com aplicativos AIX, IBM i e Linux.</w:t>
      </w:r>
    </w:p>
    <w:p w14:paraId="0000000A" w14:textId="4AE37AA0" w:rsidR="003866EF" w:rsidRPr="00163AFC" w:rsidRDefault="00320856" w:rsidP="00D10F78">
      <w:pPr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sz w:val="24"/>
          <w:szCs w:val="24"/>
        </w:rPr>
        <w:t>O IBM Power Systems permite a maioria das cargas de trabalho de missão crítica com uso intensivo de dados em ambientes de cloud privada e híbrida.</w:t>
      </w:r>
    </w:p>
    <w:p w14:paraId="5FDD8113" w14:textId="36C4AF53" w:rsidR="00656B4F" w:rsidRPr="00D10F78" w:rsidRDefault="00320856" w:rsidP="00D10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color w:val="000000"/>
          <w:sz w:val="24"/>
          <w:szCs w:val="24"/>
        </w:rPr>
        <w:t>CPU: A máquina tem 4/8/12/16 sockets para os processadores tipo POWER9</w:t>
      </w:r>
      <w:r w:rsidR="00656B4F">
        <w:rPr>
          <w:rFonts w:ascii="Arial" w:hAnsi="Arial" w:cs="Arial"/>
          <w:color w:val="000000"/>
          <w:sz w:val="24"/>
          <w:szCs w:val="24"/>
        </w:rPr>
        <w:t>.</w:t>
      </w:r>
      <w:r w:rsidRPr="00163AFC">
        <w:rPr>
          <w:rFonts w:ascii="Arial" w:hAnsi="Arial" w:cs="Arial"/>
          <w:color w:val="000000"/>
          <w:sz w:val="24"/>
          <w:szCs w:val="24"/>
        </w:rPr>
        <w:t xml:space="preserve"> </w:t>
      </w:r>
      <w:r w:rsidR="00656B4F">
        <w:rPr>
          <w:rFonts w:ascii="Arial" w:hAnsi="Arial" w:cs="Arial"/>
          <w:color w:val="000000"/>
          <w:sz w:val="24"/>
          <w:szCs w:val="24"/>
        </w:rPr>
        <w:t>C</w:t>
      </w:r>
      <w:r w:rsidRPr="00163AFC">
        <w:rPr>
          <w:rFonts w:ascii="Arial" w:hAnsi="Arial" w:cs="Arial"/>
          <w:color w:val="000000"/>
          <w:sz w:val="24"/>
          <w:szCs w:val="24"/>
        </w:rPr>
        <w:t>ada processador opera em uma frequência máxima de 4.0GHz e possui até 24 Cores. Os chips utilizam uma litografia de 14nm. Existem duas possibilidades de processadores, uma possui 12 Cores e 96 Threads, a outra 24 Cores e 96 Threads.</w:t>
      </w:r>
    </w:p>
    <w:p w14:paraId="53729B09" w14:textId="5B8D62DC" w:rsidR="00656B4F" w:rsidRPr="00D10F78" w:rsidRDefault="00320856" w:rsidP="00656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color w:val="000000"/>
          <w:sz w:val="24"/>
          <w:szCs w:val="24"/>
        </w:rPr>
        <w:t>GPU: A máquina não vêm com GPU por padrão, mas tem suporte para a tecnologia NVlink da NVIDIA.</w:t>
      </w:r>
    </w:p>
    <w:p w14:paraId="075CBF6F" w14:textId="77777777" w:rsidR="00BC2A29" w:rsidRPr="00BC2A29" w:rsidRDefault="00BC2A29" w:rsidP="00163A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Tamanho do </w:t>
      </w:r>
      <w:r w:rsidR="00320856" w:rsidRPr="00163AFC">
        <w:rPr>
          <w:rFonts w:ascii="Arial" w:hAnsi="Arial" w:cs="Arial"/>
          <w:color w:val="000000"/>
          <w:sz w:val="24"/>
          <w:szCs w:val="24"/>
        </w:rPr>
        <w:t>Cache:</w:t>
      </w:r>
    </w:p>
    <w:p w14:paraId="5FD6BF92" w14:textId="71F7953F" w:rsidR="00F045CE" w:rsidRPr="00F045CE" w:rsidRDefault="00320856" w:rsidP="00BC2A2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color w:val="000000"/>
          <w:sz w:val="24"/>
          <w:szCs w:val="24"/>
        </w:rPr>
        <w:t>L2 512 KiB por Núcleo</w:t>
      </w:r>
    </w:p>
    <w:p w14:paraId="37C377EB" w14:textId="77777777" w:rsidR="00F045CE" w:rsidRDefault="00320856" w:rsidP="00F045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F045CE">
        <w:rPr>
          <w:rFonts w:ascii="Arial" w:hAnsi="Arial" w:cs="Arial"/>
          <w:color w:val="000000"/>
          <w:sz w:val="24"/>
          <w:szCs w:val="24"/>
          <w:lang w:val="en-US"/>
        </w:rPr>
        <w:t>L3 120 MiB por Chip</w:t>
      </w:r>
    </w:p>
    <w:p w14:paraId="18FD91B5" w14:textId="575726E6" w:rsidR="00656B4F" w:rsidRPr="00D10F78" w:rsidRDefault="00320856" w:rsidP="00D10F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hAnsi="Arial" w:cs="Arial"/>
          <w:color w:val="000000"/>
          <w:sz w:val="24"/>
          <w:szCs w:val="24"/>
          <w:lang w:val="en-US"/>
        </w:rPr>
      </w:pPr>
      <w:r w:rsidRPr="00F045CE">
        <w:rPr>
          <w:rFonts w:ascii="Arial" w:hAnsi="Arial" w:cs="Arial"/>
          <w:color w:val="000000"/>
          <w:sz w:val="24"/>
          <w:szCs w:val="24"/>
          <w:lang w:val="en-US"/>
        </w:rPr>
        <w:t>L4 128GB Por Chip (Off-Chip)</w:t>
      </w:r>
    </w:p>
    <w:p w14:paraId="67FF9B31" w14:textId="430FFC84" w:rsidR="00656B4F" w:rsidRPr="00D10F78" w:rsidRDefault="00BC2A29" w:rsidP="00D10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C2A29">
        <w:rPr>
          <w:rFonts w:ascii="Arial" w:hAnsi="Arial" w:cs="Arial"/>
          <w:color w:val="000000"/>
          <w:sz w:val="24"/>
          <w:szCs w:val="24"/>
        </w:rPr>
        <w:t>Características de paralelismo</w:t>
      </w:r>
      <w:r w:rsidR="00320856" w:rsidRPr="00163AFC">
        <w:rPr>
          <w:rFonts w:ascii="Arial" w:hAnsi="Arial" w:cs="Arial"/>
          <w:color w:val="000000"/>
          <w:sz w:val="24"/>
          <w:szCs w:val="24"/>
        </w:rPr>
        <w:t xml:space="preserve">: </w:t>
      </w:r>
      <w:r w:rsidR="006A2CE6">
        <w:rPr>
          <w:rFonts w:ascii="Arial" w:hAnsi="Arial" w:cs="Arial"/>
          <w:color w:val="000000"/>
          <w:sz w:val="24"/>
          <w:szCs w:val="24"/>
        </w:rPr>
        <w:t>POWER9 possui escalonamento multi-core e multi-thread, e seu desempenho vem da paralelização de workloads a fim de permitir o potencial do microprocessador e memória.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7C90CBB" w14:textId="1BA33B4E" w:rsidR="00656B4F" w:rsidRPr="00D10F78" w:rsidRDefault="00320856" w:rsidP="009A76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63AFC">
        <w:rPr>
          <w:rFonts w:ascii="Arial" w:hAnsi="Arial" w:cs="Arial"/>
          <w:color w:val="000000"/>
          <w:sz w:val="24"/>
          <w:szCs w:val="24"/>
        </w:rPr>
        <w:t>RAM: de 32 a 128 Slots de RAM DDR4 CDIMM’s. Máximo de 64TB. 920GBps. 1600 MHz</w:t>
      </w:r>
    </w:p>
    <w:p w14:paraId="00000010" w14:textId="77777777" w:rsidR="003866EF" w:rsidRPr="00163AFC" w:rsidRDefault="00320856" w:rsidP="00163A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eading=h.gjdgxs" w:colFirst="0" w:colLast="0"/>
      <w:bookmarkEnd w:id="0"/>
      <w:r w:rsidRPr="00163AFC">
        <w:rPr>
          <w:rFonts w:ascii="Arial" w:hAnsi="Arial" w:cs="Arial"/>
          <w:color w:val="000000"/>
          <w:sz w:val="24"/>
          <w:szCs w:val="24"/>
        </w:rPr>
        <w:t>HD/SSD/Armazenamento: de 4 a 16 Slots NVMe U.2. O E980 tem suporte para até 4 SSDs de 800GB hot-plug. Esses SSDs são instalados com propósito de Boot, e não para armazenamento. Caso seja necessário um aumento na quantidade de armazenamento presente, a máquina vem com gavetas de armazenamento chamadas de EXP24SX, que suporta até 24 HDS ou SSDs. Essas gavetas utilizam o encapsulamento carrier SFF-2.</w:t>
      </w:r>
      <w:r w:rsidRPr="00163AFC">
        <w:rPr>
          <w:rFonts w:ascii="Arial" w:hAnsi="Arial" w:cs="Arial"/>
          <w:color w:val="000000"/>
          <w:sz w:val="24"/>
          <w:szCs w:val="24"/>
        </w:rPr>
        <w:br/>
      </w:r>
      <w:r w:rsidRPr="00163AFC">
        <w:rPr>
          <w:rFonts w:ascii="Arial" w:hAnsi="Arial" w:cs="Arial"/>
          <w:color w:val="000000"/>
          <w:sz w:val="24"/>
          <w:szCs w:val="24"/>
        </w:rPr>
        <w:br/>
        <w:t xml:space="preserve">Existe também as gavetas EXP12SX, que possuem suporte somente para até 12 HDs (Ela não tem suporte para SSD). Os segmentos dessas </w:t>
      </w:r>
      <w:r w:rsidRPr="00163AFC">
        <w:rPr>
          <w:rFonts w:ascii="Arial" w:hAnsi="Arial" w:cs="Arial"/>
          <w:color w:val="000000"/>
          <w:sz w:val="24"/>
          <w:szCs w:val="24"/>
        </w:rPr>
        <w:lastRenderedPageBreak/>
        <w:t>gavetas e utilização dos drivers podem variar de acordo com Sistema Operacional.</w:t>
      </w:r>
    </w:p>
    <w:p w14:paraId="00000012" w14:textId="700C66D6" w:rsidR="003866EF" w:rsidRPr="00656B4F" w:rsidRDefault="00320856" w:rsidP="00656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_heading=h.jt554x6gy2p5" w:colFirst="0" w:colLast="0"/>
      <w:bookmarkEnd w:id="1"/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A gaveta de expansão de E / S PCIe 4U de 19 polegadas (# EMX0) fornece 12 slots para acomodar adaptadores PCIe que não podem ser colocados em um nó do sistema. Até quatro gavetas de expansão de E / S PCIe podem ser conectadas por nó do sistema. Por exemplo, um sistema de dois nós pode ter no máximo oito gavetas de expansão de E / S PCIe para um total de oitenta e seis slots PCIe nas gavetas de E / S sem slots PCIe no nó do sistema.</w:t>
      </w:r>
      <w:bookmarkStart w:id="2" w:name="_heading=h.3bcszqns77v7" w:colFirst="0" w:colLast="0"/>
      <w:bookmarkEnd w:id="2"/>
    </w:p>
    <w:p w14:paraId="00000013" w14:textId="77777777" w:rsidR="003866EF" w:rsidRPr="00163AFC" w:rsidRDefault="00320856" w:rsidP="00D10F78">
      <w:pPr>
        <w:numPr>
          <w:ilvl w:val="0"/>
          <w:numId w:val="2"/>
        </w:numP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Seis, oito, dez, onze ou doze processadores principais</w:t>
      </w:r>
    </w:p>
    <w:p w14:paraId="00000014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Até 192 núcleos de processador POWER9 em um a quatro nós de sistema; até 64 TB de 1600 MHz, memória DDR4 DRAM e oito slots de expansão de E / S PCIe G4 x16 por gabinete de nó do sistema, com um máximo de 32 por sistema</w:t>
      </w:r>
    </w:p>
    <w:p w14:paraId="00000015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Redundant Clocking em cada nó do sistema</w:t>
      </w:r>
    </w:p>
    <w:p w14:paraId="00000016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Quatro baias de unidade NVMe por nó do sistema para fins de inicialização</w:t>
      </w:r>
    </w:p>
    <w:p w14:paraId="00000017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Portas USB integradas</w:t>
      </w:r>
    </w:p>
    <w:p w14:paraId="00000018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Unidade de controle do sistema, fornecendo sistema mestre redundante Processador de serviço flexível (FSP) e suporte para o painel de operação, o VPD do sistema e DVD externo conectado</w:t>
      </w:r>
    </w:p>
    <w:p w14:paraId="00000019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Gaveta de expansão de E / S PCIe Gen3 4U de 19 polegadas e módulos PCIe FanOut, suportando um máximo de 48 slots PCIe (2 gavetas de expansão de E / S por nó no GA de setembro, que tem no máximo 2 nós)</w:t>
      </w:r>
    </w:p>
    <w:p w14:paraId="0000001A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Gaveta de expansão de E / S PCIe Gen3 4U de 19 polegadas e módulos PCIe FanOut, suportando um máximo de 192 slots PCIe (4 gavetas de expansão de E / S por nó em novembro GA, que tem um máximo de 4 nós)</w:t>
      </w:r>
    </w:p>
    <w:p w14:paraId="0000001C" w14:textId="455ECA5C" w:rsidR="003866EF" w:rsidRPr="004E3614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eastAsia="Arial" w:hAnsi="Arial" w:cs="Arial"/>
          <w:color w:val="323232"/>
          <w:sz w:val="24"/>
          <w:szCs w:val="24"/>
          <w:highlight w:val="white"/>
        </w:rPr>
      </w:pPr>
      <w:bookmarkStart w:id="3" w:name="_heading=h.yb3avn6mak57" w:colFirst="0" w:colLast="0"/>
      <w:bookmarkEnd w:id="3"/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Conexão e cabeamento de gaveta de E / S PCIe</w:t>
      </w:r>
      <w:bookmarkStart w:id="4" w:name="_heading=h.7jetkm8g6i8p" w:colFirst="0" w:colLast="0"/>
      <w:bookmarkEnd w:id="4"/>
    </w:p>
    <w:p w14:paraId="0000001E" w14:textId="4A2469B1" w:rsidR="003866EF" w:rsidRPr="004E3614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bookmarkStart w:id="5" w:name="_heading=h.dt8sbitpuzf2" w:colFirst="0" w:colLast="0"/>
      <w:bookmarkEnd w:id="5"/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Quatro fontes de alimentação CA fornecem alimentação redundante 2 + 2 para maior disponibilidade do sistema.</w:t>
      </w:r>
      <w:bookmarkStart w:id="6" w:name="_heading=h.xu072xdldzoo" w:colFirst="0" w:colLast="0"/>
      <w:bookmarkEnd w:id="6"/>
    </w:p>
    <w:p w14:paraId="0000001F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lastRenderedPageBreak/>
        <w:t>Placas adaptadoras PCIe Gen1, Gen2, Gen3 e Gen4, suportadas no nó do sistema e placas adaptadoras PCIe Gen1, Gen2, Gen3 e Gen4, suportadas na gaveta de expansão de E / S</w:t>
      </w:r>
    </w:p>
    <w:p w14:paraId="00000020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Gaveta EXP24SX SFF com vinte e quatro baias SAS de fator de forma de 2,5 polegadas</w:t>
      </w:r>
    </w:p>
    <w:p w14:paraId="00000021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Suporte LPAR dinâmico para ajustar o posicionamento da carga de trabalho de recursos de processador e memória</w:t>
      </w:r>
    </w:p>
    <w:p w14:paraId="00000022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Responda de forma mais rápida e contínua às mudanças nos requisitos de negócios e ao crescimento com Capacity on Demand (CoD) para processadores e memória</w:t>
      </w:r>
    </w:p>
    <w:p w14:paraId="00000023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Expansão de memória ativa que é otimizada no chip do processador</w:t>
      </w:r>
    </w:p>
    <w:p w14:paraId="00000024" w14:textId="77777777" w:rsidR="003866EF" w:rsidRPr="00163AFC" w:rsidRDefault="00320856" w:rsidP="00D10F78">
      <w:pPr>
        <w:numPr>
          <w:ilvl w:val="0"/>
          <w:numId w:val="2"/>
        </w:numPr>
        <w:pBdr>
          <w:top w:val="none" w:sz="0" w:space="5" w:color="auto"/>
        </w:pBdr>
        <w:shd w:val="clear" w:color="auto" w:fill="FFFFFF"/>
        <w:spacing w:after="0" w:line="360" w:lineRule="auto"/>
        <w:ind w:left="1134"/>
        <w:jc w:val="both"/>
        <w:rPr>
          <w:rFonts w:ascii="Arial" w:hAnsi="Arial" w:cs="Arial"/>
          <w:sz w:val="24"/>
          <w:szCs w:val="24"/>
          <w:highlight w:val="white"/>
        </w:rPr>
      </w:pPr>
      <w:bookmarkStart w:id="7" w:name="_heading=h.40cbwng3w7k7" w:colFirst="0" w:colLast="0"/>
      <w:bookmarkEnd w:id="7"/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Power Enterprise Pools que suportam flexibilidade empresarial incomparável para balanceamento de carga de trabalho e manutenção do sistema</w:t>
      </w:r>
    </w:p>
    <w:p w14:paraId="00000026" w14:textId="3F512C64" w:rsidR="003866EF" w:rsidRPr="00163AFC" w:rsidRDefault="00320856" w:rsidP="00D10F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323232"/>
          <w:sz w:val="24"/>
          <w:szCs w:val="24"/>
          <w:highlight w:val="white"/>
        </w:rPr>
      </w:pPr>
      <w:bookmarkStart w:id="8" w:name="_heading=h.fbvhj76scyv1" w:colFirst="0" w:colLast="0"/>
      <w:bookmarkEnd w:id="8"/>
      <w:r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>IBM 9080 Modelo M9S é um Power E980 com nó do sistema POWER9 que usa chips de processador de multiprocessamento simétrico (SMP) de 6 núcleos, 8 núcleos, 10 núcleos, 11 núcleos ou 12 núcleos com 512 KB de L2 e 10 MB de Cache L3 por núcleo, memória DDR3 ou DDR4 CDIMM, controladores de memória duplos e um barramento I / O PCIe padrão da indústria projetado para usar 32 pistas organizadas em dois conjuntos de x16. Os dois blocos de construção do sistema primário são uma unidade de controle do sistema e um ou mais nós do sistema. Suporte de E / S adicional é fornecido com uma gaveta de expansão de E / S PCIe de 19 polegadas e uma gaveta de expansão SFF EXP24S. Os processadores, memória e E / S de base são empacotados nos nós do sistema. Os nós do sistema são baseados em rack.</w:t>
      </w:r>
      <w:bookmarkStart w:id="9" w:name="_heading=h.8tck81ln87wo" w:colFirst="0" w:colLast="0"/>
      <w:bookmarkEnd w:id="9"/>
    </w:p>
    <w:p w14:paraId="6670D50A" w14:textId="50C4DE24" w:rsidR="00656B4F" w:rsidRPr="00D10F78" w:rsidRDefault="00FA3E02" w:rsidP="00D10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0" w:name="_heading=h.4agd7wn1adre" w:colFirst="0" w:colLast="0"/>
      <w:bookmarkEnd w:id="10"/>
      <w:r>
        <w:rPr>
          <w:rFonts w:ascii="Arial" w:eastAsia="Arial" w:hAnsi="Arial" w:cs="Arial"/>
          <w:color w:val="323232"/>
          <w:sz w:val="24"/>
          <w:szCs w:val="24"/>
          <w:highlight w:val="white"/>
        </w:rPr>
        <w:t>O</w:t>
      </w:r>
      <w:r w:rsidR="00320856" w:rsidRPr="00163AFC">
        <w:rPr>
          <w:rFonts w:ascii="Arial" w:eastAsia="Arial" w:hAnsi="Arial" w:cs="Arial"/>
          <w:color w:val="323232"/>
          <w:sz w:val="24"/>
          <w:szCs w:val="24"/>
          <w:highlight w:val="white"/>
        </w:rPr>
        <w:t xml:space="preserve"> Power E980 oferece desempenho e disponibilidade extraordinários para data centers com aplicativos AIX, IBM i e Linux.</w:t>
      </w:r>
    </w:p>
    <w:p w14:paraId="236ED5B2" w14:textId="3F15E24C" w:rsidR="00FA3E02" w:rsidRPr="00D10F78" w:rsidRDefault="00FA3E02" w:rsidP="00D10F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  <w:highlight w:val="white"/>
        </w:rPr>
      </w:pPr>
      <w:bookmarkStart w:id="11" w:name="_heading=h.yloa9kwp0ugd" w:colFirst="0" w:colLast="0"/>
      <w:bookmarkEnd w:id="11"/>
      <w:r>
        <w:rPr>
          <w:rFonts w:ascii="Arial" w:eastAsia="Arial" w:hAnsi="Arial" w:cs="Arial"/>
          <w:color w:val="323232"/>
          <w:sz w:val="24"/>
          <w:szCs w:val="24"/>
          <w:highlight w:val="white"/>
        </w:rPr>
        <w:t>Público-alvo: Pessoa Jurídica, Companhias e Organizações</w:t>
      </w:r>
    </w:p>
    <w:p w14:paraId="573B9277" w14:textId="4E0A680F" w:rsidR="00FA3E02" w:rsidRDefault="00FA3E02" w:rsidP="00163A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  <w:highlight w:val="white"/>
        </w:rPr>
      </w:pPr>
      <w:r>
        <w:rPr>
          <w:rFonts w:ascii="Arial" w:eastAsia="Arial" w:hAnsi="Arial" w:cs="Arial"/>
          <w:color w:val="323232"/>
          <w:sz w:val="24"/>
          <w:szCs w:val="24"/>
          <w:highlight w:val="white"/>
        </w:rPr>
        <w:t xml:space="preserve"> Preço: US$20,000.00 (em 2018)</w:t>
      </w:r>
    </w:p>
    <w:p w14:paraId="55166720" w14:textId="577F12B6" w:rsidR="00163AFC" w:rsidRDefault="00163AFC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  <w:highlight w:val="white"/>
        </w:rPr>
      </w:pPr>
    </w:p>
    <w:p w14:paraId="56E0AC88" w14:textId="77777777" w:rsidR="00D10F78" w:rsidRDefault="00D10F78">
      <w:pPr>
        <w:rPr>
          <w:rFonts w:ascii="Arial" w:eastAsia="Arial" w:hAnsi="Arial" w:cs="Arial"/>
          <w:b/>
          <w:bCs/>
          <w:color w:val="323232"/>
          <w:sz w:val="28"/>
          <w:szCs w:val="28"/>
        </w:rPr>
      </w:pPr>
      <w:r>
        <w:rPr>
          <w:rFonts w:ascii="Arial" w:eastAsia="Arial" w:hAnsi="Arial" w:cs="Arial"/>
          <w:b/>
          <w:bCs/>
          <w:color w:val="323232"/>
          <w:sz w:val="28"/>
          <w:szCs w:val="28"/>
        </w:rPr>
        <w:br w:type="page"/>
      </w:r>
    </w:p>
    <w:p w14:paraId="15BFDC65" w14:textId="4597428B" w:rsidR="00163AFC" w:rsidRPr="00F045CE" w:rsidRDefault="00163AFC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323232"/>
          <w:sz w:val="28"/>
          <w:szCs w:val="28"/>
        </w:rPr>
      </w:pPr>
      <w:r w:rsidRPr="00F045CE">
        <w:rPr>
          <w:rFonts w:ascii="Arial" w:eastAsia="Arial" w:hAnsi="Arial" w:cs="Arial"/>
          <w:b/>
          <w:bCs/>
          <w:color w:val="323232"/>
          <w:sz w:val="28"/>
          <w:szCs w:val="28"/>
        </w:rPr>
        <w:lastRenderedPageBreak/>
        <w:t>REFERÊNCIAS</w:t>
      </w:r>
    </w:p>
    <w:p w14:paraId="7AD676D2" w14:textId="77777777" w:rsidR="00F045CE" w:rsidRPr="00163AFC" w:rsidRDefault="00F045CE" w:rsidP="00F045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lang w:val="en-US"/>
        </w:rPr>
        <w:t xml:space="preserve">CRUICKSHANK, J. </w:t>
      </w:r>
      <w:r w:rsidRPr="00163AFC">
        <w:rPr>
          <w:rFonts w:ascii="Arial" w:eastAsia="Arial" w:hAnsi="Arial" w:cs="Arial"/>
          <w:i/>
          <w:iCs/>
          <w:color w:val="323232"/>
          <w:sz w:val="24"/>
          <w:szCs w:val="24"/>
          <w:lang w:val="en-US"/>
        </w:rPr>
        <w:t>et al</w:t>
      </w:r>
      <w:r w:rsidRPr="00163AFC">
        <w:rPr>
          <w:rFonts w:ascii="Arial" w:eastAsia="Arial" w:hAnsi="Arial" w:cs="Arial"/>
          <w:color w:val="323232"/>
          <w:sz w:val="24"/>
          <w:szCs w:val="24"/>
          <w:lang w:val="en-US"/>
        </w:rPr>
        <w:t>.</w:t>
      </w:r>
      <w:r w:rsidRPr="00163AFC">
        <w:rPr>
          <w:lang w:val="en-US"/>
        </w:rPr>
        <w:t xml:space="preserve"> </w:t>
      </w:r>
      <w:r w:rsidRPr="00163AFC">
        <w:rPr>
          <w:rFonts w:ascii="Arial" w:eastAsia="Arial" w:hAnsi="Arial" w:cs="Arial"/>
          <w:b/>
          <w:bCs/>
          <w:color w:val="323232"/>
          <w:sz w:val="24"/>
          <w:szCs w:val="24"/>
          <w:lang w:val="en-US"/>
        </w:rPr>
        <w:t xml:space="preserve">IBM Power System E980Technical Overview and Introduction.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>Disponível em: &lt;http://www.redbooks.ibm.com/redpapers/pdfs/</w:t>
      </w:r>
      <w:r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 xml:space="preserve">redp5510.pdf&gt;. Acesso em: 21 </w:t>
      </w:r>
      <w:r>
        <w:rPr>
          <w:rFonts w:ascii="Arial" w:eastAsia="Arial" w:hAnsi="Arial" w:cs="Arial"/>
          <w:color w:val="323232"/>
          <w:sz w:val="24"/>
          <w:szCs w:val="24"/>
        </w:rPr>
        <w:t>mai. 2021.</w:t>
      </w:r>
    </w:p>
    <w:p w14:paraId="03EC90B9" w14:textId="30ABCCCC" w:rsidR="00656B4F" w:rsidRPr="00A73C91" w:rsidRDefault="00656B4F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  <w:lang w:val="en-US"/>
        </w:rPr>
      </w:pPr>
      <w:r w:rsidRPr="00D10F78">
        <w:rPr>
          <w:rFonts w:ascii="Arial" w:eastAsia="Arial" w:hAnsi="Arial" w:cs="Arial"/>
          <w:color w:val="323232"/>
          <w:sz w:val="24"/>
          <w:szCs w:val="24"/>
        </w:rPr>
        <w:t xml:space="preserve">IBM. </w:t>
      </w:r>
      <w:r w:rsidRPr="00D10F78">
        <w:rPr>
          <w:rFonts w:ascii="Arial" w:eastAsia="Arial" w:hAnsi="Arial" w:cs="Arial"/>
          <w:b/>
          <w:bCs/>
          <w:color w:val="323232"/>
          <w:sz w:val="24"/>
          <w:szCs w:val="24"/>
        </w:rPr>
        <w:t>Family 9080+03 IBM Power System E980 (9080-M9S).</w:t>
      </w:r>
      <w:r w:rsidRPr="00D10F78"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Pr="00656B4F">
        <w:rPr>
          <w:rFonts w:ascii="Arial" w:eastAsia="Arial" w:hAnsi="Arial" w:cs="Arial"/>
          <w:color w:val="323232"/>
          <w:sz w:val="24"/>
          <w:szCs w:val="24"/>
          <w:lang w:val="fr-FR"/>
        </w:rPr>
        <w:t>Disponível em: &lt;https://www-01.ibm.com/common/ssi/ShowDoc.wss?docURL=/common/ssi/re p_sm/3/897/ENUS9080-_h03/index.html&amp;lang=en&amp;request_locale=en</w:t>
      </w:r>
      <w:r>
        <w:rPr>
          <w:rFonts w:ascii="Arial" w:eastAsia="Arial" w:hAnsi="Arial" w:cs="Arial"/>
          <w:color w:val="323232"/>
          <w:sz w:val="24"/>
          <w:szCs w:val="24"/>
          <w:lang w:val="fr-FR"/>
        </w:rPr>
        <w:t xml:space="preserve">&gt;. </w:t>
      </w:r>
      <w:r w:rsidRPr="00A73C91">
        <w:rPr>
          <w:rFonts w:ascii="Arial" w:eastAsia="Arial" w:hAnsi="Arial" w:cs="Arial"/>
          <w:color w:val="323232"/>
          <w:sz w:val="24"/>
          <w:szCs w:val="24"/>
          <w:lang w:val="en-US"/>
        </w:rPr>
        <w:t>Acesso em: 27 mai. 2021.</w:t>
      </w:r>
    </w:p>
    <w:p w14:paraId="7E41CEE0" w14:textId="77777777" w:rsidR="00264103" w:rsidRDefault="00163AFC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 w:rsidRPr="00163AFC">
        <w:rPr>
          <w:rFonts w:ascii="Arial" w:eastAsia="Arial" w:hAnsi="Arial" w:cs="Arial"/>
          <w:color w:val="323232"/>
          <w:sz w:val="24"/>
          <w:szCs w:val="24"/>
          <w:lang w:val="en-US"/>
        </w:rPr>
        <w:t xml:space="preserve">IBM. </w:t>
      </w:r>
      <w:r w:rsidRPr="00163AFC">
        <w:rPr>
          <w:rFonts w:ascii="Arial" w:eastAsia="Arial" w:hAnsi="Arial" w:cs="Arial"/>
          <w:b/>
          <w:bCs/>
          <w:color w:val="323232"/>
          <w:sz w:val="24"/>
          <w:szCs w:val="24"/>
          <w:lang w:val="en-US"/>
        </w:rPr>
        <w:t>IBM Power System E980 – Designed to supportthe most mission-critical applications.</w:t>
      </w:r>
      <w:r>
        <w:rPr>
          <w:rFonts w:ascii="Arial" w:eastAsia="Arial" w:hAnsi="Arial" w:cs="Arial"/>
          <w:color w:val="323232"/>
          <w:sz w:val="24"/>
          <w:szCs w:val="24"/>
          <w:lang w:val="en-US"/>
        </w:rPr>
        <w:t xml:space="preserve"> </w:t>
      </w:r>
      <w:r w:rsidRPr="00A73C91">
        <w:rPr>
          <w:rFonts w:ascii="Arial" w:eastAsia="Arial" w:hAnsi="Arial" w:cs="Arial"/>
          <w:color w:val="323232"/>
          <w:sz w:val="24"/>
          <w:szCs w:val="24"/>
        </w:rPr>
        <w:t xml:space="preserve">Disponível em: &lt;https://www.ibm.com/downloads/cas/ VX0AM0EP&gt;.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 xml:space="preserve">Acesso em: 21 </w:t>
      </w:r>
      <w:r>
        <w:rPr>
          <w:rFonts w:ascii="Arial" w:eastAsia="Arial" w:hAnsi="Arial" w:cs="Arial"/>
          <w:color w:val="323232"/>
          <w:sz w:val="24"/>
          <w:szCs w:val="24"/>
        </w:rPr>
        <w:t>mai. 2021.</w:t>
      </w:r>
    </w:p>
    <w:p w14:paraId="53C783DC" w14:textId="5D1FEAAF" w:rsidR="00163AFC" w:rsidRPr="00264103" w:rsidRDefault="00264103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 w:rsidRPr="00264103">
        <w:rPr>
          <w:rFonts w:ascii="Arial" w:eastAsia="Arial" w:hAnsi="Arial" w:cs="Arial"/>
          <w:color w:val="323232"/>
          <w:sz w:val="24"/>
          <w:szCs w:val="24"/>
          <w:lang w:val="en-US"/>
        </w:rPr>
        <w:t>MORGAN, T. P.</w:t>
      </w:r>
      <w:r>
        <w:rPr>
          <w:rFonts w:ascii="Arial" w:eastAsia="Arial" w:hAnsi="Arial" w:cs="Arial"/>
          <w:color w:val="323232"/>
          <w:sz w:val="24"/>
          <w:szCs w:val="24"/>
          <w:lang w:val="en-US"/>
        </w:rPr>
        <w:t xml:space="preserve"> </w:t>
      </w:r>
      <w:r w:rsidRPr="00264103">
        <w:rPr>
          <w:rFonts w:ascii="Arial" w:eastAsia="Arial" w:hAnsi="Arial" w:cs="Arial"/>
          <w:b/>
          <w:bCs/>
          <w:color w:val="323232"/>
          <w:sz w:val="24"/>
          <w:szCs w:val="24"/>
          <w:lang w:val="en-US"/>
        </w:rPr>
        <w:t>Drilling Down Into The Power E980</w:t>
      </w:r>
      <w:r>
        <w:rPr>
          <w:rFonts w:ascii="Arial" w:eastAsia="Arial" w:hAnsi="Arial" w:cs="Arial"/>
          <w:b/>
          <w:bCs/>
          <w:color w:val="323232"/>
          <w:sz w:val="24"/>
          <w:szCs w:val="24"/>
          <w:lang w:val="en-US"/>
        </w:rPr>
        <w:t xml:space="preserve">. </w:t>
      </w:r>
      <w:r w:rsidRPr="00264103">
        <w:rPr>
          <w:rFonts w:ascii="Arial" w:eastAsia="Arial" w:hAnsi="Arial" w:cs="Arial"/>
          <w:color w:val="323232"/>
          <w:sz w:val="24"/>
          <w:szCs w:val="24"/>
        </w:rPr>
        <w:t>Disponível em: &lt;https://www.itjungle.com/2018/08/20/drilling-down-into-the-power-e980/#:~:text=The%20announcement%20letter%20says%20that,to%20millions%20of%20dollars%20configured&gt;. Acesso em:</w:t>
      </w:r>
      <w:r>
        <w:rPr>
          <w:rFonts w:ascii="Arial" w:eastAsia="Arial" w:hAnsi="Arial" w:cs="Arial"/>
          <w:color w:val="323232"/>
          <w:sz w:val="24"/>
          <w:szCs w:val="24"/>
        </w:rPr>
        <w:t xml:space="preserve"> 27 mai. 2021.</w:t>
      </w:r>
    </w:p>
    <w:p w14:paraId="40FDB306" w14:textId="7DB3A771" w:rsidR="00163AFC" w:rsidRDefault="00163AFC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 w:rsidRPr="00264103">
        <w:rPr>
          <w:rFonts w:ascii="Arial" w:eastAsia="Arial" w:hAnsi="Arial" w:cs="Arial"/>
          <w:color w:val="323232"/>
          <w:sz w:val="24"/>
          <w:szCs w:val="24"/>
        </w:rPr>
        <w:t xml:space="preserve">TOPGUN TECHNOLOGY. </w:t>
      </w:r>
      <w:r w:rsidRPr="00A73C91">
        <w:rPr>
          <w:rFonts w:ascii="Arial" w:eastAsia="Arial" w:hAnsi="Arial" w:cs="Arial"/>
          <w:b/>
          <w:bCs/>
          <w:color w:val="323232"/>
          <w:sz w:val="24"/>
          <w:szCs w:val="24"/>
        </w:rPr>
        <w:t xml:space="preserve">IBM Power E980 Server Technical Specifications. </w:t>
      </w:r>
      <w:r w:rsidRPr="00A73C91"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>Disponível em: &lt;https://www.topgun-tech.com/products/ibm-power-systems/po</w:t>
      </w:r>
      <w:r w:rsidR="00F045CE"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 xml:space="preserve">wer-e980/&gt;. Acesso em: 21 </w:t>
      </w:r>
      <w:r>
        <w:rPr>
          <w:rFonts w:ascii="Arial" w:eastAsia="Arial" w:hAnsi="Arial" w:cs="Arial"/>
          <w:color w:val="323232"/>
          <w:sz w:val="24"/>
          <w:szCs w:val="24"/>
        </w:rPr>
        <w:t>mai. 2021.</w:t>
      </w:r>
    </w:p>
    <w:p w14:paraId="702B8B1D" w14:textId="4E404C93" w:rsidR="00F075F5" w:rsidRDefault="00F075F5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>
        <w:rPr>
          <w:rFonts w:ascii="Arial" w:eastAsia="Arial" w:hAnsi="Arial" w:cs="Arial"/>
          <w:color w:val="323232"/>
          <w:sz w:val="24"/>
          <w:szCs w:val="24"/>
        </w:rPr>
        <w:t xml:space="preserve">WIKIPEDIA. </w:t>
      </w:r>
      <w:r w:rsidRPr="00873AE4">
        <w:rPr>
          <w:rFonts w:ascii="Arial" w:eastAsia="Arial" w:hAnsi="Arial" w:cs="Arial"/>
          <w:b/>
          <w:bCs/>
          <w:color w:val="323232"/>
          <w:sz w:val="24"/>
          <w:szCs w:val="24"/>
        </w:rPr>
        <w:t>IBM Power Systems.</w:t>
      </w:r>
      <w:r w:rsidR="00873AE4"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="00873AE4" w:rsidRPr="00163AFC">
        <w:rPr>
          <w:rFonts w:ascii="Arial" w:eastAsia="Arial" w:hAnsi="Arial" w:cs="Arial"/>
          <w:color w:val="323232"/>
          <w:sz w:val="24"/>
          <w:szCs w:val="24"/>
        </w:rPr>
        <w:t>Disponível em: &lt;</w:t>
      </w:r>
      <w:r w:rsidR="00873AE4" w:rsidRPr="00873AE4">
        <w:rPr>
          <w:rFonts w:ascii="Arial" w:eastAsia="Arial" w:hAnsi="Arial" w:cs="Arial"/>
          <w:color w:val="323232"/>
          <w:sz w:val="24"/>
          <w:szCs w:val="24"/>
        </w:rPr>
        <w:t>https://en.wikipedia.org/wiki/IBM_Power_Systems</w:t>
      </w:r>
      <w:r w:rsidR="00873AE4">
        <w:rPr>
          <w:rFonts w:ascii="Arial" w:eastAsia="Arial" w:hAnsi="Arial" w:cs="Arial"/>
          <w:color w:val="323232"/>
          <w:sz w:val="24"/>
          <w:szCs w:val="24"/>
        </w:rPr>
        <w:t xml:space="preserve">&gt;. </w:t>
      </w:r>
      <w:r w:rsidR="00873AE4" w:rsidRPr="00163AFC">
        <w:rPr>
          <w:rFonts w:ascii="Arial" w:eastAsia="Arial" w:hAnsi="Arial" w:cs="Arial"/>
          <w:color w:val="323232"/>
          <w:sz w:val="24"/>
          <w:szCs w:val="24"/>
        </w:rPr>
        <w:t xml:space="preserve">Acesso em: 21 </w:t>
      </w:r>
      <w:r w:rsidR="00873AE4">
        <w:rPr>
          <w:rFonts w:ascii="Arial" w:eastAsia="Arial" w:hAnsi="Arial" w:cs="Arial"/>
          <w:color w:val="323232"/>
          <w:sz w:val="24"/>
          <w:szCs w:val="24"/>
        </w:rPr>
        <w:t>mai. 2021.</w:t>
      </w:r>
    </w:p>
    <w:p w14:paraId="41CDB90A" w14:textId="3233491A" w:rsidR="00873AE4" w:rsidRPr="00264103" w:rsidRDefault="00873AE4" w:rsidP="00873A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  <w:r>
        <w:rPr>
          <w:rFonts w:ascii="Arial" w:eastAsia="Arial" w:hAnsi="Arial" w:cs="Arial"/>
          <w:color w:val="323232"/>
          <w:sz w:val="24"/>
          <w:szCs w:val="24"/>
        </w:rPr>
        <w:t xml:space="preserve">WIKIPEDIA. </w:t>
      </w:r>
      <w:r w:rsidRPr="00873AE4">
        <w:rPr>
          <w:rFonts w:ascii="Arial" w:eastAsia="Arial" w:hAnsi="Arial" w:cs="Arial"/>
          <w:b/>
          <w:bCs/>
          <w:color w:val="323232"/>
          <w:sz w:val="24"/>
          <w:szCs w:val="24"/>
        </w:rPr>
        <w:t>POWER9.</w:t>
      </w:r>
      <w:r>
        <w:rPr>
          <w:rFonts w:ascii="Arial" w:eastAsia="Arial" w:hAnsi="Arial" w:cs="Arial"/>
          <w:color w:val="323232"/>
          <w:sz w:val="24"/>
          <w:szCs w:val="24"/>
        </w:rPr>
        <w:t xml:space="preserve">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>Disponível em: &lt;</w:t>
      </w:r>
      <w:r w:rsidRPr="00873AE4">
        <w:t xml:space="preserve"> </w:t>
      </w:r>
      <w:r w:rsidRPr="00873AE4">
        <w:rPr>
          <w:rFonts w:ascii="Arial" w:eastAsia="Arial" w:hAnsi="Arial" w:cs="Arial"/>
          <w:color w:val="323232"/>
          <w:sz w:val="24"/>
          <w:szCs w:val="24"/>
        </w:rPr>
        <w:t>https://en.wikipedia.org/wiki/POWER9</w:t>
      </w:r>
      <w:r>
        <w:rPr>
          <w:rFonts w:ascii="Arial" w:eastAsia="Arial" w:hAnsi="Arial" w:cs="Arial"/>
          <w:color w:val="323232"/>
          <w:sz w:val="24"/>
          <w:szCs w:val="24"/>
        </w:rPr>
        <w:t xml:space="preserve">&gt;. </w:t>
      </w:r>
      <w:r w:rsidRPr="00163AFC">
        <w:rPr>
          <w:rFonts w:ascii="Arial" w:eastAsia="Arial" w:hAnsi="Arial" w:cs="Arial"/>
          <w:color w:val="323232"/>
          <w:sz w:val="24"/>
          <w:szCs w:val="24"/>
        </w:rPr>
        <w:t xml:space="preserve">Acesso em: 21 </w:t>
      </w:r>
      <w:r>
        <w:rPr>
          <w:rFonts w:ascii="Arial" w:eastAsia="Arial" w:hAnsi="Arial" w:cs="Arial"/>
          <w:color w:val="323232"/>
          <w:sz w:val="24"/>
          <w:szCs w:val="24"/>
        </w:rPr>
        <w:t>mai. 2021.</w:t>
      </w:r>
    </w:p>
    <w:p w14:paraId="13C6844A" w14:textId="77777777" w:rsidR="00873AE4" w:rsidRPr="00264103" w:rsidRDefault="00873AE4" w:rsidP="00163A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323232"/>
          <w:sz w:val="24"/>
          <w:szCs w:val="24"/>
        </w:rPr>
      </w:pPr>
    </w:p>
    <w:sectPr w:rsidR="00873AE4" w:rsidRPr="00264103" w:rsidSect="004E3614">
      <w:pgSz w:w="11906" w:h="16838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204C0"/>
    <w:multiLevelType w:val="multilevel"/>
    <w:tmpl w:val="F84C20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2323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FB4DD5"/>
    <w:multiLevelType w:val="multilevel"/>
    <w:tmpl w:val="6B48259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6EF"/>
    <w:rsid w:val="00163AFC"/>
    <w:rsid w:val="00264103"/>
    <w:rsid w:val="00320856"/>
    <w:rsid w:val="003866EF"/>
    <w:rsid w:val="004E3614"/>
    <w:rsid w:val="00656B4F"/>
    <w:rsid w:val="006A2CE6"/>
    <w:rsid w:val="00873AE4"/>
    <w:rsid w:val="009A7667"/>
    <w:rsid w:val="00A73C91"/>
    <w:rsid w:val="00BC2A29"/>
    <w:rsid w:val="00D10F78"/>
    <w:rsid w:val="00F045CE"/>
    <w:rsid w:val="00F075F5"/>
    <w:rsid w:val="00F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B489"/>
  <w15:docId w15:val="{EC8361A5-B38E-4FA7-85A7-5B171880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AF2AE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163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63AF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3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uwoLiZWsaPRPwJE3uSnEYrFomg==">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1054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Tadeu Henrique Major</dc:creator>
  <cp:lastModifiedBy>Marlene Vasconcelos Moraes De Oliveira</cp:lastModifiedBy>
  <cp:revision>16</cp:revision>
  <dcterms:created xsi:type="dcterms:W3CDTF">2021-05-21T00:47:00Z</dcterms:created>
  <dcterms:modified xsi:type="dcterms:W3CDTF">2021-06-07T21:51:00Z</dcterms:modified>
</cp:coreProperties>
</file>