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11jfi1ronr6" w:id="0"/>
      <w:bookmarkEnd w:id="0"/>
      <w:r w:rsidDel="00000000" w:rsidR="00000000" w:rsidRPr="00000000">
        <w:rPr>
          <w:b w:val="1"/>
          <w:bCs w:val="1"/>
          <w:sz w:val="46"/>
          <w:szCs w:val="46"/>
          <w:rtl w:val="0"/>
        </w:rPr>
        <w:t xml:space="preserve">Epigenetic QC for MIND</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Author:</w:t>
      </w:r>
      <w:r w:rsidDel="00000000" w:rsidR="00000000" w:rsidRPr="00000000">
        <w:rPr>
          <w:rtl w:val="0"/>
        </w:rPr>
        <w:t xml:space="preserve"> Isabel Schuurmans</w:t>
        <w:br w:type="textWrapping"/>
      </w:r>
      <w:r w:rsidDel="00000000" w:rsidR="00000000" w:rsidRPr="00000000">
        <w:rPr>
          <w:b w:val="1"/>
          <w:bCs w:val="1"/>
          <w:rtl w:val="0"/>
        </w:rPr>
        <w:t xml:space="preserve">Date:</w:t>
      </w:r>
      <w:r w:rsidDel="00000000" w:rsidR="00000000" w:rsidRPr="00000000">
        <w:rPr>
          <w:rtl w:val="0"/>
        </w:rPr>
        <w:t xml:space="preserve"> 26-09-2025</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outlines the steps cohorts should follow when their DNA methylation (DNAm) data has not yet been fully preprocessed and quality controlled (QC’d). To ensure consistency across cohorts, we recommend using the standardized scripts provided.</w:t>
      </w:r>
    </w:p>
    <w:p w:rsidR="00000000" w:rsidDel="00000000" w:rsidP="00000000" w:rsidRDefault="00000000" w:rsidRPr="00000000" w14:paraId="00000004">
      <w:pPr>
        <w:spacing w:after="240" w:before="240" w:lineRule="auto"/>
        <w:rPr/>
      </w:pPr>
      <w:r w:rsidDel="00000000" w:rsidR="00000000" w:rsidRPr="00000000">
        <w:rPr>
          <w:b w:val="1"/>
          <w:bCs w:val="1"/>
          <w:color w:val="ff0000"/>
          <w:rtl w:val="0"/>
        </w:rPr>
        <w:t xml:space="preserve">IMPORTANT</w:t>
      </w:r>
      <w:r w:rsidDel="00000000" w:rsidR="00000000" w:rsidRPr="00000000">
        <w:rPr>
          <w:b w:val="1"/>
          <w:bCs w:val="1"/>
          <w:rtl w:val="0"/>
        </w:rPr>
        <w:t xml:space="preserve">: </w:t>
      </w:r>
      <w:r w:rsidDel="00000000" w:rsidR="00000000" w:rsidRPr="00000000">
        <w:rPr>
          <w:rtl w:val="0"/>
        </w:rPr>
        <w:t xml:space="preserve">Please run this step for each DNAm batch and timepoint separately. </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q4vgde3y1nhs" w:id="1"/>
      <w:bookmarkEnd w:id="1"/>
      <w:r w:rsidDel="00000000" w:rsidR="00000000" w:rsidRPr="00000000">
        <w:rPr>
          <w:b w:val="1"/>
          <w:bCs w:val="1"/>
          <w:sz w:val="34"/>
          <w:szCs w:val="34"/>
          <w:rtl w:val="0"/>
        </w:rPr>
        <w:t xml:space="preserve">Overview of Steps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Fill out </w:t>
      </w:r>
      <w:hyperlink r:id="rId6">
        <w:r w:rsidDel="00000000" w:rsidR="00000000" w:rsidRPr="00000000">
          <w:rPr>
            <w:b w:val="1"/>
            <w:bCs w:val="1"/>
            <w:color w:val="1155cc"/>
            <w:u w:val="single"/>
            <w:rtl w:val="0"/>
          </w:rPr>
          <w:t xml:space="preserve">Google form</w:t>
        </w:r>
      </w:hyperlink>
      <w:r w:rsidDel="00000000" w:rsidR="00000000" w:rsidRPr="00000000">
        <w:rPr>
          <w:b w:val="1"/>
          <w:bCs w:val="1"/>
          <w:rtl w:val="0"/>
        </w:rPr>
        <w:t xml:space="preserve"> </w:t>
      </w:r>
      <w:r w:rsidDel="00000000" w:rsidR="00000000" w:rsidRPr="00000000">
        <w:rPr>
          <w:b w:val="1"/>
          <w:bCs w:val="1"/>
          <w:u w:val="single"/>
          <w:rtl w:val="0"/>
        </w:rPr>
        <w:t xml:space="preserve">or </w:t>
      </w:r>
      <w:r w:rsidDel="00000000" w:rsidR="00000000" w:rsidRPr="00000000">
        <w:rPr>
          <w:b w:val="1"/>
          <w:bCs w:val="1"/>
          <w:rtl w:val="0"/>
        </w:rPr>
        <w:t xml:space="preserve">fill out </w:t>
      </w:r>
      <w:hyperlink r:id="rId7">
        <w:r w:rsidDel="00000000" w:rsidR="00000000" w:rsidRPr="00000000">
          <w:rPr>
            <w:b w:val="1"/>
            <w:bCs w:val="1"/>
            <w:color w:val="1155cc"/>
            <w:u w:val="single"/>
            <w:rtl w:val="0"/>
          </w:rPr>
          <w:t xml:space="preserve">excel sheet</w:t>
        </w:r>
      </w:hyperlink>
      <w:r w:rsidDel="00000000" w:rsidR="00000000" w:rsidRPr="00000000">
        <w:rPr>
          <w:b w:val="1"/>
          <w:bCs w:val="1"/>
          <w:rtl w:val="0"/>
        </w:rPr>
        <w:t xml:space="preserve"> directly. </w:t>
      </w:r>
      <w:r w:rsidDel="00000000" w:rsidR="00000000" w:rsidRPr="00000000">
        <w:rPr>
          <w:rtl w:val="0"/>
        </w:rPr>
        <w:t xml:space="preserve">Do this for each DNAm batch separately. </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Step 0: Preprocessing</w:t>
        <w:br w:type="textWrapping"/>
      </w:r>
      <w:r w:rsidDel="00000000" w:rsidR="00000000" w:rsidRPr="00000000">
        <w:rPr>
          <w:rtl w:val="0"/>
        </w:rPr>
        <w:t xml:space="preserve">Basic QC and normalization using meffil. If your cohort has already completed preprocessing, you may skip re-running it, but we recommend performing the listed checks for consistency.</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bCs w:val="1"/>
          <w:rtl w:val="0"/>
        </w:rPr>
        <w:t xml:space="preserve">Step 1: Cell counts and descriptives</w:t>
        <w:br w:type="textWrapping"/>
      </w:r>
      <w:r w:rsidDel="00000000" w:rsidR="00000000" w:rsidRPr="00000000">
        <w:rPr>
          <w:rtl w:val="0"/>
        </w:rPr>
        <w:t xml:space="preserve">Derive cell count estimates using standardized references and generate summary statistics for both cell counts and DNAm beta values.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y74rakgmn64j" w:id="2"/>
      <w:bookmarkEnd w:id="2"/>
      <w:r w:rsidDel="00000000" w:rsidR="00000000" w:rsidRPr="00000000">
        <w:rPr>
          <w:b w:val="1"/>
          <w:bCs w:val="1"/>
          <w:sz w:val="34"/>
          <w:szCs w:val="34"/>
          <w:rtl w:val="0"/>
        </w:rPr>
        <w:t xml:space="preserve">Step 0. Preprocessing</w:t>
      </w:r>
    </w:p>
    <w:p w:rsidR="00000000" w:rsidDel="00000000" w:rsidP="00000000" w:rsidRDefault="00000000" w:rsidRPr="00000000" w14:paraId="0000000A">
      <w:pPr>
        <w:spacing w:after="240" w:before="240" w:lineRule="auto"/>
        <w:rPr/>
      </w:pPr>
      <w:r w:rsidDel="00000000" w:rsidR="00000000" w:rsidRPr="00000000">
        <w:rPr>
          <w:rtl w:val="0"/>
        </w:rPr>
        <w:t xml:space="preserve">Navigate to brain_epi/epi/scripts and start with running</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1.0_preprocessing_2025-10-09.R</w:t>
      </w:r>
      <w:r w:rsidDel="00000000" w:rsidR="00000000" w:rsidRPr="00000000">
        <w:rPr>
          <w:rtl w:val="0"/>
        </w:rPr>
        <w:t xml:space="preserve">. This script, developed by Matthew Suderman (adapted by Isabel Schuurmans), uses the </w:t>
      </w:r>
      <w:r w:rsidDel="00000000" w:rsidR="00000000" w:rsidRPr="00000000">
        <w:rPr>
          <w:rFonts w:ascii="Roboto Mono" w:cs="Roboto Mono" w:eastAsia="Roboto Mono" w:hAnsi="Roboto Mono"/>
          <w:color w:val="188038"/>
          <w:rtl w:val="0"/>
        </w:rPr>
        <w:t xml:space="preserve">meffil</w:t>
      </w:r>
      <w:r w:rsidDel="00000000" w:rsidR="00000000" w:rsidRPr="00000000">
        <w:rPr>
          <w:rtl w:val="0"/>
        </w:rPr>
        <w:t xml:space="preserve"> package.</w:t>
      </w:r>
    </w:p>
    <w:p w:rsidR="00000000" w:rsidDel="00000000" w:rsidP="00000000" w:rsidRDefault="00000000" w:rsidRPr="00000000" w14:paraId="0000000B">
      <w:pPr>
        <w:spacing w:after="240" w:before="240" w:lineRule="auto"/>
        <w:rPr/>
      </w:pPr>
      <w:r w:rsidDel="00000000" w:rsidR="00000000" w:rsidRPr="00000000">
        <w:rPr>
          <w:rtl w:val="0"/>
        </w:rPr>
        <w:t xml:space="preserve">If you have already preprocessed your DNAm data, you may skip re-running this step but must check that the following QC criteria were applied.</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vd7z1g8lt5o6" w:id="3"/>
      <w:bookmarkEnd w:id="3"/>
      <w:r w:rsidDel="00000000" w:rsidR="00000000" w:rsidRPr="00000000">
        <w:rPr>
          <w:b w:val="1"/>
          <w:bCs w:val="1"/>
          <w:color w:val="000000"/>
          <w:sz w:val="26"/>
          <w:szCs w:val="26"/>
          <w:rtl w:val="0"/>
        </w:rPr>
        <w:t xml:space="preserve">Check to do yourself:</w:t>
      </w:r>
    </w:p>
    <w:p w:rsidR="00000000" w:rsidDel="00000000" w:rsidP="00000000" w:rsidRDefault="00000000" w:rsidRPr="00000000" w14:paraId="0000000D">
      <w:pPr>
        <w:rPr/>
      </w:pPr>
      <w:r w:rsidDel="00000000" w:rsidR="00000000" w:rsidRPr="00000000">
        <w:rPr>
          <w:rtl w:val="0"/>
        </w:rPr>
        <w:t xml:space="preserve">While currently not implemented in the script, we advise to drop </w:t>
      </w:r>
      <w:r w:rsidDel="00000000" w:rsidR="00000000" w:rsidRPr="00000000">
        <w:rPr>
          <w:b w:val="1"/>
          <w:bCs w:val="1"/>
          <w:rtl w:val="0"/>
        </w:rPr>
        <w:t xml:space="preserve">technical replicates. </w: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2qzu4xaw6dzq" w:id="4"/>
      <w:bookmarkEnd w:id="4"/>
      <w:r w:rsidDel="00000000" w:rsidR="00000000" w:rsidRPr="00000000">
        <w:rPr>
          <w:b w:val="1"/>
          <w:bCs w:val="1"/>
          <w:color w:val="000000"/>
          <w:sz w:val="26"/>
          <w:szCs w:val="26"/>
          <w:rtl w:val="0"/>
        </w:rPr>
        <w:t xml:space="preserve">Sample-level QC</w:t>
      </w:r>
    </w:p>
    <w:p w:rsidR="00000000" w:rsidDel="00000000" w:rsidP="00000000" w:rsidRDefault="00000000" w:rsidRPr="00000000" w14:paraId="0000000F">
      <w:pPr>
        <w:numPr>
          <w:ilvl w:val="0"/>
          <w:numId w:val="9"/>
        </w:numPr>
        <w:spacing w:after="0" w:afterAutospacing="0" w:before="240" w:lineRule="auto"/>
        <w:ind w:left="720" w:hanging="360"/>
      </w:pPr>
      <w:r w:rsidDel="00000000" w:rsidR="00000000" w:rsidRPr="00000000">
        <w:rPr>
          <w:b w:val="1"/>
          <w:bCs w:val="1"/>
          <w:rtl w:val="0"/>
        </w:rPr>
        <w:t xml:space="preserve">Detection p-values:</w:t>
      </w:r>
      <w:r w:rsidDel="00000000" w:rsidR="00000000" w:rsidRPr="00000000">
        <w:rPr>
          <w:rtl w:val="0"/>
        </w:rPr>
        <w:t xml:space="preserve"> Set probes with detection p-values above the chosen threshold to missing. In the MIND pipeline we currently use a threshold of </w:t>
      </w:r>
      <w:r w:rsidDel="00000000" w:rsidR="00000000" w:rsidRPr="00000000">
        <w:rPr>
          <w:rFonts w:ascii="Arial Unicode MS" w:cs="Arial Unicode MS" w:eastAsia="Arial Unicode MS" w:hAnsi="Arial Unicode MS"/>
          <w:rtl w:val="0"/>
        </w:rPr>
        <w:t xml:space="preserve">p &gt; 0.01. However, we are aware that a more stringent threshold (e.g., p &gt; 1e−16) has also been recommended for 450K data, and cohorts may use this cutoff as well</w:t>
      </w:r>
      <w:r w:rsidDel="00000000" w:rsidR="00000000" w:rsidRPr="00000000">
        <w:rPr>
          <w:rtl w:val="0"/>
        </w:rPr>
        <w:t xml:space="preserve"> if preferred. </w:t>
      </w:r>
      <w:r w:rsidDel="00000000" w:rsidR="00000000" w:rsidRPr="00000000">
        <w:rPr>
          <w:b w:val="1"/>
          <w:bCs w:val="1"/>
          <w:rtl w:val="0"/>
        </w:rPr>
        <w:t xml:space="preserve">Beadnumber: </w:t>
      </w:r>
      <w:r w:rsidDel="00000000" w:rsidR="00000000" w:rsidRPr="00000000">
        <w:rPr>
          <w:rtl w:val="0"/>
        </w:rPr>
        <w:t xml:space="preserve">Set probes with a bead count &lt;3 to missing. </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b w:val="1"/>
          <w:bCs w:val="1"/>
          <w:rtl w:val="0"/>
        </w:rPr>
        <w:t xml:space="preserve">Call rate: </w:t>
      </w:r>
      <w:r w:rsidDel="00000000" w:rsidR="00000000" w:rsidRPr="00000000">
        <w:rPr>
          <w:rtl w:val="0"/>
        </w:rPr>
        <w:t xml:space="preserve">Exclude samples with a call rate below 95–96%. In the current MIND QC pipeline, a 90% call-rate threshold is used, so cohorts may apply a less stringent cutoff if supported by overall data quality</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b w:val="1"/>
          <w:bCs w:val="1"/>
          <w:rtl w:val="0"/>
        </w:rPr>
        <w:t xml:space="preserve">Sex mismatch:</w:t>
      </w:r>
      <w:r w:rsidDel="00000000" w:rsidR="00000000" w:rsidRPr="00000000">
        <w:rPr>
          <w:rtl w:val="0"/>
        </w:rPr>
        <w:t xml:space="preserve"> Exclude sex outliers as well as samples with a mismatched sex. In MIND, we do sex QC with the total median intensity for Y chromosome probes and X chromosome probes. Outliers are identified as a total intensity 5 SD higher than the average. A mismatch was identified when the difference between median chrY/chrX was below -2.</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b w:val="1"/>
          <w:bCs w:val="1"/>
          <w:rtl w:val="0"/>
        </w:rPr>
        <w:t xml:space="preserve">Methylated vs. unmethylated ratio: </w:t>
      </w:r>
      <w:r w:rsidDel="00000000" w:rsidR="00000000" w:rsidRPr="00000000">
        <w:rPr>
          <w:rtl w:val="0"/>
        </w:rPr>
        <w:t xml:space="preserve">Exclude samples showing outlying methylated-to-unmethylated signal ratios (e.g., &gt;3 SD from the mean).</w:t>
      </w:r>
      <w:r w:rsidDel="00000000" w:rsidR="00000000" w:rsidRPr="00000000">
        <w:rPr>
          <w:rtl w:val="0"/>
        </w:rPr>
      </w:r>
    </w:p>
    <w:p w:rsidR="00000000" w:rsidDel="00000000" w:rsidP="00000000" w:rsidRDefault="00000000" w:rsidRPr="00000000" w14:paraId="00000013">
      <w:pPr>
        <w:numPr>
          <w:ilvl w:val="0"/>
          <w:numId w:val="9"/>
        </w:numPr>
        <w:spacing w:after="240" w:before="0" w:beforeAutospacing="0" w:lineRule="auto"/>
        <w:ind w:left="720" w:hanging="360"/>
      </w:pPr>
      <w:r w:rsidDel="00000000" w:rsidR="00000000" w:rsidRPr="00000000">
        <w:rPr>
          <w:b w:val="1"/>
          <w:bCs w:val="1"/>
          <w:rtl w:val="0"/>
        </w:rPr>
        <w:t xml:space="preserve">Technical failures based on control probe means:</w:t>
      </w:r>
      <w:r w:rsidDel="00000000" w:rsidR="00000000" w:rsidRPr="00000000">
        <w:rPr>
          <w:rtl w:val="0"/>
        </w:rPr>
        <w:t xml:space="preserve"> In the current script, samples are removed if control probe means are more than 5 SD above the mean. This is a relatively strict criterion, as some control probe types are more prone to deviation than others. Cohorts may choose a more lenient approach based on local expertise, but at minimum we recommend excluding samples with control probe means &gt;5 SD above the mean for the following categories: bisulfite 1, bisulfite 2, and dye bias. You can read more about this here: </w:t>
      </w:r>
      <w:hyperlink r:id="rId8">
        <w:r w:rsidDel="00000000" w:rsidR="00000000" w:rsidRPr="00000000">
          <w:rPr>
            <w:color w:val="1155cc"/>
            <w:u w:val="single"/>
            <w:rtl w:val="0"/>
          </w:rPr>
          <w:t xml:space="preserve">https://github.com/perishky/meffil/wiki/Sample-QC</w:t>
        </w:r>
      </w:hyperlink>
      <w:r w:rsidDel="00000000" w:rsidR="00000000" w:rsidRPr="00000000">
        <w:rPr>
          <w:rtl w:val="0"/>
        </w:rPr>
        <w:t xml:space="preserve"> </w:t>
      </w:r>
    </w:p>
    <w:p w:rsidR="00000000" w:rsidDel="00000000" w:rsidP="00000000" w:rsidRDefault="00000000" w:rsidRPr="00000000" w14:paraId="00000014">
      <w:pPr>
        <w:spacing w:after="0" w:before="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outlier &lt;- qc.summary$bad.samples</w:t>
      </w:r>
    </w:p>
    <w:p w:rsidR="00000000" w:rsidDel="00000000" w:rsidP="00000000" w:rsidRDefault="00000000" w:rsidRPr="00000000" w14:paraId="00000015">
      <w:pPr>
        <w:spacing w:after="0" w:before="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table(outlier$issue)</w:t>
      </w:r>
    </w:p>
    <w:p w:rsidR="00000000" w:rsidDel="00000000" w:rsidP="00000000" w:rsidRDefault="00000000" w:rsidRPr="00000000" w14:paraId="00000016">
      <w:pPr>
        <w:spacing w:after="0" w:before="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index &lt;- outlier$issue %in% c("Control probe (dye.bias)", </w:t>
      </w:r>
    </w:p>
    <w:p w:rsidR="00000000" w:rsidDel="00000000" w:rsidP="00000000" w:rsidRDefault="00000000" w:rsidRPr="00000000" w14:paraId="00000017">
      <w:pPr>
        <w:spacing w:after="0" w:before="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"Methylated vs Unmethylated",</w:t>
      </w:r>
    </w:p>
    <w:p w:rsidR="00000000" w:rsidDel="00000000" w:rsidP="00000000" w:rsidRDefault="00000000" w:rsidRPr="00000000" w14:paraId="00000018">
      <w:pPr>
        <w:spacing w:after="0" w:before="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"X-Y ratio outlier",</w:t>
      </w:r>
    </w:p>
    <w:p w:rsidR="00000000" w:rsidDel="00000000" w:rsidP="00000000" w:rsidRDefault="00000000" w:rsidRPr="00000000" w14:paraId="00000019">
      <w:pPr>
        <w:spacing w:after="0" w:before="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"Low bead numbers",</w:t>
      </w:r>
    </w:p>
    <w:p w:rsidR="00000000" w:rsidDel="00000000" w:rsidP="00000000" w:rsidRDefault="00000000" w:rsidRPr="00000000" w14:paraId="0000001A">
      <w:pPr>
        <w:spacing w:after="0" w:before="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"Detection p-value",</w:t>
      </w:r>
    </w:p>
    <w:p w:rsidR="00000000" w:rsidDel="00000000" w:rsidP="00000000" w:rsidRDefault="00000000" w:rsidRPr="00000000" w14:paraId="0000001B">
      <w:pPr>
        <w:spacing w:after="0" w:before="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"Sex mismatch",</w:t>
      </w:r>
    </w:p>
    <w:p w:rsidR="00000000" w:rsidDel="00000000" w:rsidP="00000000" w:rsidRDefault="00000000" w:rsidRPr="00000000" w14:paraId="0000001C">
      <w:pPr>
        <w:spacing w:after="0" w:before="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"Genotype mismatch",</w:t>
      </w:r>
    </w:p>
    <w:p w:rsidR="00000000" w:rsidDel="00000000" w:rsidP="00000000" w:rsidRDefault="00000000" w:rsidRPr="00000000" w14:paraId="0000001D">
      <w:pPr>
        <w:spacing w:after="0" w:before="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"Control probe (bisulfite1)",</w:t>
      </w:r>
    </w:p>
    <w:p w:rsidR="00000000" w:rsidDel="00000000" w:rsidP="00000000" w:rsidRDefault="00000000" w:rsidRPr="00000000" w14:paraId="0000001E">
      <w:pPr>
        <w:spacing w:after="0" w:before="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"Control probe (bisulfite2)")</w:t>
      </w:r>
    </w:p>
    <w:p w:rsidR="00000000" w:rsidDel="00000000" w:rsidP="00000000" w:rsidRDefault="00000000" w:rsidRPr="00000000" w14:paraId="0000001F">
      <w:pPr>
        <w:spacing w:after="0" w:before="0" w:lineRule="auto"/>
        <w:rPr/>
      </w:pPr>
      <w:r w:rsidDel="00000000" w:rsidR="00000000" w:rsidRPr="00000000">
        <w:rPr>
          <w:rFonts w:ascii="Roboto Mono" w:cs="Roboto Mono" w:eastAsia="Roboto Mono" w:hAnsi="Roboto Mono"/>
          <w:color w:val="188038"/>
          <w:sz w:val="20"/>
          <w:szCs w:val="20"/>
          <w:rtl w:val="0"/>
        </w:rPr>
        <w:t xml:space="preserve">outlier &lt;- outlier[index,]</w: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g0fcrojrnyv4" w:id="5"/>
      <w:bookmarkEnd w:id="5"/>
      <w:r w:rsidDel="00000000" w:rsidR="00000000" w:rsidRPr="00000000">
        <w:rPr>
          <w:b w:val="1"/>
          <w:bCs w:val="1"/>
          <w:color w:val="000000"/>
          <w:sz w:val="26"/>
          <w:szCs w:val="26"/>
          <w:rtl w:val="0"/>
        </w:rPr>
        <w:t xml:space="preserve">Probe-level QC</w:t>
      </w:r>
    </w:p>
    <w:p w:rsidR="00000000" w:rsidDel="00000000" w:rsidP="00000000" w:rsidRDefault="00000000" w:rsidRPr="00000000" w14:paraId="00000021">
      <w:pPr>
        <w:numPr>
          <w:ilvl w:val="0"/>
          <w:numId w:val="7"/>
        </w:numPr>
        <w:spacing w:after="240" w:before="240" w:lineRule="auto"/>
        <w:ind w:left="720" w:hanging="360"/>
      </w:pPr>
      <w:r w:rsidDel="00000000" w:rsidR="00000000" w:rsidRPr="00000000">
        <w:rPr>
          <w:rtl w:val="0"/>
        </w:rPr>
        <w:t xml:space="preserve">Remove probes with low bead count or poor detection p-values (default </w:t>
      </w:r>
      <w:r w:rsidDel="00000000" w:rsidR="00000000" w:rsidRPr="00000000">
        <w:rPr>
          <w:rFonts w:ascii="Roboto Mono" w:cs="Roboto Mono" w:eastAsia="Roboto Mono" w:hAnsi="Roboto Mono"/>
          <w:color w:val="188038"/>
          <w:rtl w:val="0"/>
        </w:rPr>
        <w:t xml:space="preserve">meffil</w:t>
      </w:r>
      <w:r w:rsidDel="00000000" w:rsidR="00000000" w:rsidRPr="00000000">
        <w:rPr>
          <w:rtl w:val="0"/>
        </w:rPr>
        <w:t xml:space="preserve"> settings). In the MIND QC we use a call rate of 90%, but other percentages are allowed based on data quality. </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nfk0tmv2lki6" w:id="6"/>
      <w:bookmarkEnd w:id="6"/>
      <w:r w:rsidDel="00000000" w:rsidR="00000000" w:rsidRPr="00000000">
        <w:rPr>
          <w:b w:val="1"/>
          <w:bCs w:val="1"/>
          <w:color w:val="000000"/>
          <w:sz w:val="26"/>
          <w:szCs w:val="26"/>
          <w:rtl w:val="0"/>
        </w:rPr>
        <w:t xml:space="preserve">Normalization</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b w:val="1"/>
          <w:bCs w:val="1"/>
          <w:rtl w:val="0"/>
        </w:rPr>
        <w:t xml:space="preserve">Recommended:</w:t>
      </w:r>
      <w:r w:rsidDel="00000000" w:rsidR="00000000" w:rsidRPr="00000000">
        <w:rPr>
          <w:rtl w:val="0"/>
        </w:rPr>
        <w:t xml:space="preserve"> Functional normalization (</w:t>
      </w:r>
      <w:r w:rsidDel="00000000" w:rsidR="00000000" w:rsidRPr="00000000">
        <w:rPr>
          <w:rFonts w:ascii="Roboto Mono" w:cs="Roboto Mono" w:eastAsia="Roboto Mono" w:hAnsi="Roboto Mono"/>
          <w:color w:val="188038"/>
          <w:rtl w:val="0"/>
        </w:rPr>
        <w:t xml:space="preserve">meffil</w:t>
      </w:r>
      <w:r w:rsidDel="00000000" w:rsidR="00000000" w:rsidRPr="00000000">
        <w:rPr>
          <w:rtl w:val="0"/>
        </w:rPr>
        <w:t xml:space="preserve">).</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b w:val="1"/>
          <w:bCs w:val="1"/>
          <w:rtl w:val="0"/>
        </w:rPr>
        <w:t xml:space="preserve">Alternative:</w:t>
      </w:r>
      <w:r w:rsidDel="00000000" w:rsidR="00000000" w:rsidRPr="00000000">
        <w:rPr>
          <w:rtl w:val="0"/>
        </w:rPr>
        <w:t xml:space="preserve"> Quantile normalization (if justified).</w:t>
      </w:r>
    </w:p>
    <w:p w:rsidR="00000000" w:rsidDel="00000000" w:rsidP="00000000" w:rsidRDefault="00000000" w:rsidRPr="00000000" w14:paraId="00000025">
      <w:pPr>
        <w:spacing w:after="240" w:before="240" w:lineRule="auto"/>
        <w:rPr/>
      </w:pPr>
      <w:r w:rsidDel="00000000" w:rsidR="00000000" w:rsidRPr="00000000">
        <w:rPr>
          <w:rtl w:val="0"/>
        </w:rPr>
        <w:t xml:space="preserve">Functional normalization involves: (1) Calculating quantiles from raw data, (2) Normalizing quantiles using control probe PCs (and optionally batch variables [slide]). (3) Using normalized quantiles to normalize DNAm data. Of note, adjusting for slide is not possible if you have only one slide.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iy0jr473w8sp" w:id="7"/>
      <w:bookmarkEnd w:id="7"/>
      <w:r w:rsidDel="00000000" w:rsidR="00000000" w:rsidRPr="00000000">
        <w:rPr>
          <w:b w:val="1"/>
          <w:bCs w:val="1"/>
          <w:color w:val="000000"/>
          <w:sz w:val="26"/>
          <w:szCs w:val="26"/>
          <w:rtl w:val="0"/>
        </w:rPr>
        <w:t xml:space="preserve">Tool recommendations</w:t>
      </w:r>
    </w:p>
    <w:p w:rsidR="00000000" w:rsidDel="00000000" w:rsidP="00000000" w:rsidRDefault="00000000" w:rsidRPr="00000000" w14:paraId="00000027">
      <w:pPr>
        <w:numPr>
          <w:ilvl w:val="0"/>
          <w:numId w:val="8"/>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meffil</w:t>
      </w:r>
      <w:r w:rsidDel="00000000" w:rsidR="00000000" w:rsidRPr="00000000">
        <w:rPr>
          <w:rtl w:val="0"/>
        </w:rPr>
        <w:t xml:space="preserve"> (default)</w:t>
      </w:r>
    </w:p>
    <w:p w:rsidR="00000000" w:rsidDel="00000000" w:rsidP="00000000" w:rsidRDefault="00000000" w:rsidRPr="00000000" w14:paraId="00000028">
      <w:pPr>
        <w:numPr>
          <w:ilvl w:val="0"/>
          <w:numId w:val="8"/>
        </w:numPr>
        <w:spacing w:after="240" w:before="0" w:beforeAutospacing="0" w:lineRule="auto"/>
        <w:ind w:left="720" w:hanging="360"/>
      </w:pPr>
      <w:r w:rsidDel="00000000" w:rsidR="00000000" w:rsidRPr="00000000">
        <w:rPr>
          <w:b w:val="1"/>
          <w:bCs w:val="1"/>
          <w:rtl w:val="0"/>
        </w:rPr>
        <w:t xml:space="preserve">Optional: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minfi</w:t>
      </w:r>
      <w:r w:rsidDel="00000000" w:rsidR="00000000" w:rsidRPr="00000000">
        <w:rPr>
          <w:rtl w:val="0"/>
        </w:rPr>
        <w:t xml:space="preserve"> (for CPACOR workflows)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Default meffil QC parameters:</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beadnum.samples.threshold    = 0.1</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detectionp.samples.threshold = 0.1</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detectionp.cpgs.threshold    = 0.1</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beadnum.cpgs.threshold       = 0.1</w:t>
      </w:r>
    </w:p>
    <w:p w:rsidR="00000000" w:rsidDel="00000000" w:rsidP="00000000" w:rsidRDefault="00000000" w:rsidRPr="00000000" w14:paraId="0000002E">
      <w:pPr>
        <w:rPr/>
      </w:pPr>
      <w:r w:rsidDel="00000000" w:rsidR="00000000" w:rsidRPr="00000000">
        <w:rPr>
          <w:rFonts w:ascii="Roboto Mono" w:cs="Roboto Mono" w:eastAsia="Roboto Mono" w:hAnsi="Roboto Mono"/>
          <w:color w:val="188038"/>
          <w:rtl w:val="0"/>
        </w:rPr>
        <w:t xml:space="preserve">sex.outlier.sd               = 5</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Support:</w:t>
      </w:r>
      <w:r w:rsidDel="00000000" w:rsidR="00000000" w:rsidRPr="00000000">
        <w:rPr>
          <w:rtl w:val="0"/>
        </w:rPr>
        <w:t xml:space="preserve"> Contact the GenR team (</w:t>
      </w:r>
      <w:hyperlink r:id="rId9">
        <w:r w:rsidDel="00000000" w:rsidR="00000000" w:rsidRPr="00000000">
          <w:rPr>
            <w:color w:val="1155cc"/>
            <w:u w:val="single"/>
            <w:rtl w:val="0"/>
          </w:rPr>
          <w:t xml:space="preserve">i.schuurmans@erasmusmc.nl</w:t>
        </w:r>
      </w:hyperlink>
      <w:r w:rsidDel="00000000" w:rsidR="00000000" w:rsidRPr="00000000">
        <w:rPr>
          <w:rtl w:val="0"/>
        </w:rPr>
        <w:t xml:space="preserve">) if additional guidance is needed.</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s8mh7fhtahvy" w:id="8"/>
      <w:bookmarkEnd w:id="8"/>
      <w:r w:rsidDel="00000000" w:rsidR="00000000" w:rsidRPr="00000000">
        <w:rPr>
          <w:b w:val="1"/>
          <w:bCs w:val="1"/>
          <w:sz w:val="34"/>
          <w:szCs w:val="34"/>
          <w:rtl w:val="0"/>
        </w:rPr>
        <w:t xml:space="preserve">Step 1. Cell counts and descriptives</w:t>
      </w:r>
    </w:p>
    <w:p w:rsidR="00000000" w:rsidDel="00000000" w:rsidP="00000000" w:rsidRDefault="00000000" w:rsidRPr="00000000" w14:paraId="00000031">
      <w:pPr>
        <w:spacing w:after="240" w:before="240" w:lineRule="auto"/>
        <w:rPr/>
      </w:pPr>
      <w:r w:rsidDel="00000000" w:rsidR="00000000" w:rsidRPr="00000000">
        <w:rPr>
          <w:rtl w:val="0"/>
        </w:rPr>
        <w:t xml:space="preserve">Navigate to brain_epi/epi/scripts and start with running</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1.1_cellcounts_descriptives_2025-10-09.R</w:t>
      </w:r>
      <w:r w:rsidDel="00000000" w:rsidR="00000000" w:rsidRPr="00000000">
        <w:rPr>
          <w:rtl w:val="0"/>
        </w:rPr>
        <w:t xml:space="preserve">. This script computes cell type proportions with multiple references and generates descriptives for both cell counts and DNAm values.</w:t>
      </w:r>
    </w:p>
    <w:p w:rsidR="00000000" w:rsidDel="00000000" w:rsidP="00000000" w:rsidRDefault="00000000" w:rsidRPr="00000000" w14:paraId="00000032">
      <w:pPr>
        <w:spacing w:after="240" w:before="240" w:lineRule="auto"/>
        <w:rPr/>
      </w:pPr>
      <w:r w:rsidDel="00000000" w:rsidR="00000000" w:rsidRPr="00000000">
        <w:rPr>
          <w:b w:val="1"/>
          <w:bCs w:val="1"/>
          <w:color w:val="ff0000"/>
          <w:rtl w:val="0"/>
        </w:rPr>
        <w:t xml:space="preserve">IMPORTANT</w:t>
      </w:r>
      <w:r w:rsidDel="00000000" w:rsidR="00000000" w:rsidRPr="00000000">
        <w:rPr>
          <w:rtl w:val="0"/>
        </w:rPr>
        <w:t xml:space="preserve">: Please run with R version &gt;= 4.5.1 and epiDISH package version &gt;= 2.25.0.</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3om9hu8q7cnn" w:id="9"/>
      <w:bookmarkEnd w:id="9"/>
      <w:r w:rsidDel="00000000" w:rsidR="00000000" w:rsidRPr="00000000">
        <w:rPr>
          <w:b w:val="1"/>
          <w:bCs w:val="1"/>
          <w:color w:val="000000"/>
          <w:sz w:val="26"/>
          <w:szCs w:val="26"/>
          <w:rtl w:val="0"/>
        </w:rPr>
        <w:t xml:space="preserve">Recommended references</w:t>
      </w:r>
    </w:p>
    <w:p w:rsidR="00000000" w:rsidDel="00000000" w:rsidP="00000000" w:rsidRDefault="00000000" w:rsidRPr="00000000" w14:paraId="00000034">
      <w:pPr>
        <w:numPr>
          <w:ilvl w:val="0"/>
          <w:numId w:val="6"/>
        </w:numPr>
        <w:spacing w:after="0" w:afterAutospacing="0" w:before="240" w:lineRule="auto"/>
        <w:ind w:left="720" w:hanging="360"/>
      </w:pPr>
      <w:r w:rsidDel="00000000" w:rsidR="00000000" w:rsidRPr="00000000">
        <w:rPr>
          <w:b w:val="1"/>
          <w:bCs w:val="1"/>
          <w:rtl w:val="0"/>
        </w:rPr>
        <w:t xml:space="preserve">Universal (all 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uniLIFE</w:t>
      </w:r>
      <w:r w:rsidDel="00000000" w:rsidR="00000000" w:rsidRPr="00000000">
        <w:rPr>
          <w:rtl w:val="0"/>
        </w:rPr>
        <w:t xml:space="preserve"> (new, life-course reference; compare to epiDISH).</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b w:val="1"/>
          <w:bCs w:val="1"/>
          <w:rtl w:val="0"/>
        </w:rPr>
        <w:t xml:space="preserve">Cord blood:</w:t>
      </w:r>
      <w:r w:rsidDel="00000000" w:rsidR="00000000" w:rsidRPr="00000000">
        <w:rPr>
          <w:rtl w:val="0"/>
        </w:rPr>
        <w:t xml:space="preserve"> "combined cord blood" (</w:t>
      </w:r>
      <w:r w:rsidDel="00000000" w:rsidR="00000000" w:rsidRPr="00000000">
        <w:rPr>
          <w:rFonts w:ascii="Roboto Mono" w:cs="Roboto Mono" w:eastAsia="Roboto Mono" w:hAnsi="Roboto Mono"/>
          <w:color w:val="188038"/>
          <w:rtl w:val="0"/>
        </w:rPr>
        <w:t xml:space="preserve">FlowSorted.CordBloodCombined.450k</w:t>
      </w:r>
      <w:r w:rsidDel="00000000" w:rsidR="00000000" w:rsidRPr="00000000">
        <w:rPr>
          <w:rtl w:val="0"/>
        </w:rPr>
        <w:t xml:space="preserve">).</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b w:val="1"/>
          <w:bCs w:val="1"/>
          <w:rtl w:val="0"/>
        </w:rPr>
        <w:t xml:space="preserve">Peripheral blood:</w:t>
      </w:r>
      <w:r w:rsidDel="00000000" w:rsidR="00000000" w:rsidRPr="00000000">
        <w:rPr>
          <w:rtl w:val="0"/>
        </w:rPr>
        <w:t xml:space="preserve"> Houseman references (</w:t>
      </w:r>
      <w:r w:rsidDel="00000000" w:rsidR="00000000" w:rsidRPr="00000000">
        <w:rPr>
          <w:rFonts w:ascii="Roboto Mono" w:cs="Roboto Mono" w:eastAsia="Roboto Mono" w:hAnsi="Roboto Mono"/>
          <w:color w:val="188038"/>
          <w:rtl w:val="0"/>
        </w:rPr>
        <w:t xml:space="preserve">Reinius</w:t>
      </w:r>
      <w:r w:rsidDel="00000000" w:rsidR="00000000" w:rsidRPr="00000000">
        <w:rPr>
          <w:rtl w:val="0"/>
        </w:rPr>
        <w:t xml:space="preserve">), epiDISH.</w:t>
      </w:r>
    </w:p>
    <w:p w:rsidR="00000000" w:rsidDel="00000000" w:rsidP="00000000" w:rsidRDefault="00000000" w:rsidRPr="00000000" w14:paraId="00000037">
      <w:pPr>
        <w:numPr>
          <w:ilvl w:val="0"/>
          <w:numId w:val="6"/>
        </w:numPr>
        <w:spacing w:after="240" w:before="0" w:beforeAutospacing="0" w:lineRule="auto"/>
        <w:ind w:left="720" w:hanging="360"/>
      </w:pPr>
      <w:r w:rsidDel="00000000" w:rsidR="00000000" w:rsidRPr="00000000">
        <w:rPr>
          <w:b w:val="1"/>
          <w:bCs w:val="1"/>
          <w:rtl w:val="0"/>
        </w:rPr>
        <w:t xml:space="preserve">Saliva/buccal: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"saliva gse48472"</w:t>
      </w:r>
      <w:r w:rsidDel="00000000" w:rsidR="00000000" w:rsidRPr="00000000">
        <w:rPr>
          <w:rtl w:val="0"/>
        </w:rPr>
        <w:t xml:space="preserve"> (GSE48472 + GSE35069 reference), hepiDISH two-step method.</w:t>
      </w:r>
    </w:p>
    <w:p w:rsidR="00000000" w:rsidDel="00000000" w:rsidP="00000000" w:rsidRDefault="00000000" w:rsidRPr="00000000" w14:paraId="00000038">
      <w:pPr>
        <w:spacing w:after="240" w:before="240" w:lineRule="auto"/>
        <w:rPr/>
      </w:pPr>
      <w:r w:rsidDel="00000000" w:rsidR="00000000" w:rsidRPr="00000000">
        <w:rPr>
          <w:rtl w:val="0"/>
        </w:rPr>
        <w:t xml:space="preserve">See: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meffil documentation</w:t>
        </w:r>
      </w:hyperlink>
      <w:r w:rsidDel="00000000" w:rsidR="00000000" w:rsidRPr="00000000">
        <w:rPr>
          <w:rtl w:val="0"/>
        </w:rPr>
        <w:t xml:space="preserve">. </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For other tissues</w:t>
      </w:r>
      <w:r w:rsidDel="00000000" w:rsidR="00000000" w:rsidRPr="00000000">
        <w:rPr>
          <w:rtl w:val="0"/>
        </w:rPr>
        <w:t xml:space="preserve">, cohorts should use the most appropriate reference available.</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t4knr1ncgctl" w:id="10"/>
      <w:bookmarkEnd w:id="10"/>
      <w:r w:rsidDel="00000000" w:rsidR="00000000" w:rsidRPr="00000000">
        <w:rPr>
          <w:b w:val="1"/>
          <w:bCs w:val="1"/>
          <w:color w:val="000000"/>
          <w:sz w:val="26"/>
          <w:szCs w:val="26"/>
          <w:rtl w:val="0"/>
        </w:rPr>
        <w:t xml:space="preserve">Descriptives generated</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b w:val="1"/>
          <w:bCs w:val="1"/>
          <w:rtl w:val="0"/>
        </w:rPr>
        <w:t xml:space="preserve">Cell counts:</w:t>
      </w:r>
      <w:r w:rsidDel="00000000" w:rsidR="00000000" w:rsidRPr="00000000">
        <w:rPr>
          <w:rtl w:val="0"/>
        </w:rPr>
        <w:t xml:space="preserve"> mean, SD, min, max, IQR, rmse</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b w:val="1"/>
          <w:bCs w:val="1"/>
          <w:rtl w:val="0"/>
        </w:rPr>
        <w:t xml:space="preserve">DNAm values (CpGs):</w:t>
      </w:r>
      <w:r w:rsidDel="00000000" w:rsidR="00000000" w:rsidRPr="00000000">
        <w:rPr>
          <w:rtl w:val="0"/>
        </w:rPr>
        <w:t xml:space="preserve"> mean, median, SD, min, max, IQR, #NAs, #outliers, ETC. </w:t>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b w:val="1"/>
          <w:bCs w:val="1"/>
          <w:rtl w:val="0"/>
        </w:rPr>
        <w:t xml:space="preserve">Plots:</w:t>
      </w:r>
      <w:r w:rsidDel="00000000" w:rsidR="00000000" w:rsidRPr="00000000">
        <w:rPr>
          <w:rtl w:val="0"/>
        </w:rPr>
        <w:t xml:space="preserve"> boxplots per reference; correlation plots comparing references.</w:t>
      </w:r>
    </w:p>
    <w:p w:rsidR="00000000" w:rsidDel="00000000" w:rsidP="00000000" w:rsidRDefault="00000000" w:rsidRPr="00000000" w14:paraId="0000003E">
      <w:pPr>
        <w:pStyle w:val="Heading2"/>
        <w:keepNext w:val="0"/>
        <w:keepLines w:val="0"/>
        <w:spacing w:after="80" w:lineRule="auto"/>
        <w:rPr>
          <w:b w:val="1"/>
          <w:bCs w:val="1"/>
          <w:sz w:val="26"/>
          <w:szCs w:val="26"/>
        </w:rPr>
      </w:pPr>
      <w:bookmarkStart w:colFirst="0" w:colLast="0" w:name="_i7xlpihtfscd" w:id="11"/>
      <w:bookmarkEnd w:id="11"/>
      <w:r w:rsidDel="00000000" w:rsidR="00000000" w:rsidRPr="00000000">
        <w:rPr>
          <w:b w:val="1"/>
          <w:bCs w:val="1"/>
          <w:sz w:val="26"/>
          <w:szCs w:val="26"/>
          <w:rtl w:val="0"/>
        </w:rPr>
        <w:t xml:space="preserve">Outputs </w:t>
      </w:r>
    </w:p>
    <w:p w:rsidR="00000000" w:rsidDel="00000000" w:rsidP="00000000" w:rsidRDefault="00000000" w:rsidRPr="00000000" w14:paraId="0000003F">
      <w:pPr>
        <w:spacing w:after="240" w:before="240" w:lineRule="auto"/>
        <w:rPr/>
      </w:pPr>
      <w:r w:rsidDel="00000000" w:rsidR="00000000" w:rsidRPr="00000000">
        <w:rPr>
          <w:rtl w:val="0"/>
        </w:rPr>
        <w:t xml:space="preserve">After running this script for your cohort/batch, you will end up with the following documents:</w:t>
      </w:r>
    </w:p>
    <w:p w:rsidR="00000000" w:rsidDel="00000000" w:rsidP="00000000" w:rsidRDefault="00000000" w:rsidRPr="00000000" w14:paraId="00000040">
      <w:pPr>
        <w:pStyle w:val="Heading3"/>
        <w:keepNext w:val="0"/>
        <w:keepLines w:val="0"/>
        <w:spacing w:before="280" w:lineRule="auto"/>
        <w:rPr>
          <w:b w:val="1"/>
          <w:bCs w:val="1"/>
          <w:color w:val="000000"/>
          <w:sz w:val="22"/>
          <w:szCs w:val="22"/>
        </w:rPr>
      </w:pPr>
      <w:bookmarkStart w:colFirst="0" w:colLast="0" w:name="_8qyftiue3t5c" w:id="12"/>
      <w:bookmarkEnd w:id="12"/>
      <w:r w:rsidDel="00000000" w:rsidR="00000000" w:rsidRPr="00000000">
        <w:rPr>
          <w:b w:val="1"/>
          <w:bCs w:val="1"/>
          <w:color w:val="000000"/>
          <w:sz w:val="22"/>
          <w:szCs w:val="22"/>
          <w:rtl w:val="0"/>
        </w:rPr>
        <w:t xml:space="preserve">1. Cell Counts (</w:t>
      </w:r>
      <w:r w:rsidDel="00000000" w:rsidR="00000000" w:rsidRPr="00000000">
        <w:rPr>
          <w:rFonts w:ascii="Roboto Mono" w:cs="Roboto Mono" w:eastAsia="Roboto Mono" w:hAnsi="Roboto Mono"/>
          <w:b w:val="1"/>
          <w:bCs w:val="1"/>
          <w:color w:val="188038"/>
          <w:sz w:val="22"/>
          <w:szCs w:val="22"/>
          <w:rtl w:val="0"/>
        </w:rPr>
        <w:t xml:space="preserve">epi/preproccesed</w:t>
      </w:r>
      <w:r w:rsidDel="00000000" w:rsidR="00000000" w:rsidRPr="00000000">
        <w:rPr>
          <w:b w:val="1"/>
          <w:bCs w:val="1"/>
          <w:color w:val="000000"/>
          <w:sz w:val="22"/>
          <w:szCs w:val="22"/>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These are raw estimated cell-type proportions for each sample. These you don’t have to share, but you will be using this in the current &amp; future projects. </w:t>
      </w:r>
    </w:p>
    <w:p w:rsidR="00000000" w:rsidDel="00000000" w:rsidP="00000000" w:rsidRDefault="00000000" w:rsidRPr="00000000" w14:paraId="00000042">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cell_counts_from_norm_BATCH_TIMEPOINT.csv</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cell_counts_unilife.csv</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If applicable:</w:t>
      </w:r>
    </w:p>
    <w:p w:rsidR="00000000" w:rsidDel="00000000" w:rsidP="00000000" w:rsidRDefault="00000000" w:rsidRPr="00000000" w14:paraId="00000045">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cell_counts_epidish_blood.csv</w:t>
      </w:r>
    </w:p>
    <w:p w:rsidR="00000000" w:rsidDel="00000000" w:rsidP="00000000" w:rsidRDefault="00000000" w:rsidRPr="00000000" w14:paraId="00000046">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cell_counts_epidish_cord.csv</w:t>
      </w:r>
    </w:p>
    <w:p w:rsidR="00000000" w:rsidDel="00000000" w:rsidP="00000000" w:rsidRDefault="00000000" w:rsidRPr="00000000" w14:paraId="00000047">
      <w:pPr>
        <w:numPr>
          <w:ilvl w:val="1"/>
          <w:numId w:val="5"/>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cell_counts_hepidish_saliva.csv</w:t>
      </w:r>
    </w:p>
    <w:p w:rsidR="00000000" w:rsidDel="00000000" w:rsidP="00000000" w:rsidRDefault="00000000" w:rsidRPr="00000000" w14:paraId="00000048">
      <w:pPr>
        <w:spacing w:after="240" w:before="240" w:lineRule="auto"/>
        <w:ind w:right="600"/>
        <w:rPr/>
      </w:pPr>
      <w:r w:rsidDel="00000000" w:rsidR="00000000" w:rsidRPr="00000000">
        <w:rPr>
          <w:rtl w:val="0"/>
        </w:rPr>
        <w:t xml:space="preserve">These files contain the actual cell composition estimates and are needed for downstream harmonization across cohorts.</w:t>
      </w:r>
    </w:p>
    <w:p w:rsidR="00000000" w:rsidDel="00000000" w:rsidP="00000000" w:rsidRDefault="00000000" w:rsidRPr="00000000" w14:paraId="00000049">
      <w:pPr>
        <w:pStyle w:val="Heading3"/>
        <w:keepNext w:val="0"/>
        <w:keepLines w:val="0"/>
        <w:spacing w:before="280" w:lineRule="auto"/>
        <w:rPr>
          <w:b w:val="1"/>
          <w:bCs w:val="1"/>
          <w:color w:val="000000"/>
          <w:sz w:val="22"/>
          <w:szCs w:val="22"/>
        </w:rPr>
      </w:pPr>
      <w:bookmarkStart w:colFirst="0" w:colLast="0" w:name="_rdccmysvla13" w:id="13"/>
      <w:bookmarkEnd w:id="13"/>
      <w:r w:rsidDel="00000000" w:rsidR="00000000" w:rsidRPr="00000000">
        <w:rPr>
          <w:b w:val="1"/>
          <w:bCs w:val="1"/>
          <w:color w:val="000000"/>
          <w:sz w:val="22"/>
          <w:szCs w:val="22"/>
          <w:rtl w:val="0"/>
        </w:rPr>
        <w:t xml:space="preserve">2. Descriptives &amp; Plots (</w:t>
      </w:r>
      <w:r w:rsidDel="00000000" w:rsidR="00000000" w:rsidRPr="00000000">
        <w:rPr>
          <w:rFonts w:ascii="Roboto Mono" w:cs="Roboto Mono" w:eastAsia="Roboto Mono" w:hAnsi="Roboto Mono"/>
          <w:b w:val="1"/>
          <w:bCs w:val="1"/>
          <w:color w:val="188038"/>
          <w:sz w:val="22"/>
          <w:szCs w:val="22"/>
          <w:rtl w:val="0"/>
        </w:rPr>
        <w:t xml:space="preserve">epi/descriptives_and_plots/</w:t>
      </w:r>
      <w:r w:rsidDel="00000000" w:rsidR="00000000" w:rsidRPr="00000000">
        <w:rPr>
          <w:b w:val="1"/>
          <w:bCs w:val="1"/>
          <w:color w:val="000000"/>
          <w:sz w:val="22"/>
          <w:szCs w:val="22"/>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These are summary statistics and QC checks. Please share these with the project team. </w:t>
      </w:r>
    </w:p>
    <w:p w:rsidR="00000000" w:rsidDel="00000000" w:rsidP="00000000" w:rsidRDefault="00000000" w:rsidRPr="00000000" w14:paraId="0000004B">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descriptives.RData</w:t>
      </w:r>
      <w:r w:rsidDel="00000000" w:rsidR="00000000" w:rsidRPr="00000000">
        <w:rPr>
          <w:rtl w:val="0"/>
        </w:rPr>
        <w:t xml:space="preserve"> (bundle with all descriptives + correlations)</w:t>
        <w:br w:type="textWrapping"/>
      </w:r>
      <w:r w:rsidDel="00000000" w:rsidR="00000000" w:rsidRPr="00000000">
        <w:rPr>
          <w:rFonts w:ascii="Roboto Mono" w:cs="Roboto Mono" w:eastAsia="Roboto Mono" w:hAnsi="Roboto Mono"/>
          <w:color w:val="188038"/>
          <w:rtl w:val="0"/>
        </w:rPr>
        <w:t xml:space="preserve">descriptives_cpgs.csv</w:t>
      </w:r>
      <w:r w:rsidDel="00000000" w:rsidR="00000000" w:rsidRPr="00000000">
        <w:rPr>
          <w:rtl w:val="0"/>
        </w:rPr>
        <w:t xml:space="preserve"> (summary stats of CpG-level data)</w:t>
      </w:r>
    </w:p>
    <w:p w:rsidR="00000000" w:rsidDel="00000000" w:rsidP="00000000" w:rsidRDefault="00000000" w:rsidRPr="00000000" w14:paraId="0000004C">
      <w:pPr>
        <w:numPr>
          <w:ilvl w:val="0"/>
          <w:numId w:val="1"/>
        </w:numPr>
        <w:spacing w:after="240" w:before="0" w:beforeAutospacing="0" w:lineRule="auto"/>
        <w:ind w:left="720" w:hanging="360"/>
      </w:pPr>
      <w:r w:rsidDel="00000000" w:rsidR="00000000" w:rsidRPr="00000000">
        <w:rPr>
          <w:rtl w:val="0"/>
        </w:rPr>
        <w:t xml:space="preserve">Boxplots of estimated cell counts (one per method, e.g., </w:t>
      </w:r>
      <w:r w:rsidDel="00000000" w:rsidR="00000000" w:rsidRPr="00000000">
        <w:rPr>
          <w:rFonts w:ascii="Roboto Mono" w:cs="Roboto Mono" w:eastAsia="Roboto Mono" w:hAnsi="Roboto Mono"/>
          <w:color w:val="188038"/>
          <w:rtl w:val="0"/>
        </w:rPr>
        <w:t xml:space="preserve">boxplot_meffil_all.png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boxplot_unilife_all.png</w:t>
      </w:r>
      <w:r w:rsidDel="00000000" w:rsidR="00000000" w:rsidRPr="00000000">
        <w:rPr>
          <w:rtl w:val="0"/>
        </w:rPr>
        <w:t xml:space="preserve">, etc.</w:t>
      </w:r>
    </w:p>
    <w:p w:rsidR="00000000" w:rsidDel="00000000" w:rsidP="00000000" w:rsidRDefault="00000000" w:rsidRPr="00000000" w14:paraId="0000004D">
      <w:pPr>
        <w:spacing w:after="240" w:before="240" w:lineRule="auto"/>
        <w:ind w:right="600"/>
        <w:rPr/>
      </w:pPr>
      <w:r w:rsidDel="00000000" w:rsidR="00000000" w:rsidRPr="00000000">
        <w:rPr>
          <w:rtl w:val="0"/>
        </w:rPr>
        <w:t xml:space="preserve">These files help evaluate quality, consistency, and comparability of cell counts across references and tissues.</w:t>
      </w:r>
    </w:p>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perishky/meffil/wiki/Estimating-cellular-composition" TargetMode="External"/><Relationship Id="rId10" Type="http://schemas.openxmlformats.org/officeDocument/2006/relationships/hyperlink" Target="https://github.com/perishky/meffil/wiki/Estimating-cellular-composition" TargetMode="External"/><Relationship Id="rId9" Type="http://schemas.openxmlformats.org/officeDocument/2006/relationships/hyperlink" Target="mailto:i.schuurmans@erasmusmc.nl" TargetMode="External"/><Relationship Id="rId5" Type="http://schemas.openxmlformats.org/officeDocument/2006/relationships/styles" Target="styles.xml"/><Relationship Id="rId6" Type="http://schemas.openxmlformats.org/officeDocument/2006/relationships/hyperlink" Target="https://docs.google.com/forms/d/e/1FAIpQLSfcLIttrRsksUvfdHLyzV2L0MaWCrKRDX6QwaNF8BM-xi97Qg/viewform?usp=publish-editor" TargetMode="External"/><Relationship Id="rId7" Type="http://schemas.openxmlformats.org/officeDocument/2006/relationships/hyperlink" Target="https://docs.google.com/spreadsheets/u/0/d/1ab2R_eivT9NpvhTpFNozrtqyTtB659KSTBP4TMUFkuE/edit" TargetMode="External"/><Relationship Id="rId8" Type="http://schemas.openxmlformats.org/officeDocument/2006/relationships/hyperlink" Target="https://github.com/perishky/meffil/wiki/Sample-Q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