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MIND BrainAge~EpiAge Project</w:t>
      </w:r>
    </w:p>
    <w:p w:rsidR="00000000" w:rsidDel="00000000" w:rsidP="00000000" w:rsidRDefault="00000000" w:rsidRPr="00000000" w14:paraId="00000002">
      <w:pPr>
        <w:jc w:val="center"/>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MRIQC Appendix</w:t>
      </w:r>
    </w:p>
    <w:p w:rsidR="00000000" w:rsidDel="00000000" w:rsidP="00000000" w:rsidRDefault="00000000" w:rsidRPr="00000000" w14:paraId="00000003">
      <w:pPr>
        <w:rPr>
          <w:rFonts w:ascii="Aptos" w:cs="Aptos" w:eastAsia="Aptos" w:hAnsi="Aptos"/>
          <w:sz w:val="22"/>
          <w:szCs w:val="22"/>
        </w:rPr>
      </w:pPr>
      <w:r w:rsidDel="00000000" w:rsidR="00000000" w:rsidRPr="00000000">
        <w:rPr>
          <w:rFonts w:ascii="Aptos" w:cs="Aptos" w:eastAsia="Aptos" w:hAnsi="Aptos"/>
          <w:sz w:val="22"/>
          <w:szCs w:val="22"/>
          <w:rtl w:val="0"/>
        </w:rPr>
        <w:t xml:space="preserve">The following instructions assume that the raw data for all participants is available under </w:t>
      </w:r>
      <w:r w:rsidDel="00000000" w:rsidR="00000000" w:rsidRPr="00000000">
        <w:rPr>
          <w:rFonts w:ascii="Aptos" w:cs="Aptos" w:eastAsia="Aptos" w:hAnsi="Aptos"/>
          <w:sz w:val="22"/>
          <w:szCs w:val="22"/>
          <w:highlight w:val="yellow"/>
          <w:rtl w:val="0"/>
        </w:rPr>
        <w:t xml:space="preserve">/brain_epi/mri/raw</w:t>
      </w:r>
      <w:r w:rsidDel="00000000" w:rsidR="00000000" w:rsidRPr="00000000">
        <w:rPr>
          <w:rFonts w:ascii="Aptos" w:cs="Aptos" w:eastAsia="Aptos" w:hAnsi="Aptos"/>
          <w:sz w:val="22"/>
          <w:szCs w:val="22"/>
          <w:rtl w:val="0"/>
        </w:rPr>
        <w:t xml:space="preserve">. </w:t>
      </w:r>
    </w:p>
    <w:p w:rsidR="00000000" w:rsidDel="00000000" w:rsidP="00000000" w:rsidRDefault="00000000" w:rsidRPr="00000000" w14:paraId="00000004">
      <w:pPr>
        <w:pStyle w:val="Heading3"/>
        <w:rPr/>
      </w:pPr>
      <w:r w:rsidDel="00000000" w:rsidR="00000000" w:rsidRPr="00000000">
        <w:rPr>
          <w:rtl w:val="0"/>
        </w:rPr>
        <w:t xml:space="preserve">Transform your raw T1-weighted scans into BIDS format</w:t>
      </w:r>
    </w:p>
    <w:p w:rsidR="00000000" w:rsidDel="00000000" w:rsidP="00000000" w:rsidRDefault="00000000" w:rsidRPr="00000000" w14:paraId="00000005">
      <w:pPr>
        <w:rPr>
          <w:rFonts w:ascii="Aptos" w:cs="Aptos" w:eastAsia="Aptos" w:hAnsi="Aptos"/>
          <w:sz w:val="22"/>
          <w:szCs w:val="22"/>
        </w:rPr>
      </w:pPr>
      <w:r w:rsidDel="00000000" w:rsidR="00000000" w:rsidRPr="00000000">
        <w:rPr>
          <w:rFonts w:ascii="Aptos" w:cs="Aptos" w:eastAsia="Aptos" w:hAnsi="Aptos"/>
          <w:sz w:val="22"/>
          <w:szCs w:val="22"/>
          <w:rtl w:val="0"/>
        </w:rPr>
        <w:t xml:space="preserve">To run MRIQC, your raw data (i.e., .nii or .nii.gz files) must be in </w:t>
      </w:r>
      <w:hyperlink r:id="rId7">
        <w:r w:rsidDel="00000000" w:rsidR="00000000" w:rsidRPr="00000000">
          <w:rPr>
            <w:rFonts w:ascii="Aptos" w:cs="Aptos" w:eastAsia="Aptos" w:hAnsi="Aptos"/>
            <w:color w:val="467886"/>
            <w:sz w:val="22"/>
            <w:szCs w:val="22"/>
            <w:u w:val="single"/>
            <w:rtl w:val="0"/>
          </w:rPr>
          <w:t xml:space="preserve">BIDS format</w:t>
        </w:r>
      </w:hyperlink>
      <w:r w:rsidDel="00000000" w:rsidR="00000000" w:rsidRPr="00000000">
        <w:rPr>
          <w:rFonts w:ascii="Aptos" w:cs="Aptos" w:eastAsia="Aptos" w:hAnsi="Aptos"/>
          <w:sz w:val="22"/>
          <w:szCs w:val="22"/>
          <w:rtl w:val="0"/>
        </w:rPr>
        <w:t xml:space="preserve">. There are multiple tools that can help you transform your data into BIDS format (e.g., </w:t>
      </w:r>
      <w:hyperlink r:id="rId8">
        <w:r w:rsidDel="00000000" w:rsidR="00000000" w:rsidRPr="00000000">
          <w:rPr>
            <w:rFonts w:ascii="Aptos" w:cs="Aptos" w:eastAsia="Aptos" w:hAnsi="Aptos"/>
            <w:color w:val="467886"/>
            <w:sz w:val="22"/>
            <w:szCs w:val="22"/>
            <w:u w:val="single"/>
            <w:rtl w:val="0"/>
          </w:rPr>
          <w:t xml:space="preserve">bidsify</w:t>
        </w:r>
      </w:hyperlink>
      <w:r w:rsidDel="00000000" w:rsidR="00000000" w:rsidRPr="00000000">
        <w:rPr>
          <w:rFonts w:ascii="Aptos" w:cs="Aptos" w:eastAsia="Aptos" w:hAnsi="Aptos"/>
          <w:sz w:val="22"/>
          <w:szCs w:val="22"/>
          <w:rtl w:val="0"/>
        </w:rPr>
        <w:t xml:space="preserve">). We have also provided a Python script </w:t>
      </w:r>
      <w:r w:rsidDel="00000000" w:rsidR="00000000" w:rsidRPr="00000000">
        <w:rPr>
          <w:sz w:val="22"/>
          <w:szCs w:val="22"/>
          <w:rtl w:val="0"/>
        </w:rPr>
        <w:t xml:space="preserve">that can help with this process </w:t>
      </w:r>
      <w:r w:rsidDel="00000000" w:rsidR="00000000" w:rsidRPr="00000000">
        <w:rPr>
          <w:rFonts w:ascii="Aptos" w:cs="Aptos" w:eastAsia="Aptos" w:hAnsi="Aptos"/>
          <w:sz w:val="22"/>
          <w:szCs w:val="22"/>
          <w:rtl w:val="0"/>
        </w:rPr>
        <w:t xml:space="preserve">(see </w:t>
      </w:r>
      <w:r w:rsidDel="00000000" w:rsidR="00000000" w:rsidRPr="00000000">
        <w:rPr>
          <w:rFonts w:ascii="Aptos" w:cs="Aptos" w:eastAsia="Aptos" w:hAnsi="Aptos"/>
          <w:sz w:val="22"/>
          <w:szCs w:val="22"/>
          <w:highlight w:val="yellow"/>
          <w:rtl w:val="0"/>
        </w:rPr>
        <w:t xml:space="preserve">/brain_epi/mri/</w:t>
      </w:r>
      <w:r w:rsidDel="00000000" w:rsidR="00000000" w:rsidRPr="00000000">
        <w:rPr>
          <w:rFonts w:ascii="Aptos" w:cs="Aptos" w:eastAsia="Aptos" w:hAnsi="Aptos"/>
          <w:sz w:val="22"/>
          <w:szCs w:val="22"/>
          <w:rtl w:val="0"/>
        </w:rPr>
        <w:t xml:space="preserve">scripts/QC/MRIQC/</w:t>
      </w:r>
      <w:r w:rsidDel="00000000" w:rsidR="00000000" w:rsidRPr="00000000">
        <w:rPr>
          <w:rFonts w:ascii="Aptos" w:cs="Aptos" w:eastAsia="Aptos" w:hAnsi="Aptos"/>
          <w:b w:val="1"/>
          <w:color w:val="0f9ed5"/>
          <w:sz w:val="22"/>
          <w:szCs w:val="22"/>
          <w:rtl w:val="0"/>
        </w:rPr>
        <w:t xml:space="preserve">organize_bids.py</w:t>
      </w:r>
      <w:r w:rsidDel="00000000" w:rsidR="00000000" w:rsidRPr="00000000">
        <w:rPr>
          <w:rFonts w:ascii="Aptos" w:cs="Aptos" w:eastAsia="Aptos" w:hAnsi="Aptos"/>
          <w:sz w:val="22"/>
          <w:szCs w:val="22"/>
          <w:rtl w:val="0"/>
        </w:rPr>
        <w:t xml:space="preserve">).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file takes an input folder with the .nii files (</w:t>
      </w:r>
      <w:r w:rsidDel="00000000" w:rsidR="00000000" w:rsidRPr="00000000">
        <w:rPr>
          <w:rFonts w:ascii="Aptos" w:cs="Aptos" w:eastAsia="Aptos" w:hAnsi="Aptos"/>
          <w:b w:val="0"/>
          <w:i w:val="1"/>
          <w:smallCaps w:val="0"/>
          <w:strike w:val="0"/>
          <w:color w:val="000000"/>
          <w:sz w:val="22"/>
          <w:szCs w:val="22"/>
          <w:highlight w:val="yellow"/>
          <w:u w:val="none"/>
          <w:vertAlign w:val="baseline"/>
          <w:rtl w:val="0"/>
        </w:rPr>
        <w:t xml:space="preserve">path must be defined in line 7</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And outputs a directory (raw_BIDS) that conforms to BIDS (</w:t>
      </w:r>
      <w:r w:rsidDel="00000000" w:rsidR="00000000" w:rsidRPr="00000000">
        <w:rPr>
          <w:rFonts w:ascii="Aptos" w:cs="Aptos" w:eastAsia="Aptos" w:hAnsi="Aptos"/>
          <w:b w:val="0"/>
          <w:i w:val="1"/>
          <w:smallCaps w:val="0"/>
          <w:strike w:val="0"/>
          <w:color w:val="000000"/>
          <w:sz w:val="22"/>
          <w:szCs w:val="22"/>
          <w:highlight w:val="yellow"/>
          <w:u w:val="none"/>
          <w:vertAlign w:val="baseline"/>
          <w:rtl w:val="0"/>
        </w:rPr>
        <w:t xml:space="preserve">path must be defined in line 10</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It also creates a dataset_description.json file that is required by MRIQC – you can make changes to the information provided in this file, if you like (</w:t>
      </w:r>
      <w:r w:rsidDel="00000000" w:rsidR="00000000" w:rsidRPr="00000000">
        <w:rPr>
          <w:rFonts w:ascii="Aptos" w:cs="Aptos" w:eastAsia="Aptos" w:hAnsi="Aptos"/>
          <w:b w:val="0"/>
          <w:i w:val="1"/>
          <w:smallCaps w:val="0"/>
          <w:strike w:val="0"/>
          <w:color w:val="000000"/>
          <w:sz w:val="22"/>
          <w:szCs w:val="22"/>
          <w:highlight w:val="yellow"/>
          <w:u w:val="none"/>
          <w:vertAlign w:val="baseline"/>
          <w:rtl w:val="0"/>
        </w:rPr>
        <w:t xml:space="preserve">starting line 16</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In line 31</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you must define the common prefix of your subject names and the common suffix </w:t>
      </w:r>
      <w:r w:rsidDel="00000000" w:rsidR="00000000" w:rsidRPr="00000000">
        <w:rPr>
          <w:sz w:val="22"/>
          <w:szCs w:val="22"/>
          <w:rtl w:val="0"/>
        </w:rPr>
        <w:t xml:space="preserve">(you can also delete one of the two conditions entirely). </w:t>
      </w:r>
      <w:r w:rsidDel="00000000" w:rsidR="00000000" w:rsidRPr="00000000">
        <w:rPr>
          <w:color w:val="ff0000"/>
          <w:sz w:val="22"/>
          <w:szCs w:val="22"/>
          <w:rtl w:val="0"/>
        </w:rPr>
        <w:t xml:space="preserve">Please note that in order to be BIDS compliant &amp; work with MRIQC subject names need to start with “sub-”.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Depending on the structure of your participant names, you might also have to change </w:t>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line 3</w:t>
      </w:r>
      <w:r w:rsidDel="00000000" w:rsidR="00000000" w:rsidRPr="00000000">
        <w:rPr>
          <w:sz w:val="22"/>
          <w:szCs w:val="22"/>
          <w:highlight w:val="yellow"/>
          <w:rtl w:val="0"/>
        </w:rPr>
        <w:t xml:space="preserve">3</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(so that the subject name is correctly extracted from the file name).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script takes around 15 minutes per 100 participants </w:t>
      </w:r>
    </w:p>
    <w:p w:rsidR="00000000" w:rsidDel="00000000" w:rsidP="00000000" w:rsidRDefault="00000000" w:rsidRPr="00000000" w14:paraId="0000000C">
      <w:pPr>
        <w:rPr>
          <w:rFonts w:ascii="Aptos" w:cs="Aptos" w:eastAsia="Aptos" w:hAnsi="Aptos"/>
          <w:sz w:val="22"/>
          <w:szCs w:val="22"/>
        </w:rPr>
      </w:pPr>
      <w:r w:rsidDel="00000000" w:rsidR="00000000" w:rsidRPr="00000000">
        <w:rPr>
          <w:rFonts w:ascii="Aptos" w:cs="Aptos" w:eastAsia="Aptos" w:hAnsi="Aptos"/>
          <w:sz w:val="22"/>
          <w:szCs w:val="22"/>
          <w:rtl w:val="0"/>
        </w:rPr>
        <w:t xml:space="preserve">If python is installed, you can run this file from the terminal after making the outlined changes.</w:t>
      </w:r>
    </w:p>
    <w:p w:rsidR="00000000" w:rsidDel="00000000" w:rsidP="00000000" w:rsidRDefault="00000000" w:rsidRPr="00000000" w14:paraId="0000000D">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python </w:t>
      </w:r>
      <w:r w:rsidDel="00000000" w:rsidR="00000000" w:rsidRPr="00000000">
        <w:rPr>
          <w:rFonts w:ascii="Courier New" w:cs="Courier New" w:eastAsia="Courier New" w:hAnsi="Courier New"/>
          <w:sz w:val="22"/>
          <w:szCs w:val="22"/>
          <w:highlight w:val="yellow"/>
          <w:rtl w:val="0"/>
        </w:rPr>
        <w:t xml:space="preserve">/brain_epi/mri/scripts</w:t>
      </w:r>
      <w:r w:rsidDel="00000000" w:rsidR="00000000" w:rsidRPr="00000000">
        <w:rPr>
          <w:rFonts w:ascii="Courier New" w:cs="Courier New" w:eastAsia="Courier New" w:hAnsi="Courier New"/>
          <w:sz w:val="22"/>
          <w:szCs w:val="22"/>
          <w:rtl w:val="0"/>
        </w:rPr>
        <w:t xml:space="preserve">/QC/MRIQC/organize_bids.py</w:t>
      </w:r>
    </w:p>
    <w:p w:rsidR="00000000" w:rsidDel="00000000" w:rsidP="00000000" w:rsidRDefault="00000000" w:rsidRPr="00000000" w14:paraId="0000000E">
      <w:pPr>
        <w:rPr>
          <w:rFonts w:ascii="Aptos" w:cs="Aptos" w:eastAsia="Aptos" w:hAnsi="Aptos"/>
          <w:sz w:val="22"/>
          <w:szCs w:val="22"/>
        </w:rPr>
      </w:pPr>
      <w:r w:rsidDel="00000000" w:rsidR="00000000" w:rsidRPr="00000000">
        <w:rPr>
          <w:rFonts w:ascii="Aptos" w:cs="Aptos" w:eastAsia="Aptos" w:hAnsi="Aptos"/>
          <w:sz w:val="22"/>
          <w:szCs w:val="22"/>
          <w:rtl w:val="0"/>
        </w:rPr>
        <w:t xml:space="preserve">The output should look something like </w:t>
      </w:r>
      <w:r w:rsidDel="00000000" w:rsidR="00000000" w:rsidRPr="00000000">
        <w:rPr>
          <w:sz w:val="22"/>
          <w:szCs w:val="22"/>
          <w:rtl w:val="0"/>
        </w:rPr>
        <w:t xml:space="preserve">this</w:t>
      </w:r>
      <w:r w:rsidDel="00000000" w:rsidR="00000000" w:rsidRPr="00000000">
        <w:rPr>
          <w:rFonts w:ascii="Aptos" w:cs="Aptos" w:eastAsia="Aptos" w:hAnsi="Aptos"/>
          <w:sz w:val="22"/>
          <w:szCs w:val="22"/>
          <w:rtl w:val="0"/>
        </w:rPr>
        <w:t xml:space="preserve">: </w:t>
      </w:r>
    </w:p>
    <w:p w:rsidR="00000000" w:rsidDel="00000000" w:rsidP="00000000" w:rsidRDefault="00000000" w:rsidRPr="00000000" w14:paraId="0000000F">
      <w:pPr>
        <w:rPr>
          <w:rFonts w:ascii="Aptos" w:cs="Aptos" w:eastAsia="Aptos" w:hAnsi="Aptos"/>
          <w:sz w:val="22"/>
          <w:szCs w:val="22"/>
        </w:rPr>
      </w:pPr>
      <w:r w:rsidDel="00000000" w:rsidR="00000000" w:rsidRPr="00000000">
        <w:rPr>
          <w:rFonts w:ascii="Aptos" w:cs="Aptos" w:eastAsia="Aptos" w:hAnsi="Aptos"/>
          <w:sz w:val="22"/>
          <w:szCs w:val="22"/>
        </w:rPr>
        <w:drawing>
          <wp:inline distB="0" distT="0" distL="0" distR="0">
            <wp:extent cx="3914775" cy="2102583"/>
            <wp:effectExtent b="0" l="0" r="0" t="0"/>
            <wp:docPr descr="A screenshot of a computer&#10;&#10;AI-generated content may be incorrect." id="1252496760" name="image1.png"/>
            <a:graphic>
              <a:graphicData uri="http://schemas.openxmlformats.org/drawingml/2006/picture">
                <pic:pic>
                  <pic:nvPicPr>
                    <pic:cNvPr descr="A screenshot of a computer&#10;&#10;AI-generated content may be incorrect." id="0" name="image1.png"/>
                    <pic:cNvPicPr preferRelativeResize="0"/>
                  </pic:nvPicPr>
                  <pic:blipFill>
                    <a:blip r:embed="rId9"/>
                    <a:srcRect b="0" l="0" r="0" t="27386"/>
                    <a:stretch>
                      <a:fillRect/>
                    </a:stretch>
                  </pic:blipFill>
                  <pic:spPr>
                    <a:xfrm>
                      <a:off x="0" y="0"/>
                      <a:ext cx="3914775" cy="210258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ptos" w:cs="Aptos" w:eastAsia="Aptos" w:hAnsi="Aptos"/>
          <w:sz w:val="22"/>
          <w:szCs w:val="22"/>
        </w:rPr>
      </w:pPr>
      <w:r w:rsidDel="00000000" w:rsidR="00000000" w:rsidRPr="00000000">
        <w:rPr>
          <w:rFonts w:ascii="Aptos" w:cs="Aptos" w:eastAsia="Aptos" w:hAnsi="Aptos"/>
          <w:sz w:val="22"/>
          <w:szCs w:val="22"/>
          <w:rtl w:val="0"/>
        </w:rPr>
        <w:t xml:space="preserve">Please feel free to adjust this as much as possible. The provided script is a simple workaround to create a </w:t>
      </w:r>
      <w:r w:rsidDel="00000000" w:rsidR="00000000" w:rsidRPr="00000000">
        <w:rPr>
          <w:sz w:val="22"/>
          <w:szCs w:val="22"/>
          <w:rtl w:val="0"/>
        </w:rPr>
        <w:t xml:space="preserve">MRIQC</w:t>
      </w:r>
      <w:r w:rsidDel="00000000" w:rsidR="00000000" w:rsidRPr="00000000">
        <w:rPr>
          <w:rFonts w:ascii="Aptos" w:cs="Aptos" w:eastAsia="Aptos" w:hAnsi="Aptos"/>
          <w:sz w:val="22"/>
          <w:szCs w:val="22"/>
          <w:rtl w:val="0"/>
        </w:rPr>
        <w:t xml:space="preserve"> compliant folder for those that are usually not working with BIDS, but it does not make your data fully BIDS compliant. </w:t>
      </w:r>
      <w:r w:rsidDel="00000000" w:rsidR="00000000" w:rsidRPr="00000000">
        <w:rPr>
          <w:sz w:val="22"/>
          <w:szCs w:val="22"/>
          <w:rtl w:val="0"/>
        </w:rPr>
        <w:t xml:space="preserve">You</w:t>
      </w:r>
      <w:r w:rsidDel="00000000" w:rsidR="00000000" w:rsidRPr="00000000">
        <w:rPr>
          <w:rFonts w:ascii="Aptos" w:cs="Aptos" w:eastAsia="Aptos" w:hAnsi="Aptos"/>
          <w:sz w:val="22"/>
          <w:szCs w:val="22"/>
          <w:rtl w:val="0"/>
        </w:rPr>
        <w:t xml:space="preserve"> are welcome to use</w:t>
      </w:r>
      <w:r w:rsidDel="00000000" w:rsidR="00000000" w:rsidRPr="00000000">
        <w:rPr>
          <w:sz w:val="22"/>
          <w:szCs w:val="22"/>
          <w:rtl w:val="0"/>
        </w:rPr>
        <w:t xml:space="preserve"> </w:t>
      </w:r>
      <w:r w:rsidDel="00000000" w:rsidR="00000000" w:rsidRPr="00000000">
        <w:rPr>
          <w:rFonts w:ascii="Aptos" w:cs="Aptos" w:eastAsia="Aptos" w:hAnsi="Aptos"/>
          <w:sz w:val="22"/>
          <w:szCs w:val="22"/>
          <w:rtl w:val="0"/>
        </w:rPr>
        <w:t xml:space="preserve">full BIDS formatting. </w:t>
      </w:r>
    </w:p>
    <w:p w:rsidR="00000000" w:rsidDel="00000000" w:rsidP="00000000" w:rsidRDefault="00000000" w:rsidRPr="00000000" w14:paraId="00000011">
      <w:pPr>
        <w:pStyle w:val="Heading3"/>
        <w:rPr/>
      </w:pPr>
      <w:r w:rsidDel="00000000" w:rsidR="00000000" w:rsidRPr="00000000">
        <w:rPr>
          <w:rtl w:val="0"/>
        </w:rPr>
        <w:t xml:space="preserve">Generating MRIQC reports</w:t>
      </w:r>
    </w:p>
    <w:p w:rsidR="00000000" w:rsidDel="00000000" w:rsidP="00000000" w:rsidRDefault="00000000" w:rsidRPr="00000000" w14:paraId="00000012">
      <w:pPr>
        <w:rPr>
          <w:rFonts w:ascii="Aptos" w:cs="Aptos" w:eastAsia="Aptos" w:hAnsi="Aptos"/>
          <w:sz w:val="22"/>
          <w:szCs w:val="22"/>
        </w:rPr>
      </w:pPr>
      <w:r w:rsidDel="00000000" w:rsidR="00000000" w:rsidRPr="00000000">
        <w:rPr>
          <w:rFonts w:ascii="Aptos" w:cs="Aptos" w:eastAsia="Aptos" w:hAnsi="Aptos"/>
          <w:sz w:val="22"/>
          <w:szCs w:val="22"/>
          <w:rtl w:val="0"/>
        </w:rPr>
        <w:t xml:space="preserve">Once your raw data is in BIDS format, MRIQC can be run. </w:t>
      </w:r>
    </w:p>
    <w:p w:rsidR="00000000" w:rsidDel="00000000" w:rsidP="00000000" w:rsidRDefault="00000000" w:rsidRPr="00000000" w14:paraId="00000013">
      <w:pPr>
        <w:rPr>
          <w:rFonts w:ascii="Aptos" w:cs="Aptos" w:eastAsia="Aptos" w:hAnsi="Aptos"/>
          <w:sz w:val="22"/>
          <w:szCs w:val="22"/>
        </w:rPr>
      </w:pPr>
      <w:r w:rsidDel="00000000" w:rsidR="00000000" w:rsidRPr="00000000">
        <w:rPr>
          <w:rFonts w:ascii="Aptos" w:cs="Aptos" w:eastAsia="Aptos" w:hAnsi="Aptos"/>
          <w:b w:val="1"/>
          <w:sz w:val="22"/>
          <w:szCs w:val="22"/>
          <w:rtl w:val="0"/>
        </w:rPr>
        <w:t xml:space="preserve">Option 1</w:t>
      </w:r>
      <w:r w:rsidDel="00000000" w:rsidR="00000000" w:rsidRPr="00000000">
        <w:rPr>
          <w:rFonts w:ascii="Aptos" w:cs="Aptos" w:eastAsia="Aptos" w:hAnsi="Aptos"/>
          <w:sz w:val="22"/>
          <w:szCs w:val="22"/>
          <w:rtl w:val="0"/>
        </w:rPr>
        <w:t xml:space="preserve">: Below we provide the instructions for running MRIQC with Docker. </w:t>
      </w:r>
    </w:p>
    <w:p w:rsidR="00000000" w:rsidDel="00000000" w:rsidP="00000000" w:rsidRDefault="00000000" w:rsidRPr="00000000" w14:paraId="00000014">
      <w:pPr>
        <w:rPr>
          <w:rFonts w:ascii="Aptos" w:cs="Aptos" w:eastAsia="Aptos" w:hAnsi="Aptos"/>
          <w:sz w:val="22"/>
          <w:szCs w:val="22"/>
        </w:rPr>
      </w:pPr>
      <w:r w:rsidDel="00000000" w:rsidR="00000000" w:rsidRPr="00000000">
        <w:rPr>
          <w:rFonts w:ascii="Aptos" w:cs="Aptos" w:eastAsia="Aptos" w:hAnsi="Aptos"/>
          <w:b w:val="1"/>
          <w:sz w:val="22"/>
          <w:szCs w:val="22"/>
          <w:rtl w:val="0"/>
        </w:rPr>
        <w:t xml:space="preserve">Option 2:</w:t>
      </w:r>
      <w:r w:rsidDel="00000000" w:rsidR="00000000" w:rsidRPr="00000000">
        <w:rPr>
          <w:rFonts w:ascii="Aptos" w:cs="Aptos" w:eastAsia="Aptos" w:hAnsi="Aptos"/>
          <w:sz w:val="22"/>
          <w:szCs w:val="22"/>
          <w:rtl w:val="0"/>
        </w:rPr>
        <w:t xml:space="preserve"> Alternatively. Code for use on a high performance computer cluster using </w:t>
      </w:r>
      <w:r w:rsidDel="00000000" w:rsidR="00000000" w:rsidRPr="00000000">
        <w:rPr>
          <w:rFonts w:ascii="Aptos" w:cs="Aptos" w:eastAsia="Aptos" w:hAnsi="Aptos"/>
          <w:i w:val="1"/>
          <w:sz w:val="22"/>
          <w:szCs w:val="22"/>
          <w:rtl w:val="0"/>
        </w:rPr>
        <w:t xml:space="preserve">apptainer</w:t>
      </w:r>
      <w:r w:rsidDel="00000000" w:rsidR="00000000" w:rsidRPr="00000000">
        <w:rPr>
          <w:rFonts w:ascii="Aptos" w:cs="Aptos" w:eastAsia="Aptos" w:hAnsi="Aptos"/>
          <w:sz w:val="22"/>
          <w:szCs w:val="22"/>
          <w:rtl w:val="0"/>
        </w:rPr>
        <w:t xml:space="preserve"> is provided in </w:t>
      </w:r>
      <w:hyperlink r:id="rId10">
        <w:r w:rsidDel="00000000" w:rsidR="00000000" w:rsidRPr="00000000">
          <w:rPr>
            <w:rFonts w:ascii="Aptos" w:cs="Aptos" w:eastAsia="Aptos" w:hAnsi="Aptos"/>
            <w:color w:val="467886"/>
            <w:sz w:val="22"/>
            <w:szCs w:val="22"/>
            <w:u w:val="single"/>
            <w:rtl w:val="0"/>
          </w:rPr>
          <w:t xml:space="preserve">this preprint</w:t>
        </w:r>
      </w:hyperlink>
      <w:r w:rsidDel="00000000" w:rsidR="00000000" w:rsidRPr="00000000">
        <w:rPr>
          <w:rFonts w:ascii="Aptos" w:cs="Aptos" w:eastAsia="Aptos" w:hAnsi="Aptos"/>
          <w:sz w:val="22"/>
          <w:szCs w:val="22"/>
          <w:rtl w:val="0"/>
        </w:rPr>
        <w:t xml:space="preserve"> (see section on ‘execute MRIQC’). </w:t>
      </w:r>
    </w:p>
    <w:p w:rsidR="00000000" w:rsidDel="00000000" w:rsidP="00000000" w:rsidRDefault="00000000" w:rsidRPr="00000000" w14:paraId="00000015">
      <w:pPr>
        <w:rPr>
          <w:rFonts w:ascii="Aptos" w:cs="Aptos" w:eastAsia="Aptos" w:hAnsi="Aptos"/>
          <w:color w:val="000000"/>
          <w:sz w:val="22"/>
          <w:szCs w:val="22"/>
        </w:rPr>
      </w:pPr>
      <w:r w:rsidDel="00000000" w:rsidR="00000000" w:rsidRPr="00000000">
        <w:rPr>
          <w:rFonts w:ascii="Aptos" w:cs="Aptos" w:eastAsia="Aptos" w:hAnsi="Aptos"/>
          <w:b w:val="1"/>
          <w:sz w:val="22"/>
          <w:szCs w:val="22"/>
          <w:rtl w:val="0"/>
        </w:rPr>
        <w:t xml:space="preserve">Option 3:</w:t>
      </w:r>
      <w:r w:rsidDel="00000000" w:rsidR="00000000" w:rsidRPr="00000000">
        <w:rPr>
          <w:rFonts w:ascii="Aptos" w:cs="Aptos" w:eastAsia="Aptos" w:hAnsi="Aptos"/>
          <w:sz w:val="22"/>
          <w:szCs w:val="22"/>
          <w:rtl w:val="0"/>
        </w:rPr>
        <w:t xml:space="preserve"> On our HCP system </w:t>
      </w:r>
      <w:r w:rsidDel="00000000" w:rsidR="00000000" w:rsidRPr="00000000">
        <w:rPr>
          <w:rFonts w:ascii="Aptos" w:cs="Aptos" w:eastAsia="Aptos" w:hAnsi="Aptos"/>
          <w:i w:val="1"/>
          <w:sz w:val="22"/>
          <w:szCs w:val="22"/>
          <w:rtl w:val="0"/>
        </w:rPr>
        <w:t xml:space="preserve">apptainer</w:t>
      </w:r>
      <w:r w:rsidDel="00000000" w:rsidR="00000000" w:rsidRPr="00000000">
        <w:rPr>
          <w:rFonts w:ascii="Aptos" w:cs="Aptos" w:eastAsia="Aptos" w:hAnsi="Aptos"/>
          <w:sz w:val="22"/>
          <w:szCs w:val="22"/>
          <w:rtl w:val="0"/>
        </w:rPr>
        <w:t xml:space="preserve"> was not available and we therefore forced Docker to emulate the amd64 architecture of our HCP system for use with singularity. The container file for this approach can be downloaded </w:t>
      </w:r>
      <w:hyperlink r:id="rId11">
        <w:r w:rsidDel="00000000" w:rsidR="00000000" w:rsidRPr="00000000">
          <w:rPr>
            <w:rFonts w:ascii="Aptos" w:cs="Aptos" w:eastAsia="Aptos" w:hAnsi="Aptos"/>
            <w:color w:val="1155cc"/>
            <w:sz w:val="22"/>
            <w:szCs w:val="22"/>
            <w:u w:val="single"/>
            <w:rtl w:val="0"/>
          </w:rPr>
          <w:t xml:space="preserve">here</w:t>
        </w:r>
      </w:hyperlink>
      <w:r w:rsidDel="00000000" w:rsidR="00000000" w:rsidRPr="00000000">
        <w:rPr>
          <w:rFonts w:ascii="Aptos" w:cs="Aptos" w:eastAsia="Aptos" w:hAnsi="Aptos"/>
          <w:sz w:val="22"/>
          <w:szCs w:val="22"/>
          <w:rtl w:val="0"/>
        </w:rPr>
        <w:t xml:space="preserve">. B</w:t>
      </w:r>
      <w:r w:rsidDel="00000000" w:rsidR="00000000" w:rsidRPr="00000000">
        <w:rPr>
          <w:rFonts w:ascii="Aptos" w:cs="Aptos" w:eastAsia="Aptos" w:hAnsi="Aptos"/>
          <w:color w:val="000000"/>
          <w:sz w:val="22"/>
          <w:szCs w:val="22"/>
          <w:rtl w:val="0"/>
        </w:rPr>
        <w:t xml:space="preserve">rief instructions for execution are provided below (Option 3). </w:t>
      </w:r>
    </w:p>
    <w:p w:rsidR="00000000" w:rsidDel="00000000" w:rsidP="00000000" w:rsidRDefault="00000000" w:rsidRPr="00000000" w14:paraId="00000016">
      <w:pPr>
        <w:rPr>
          <w:rFonts w:ascii="Aptos" w:cs="Aptos" w:eastAsia="Aptos" w:hAnsi="Aptos"/>
          <w:b w:val="1"/>
          <w:sz w:val="22"/>
          <w:szCs w:val="22"/>
        </w:rPr>
      </w:pPr>
      <w:r w:rsidDel="00000000" w:rsidR="00000000" w:rsidRPr="00000000">
        <w:rPr>
          <w:rFonts w:ascii="Aptos" w:cs="Aptos" w:eastAsia="Aptos" w:hAnsi="Aptos"/>
          <w:b w:val="1"/>
          <w:sz w:val="22"/>
          <w:szCs w:val="22"/>
          <w:rtl w:val="0"/>
        </w:rPr>
        <w:t xml:space="preserve">Option 1: Docker (tested on Mac M3)</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Create the folder for the MRIQC output</w:t>
      </w:r>
    </w:p>
    <w:p w:rsidR="00000000" w:rsidDel="00000000" w:rsidP="00000000" w:rsidRDefault="00000000" w:rsidRPr="00000000" w14:paraId="00000018">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docker pull nipreps/mriqc:24.0.2</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Ensure that your Docker application is open &amp; then run the following in your terminal:  </w:t>
      </w:r>
    </w:p>
    <w:p w:rsidR="00000000" w:rsidDel="00000000" w:rsidP="00000000" w:rsidRDefault="00000000" w:rsidRPr="00000000" w14:paraId="0000001A">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docker pull nipreps/mriqc: 24.0.2</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Generate the individual-level MRIQC reports by executing the following code in your terminal. You need to provide that path to your raw_BIDS folder and to where you want the outputs to be stored. Note that processing can be sped up by increasing the number of CPU cores used (using the --n_procs flag) or by submitting multiple batches (if working with a HPC).</w:t>
      </w:r>
    </w:p>
    <w:p w:rsidR="00000000" w:rsidDel="00000000" w:rsidP="00000000" w:rsidRDefault="00000000" w:rsidRPr="00000000" w14:paraId="0000001C">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docker run -it --rm \</w:t>
      </w:r>
    </w:p>
    <w:p w:rsidR="00000000" w:rsidDel="00000000" w:rsidP="00000000" w:rsidRDefault="00000000" w:rsidRPr="00000000" w14:paraId="0000001D">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 </w:t>
      </w:r>
      <w:r w:rsidDel="00000000" w:rsidR="00000000" w:rsidRPr="00000000">
        <w:rPr>
          <w:rFonts w:ascii="Courier New" w:cs="Courier New" w:eastAsia="Courier New" w:hAnsi="Courier New"/>
          <w:sz w:val="22"/>
          <w:szCs w:val="22"/>
          <w:highlight w:val="yellow"/>
          <w:rtl w:val="0"/>
        </w:rPr>
        <w:t xml:space="preserve">/brain_epi/mri/raw_BIDS</w:t>
      </w:r>
      <w:r w:rsidDel="00000000" w:rsidR="00000000" w:rsidRPr="00000000">
        <w:rPr>
          <w:rFonts w:ascii="Courier New" w:cs="Courier New" w:eastAsia="Courier New" w:hAnsi="Courier New"/>
          <w:sz w:val="22"/>
          <w:szCs w:val="22"/>
          <w:rtl w:val="0"/>
        </w:rPr>
        <w:t xml:space="preserve">:/data:ro \</w:t>
      </w:r>
    </w:p>
    <w:p w:rsidR="00000000" w:rsidDel="00000000" w:rsidP="00000000" w:rsidRDefault="00000000" w:rsidRPr="00000000" w14:paraId="0000001E">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 </w:t>
      </w:r>
      <w:r w:rsidDel="00000000" w:rsidR="00000000" w:rsidRPr="00000000">
        <w:rPr>
          <w:rFonts w:ascii="Courier New" w:cs="Courier New" w:eastAsia="Courier New" w:hAnsi="Courier New"/>
          <w:sz w:val="22"/>
          <w:szCs w:val="22"/>
          <w:highlight w:val="yellow"/>
          <w:rtl w:val="0"/>
        </w:rPr>
        <w:t xml:space="preserve">/brain_epi/mri/QC/</w:t>
      </w:r>
      <w:r w:rsidDel="00000000" w:rsidR="00000000" w:rsidRPr="00000000">
        <w:rPr>
          <w:rFonts w:ascii="Courier New" w:cs="Courier New" w:eastAsia="Courier New" w:hAnsi="Courier New"/>
          <w:sz w:val="22"/>
          <w:szCs w:val="22"/>
          <w:rtl w:val="0"/>
        </w:rPr>
        <w:t xml:space="preserve">MRIQC_output:/out \</w:t>
      </w:r>
    </w:p>
    <w:p w:rsidR="00000000" w:rsidDel="00000000" w:rsidP="00000000" w:rsidRDefault="00000000" w:rsidRPr="00000000" w14:paraId="0000001F">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nipreps/mriqc:24.0.2 /data /out participant --n_procs </w:t>
      </w:r>
      <w:r w:rsidDel="00000000" w:rsidR="00000000" w:rsidRPr="00000000">
        <w:rPr>
          <w:rFonts w:ascii="Courier New" w:cs="Courier New" w:eastAsia="Courier New" w:hAnsi="Courier New"/>
          <w:sz w:val="22"/>
          <w:szCs w:val="22"/>
          <w:highlight w:val="yellow"/>
          <w:rtl w:val="0"/>
        </w:rPr>
        <w:t xml:space="preserve">2</w:t>
      </w:r>
      <w:r w:rsidDel="00000000" w:rsidR="00000000" w:rsidRPr="00000000">
        <w:rPr>
          <w:rFonts w:ascii="Courier New" w:cs="Courier New" w:eastAsia="Courier New" w:hAnsi="Courier New"/>
          <w:sz w:val="22"/>
          <w:szCs w:val="22"/>
          <w:rtl w:val="0"/>
        </w:rPr>
        <w:t xml:space="preserve"> --no-sub</w:t>
      </w:r>
    </w:p>
    <w:p w:rsidR="00000000" w:rsidDel="00000000" w:rsidP="00000000" w:rsidRDefault="00000000" w:rsidRPr="00000000" w14:paraId="00000020">
      <w:pPr>
        <w:rPr>
          <w:rFonts w:ascii="Aptos" w:cs="Aptos" w:eastAsia="Aptos" w:hAnsi="Aptos"/>
          <w:sz w:val="22"/>
          <w:szCs w:val="22"/>
        </w:rPr>
      </w:pPr>
      <w:r w:rsidDel="00000000" w:rsidR="00000000" w:rsidRPr="00000000">
        <w:rPr>
          <w:rFonts w:ascii="Aptos" w:cs="Aptos" w:eastAsia="Aptos" w:hAnsi="Aptos"/>
          <w:sz w:val="22"/>
          <w:szCs w:val="22"/>
          <w:rtl w:val="0"/>
        </w:rPr>
        <w:t xml:space="preserve">This script will generate the individual-level MRIQC reports for all subjects in the MRIQC_output folder (feel free to adjust the output structure if you are following BIDS). On a Mac Pro (M3), this process took around 5 minutes per subject (and around 8 hours for 100 participants), using 2 CPUs.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--no-sub: MRIQC by default attempts to upload anonymized quality metrics to a publicly accessible web server (</w:t>
      </w:r>
      <w:hyperlink r:id="rId12">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mriqc.nimh.nih.gov</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in the above code, this is disabled with the --no-sub flag.</w:t>
      </w:r>
    </w:p>
    <w:p w:rsidR="00000000" w:rsidDel="00000000" w:rsidP="00000000" w:rsidRDefault="00000000" w:rsidRPr="00000000" w14:paraId="00000022">
      <w:pPr>
        <w:numPr>
          <w:ilvl w:val="0"/>
          <w:numId w:val="3"/>
        </w:numPr>
        <w:ind w:left="720" w:hanging="360"/>
        <w:rPr>
          <w:sz w:val="22"/>
          <w:szCs w:val="22"/>
        </w:rPr>
      </w:pPr>
      <w:r w:rsidDel="00000000" w:rsidR="00000000" w:rsidRPr="00000000">
        <w:rPr>
          <w:sz w:val="22"/>
          <w:szCs w:val="22"/>
          <w:rtl w:val="0"/>
        </w:rPr>
        <w:t xml:space="preserve">If only some participants should be included, these can be specified specific with the flag  --participant-label sub-01 sub-02 sub-03</w:t>
      </w:r>
    </w:p>
    <w:p w:rsidR="00000000" w:rsidDel="00000000" w:rsidP="00000000" w:rsidRDefault="00000000" w:rsidRPr="00000000" w14:paraId="00000023">
      <w:pPr>
        <w:numPr>
          <w:ilvl w:val="0"/>
          <w:numId w:val="3"/>
        </w:numPr>
        <w:ind w:left="720" w:hanging="360"/>
        <w:rPr>
          <w:sz w:val="22"/>
          <w:szCs w:val="22"/>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If you run into memory issues, you can increase the resources allocated to Docker in the Docker settings (see screenshot below) or via shell command (see bottom of </w:t>
      </w:r>
      <w:hyperlink r:id="rId13">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this page</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We previously ran into issues that could not be fully resolved by increasing resources. Instead, running it in batches of 5-20 participants worked.  </w:t>
      </w:r>
      <w:r w:rsidDel="00000000" w:rsidR="00000000" w:rsidRPr="00000000">
        <w:rPr>
          <w:rtl w:val="0"/>
        </w:rPr>
      </w:r>
    </w:p>
    <w:p w:rsidR="00000000" w:rsidDel="00000000" w:rsidP="00000000" w:rsidRDefault="00000000" w:rsidRPr="00000000" w14:paraId="00000024">
      <w:pPr>
        <w:ind w:left="360" w:firstLine="0"/>
        <w:rPr>
          <w:rFonts w:ascii="Aptos" w:cs="Aptos" w:eastAsia="Aptos" w:hAnsi="Aptos"/>
          <w:sz w:val="22"/>
          <w:szCs w:val="22"/>
        </w:rPr>
      </w:pPr>
      <w:r w:rsidDel="00000000" w:rsidR="00000000" w:rsidRPr="00000000">
        <w:rPr>
          <w:rFonts w:ascii="Aptos" w:cs="Aptos" w:eastAsia="Aptos" w:hAnsi="Aptos"/>
          <w:sz w:val="22"/>
          <w:szCs w:val="22"/>
        </w:rPr>
        <w:drawing>
          <wp:inline distB="0" distT="0" distL="0" distR="0">
            <wp:extent cx="3838862" cy="2167812"/>
            <wp:effectExtent b="0" l="0" r="0" t="0"/>
            <wp:docPr descr="A screenshot of a computer&#10;&#10;AI-generated content may be incorrect." id="1252496762" name="image4.png"/>
            <a:graphic>
              <a:graphicData uri="http://schemas.openxmlformats.org/drawingml/2006/picture">
                <pic:pic>
                  <pic:nvPicPr>
                    <pic:cNvPr descr="A screenshot of a computer&#10;&#10;AI-generated content may be incorrect." id="0" name="image4.png"/>
                    <pic:cNvPicPr preferRelativeResize="0"/>
                  </pic:nvPicPr>
                  <pic:blipFill>
                    <a:blip r:embed="rId14"/>
                    <a:srcRect b="0" l="0" r="0" t="0"/>
                    <a:stretch>
                      <a:fillRect/>
                    </a:stretch>
                  </pic:blipFill>
                  <pic:spPr>
                    <a:xfrm>
                      <a:off x="0" y="0"/>
                      <a:ext cx="3838862" cy="216781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After the individual reports have been generated (see examples in </w:t>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sanity_checks/MRIQC), the group-level report can be generated (please do this by time point). </w:t>
      </w:r>
    </w:p>
    <w:p w:rsidR="00000000" w:rsidDel="00000000" w:rsidP="00000000" w:rsidRDefault="00000000" w:rsidRPr="00000000" w14:paraId="00000026">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docker run -it --rm \</w:t>
      </w:r>
    </w:p>
    <w:p w:rsidR="00000000" w:rsidDel="00000000" w:rsidP="00000000" w:rsidRDefault="00000000" w:rsidRPr="00000000" w14:paraId="00000027">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 </w:t>
      </w:r>
      <w:r w:rsidDel="00000000" w:rsidR="00000000" w:rsidRPr="00000000">
        <w:rPr>
          <w:rFonts w:ascii="Courier New" w:cs="Courier New" w:eastAsia="Courier New" w:hAnsi="Courier New"/>
          <w:sz w:val="22"/>
          <w:szCs w:val="22"/>
          <w:highlight w:val="yellow"/>
          <w:rtl w:val="0"/>
        </w:rPr>
        <w:t xml:space="preserve">/brain_epi/mri/raw_BIDS</w:t>
      </w:r>
      <w:r w:rsidDel="00000000" w:rsidR="00000000" w:rsidRPr="00000000">
        <w:rPr>
          <w:rFonts w:ascii="Courier New" w:cs="Courier New" w:eastAsia="Courier New" w:hAnsi="Courier New"/>
          <w:sz w:val="22"/>
          <w:szCs w:val="22"/>
          <w:rtl w:val="0"/>
        </w:rPr>
        <w:t xml:space="preserve">:/data:ro \</w:t>
      </w:r>
    </w:p>
    <w:p w:rsidR="00000000" w:rsidDel="00000000" w:rsidP="00000000" w:rsidRDefault="00000000" w:rsidRPr="00000000" w14:paraId="00000028">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 </w:t>
      </w:r>
      <w:r w:rsidDel="00000000" w:rsidR="00000000" w:rsidRPr="00000000">
        <w:rPr>
          <w:rFonts w:ascii="Courier New" w:cs="Courier New" w:eastAsia="Courier New" w:hAnsi="Courier New"/>
          <w:sz w:val="22"/>
          <w:szCs w:val="22"/>
          <w:highlight w:val="yellow"/>
          <w:rtl w:val="0"/>
        </w:rPr>
        <w:t xml:space="preserve">/brain_epi/mri/QC/</w:t>
      </w:r>
      <w:r w:rsidDel="00000000" w:rsidR="00000000" w:rsidRPr="00000000">
        <w:rPr>
          <w:rFonts w:ascii="Courier New" w:cs="Courier New" w:eastAsia="Courier New" w:hAnsi="Courier New"/>
          <w:sz w:val="22"/>
          <w:szCs w:val="22"/>
          <w:rtl w:val="0"/>
        </w:rPr>
        <w:t xml:space="preserve">MRIQC_output:/out \</w:t>
      </w:r>
    </w:p>
    <w:p w:rsidR="00000000" w:rsidDel="00000000" w:rsidP="00000000" w:rsidRDefault="00000000" w:rsidRPr="00000000" w14:paraId="00000029">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nipreps/mriqc:24.0.2 /data /out group --n_procs </w:t>
      </w:r>
      <w:r w:rsidDel="00000000" w:rsidR="00000000" w:rsidRPr="00000000">
        <w:rPr>
          <w:rFonts w:ascii="Courier New" w:cs="Courier New" w:eastAsia="Courier New" w:hAnsi="Courier New"/>
          <w:sz w:val="22"/>
          <w:szCs w:val="22"/>
          <w:highlight w:val="yellow"/>
          <w:rtl w:val="0"/>
        </w:rPr>
        <w:t xml:space="preserve">2</w:t>
      </w:r>
      <w:r w:rsidDel="00000000" w:rsidR="00000000" w:rsidRPr="00000000">
        <w:rPr>
          <w:rFonts w:ascii="Courier New" w:cs="Courier New" w:eastAsia="Courier New" w:hAnsi="Courier New"/>
          <w:sz w:val="22"/>
          <w:szCs w:val="22"/>
          <w:rtl w:val="0"/>
        </w:rPr>
        <w:t xml:space="preserve"> --no-sub</w:t>
      </w:r>
    </w:p>
    <w:p w:rsidR="00000000" w:rsidDel="00000000" w:rsidP="00000000" w:rsidRDefault="00000000" w:rsidRPr="00000000" w14:paraId="0000002A">
      <w:pPr>
        <w:rPr>
          <w:rFonts w:ascii="Aptos" w:cs="Aptos" w:eastAsia="Aptos" w:hAnsi="Aptos"/>
          <w:sz w:val="22"/>
          <w:szCs w:val="22"/>
        </w:rPr>
      </w:pPr>
      <w:r w:rsidDel="00000000" w:rsidR="00000000" w:rsidRPr="00000000">
        <w:rPr>
          <w:rFonts w:ascii="Aptos" w:cs="Aptos" w:eastAsia="Aptos" w:hAnsi="Aptos"/>
          <w:sz w:val="22"/>
          <w:szCs w:val="22"/>
          <w:rtl w:val="0"/>
        </w:rPr>
        <w:t xml:space="preserve">This creates a .tsv file ending in group_T1w.tsv that includes the image quality metrics (e.g., signal to noise ratio, contrast to noise ratio) per participant. It also creates an overview .html page that illustrates the distribution of all IQMs (see /</w:t>
      </w:r>
      <w:r w:rsidDel="00000000" w:rsidR="00000000" w:rsidRPr="00000000">
        <w:rPr>
          <w:rFonts w:ascii="Aptos" w:cs="Aptos" w:eastAsia="Aptos" w:hAnsi="Aptos"/>
          <w:sz w:val="22"/>
          <w:szCs w:val="22"/>
          <w:highlight w:val="yellow"/>
          <w:rtl w:val="0"/>
        </w:rPr>
        <w:t xml:space="preserve">brain_epi/mri/</w:t>
      </w:r>
      <w:r w:rsidDel="00000000" w:rsidR="00000000" w:rsidRPr="00000000">
        <w:rPr>
          <w:rFonts w:ascii="Aptos" w:cs="Aptos" w:eastAsia="Aptos" w:hAnsi="Aptos"/>
          <w:sz w:val="22"/>
          <w:szCs w:val="22"/>
          <w:rtl w:val="0"/>
        </w:rPr>
        <w:t xml:space="preserve">sanity_checks/MRIQC). </w:t>
      </w:r>
    </w:p>
    <w:p w:rsidR="00000000" w:rsidDel="00000000" w:rsidP="00000000" w:rsidRDefault="00000000" w:rsidRPr="00000000" w14:paraId="0000002B">
      <w:pPr>
        <w:rPr>
          <w:rFonts w:ascii="Aptos" w:cs="Aptos" w:eastAsia="Aptos" w:hAnsi="Aptos"/>
          <w:sz w:val="22"/>
          <w:szCs w:val="22"/>
        </w:rPr>
      </w:pPr>
      <w:r w:rsidDel="00000000" w:rsidR="00000000" w:rsidRPr="00000000">
        <w:rPr>
          <w:rFonts w:ascii="Aptos" w:cs="Aptos" w:eastAsia="Aptos" w:hAnsi="Aptos"/>
          <w:sz w:val="22"/>
          <w:szCs w:val="22"/>
        </w:rPr>
        <w:drawing>
          <wp:inline distB="0" distT="0" distL="0" distR="0">
            <wp:extent cx="5731510" cy="2218055"/>
            <wp:effectExtent b="0" l="0" r="0" t="0"/>
            <wp:docPr descr="A screenshot of a graph&#10;&#10;AI-generated content may be incorrect." id="1252496761" name="image3.png"/>
            <a:graphic>
              <a:graphicData uri="http://schemas.openxmlformats.org/drawingml/2006/picture">
                <pic:pic>
                  <pic:nvPicPr>
                    <pic:cNvPr descr="A screenshot of a graph&#10;&#10;AI-generated content may be incorrect." id="0" name="image3.png"/>
                    <pic:cNvPicPr preferRelativeResize="0"/>
                  </pic:nvPicPr>
                  <pic:blipFill>
                    <a:blip r:embed="rId15"/>
                    <a:srcRect b="0" l="0" r="0" t="0"/>
                    <a:stretch>
                      <a:fillRect/>
                    </a:stretch>
                  </pic:blipFill>
                  <pic:spPr>
                    <a:xfrm>
                      <a:off x="0" y="0"/>
                      <a:ext cx="5731510" cy="221805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2D">
      <w:pPr>
        <w:tabs>
          <w:tab w:val="left" w:leader="none" w:pos="5511"/>
        </w:tabs>
        <w:rPr>
          <w:rFonts w:ascii="Aptos" w:cs="Aptos" w:eastAsia="Aptos" w:hAnsi="Aptos"/>
          <w:b w:val="1"/>
          <w:sz w:val="22"/>
          <w:szCs w:val="22"/>
        </w:rPr>
      </w:pPr>
      <w:r w:rsidDel="00000000" w:rsidR="00000000" w:rsidRPr="00000000">
        <w:rPr>
          <w:rFonts w:ascii="Aptos" w:cs="Aptos" w:eastAsia="Aptos" w:hAnsi="Aptos"/>
          <w:b w:val="1"/>
          <w:sz w:val="22"/>
          <w:szCs w:val="22"/>
          <w:rtl w:val="0"/>
        </w:rPr>
        <w:t xml:space="preserve">Option 3: MRIQC using singularity container (for Linux HPC without apptainer) </w:t>
        <w:tab/>
      </w:r>
    </w:p>
    <w:p w:rsidR="00000000" w:rsidDel="00000000" w:rsidP="00000000" w:rsidRDefault="00000000" w:rsidRPr="00000000" w14:paraId="0000002E">
      <w:pPr>
        <w:tabs>
          <w:tab w:val="left" w:leader="none" w:pos="5511"/>
        </w:tabs>
        <w:rPr>
          <w:rFonts w:ascii="Aptos" w:cs="Aptos" w:eastAsia="Aptos" w:hAnsi="Aptos"/>
          <w:sz w:val="22"/>
          <w:szCs w:val="22"/>
        </w:rPr>
      </w:pPr>
      <w:r w:rsidDel="00000000" w:rsidR="00000000" w:rsidRPr="00000000">
        <w:rPr>
          <w:rFonts w:ascii="Aptos" w:cs="Aptos" w:eastAsia="Aptos" w:hAnsi="Aptos"/>
          <w:sz w:val="22"/>
          <w:szCs w:val="22"/>
          <w:rtl w:val="0"/>
        </w:rPr>
        <w:t xml:space="preserve">Please note that any code provided in this section will require adaptation to align with your local HCP system.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511"/>
        </w:tabs>
        <w:spacing w:after="0" w:before="0" w:line="278.00000000000006" w:lineRule="auto"/>
        <w:ind w:left="0" w:right="0" w:hanging="357"/>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Save </w:t>
      </w:r>
      <w:hyperlink r:id="rId16">
        <w:r w:rsidDel="00000000" w:rsidR="00000000" w:rsidRPr="00000000">
          <w:rPr>
            <w:rFonts w:ascii="Aptos" w:cs="Aptos" w:eastAsia="Aptos" w:hAnsi="Aptos"/>
            <w:b w:val="0"/>
            <w:i w:val="0"/>
            <w:smallCaps w:val="0"/>
            <w:strike w:val="0"/>
            <w:color w:val="1155cc"/>
            <w:sz w:val="22"/>
            <w:szCs w:val="22"/>
            <w:u w:val="single"/>
            <w:shd w:fill="auto" w:val="clear"/>
            <w:vertAlign w:val="baseline"/>
            <w:rtl w:val="0"/>
          </w:rPr>
          <w:t xml:space="preserve">th</w:t>
        </w:r>
      </w:hyperlink>
      <w:hyperlink r:id="rId17">
        <w:r w:rsidDel="00000000" w:rsidR="00000000" w:rsidRPr="00000000">
          <w:rPr>
            <w:color w:val="1155cc"/>
            <w:sz w:val="22"/>
            <w:szCs w:val="22"/>
            <w:u w:val="single"/>
            <w:rtl w:val="0"/>
          </w:rPr>
          <w:t xml:space="preserve">is</w:t>
        </w:r>
      </w:hyperlink>
      <w:hyperlink r:id="rId18">
        <w:r w:rsidDel="00000000" w:rsidR="00000000" w:rsidRPr="00000000">
          <w:rPr>
            <w:rFonts w:ascii="Aptos" w:cs="Aptos" w:eastAsia="Aptos" w:hAnsi="Aptos"/>
            <w:b w:val="0"/>
            <w:i w:val="0"/>
            <w:smallCaps w:val="0"/>
            <w:strike w:val="0"/>
            <w:color w:val="1155cc"/>
            <w:sz w:val="22"/>
            <w:szCs w:val="22"/>
            <w:u w:val="single"/>
            <w:shd w:fill="auto" w:val="clear"/>
            <w:vertAlign w:val="baseline"/>
            <w:rtl w:val="0"/>
          </w:rPr>
          <w:t xml:space="preserve"> .sif file</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in the folder on your HPC. The following script assumes that it is saved under </w:t>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/brain_epi/</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If not, please take extra care when adjusting paths in the following instructions.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511"/>
        </w:tabs>
        <w:spacing w:after="160" w:before="0" w:line="278.00000000000006" w:lineRule="auto"/>
        <w:ind w:left="0" w:right="0" w:hanging="357"/>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Load singularity</w:t>
      </w:r>
    </w:p>
    <w:p w:rsidR="00000000" w:rsidDel="00000000" w:rsidP="00000000" w:rsidRDefault="00000000" w:rsidRPr="00000000" w14:paraId="00000031">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module load Singularity/</w:t>
      </w:r>
      <w:r w:rsidDel="00000000" w:rsidR="00000000" w:rsidRPr="00000000">
        <w:rPr>
          <w:rFonts w:ascii="Courier New" w:cs="Courier New" w:eastAsia="Courier New" w:hAnsi="Courier New"/>
          <w:sz w:val="22"/>
          <w:szCs w:val="22"/>
          <w:highlight w:val="yellow"/>
          <w:rtl w:val="0"/>
        </w:rPr>
        <w:t xml:space="preserve">4.2.0-GCC-12.3.0</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i w:val="1"/>
          <w:sz w:val="22"/>
          <w:szCs w:val="22"/>
          <w:rtl w:val="0"/>
        </w:rPr>
        <w:t xml:space="preserve">#update with your version (check it using module avail Singularity)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511"/>
        </w:tabs>
        <w:spacing w:after="160" w:before="0" w:line="278.00000000000006" w:lineRule="auto"/>
        <w:ind w:left="0" w:right="0" w:hanging="357"/>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Create MRIQC_output folder that will hold the individual and group-level QC output </w:t>
      </w:r>
    </w:p>
    <w:p w:rsidR="00000000" w:rsidDel="00000000" w:rsidP="00000000" w:rsidRDefault="00000000" w:rsidRPr="00000000" w14:paraId="00000033">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mkdir -p </w:t>
      </w:r>
      <w:r w:rsidDel="00000000" w:rsidR="00000000" w:rsidRPr="00000000">
        <w:rPr>
          <w:rFonts w:ascii="Courier New" w:cs="Courier New" w:eastAsia="Courier New" w:hAnsi="Courier New"/>
          <w:sz w:val="22"/>
          <w:szCs w:val="22"/>
          <w:highlight w:val="yellow"/>
          <w:rtl w:val="0"/>
        </w:rPr>
        <w:t xml:space="preserve">/campaign/path/to/brain_epi/MRI/MRIQC_output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0" w:right="0" w:hanging="357"/>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Get individual-level output </w:t>
      </w:r>
    </w:p>
    <w:p w:rsidR="00000000" w:rsidDel="00000000" w:rsidP="00000000" w:rsidRDefault="00000000" w:rsidRPr="00000000" w14:paraId="00000035">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singularity run --cleanenv \</w:t>
      </w:r>
    </w:p>
    <w:p w:rsidR="00000000" w:rsidDel="00000000" w:rsidP="00000000" w:rsidRDefault="00000000" w:rsidRPr="00000000" w14:paraId="00000036">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w:t>
      </w:r>
      <w:r w:rsidDel="00000000" w:rsidR="00000000" w:rsidRPr="00000000">
        <w:rPr>
          <w:rFonts w:ascii="Courier New" w:cs="Courier New" w:eastAsia="Courier New" w:hAnsi="Courier New"/>
          <w:sz w:val="22"/>
          <w:szCs w:val="22"/>
          <w:highlight w:val="yellow"/>
          <w:rtl w:val="0"/>
        </w:rPr>
        <w:t xml:space="preserve">mri/raw_BIDS</w:t>
      </w:r>
      <w:r w:rsidDel="00000000" w:rsidR="00000000" w:rsidRPr="00000000">
        <w:rPr>
          <w:rFonts w:ascii="Courier New" w:cs="Courier New" w:eastAsia="Courier New" w:hAnsi="Courier New"/>
          <w:sz w:val="22"/>
          <w:szCs w:val="22"/>
          <w:rtl w:val="0"/>
        </w:rPr>
        <w:t xml:space="preserve">:/data:ro \</w:t>
      </w:r>
    </w:p>
    <w:p w:rsidR="00000000" w:rsidDel="00000000" w:rsidP="00000000" w:rsidRDefault="00000000" w:rsidRPr="00000000" w14:paraId="00000037">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w:t>
      </w:r>
      <w:r w:rsidDel="00000000" w:rsidR="00000000" w:rsidRPr="00000000">
        <w:rPr>
          <w:rFonts w:ascii="Courier New" w:cs="Courier New" w:eastAsia="Courier New" w:hAnsi="Courier New"/>
          <w:sz w:val="22"/>
          <w:szCs w:val="22"/>
          <w:highlight w:val="yellow"/>
          <w:rtl w:val="0"/>
        </w:rPr>
        <w:t xml:space="preserve">mri/QC/MRIQC_output</w:t>
      </w:r>
      <w:r w:rsidDel="00000000" w:rsidR="00000000" w:rsidRPr="00000000">
        <w:rPr>
          <w:rFonts w:ascii="Courier New" w:cs="Courier New" w:eastAsia="Courier New" w:hAnsi="Courier New"/>
          <w:sz w:val="22"/>
          <w:szCs w:val="22"/>
          <w:rtl w:val="0"/>
        </w:rPr>
        <w:t xml:space="preserve">:/out \</w:t>
      </w:r>
    </w:p>
    <w:p w:rsidR="00000000" w:rsidDel="00000000" w:rsidP="00000000" w:rsidRDefault="00000000" w:rsidRPr="00000000" w14:paraId="00000038">
      <w:pPr>
        <w:shd w:fill="e8e8e8" w:val="clear"/>
        <w:rPr>
          <w:rFonts w:ascii="Courier New" w:cs="Courier New" w:eastAsia="Courier New" w:hAnsi="Courier New"/>
          <w:i w:val="1"/>
          <w:sz w:val="22"/>
          <w:szCs w:val="22"/>
        </w:rPr>
      </w:pP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sz w:val="22"/>
          <w:szCs w:val="22"/>
          <w:highlight w:val="yellow"/>
          <w:rtl w:val="0"/>
        </w:rPr>
        <w:t xml:space="preserve">mriqc_24.0.2.sif</w:t>
      </w:r>
      <w:r w:rsidDel="00000000" w:rsidR="00000000" w:rsidRPr="00000000">
        <w:rPr>
          <w:rFonts w:ascii="Courier New" w:cs="Courier New" w:eastAsia="Courier New" w:hAnsi="Courier New"/>
          <w:sz w:val="22"/>
          <w:szCs w:val="22"/>
          <w:rtl w:val="0"/>
        </w:rPr>
        <w:t xml:space="preserve"> \ </w:t>
      </w:r>
      <w:r w:rsidDel="00000000" w:rsidR="00000000" w:rsidRPr="00000000">
        <w:rPr>
          <w:rFonts w:ascii="Courier New" w:cs="Courier New" w:eastAsia="Courier New" w:hAnsi="Courier New"/>
          <w:i w:val="1"/>
          <w:sz w:val="22"/>
          <w:szCs w:val="22"/>
          <w:rtl w:val="0"/>
        </w:rPr>
        <w:t xml:space="preserve">#assumes .sif file is located in /brain_epi/</w:t>
      </w:r>
    </w:p>
    <w:p w:rsidR="00000000" w:rsidDel="00000000" w:rsidP="00000000" w:rsidRDefault="00000000" w:rsidRPr="00000000" w14:paraId="00000039">
      <w:pPr>
        <w:shd w:fill="e8e8e8" w:val="clear"/>
        <w:rPr>
          <w:rFonts w:ascii="Aptos" w:cs="Aptos" w:eastAsia="Aptos" w:hAnsi="Aptos"/>
          <w:sz w:val="22"/>
          <w:szCs w:val="22"/>
        </w:rPr>
      </w:pPr>
      <w:r w:rsidDel="00000000" w:rsidR="00000000" w:rsidRPr="00000000">
        <w:rPr>
          <w:rFonts w:ascii="Courier New" w:cs="Courier New" w:eastAsia="Courier New" w:hAnsi="Courier New"/>
          <w:sz w:val="22"/>
          <w:szCs w:val="22"/>
          <w:rtl w:val="0"/>
        </w:rPr>
        <w:t xml:space="preserve">  /data /out participant --n_procs </w:t>
      </w:r>
      <w:r w:rsidDel="00000000" w:rsidR="00000000" w:rsidRPr="00000000">
        <w:rPr>
          <w:rFonts w:ascii="Courier New" w:cs="Courier New" w:eastAsia="Courier New" w:hAnsi="Courier New"/>
          <w:sz w:val="22"/>
          <w:szCs w:val="22"/>
          <w:highlight w:val="yellow"/>
          <w:rtl w:val="0"/>
        </w:rPr>
        <w:t xml:space="preserve">3</w:t>
      </w:r>
      <w:r w:rsidDel="00000000" w:rsidR="00000000" w:rsidRPr="00000000">
        <w:rPr>
          <w:rFonts w:ascii="Courier New" w:cs="Courier New" w:eastAsia="Courier New" w:hAnsi="Courier New"/>
          <w:sz w:val="22"/>
          <w:szCs w:val="22"/>
          <w:rtl w:val="0"/>
        </w:rPr>
        <w:t xml:space="preserve"> --no-sub</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57" w:right="0" w:hanging="357"/>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Get group-level output</w:t>
      </w:r>
    </w:p>
    <w:p w:rsidR="00000000" w:rsidDel="00000000" w:rsidP="00000000" w:rsidRDefault="00000000" w:rsidRPr="00000000" w14:paraId="0000003B">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singularity run --cleanenv \</w:t>
      </w:r>
    </w:p>
    <w:p w:rsidR="00000000" w:rsidDel="00000000" w:rsidP="00000000" w:rsidRDefault="00000000" w:rsidRPr="00000000" w14:paraId="0000003C">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w:t>
      </w:r>
      <w:r w:rsidDel="00000000" w:rsidR="00000000" w:rsidRPr="00000000">
        <w:rPr>
          <w:rFonts w:ascii="Courier New" w:cs="Courier New" w:eastAsia="Courier New" w:hAnsi="Courier New"/>
          <w:sz w:val="22"/>
          <w:szCs w:val="22"/>
          <w:highlight w:val="yellow"/>
          <w:rtl w:val="0"/>
        </w:rPr>
        <w:t xml:space="preserve">mri/raw_BIDS</w:t>
      </w:r>
      <w:r w:rsidDel="00000000" w:rsidR="00000000" w:rsidRPr="00000000">
        <w:rPr>
          <w:rFonts w:ascii="Courier New" w:cs="Courier New" w:eastAsia="Courier New" w:hAnsi="Courier New"/>
          <w:sz w:val="22"/>
          <w:szCs w:val="22"/>
          <w:rtl w:val="0"/>
        </w:rPr>
        <w:t xml:space="preserve">:/data:ro \</w:t>
      </w:r>
    </w:p>
    <w:p w:rsidR="00000000" w:rsidDel="00000000" w:rsidP="00000000" w:rsidRDefault="00000000" w:rsidRPr="00000000" w14:paraId="0000003D">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 </w:t>
      </w:r>
      <w:r w:rsidDel="00000000" w:rsidR="00000000" w:rsidRPr="00000000">
        <w:rPr>
          <w:rFonts w:ascii="Courier New" w:cs="Courier New" w:eastAsia="Courier New" w:hAnsi="Courier New"/>
          <w:sz w:val="22"/>
          <w:szCs w:val="22"/>
          <w:highlight w:val="yellow"/>
          <w:rtl w:val="0"/>
        </w:rPr>
        <w:t xml:space="preserve">mri/QC/MRIQC_output</w:t>
      </w:r>
      <w:r w:rsidDel="00000000" w:rsidR="00000000" w:rsidRPr="00000000">
        <w:rPr>
          <w:rFonts w:ascii="Courier New" w:cs="Courier New" w:eastAsia="Courier New" w:hAnsi="Courier New"/>
          <w:sz w:val="22"/>
          <w:szCs w:val="22"/>
          <w:rtl w:val="0"/>
        </w:rPr>
        <w:t xml:space="preserve">:/out \</w:t>
      </w:r>
    </w:p>
    <w:p w:rsidR="00000000" w:rsidDel="00000000" w:rsidP="00000000" w:rsidRDefault="00000000" w:rsidRPr="00000000" w14:paraId="0000003E">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sz w:val="22"/>
          <w:szCs w:val="22"/>
          <w:highlight w:val="yellow"/>
          <w:rtl w:val="0"/>
        </w:rPr>
        <w:t xml:space="preserve">mriqc_24.0.2.sif</w:t>
      </w: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3F">
      <w:pPr>
        <w:shd w:fill="e8e8e8" w:val="clear"/>
        <w:rPr>
          <w:rFonts w:ascii="Aptos" w:cs="Aptos" w:eastAsia="Aptos" w:hAnsi="Aptos"/>
          <w:sz w:val="22"/>
          <w:szCs w:val="22"/>
        </w:rPr>
      </w:pPr>
      <w:r w:rsidDel="00000000" w:rsidR="00000000" w:rsidRPr="00000000">
        <w:rPr>
          <w:rFonts w:ascii="Courier New" w:cs="Courier New" w:eastAsia="Courier New" w:hAnsi="Courier New"/>
          <w:sz w:val="22"/>
          <w:szCs w:val="22"/>
          <w:rtl w:val="0"/>
        </w:rPr>
        <w:t xml:space="preserve">  /data /out group --n_procs </w:t>
      </w:r>
      <w:r w:rsidDel="00000000" w:rsidR="00000000" w:rsidRPr="00000000">
        <w:rPr>
          <w:rFonts w:ascii="Courier New" w:cs="Courier New" w:eastAsia="Courier New" w:hAnsi="Courier New"/>
          <w:sz w:val="22"/>
          <w:szCs w:val="22"/>
          <w:highlight w:val="yellow"/>
          <w:rtl w:val="0"/>
        </w:rPr>
        <w:t xml:space="preserve">3</w:t>
      </w:r>
      <w:r w:rsidDel="00000000" w:rsidR="00000000" w:rsidRPr="00000000">
        <w:rPr>
          <w:rFonts w:ascii="Courier New" w:cs="Courier New" w:eastAsia="Courier New" w:hAnsi="Courier New"/>
          <w:sz w:val="22"/>
          <w:szCs w:val="22"/>
          <w:rtl w:val="0"/>
        </w:rPr>
        <w:t xml:space="preserve"> --no-sub</w:t>
      </w:r>
      <w:r w:rsidDel="00000000" w:rsidR="00000000" w:rsidRPr="00000000">
        <w:rPr>
          <w:rtl w:val="0"/>
        </w:rPr>
      </w:r>
    </w:p>
    <w:p w:rsidR="00000000" w:rsidDel="00000000" w:rsidP="00000000" w:rsidRDefault="00000000" w:rsidRPr="00000000" w14:paraId="00000040">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Working with MRIQC outputs </w:t>
      </w:r>
    </w:p>
    <w:p w:rsidR="00000000" w:rsidDel="00000000" w:rsidP="00000000" w:rsidRDefault="00000000" w:rsidRPr="00000000" w14:paraId="00000042">
      <w:pPr>
        <w:rPr>
          <w:rFonts w:ascii="Aptos" w:cs="Aptos" w:eastAsia="Aptos" w:hAnsi="Aptos"/>
          <w:sz w:val="22"/>
          <w:szCs w:val="22"/>
        </w:rPr>
      </w:pPr>
      <w:r w:rsidDel="00000000" w:rsidR="00000000" w:rsidRPr="00000000">
        <w:rPr>
          <w:rFonts w:ascii="Aptos" w:cs="Aptos" w:eastAsia="Aptos" w:hAnsi="Aptos"/>
          <w:sz w:val="22"/>
          <w:szCs w:val="22"/>
          <w:rtl w:val="0"/>
        </w:rPr>
        <w:t xml:space="preserve">A detailed overview of the recommended workflow is provided </w:t>
      </w:r>
      <w:hyperlink r:id="rId19">
        <w:r w:rsidDel="00000000" w:rsidR="00000000" w:rsidRPr="00000000">
          <w:rPr>
            <w:rFonts w:ascii="Aptos" w:cs="Aptos" w:eastAsia="Aptos" w:hAnsi="Aptos"/>
            <w:color w:val="467886"/>
            <w:sz w:val="22"/>
            <w:szCs w:val="22"/>
            <w:u w:val="single"/>
            <w:rtl w:val="0"/>
          </w:rPr>
          <w:t xml:space="preserve">here</w:t>
        </w:r>
      </w:hyperlink>
      <w:r w:rsidDel="00000000" w:rsidR="00000000" w:rsidRPr="00000000">
        <w:rPr>
          <w:rFonts w:ascii="Aptos" w:cs="Aptos" w:eastAsia="Aptos" w:hAnsi="Aptos"/>
          <w:sz w:val="22"/>
          <w:szCs w:val="22"/>
          <w:rtl w:val="0"/>
        </w:rPr>
        <w:t xml:space="preserve">. </w:t>
      </w:r>
    </w:p>
    <w:p w:rsidR="00000000" w:rsidDel="00000000" w:rsidP="00000000" w:rsidRDefault="00000000" w:rsidRPr="00000000" w14:paraId="00000043">
      <w:pPr>
        <w:rPr>
          <w:rFonts w:ascii="Aptos" w:cs="Aptos" w:eastAsia="Aptos" w:hAnsi="Aptos"/>
          <w:sz w:val="22"/>
          <w:szCs w:val="22"/>
        </w:rPr>
      </w:pPr>
      <w:r w:rsidDel="00000000" w:rsidR="00000000" w:rsidRPr="00000000">
        <w:rPr>
          <w:rFonts w:ascii="Aptos" w:cs="Aptos" w:eastAsia="Aptos" w:hAnsi="Aptos"/>
          <w:sz w:val="22"/>
          <w:szCs w:val="22"/>
        </w:rPr>
        <w:drawing>
          <wp:inline distB="0" distT="0" distL="0" distR="0">
            <wp:extent cx="5731510" cy="2069465"/>
            <wp:effectExtent b="0" l="0" r="0" t="0"/>
            <wp:docPr descr="Figure 1 |" id="1252496763" name="image2.jpg"/>
            <a:graphic>
              <a:graphicData uri="http://schemas.openxmlformats.org/drawingml/2006/picture">
                <pic:pic>
                  <pic:nvPicPr>
                    <pic:cNvPr descr="Figure 1 |" id="0" name="image2.jpg"/>
                    <pic:cNvPicPr preferRelativeResize="0"/>
                  </pic:nvPicPr>
                  <pic:blipFill>
                    <a:blip r:embed="rId20"/>
                    <a:srcRect b="0" l="0" r="0" t="0"/>
                    <a:stretch>
                      <a:fillRect/>
                    </a:stretch>
                  </pic:blipFill>
                  <pic:spPr>
                    <a:xfrm>
                      <a:off x="0" y="0"/>
                      <a:ext cx="5731510" cy="20694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Aptos" w:cs="Aptos" w:eastAsia="Aptos" w:hAnsi="Aptos"/>
          <w:sz w:val="22"/>
          <w:szCs w:val="22"/>
        </w:rPr>
      </w:pPr>
      <w:r w:rsidDel="00000000" w:rsidR="00000000" w:rsidRPr="00000000">
        <w:rPr>
          <w:rFonts w:ascii="Aptos" w:cs="Aptos" w:eastAsia="Aptos" w:hAnsi="Aptos"/>
          <w:sz w:val="22"/>
          <w:szCs w:val="22"/>
          <w:rtl w:val="0"/>
        </w:rPr>
        <w:t xml:space="preserve">After generation of the individual and group reports, this includes: </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Inspection of individual participant reports</w:t>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This step can be useful to spot movement, distortions, misalignment etc.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Inspection of the group report </w:t>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Useful for investigating the range and clustering of image quality metrics (IQMs), as well as to identify participants that are outliers in some IQM distribution. Individual reports can be viewed by clicking on data points, so that researchers can see how the visual reports are impacted by high, low, and average IQM values.</w:t>
      </w:r>
    </w:p>
    <w:p w:rsidR="00000000" w:rsidDel="00000000" w:rsidP="00000000" w:rsidRDefault="00000000" w:rsidRPr="00000000" w14:paraId="00000049">
      <w:pPr>
        <w:rPr>
          <w:rFonts w:ascii="Aptos" w:cs="Aptos" w:eastAsia="Aptos" w:hAnsi="Aptos"/>
          <w:sz w:val="22"/>
          <w:szCs w:val="22"/>
        </w:rPr>
      </w:pPr>
      <w:r w:rsidDel="00000000" w:rsidR="00000000" w:rsidRPr="00000000">
        <w:rPr>
          <w:rFonts w:ascii="Aptos" w:cs="Aptos" w:eastAsia="Aptos" w:hAnsi="Aptos"/>
          <w:sz w:val="22"/>
          <w:szCs w:val="22"/>
          <w:rtl w:val="0"/>
        </w:rPr>
        <w:t xml:space="preserve">We appreciate that following the entire workflow may be too time intensive. We would therefore recommend the </w:t>
      </w:r>
      <w:r w:rsidDel="00000000" w:rsidR="00000000" w:rsidRPr="00000000">
        <w:rPr>
          <w:rFonts w:ascii="Aptos" w:cs="Aptos" w:eastAsia="Aptos" w:hAnsi="Aptos"/>
          <w:b w:val="1"/>
          <w:sz w:val="22"/>
          <w:szCs w:val="22"/>
          <w:rtl w:val="0"/>
        </w:rPr>
        <w:t xml:space="preserve">prioritisation of the following steps:</w:t>
      </w:r>
      <w:r w:rsidDel="00000000" w:rsidR="00000000" w:rsidRPr="00000000">
        <w:rPr>
          <w:rFonts w:ascii="Aptos" w:cs="Aptos" w:eastAsia="Aptos" w:hAnsi="Aptos"/>
          <w:sz w:val="22"/>
          <w:szCs w:val="22"/>
          <w:rtl w:val="0"/>
        </w:rPr>
        <w:t xml:space="preserve"> </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Generation of the individual &amp; group level reports so that the latter can be shared with the consortium (the </w:t>
      </w: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group-level report should be generated by time-point</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Inspection of the visual group level report to identify gross outliers/issues across the provided metrics. In the .html report it is possible to click on individual data points, which will open the individual reports for examination. </w:t>
      </w:r>
    </w:p>
    <w:p w:rsidR="00000000" w:rsidDel="00000000" w:rsidP="00000000" w:rsidRDefault="00000000" w:rsidRPr="00000000" w14:paraId="0000004C">
      <w:pPr>
        <w:numPr>
          <w:ilvl w:val="0"/>
          <w:numId w:val="1"/>
        </w:numPr>
        <w:spacing w:after="0" w:lineRule="auto"/>
        <w:ind w:left="360" w:hanging="360"/>
        <w:rPr>
          <w:sz w:val="22"/>
          <w:szCs w:val="22"/>
        </w:rPr>
      </w:pPr>
      <w:r w:rsidDel="00000000" w:rsidR="00000000" w:rsidRPr="00000000">
        <w:rPr>
          <w:sz w:val="22"/>
          <w:szCs w:val="22"/>
          <w:rtl w:val="0"/>
        </w:rPr>
        <w:t xml:space="preserve">Inspection of the IQMs across the sample. An overview of the provided Image Quality Metrics (IQMs) can be found </w:t>
      </w:r>
      <w:hyperlink r:id="rId21">
        <w:r w:rsidDel="00000000" w:rsidR="00000000" w:rsidRPr="00000000">
          <w:rPr>
            <w:color w:val="467886"/>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We have provided a script that identifies participants that are quantitative outliers based on 1.5*the interquartile range (ba</w:t>
      </w:r>
      <w:r w:rsidDel="00000000" w:rsidR="00000000" w:rsidRPr="00000000">
        <w:rPr>
          <w:sz w:val="22"/>
          <w:szCs w:val="22"/>
          <w:rtl w:val="0"/>
        </w:rPr>
        <w:t xml:space="preserve">sed on Q1 and Q3)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to help with the identification of problematic subjects: </w:t>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scripts/QC/MRIQC/</w:t>
      </w:r>
      <w:r w:rsidDel="00000000" w:rsidR="00000000" w:rsidRPr="00000000">
        <w:rPr>
          <w:rFonts w:ascii="Aptos" w:cs="Aptos" w:eastAsia="Aptos" w:hAnsi="Aptos"/>
          <w:b w:val="0"/>
          <w:i w:val="0"/>
          <w:smallCaps w:val="0"/>
          <w:strike w:val="0"/>
          <w:color w:val="0f9ed5"/>
          <w:sz w:val="22"/>
          <w:szCs w:val="22"/>
          <w:u w:val="none"/>
          <w:shd w:fill="auto" w:val="clear"/>
          <w:vertAlign w:val="baseline"/>
          <w:rtl w:val="0"/>
        </w:rPr>
        <w:t xml:space="preserve">outliers_MRIQC.R</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If a scan is an outlier across multiple metrics, please manually inspect their individual reports and discard if the underlying data is of poor quality. This approach is consistent with a recent brain age study by </w:t>
      </w:r>
      <w:hyperlink r:id="rId22">
        <w:r w:rsidDel="00000000" w:rsidR="00000000" w:rsidRPr="00000000">
          <w:rPr>
            <w:rFonts w:ascii="Aptos" w:cs="Aptos" w:eastAsia="Aptos" w:hAnsi="Aptos"/>
            <w:b w:val="0"/>
            <w:i w:val="0"/>
            <w:smallCaps w:val="0"/>
            <w:strike w:val="0"/>
            <w:color w:val="467886"/>
            <w:sz w:val="22"/>
            <w:szCs w:val="22"/>
            <w:u w:val="single"/>
            <w:shd w:fill="auto" w:val="clear"/>
            <w:vertAlign w:val="baseline"/>
            <w:rtl w:val="0"/>
          </w:rPr>
          <w:t xml:space="preserve">Dörfel et al. (2023).</w:t>
        </w:r>
      </w:hyperli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Table 1 below shows which metrics are considered in the outlier script and in which direction values are considered to be outlying. </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If your group report file is not name</w:t>
      </w:r>
      <w:r w:rsidDel="00000000" w:rsidR="00000000" w:rsidRPr="00000000">
        <w:rPr>
          <w:sz w:val="22"/>
          <w:szCs w:val="22"/>
          <w:rtl w:val="0"/>
        </w:rPr>
        <w:t xml:space="preserve">d</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group_T1w.tsv, please open the script </w:t>
      </w:r>
      <w:r w:rsidDel="00000000" w:rsidR="00000000" w:rsidRPr="00000000">
        <w:rPr>
          <w:rFonts w:ascii="Aptos" w:cs="Aptos" w:eastAsia="Aptos" w:hAnsi="Aptos"/>
          <w:b w:val="0"/>
          <w:i w:val="0"/>
          <w:smallCaps w:val="0"/>
          <w:strike w:val="0"/>
          <w:color w:val="0f9ed5"/>
          <w:sz w:val="22"/>
          <w:szCs w:val="22"/>
          <w:u w:val="none"/>
          <w:shd w:fill="auto" w:val="clear"/>
          <w:vertAlign w:val="baseline"/>
          <w:rtl w:val="0"/>
        </w:rPr>
        <w:t xml:space="preserve">outliers_MRIQC.R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 your preferred editor before running it, make the following edit and then save: </w:t>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In line 15 replace the .tsv file name with the file name of your MRIQC group report (e.g., ALSPAC_group_T1w.tsv)</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Navigate into the folder where the MRIQC group report is stored and run the script from the terminal: </w:t>
      </w:r>
    </w:p>
    <w:p w:rsidR="00000000" w:rsidDel="00000000" w:rsidP="00000000" w:rsidRDefault="00000000" w:rsidRPr="00000000" w14:paraId="00000051">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/brain_epi/mri/QC/MRIQC_output/</w:t>
      </w:r>
      <w:r w:rsidDel="00000000" w:rsidR="00000000" w:rsidRPr="00000000">
        <w:rPr>
          <w:rtl w:val="0"/>
        </w:rPr>
      </w:r>
    </w:p>
    <w:p w:rsidR="00000000" w:rsidDel="00000000" w:rsidP="00000000" w:rsidRDefault="00000000" w:rsidRPr="00000000" w14:paraId="00000052">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Rscript </w:t>
      </w:r>
      <w:r w:rsidDel="00000000" w:rsidR="00000000" w:rsidRPr="00000000">
        <w:rPr>
          <w:rFonts w:ascii="Courier New" w:cs="Courier New" w:eastAsia="Courier New" w:hAnsi="Courier New"/>
          <w:sz w:val="22"/>
          <w:szCs w:val="22"/>
          <w:highlight w:val="yellow"/>
          <w:rtl w:val="0"/>
        </w:rPr>
        <w:t xml:space="preserve">/brain_epi/mri/scripts</w:t>
      </w:r>
      <w:r w:rsidDel="00000000" w:rsidR="00000000" w:rsidRPr="00000000">
        <w:rPr>
          <w:rFonts w:ascii="Courier New" w:cs="Courier New" w:eastAsia="Courier New" w:hAnsi="Courier New"/>
          <w:sz w:val="22"/>
          <w:szCs w:val="22"/>
          <w:rtl w:val="0"/>
        </w:rPr>
        <w:t xml:space="preserve">/QC/MRIQC/outliers_MRIQC.R</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If you remove participants based on the MRIQC reports (or other QC approaches), please regenerate the group-level report and name it with the suffix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_afterexclusions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rPr>
          <w:rFonts w:ascii="Aptos" w:cs="Aptos" w:eastAsia="Aptos" w:hAnsi="Aptos"/>
          <w:b w:val="1"/>
          <w:sz w:val="22"/>
          <w:szCs w:val="22"/>
        </w:rPr>
      </w:pPr>
      <w:r w:rsidDel="00000000" w:rsidR="00000000" w:rsidRPr="00000000">
        <w:rPr>
          <w:rFonts w:ascii="Aptos" w:cs="Aptos" w:eastAsia="Aptos" w:hAnsi="Aptos"/>
          <w:b w:val="1"/>
          <w:sz w:val="22"/>
          <w:szCs w:val="22"/>
          <w:rtl w:val="0"/>
        </w:rPr>
        <w:t xml:space="preserve">Table 1</w:t>
      </w:r>
    </w:p>
    <w:tbl>
      <w:tblPr>
        <w:tblStyle w:val="Table1"/>
        <w:tblW w:w="7594.000000000001"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378"/>
        <w:gridCol w:w="5216"/>
        <w:tblGridChange w:id="0">
          <w:tblGrid>
            <w:gridCol w:w="2378"/>
            <w:gridCol w:w="5216"/>
          </w:tblGrid>
        </w:tblGridChange>
      </w:tblGrid>
      <w:tr>
        <w:trPr>
          <w:cantSplit w:val="0"/>
          <w:trHeight w:val="320" w:hRule="atLeast"/>
          <w:tblHeader w:val="0"/>
        </w:trPr>
        <w:tc>
          <w:tcPr/>
          <w:p w:rsidR="00000000" w:rsidDel="00000000" w:rsidP="00000000" w:rsidRDefault="00000000" w:rsidRPr="00000000" w14:paraId="0000005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MRIQC IQM</w:t>
            </w:r>
          </w:p>
        </w:tc>
        <w:tc>
          <w:tcPr/>
          <w:p w:rsidR="00000000" w:rsidDel="00000000" w:rsidP="00000000" w:rsidRDefault="00000000" w:rsidRPr="00000000" w14:paraId="0000005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which direction is considered in the outlier script</w:t>
            </w:r>
          </w:p>
        </w:tc>
      </w:tr>
      <w:tr>
        <w:trPr>
          <w:cantSplit w:val="0"/>
          <w:trHeight w:val="320" w:hRule="atLeast"/>
          <w:tblHeader w:val="0"/>
        </w:trPr>
        <w:tc>
          <w:tcPr/>
          <w:p w:rsidR="00000000" w:rsidDel="00000000" w:rsidP="00000000" w:rsidRDefault="00000000" w:rsidRPr="00000000" w14:paraId="0000005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cjv</w:t>
            </w:r>
          </w:p>
        </w:tc>
        <w:tc>
          <w:tcPr/>
          <w:p w:rsidR="00000000" w:rsidDel="00000000" w:rsidP="00000000" w:rsidRDefault="00000000" w:rsidRPr="00000000" w14:paraId="0000005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5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cnr</w:t>
            </w:r>
          </w:p>
        </w:tc>
        <w:tc>
          <w:tcPr/>
          <w:p w:rsidR="00000000" w:rsidDel="00000000" w:rsidP="00000000" w:rsidRDefault="00000000" w:rsidRPr="00000000" w14:paraId="0000005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5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efc</w:t>
            </w:r>
          </w:p>
        </w:tc>
        <w:tc>
          <w:tcPr/>
          <w:p w:rsidR="00000000" w:rsidDel="00000000" w:rsidP="00000000" w:rsidRDefault="00000000" w:rsidRPr="00000000" w14:paraId="0000005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5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fber</w:t>
            </w:r>
          </w:p>
        </w:tc>
        <w:tc>
          <w:tcPr/>
          <w:p w:rsidR="00000000" w:rsidDel="00000000" w:rsidP="00000000" w:rsidRDefault="00000000" w:rsidRPr="00000000" w14:paraId="0000005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5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fwhm_avg</w:t>
            </w:r>
          </w:p>
        </w:tc>
        <w:tc>
          <w:tcPr/>
          <w:p w:rsidR="00000000" w:rsidDel="00000000" w:rsidP="00000000" w:rsidRDefault="00000000" w:rsidRPr="00000000" w14:paraId="0000006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6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fwhm_x</w:t>
            </w:r>
          </w:p>
        </w:tc>
        <w:tc>
          <w:tcPr/>
          <w:p w:rsidR="00000000" w:rsidDel="00000000" w:rsidP="00000000" w:rsidRDefault="00000000" w:rsidRPr="00000000" w14:paraId="0000006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6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fwhm_y</w:t>
            </w:r>
          </w:p>
        </w:tc>
        <w:tc>
          <w:tcPr/>
          <w:p w:rsidR="00000000" w:rsidDel="00000000" w:rsidP="00000000" w:rsidRDefault="00000000" w:rsidRPr="00000000" w14:paraId="0000006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6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fwhm_z</w:t>
            </w:r>
          </w:p>
        </w:tc>
        <w:tc>
          <w:tcPr/>
          <w:p w:rsidR="00000000" w:rsidDel="00000000" w:rsidP="00000000" w:rsidRDefault="00000000" w:rsidRPr="00000000" w14:paraId="0000006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6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icvs_csf</w:t>
            </w:r>
          </w:p>
        </w:tc>
        <w:tc>
          <w:tcPr/>
          <w:p w:rsidR="00000000" w:rsidDel="00000000" w:rsidP="00000000" w:rsidRDefault="00000000" w:rsidRPr="00000000" w14:paraId="0000006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6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icvs_gm</w:t>
            </w:r>
          </w:p>
        </w:tc>
        <w:tc>
          <w:tcPr/>
          <w:p w:rsidR="00000000" w:rsidDel="00000000" w:rsidP="00000000" w:rsidRDefault="00000000" w:rsidRPr="00000000" w14:paraId="0000006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6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icvs_wm</w:t>
            </w:r>
          </w:p>
        </w:tc>
        <w:tc>
          <w:tcPr/>
          <w:p w:rsidR="00000000" w:rsidDel="00000000" w:rsidP="00000000" w:rsidRDefault="00000000" w:rsidRPr="00000000" w14:paraId="0000006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6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inu_med</w:t>
            </w:r>
          </w:p>
        </w:tc>
        <w:tc>
          <w:tcPr/>
          <w:p w:rsidR="00000000" w:rsidDel="00000000" w:rsidP="00000000" w:rsidRDefault="00000000" w:rsidRPr="00000000" w14:paraId="0000006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6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inu_range</w:t>
            </w:r>
          </w:p>
        </w:tc>
        <w:tc>
          <w:tcPr/>
          <w:p w:rsidR="00000000" w:rsidDel="00000000" w:rsidP="00000000" w:rsidRDefault="00000000" w:rsidRPr="00000000" w14:paraId="0000007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7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qi_1</w:t>
            </w:r>
          </w:p>
        </w:tc>
        <w:tc>
          <w:tcPr/>
          <w:p w:rsidR="00000000" w:rsidDel="00000000" w:rsidP="00000000" w:rsidRDefault="00000000" w:rsidRPr="00000000" w14:paraId="0000007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7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qi_2</w:t>
            </w:r>
          </w:p>
        </w:tc>
        <w:tc>
          <w:tcPr/>
          <w:p w:rsidR="00000000" w:rsidDel="00000000" w:rsidP="00000000" w:rsidRDefault="00000000" w:rsidRPr="00000000" w14:paraId="0000007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7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rpve_csf</w:t>
            </w:r>
          </w:p>
        </w:tc>
        <w:tc>
          <w:tcPr/>
          <w:p w:rsidR="00000000" w:rsidDel="00000000" w:rsidP="00000000" w:rsidRDefault="00000000" w:rsidRPr="00000000" w14:paraId="0000007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7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rpve_gm</w:t>
            </w:r>
          </w:p>
        </w:tc>
        <w:tc>
          <w:tcPr/>
          <w:p w:rsidR="00000000" w:rsidDel="00000000" w:rsidP="00000000" w:rsidRDefault="00000000" w:rsidRPr="00000000" w14:paraId="0000007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7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rpve_wm</w:t>
            </w:r>
          </w:p>
        </w:tc>
        <w:tc>
          <w:tcPr/>
          <w:p w:rsidR="00000000" w:rsidDel="00000000" w:rsidP="00000000" w:rsidRDefault="00000000" w:rsidRPr="00000000" w14:paraId="0000007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high</w:t>
            </w:r>
          </w:p>
        </w:tc>
      </w:tr>
      <w:tr>
        <w:trPr>
          <w:cantSplit w:val="0"/>
          <w:trHeight w:val="320" w:hRule="atLeast"/>
          <w:tblHeader w:val="0"/>
        </w:trPr>
        <w:tc>
          <w:tcPr/>
          <w:p w:rsidR="00000000" w:rsidDel="00000000" w:rsidP="00000000" w:rsidRDefault="00000000" w:rsidRPr="00000000" w14:paraId="0000007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size_x</w:t>
            </w:r>
          </w:p>
        </w:tc>
        <w:tc>
          <w:tcPr/>
          <w:p w:rsidR="00000000" w:rsidDel="00000000" w:rsidP="00000000" w:rsidRDefault="00000000" w:rsidRPr="00000000" w14:paraId="0000007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7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size_y</w:t>
            </w:r>
          </w:p>
        </w:tc>
        <w:tc>
          <w:tcPr/>
          <w:p w:rsidR="00000000" w:rsidDel="00000000" w:rsidP="00000000" w:rsidRDefault="00000000" w:rsidRPr="00000000" w14:paraId="0000007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7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size_z</w:t>
            </w:r>
          </w:p>
        </w:tc>
        <w:tc>
          <w:tcPr/>
          <w:p w:rsidR="00000000" w:rsidDel="00000000" w:rsidP="00000000" w:rsidRDefault="00000000" w:rsidRPr="00000000" w14:paraId="0000008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8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snr_csf</w:t>
            </w:r>
          </w:p>
        </w:tc>
        <w:tc>
          <w:tcPr/>
          <w:p w:rsidR="00000000" w:rsidDel="00000000" w:rsidP="00000000" w:rsidRDefault="00000000" w:rsidRPr="00000000" w14:paraId="0000008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8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snr_gm</w:t>
            </w:r>
          </w:p>
        </w:tc>
        <w:tc>
          <w:tcPr/>
          <w:p w:rsidR="00000000" w:rsidDel="00000000" w:rsidP="00000000" w:rsidRDefault="00000000" w:rsidRPr="00000000" w14:paraId="0000008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8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snr_total</w:t>
            </w:r>
          </w:p>
        </w:tc>
        <w:tc>
          <w:tcPr/>
          <w:p w:rsidR="00000000" w:rsidDel="00000000" w:rsidP="00000000" w:rsidRDefault="00000000" w:rsidRPr="00000000" w14:paraId="0000008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8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snr_wm</w:t>
            </w:r>
          </w:p>
        </w:tc>
        <w:tc>
          <w:tcPr/>
          <w:p w:rsidR="00000000" w:rsidDel="00000000" w:rsidP="00000000" w:rsidRDefault="00000000" w:rsidRPr="00000000" w14:paraId="0000008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8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snrd_csf</w:t>
            </w:r>
          </w:p>
        </w:tc>
        <w:tc>
          <w:tcPr/>
          <w:p w:rsidR="00000000" w:rsidDel="00000000" w:rsidP="00000000" w:rsidRDefault="00000000" w:rsidRPr="00000000" w14:paraId="0000008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8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snrd_gm</w:t>
            </w:r>
          </w:p>
        </w:tc>
        <w:tc>
          <w:tcPr/>
          <w:p w:rsidR="00000000" w:rsidDel="00000000" w:rsidP="00000000" w:rsidRDefault="00000000" w:rsidRPr="00000000" w14:paraId="0000008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8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snrd_total</w:t>
            </w:r>
          </w:p>
        </w:tc>
        <w:tc>
          <w:tcPr/>
          <w:p w:rsidR="00000000" w:rsidDel="00000000" w:rsidP="00000000" w:rsidRDefault="00000000" w:rsidRPr="00000000" w14:paraId="0000008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8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snrd_wm</w:t>
            </w:r>
          </w:p>
        </w:tc>
        <w:tc>
          <w:tcPr/>
          <w:p w:rsidR="00000000" w:rsidDel="00000000" w:rsidP="00000000" w:rsidRDefault="00000000" w:rsidRPr="00000000" w14:paraId="0000009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9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spacing_x</w:t>
            </w:r>
          </w:p>
        </w:tc>
        <w:tc>
          <w:tcPr/>
          <w:p w:rsidR="00000000" w:rsidDel="00000000" w:rsidP="00000000" w:rsidRDefault="00000000" w:rsidRPr="00000000" w14:paraId="0000009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9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spacing_y</w:t>
            </w:r>
          </w:p>
        </w:tc>
        <w:tc>
          <w:tcPr/>
          <w:p w:rsidR="00000000" w:rsidDel="00000000" w:rsidP="00000000" w:rsidRDefault="00000000" w:rsidRPr="00000000" w14:paraId="0000009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9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spacing_z</w:t>
            </w:r>
          </w:p>
        </w:tc>
        <w:tc>
          <w:tcPr/>
          <w:p w:rsidR="00000000" w:rsidDel="00000000" w:rsidP="00000000" w:rsidRDefault="00000000" w:rsidRPr="00000000" w14:paraId="0000009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r>
        <w:trPr>
          <w:cantSplit w:val="0"/>
          <w:trHeight w:val="320" w:hRule="atLeast"/>
          <w:tblHeader w:val="0"/>
        </w:trPr>
        <w:tc>
          <w:tcPr/>
          <w:p w:rsidR="00000000" w:rsidDel="00000000" w:rsidP="00000000" w:rsidRDefault="00000000" w:rsidRPr="00000000" w14:paraId="0000009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summary_bg_k</w:t>
            </w:r>
          </w:p>
        </w:tc>
        <w:tc>
          <w:tcPr/>
          <w:p w:rsidR="00000000" w:rsidDel="00000000" w:rsidP="00000000" w:rsidRDefault="00000000" w:rsidRPr="00000000" w14:paraId="0000009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9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summary_bg_mad</w:t>
            </w:r>
          </w:p>
        </w:tc>
        <w:tc>
          <w:tcPr/>
          <w:p w:rsidR="00000000" w:rsidDel="00000000" w:rsidP="00000000" w:rsidRDefault="00000000" w:rsidRPr="00000000" w14:paraId="0000009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9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summary_bg_mean</w:t>
            </w:r>
          </w:p>
        </w:tc>
        <w:tc>
          <w:tcPr/>
          <w:p w:rsidR="00000000" w:rsidDel="00000000" w:rsidP="00000000" w:rsidRDefault="00000000" w:rsidRPr="00000000" w14:paraId="0000009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9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summary_bg_median</w:t>
            </w:r>
          </w:p>
        </w:tc>
        <w:tc>
          <w:tcPr/>
          <w:p w:rsidR="00000000" w:rsidDel="00000000" w:rsidP="00000000" w:rsidRDefault="00000000" w:rsidRPr="00000000" w14:paraId="0000009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9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summary_bg_n</w:t>
            </w:r>
          </w:p>
        </w:tc>
        <w:tc>
          <w:tcPr/>
          <w:p w:rsidR="00000000" w:rsidDel="00000000" w:rsidP="00000000" w:rsidRDefault="00000000" w:rsidRPr="00000000" w14:paraId="000000A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summary_bg_p05</w:t>
            </w:r>
          </w:p>
        </w:tc>
        <w:tc>
          <w:tcPr/>
          <w:p w:rsidR="00000000" w:rsidDel="00000000" w:rsidP="00000000" w:rsidRDefault="00000000" w:rsidRPr="00000000" w14:paraId="000000A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summary_bg_p95</w:t>
            </w:r>
          </w:p>
        </w:tc>
        <w:tc>
          <w:tcPr/>
          <w:p w:rsidR="00000000" w:rsidDel="00000000" w:rsidP="00000000" w:rsidRDefault="00000000" w:rsidRPr="00000000" w14:paraId="000000A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summary_bg_stdv</w:t>
            </w:r>
          </w:p>
        </w:tc>
        <w:tc>
          <w:tcPr/>
          <w:p w:rsidR="00000000" w:rsidDel="00000000" w:rsidP="00000000" w:rsidRDefault="00000000" w:rsidRPr="00000000" w14:paraId="000000A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summary_csf_k</w:t>
            </w:r>
          </w:p>
        </w:tc>
        <w:tc>
          <w:tcPr/>
          <w:p w:rsidR="00000000" w:rsidDel="00000000" w:rsidP="00000000" w:rsidRDefault="00000000" w:rsidRPr="00000000" w14:paraId="000000A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summary_csf_mad</w:t>
            </w:r>
          </w:p>
        </w:tc>
        <w:tc>
          <w:tcPr/>
          <w:p w:rsidR="00000000" w:rsidDel="00000000" w:rsidP="00000000" w:rsidRDefault="00000000" w:rsidRPr="00000000" w14:paraId="000000A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summary_csf_mean</w:t>
            </w:r>
          </w:p>
        </w:tc>
        <w:tc>
          <w:tcPr/>
          <w:p w:rsidR="00000000" w:rsidDel="00000000" w:rsidP="00000000" w:rsidRDefault="00000000" w:rsidRPr="00000000" w14:paraId="000000A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summary_csf_median</w:t>
            </w:r>
          </w:p>
        </w:tc>
        <w:tc>
          <w:tcPr/>
          <w:p w:rsidR="00000000" w:rsidDel="00000000" w:rsidP="00000000" w:rsidRDefault="00000000" w:rsidRPr="00000000" w14:paraId="000000A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A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summary_csf_n</w:t>
            </w:r>
          </w:p>
        </w:tc>
        <w:tc>
          <w:tcPr/>
          <w:p w:rsidR="00000000" w:rsidDel="00000000" w:rsidP="00000000" w:rsidRDefault="00000000" w:rsidRPr="00000000" w14:paraId="000000B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summary_csf_p05</w:t>
            </w:r>
          </w:p>
        </w:tc>
        <w:tc>
          <w:tcPr/>
          <w:p w:rsidR="00000000" w:rsidDel="00000000" w:rsidP="00000000" w:rsidRDefault="00000000" w:rsidRPr="00000000" w14:paraId="000000B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summary_csf_p95</w:t>
            </w:r>
          </w:p>
        </w:tc>
        <w:tc>
          <w:tcPr/>
          <w:p w:rsidR="00000000" w:rsidDel="00000000" w:rsidP="00000000" w:rsidRDefault="00000000" w:rsidRPr="00000000" w14:paraId="000000B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summary_csf_stdv</w:t>
            </w:r>
          </w:p>
        </w:tc>
        <w:tc>
          <w:tcPr/>
          <w:p w:rsidR="00000000" w:rsidDel="00000000" w:rsidP="00000000" w:rsidRDefault="00000000" w:rsidRPr="00000000" w14:paraId="000000B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summary_gm_k</w:t>
            </w:r>
          </w:p>
        </w:tc>
        <w:tc>
          <w:tcPr/>
          <w:p w:rsidR="00000000" w:rsidDel="00000000" w:rsidP="00000000" w:rsidRDefault="00000000" w:rsidRPr="00000000" w14:paraId="000000B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summary_gm_mad</w:t>
            </w:r>
          </w:p>
        </w:tc>
        <w:tc>
          <w:tcPr/>
          <w:p w:rsidR="00000000" w:rsidDel="00000000" w:rsidP="00000000" w:rsidRDefault="00000000" w:rsidRPr="00000000" w14:paraId="000000B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summary_gm_mean</w:t>
            </w:r>
          </w:p>
        </w:tc>
        <w:tc>
          <w:tcPr/>
          <w:p w:rsidR="00000000" w:rsidDel="00000000" w:rsidP="00000000" w:rsidRDefault="00000000" w:rsidRPr="00000000" w14:paraId="000000B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summary_gm_median</w:t>
            </w:r>
          </w:p>
        </w:tc>
        <w:tc>
          <w:tcPr/>
          <w:p w:rsidR="00000000" w:rsidDel="00000000" w:rsidP="00000000" w:rsidRDefault="00000000" w:rsidRPr="00000000" w14:paraId="000000B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B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summary_gm_n</w:t>
            </w:r>
          </w:p>
        </w:tc>
        <w:tc>
          <w:tcPr/>
          <w:p w:rsidR="00000000" w:rsidDel="00000000" w:rsidP="00000000" w:rsidRDefault="00000000" w:rsidRPr="00000000" w14:paraId="000000C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summary_gm_p05</w:t>
            </w:r>
          </w:p>
        </w:tc>
        <w:tc>
          <w:tcPr/>
          <w:p w:rsidR="00000000" w:rsidDel="00000000" w:rsidP="00000000" w:rsidRDefault="00000000" w:rsidRPr="00000000" w14:paraId="000000C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summary_gm_p95</w:t>
            </w:r>
          </w:p>
        </w:tc>
        <w:tc>
          <w:tcPr/>
          <w:p w:rsidR="00000000" w:rsidDel="00000000" w:rsidP="00000000" w:rsidRDefault="00000000" w:rsidRPr="00000000" w14:paraId="000000C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summary_gm_stdv</w:t>
            </w:r>
          </w:p>
        </w:tc>
        <w:tc>
          <w:tcPr/>
          <w:p w:rsidR="00000000" w:rsidDel="00000000" w:rsidP="00000000" w:rsidRDefault="00000000" w:rsidRPr="00000000" w14:paraId="000000C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summary_wm_k</w:t>
            </w:r>
          </w:p>
        </w:tc>
        <w:tc>
          <w:tcPr/>
          <w:p w:rsidR="00000000" w:rsidDel="00000000" w:rsidP="00000000" w:rsidRDefault="00000000" w:rsidRPr="00000000" w14:paraId="000000C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summary_wm_mad</w:t>
            </w:r>
          </w:p>
        </w:tc>
        <w:tc>
          <w:tcPr/>
          <w:p w:rsidR="00000000" w:rsidDel="00000000" w:rsidP="00000000" w:rsidRDefault="00000000" w:rsidRPr="00000000" w14:paraId="000000C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summary_wm_mean</w:t>
            </w:r>
          </w:p>
        </w:tc>
        <w:tc>
          <w:tcPr/>
          <w:p w:rsidR="00000000" w:rsidDel="00000000" w:rsidP="00000000" w:rsidRDefault="00000000" w:rsidRPr="00000000" w14:paraId="000000C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summary_wm_median</w:t>
            </w:r>
          </w:p>
        </w:tc>
        <w:tc>
          <w:tcPr/>
          <w:p w:rsidR="00000000" w:rsidDel="00000000" w:rsidP="00000000" w:rsidRDefault="00000000" w:rsidRPr="00000000" w14:paraId="000000C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CF">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summary_wm_n</w:t>
            </w:r>
          </w:p>
        </w:tc>
        <w:tc>
          <w:tcPr/>
          <w:p w:rsidR="00000000" w:rsidDel="00000000" w:rsidP="00000000" w:rsidRDefault="00000000" w:rsidRPr="00000000" w14:paraId="000000D0">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D1">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summary_wm_p05</w:t>
            </w:r>
          </w:p>
        </w:tc>
        <w:tc>
          <w:tcPr/>
          <w:p w:rsidR="00000000" w:rsidDel="00000000" w:rsidP="00000000" w:rsidRDefault="00000000" w:rsidRPr="00000000" w14:paraId="000000D2">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D3">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summary_wm_p95</w:t>
            </w:r>
          </w:p>
        </w:tc>
        <w:tc>
          <w:tcPr/>
          <w:p w:rsidR="00000000" w:rsidDel="00000000" w:rsidP="00000000" w:rsidRDefault="00000000" w:rsidRPr="00000000" w14:paraId="000000D4">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D5">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summary_wm_stdv</w:t>
            </w:r>
          </w:p>
        </w:tc>
        <w:tc>
          <w:tcPr/>
          <w:p w:rsidR="00000000" w:rsidDel="00000000" w:rsidP="00000000" w:rsidRDefault="00000000" w:rsidRPr="00000000" w14:paraId="000000D6">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both</w:t>
            </w:r>
          </w:p>
        </w:tc>
      </w:tr>
      <w:tr>
        <w:trPr>
          <w:cantSplit w:val="0"/>
          <w:trHeight w:val="320" w:hRule="atLeast"/>
          <w:tblHeader w:val="0"/>
        </w:trPr>
        <w:tc>
          <w:tcPr/>
          <w:p w:rsidR="00000000" w:rsidDel="00000000" w:rsidP="00000000" w:rsidRDefault="00000000" w:rsidRPr="00000000" w14:paraId="000000D7">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tpm_overlap_csf</w:t>
            </w:r>
          </w:p>
        </w:tc>
        <w:tc>
          <w:tcPr/>
          <w:p w:rsidR="00000000" w:rsidDel="00000000" w:rsidP="00000000" w:rsidRDefault="00000000" w:rsidRPr="00000000" w14:paraId="000000D8">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D9">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tpm_overlap_gm</w:t>
            </w:r>
          </w:p>
        </w:tc>
        <w:tc>
          <w:tcPr/>
          <w:p w:rsidR="00000000" w:rsidDel="00000000" w:rsidP="00000000" w:rsidRDefault="00000000" w:rsidRPr="00000000" w14:paraId="000000DA">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DB">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tpm_overlap_wm</w:t>
            </w:r>
          </w:p>
        </w:tc>
        <w:tc>
          <w:tcPr/>
          <w:p w:rsidR="00000000" w:rsidDel="00000000" w:rsidP="00000000" w:rsidRDefault="00000000" w:rsidRPr="00000000" w14:paraId="000000DC">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low</w:t>
            </w:r>
          </w:p>
        </w:tc>
      </w:tr>
      <w:tr>
        <w:trPr>
          <w:cantSplit w:val="0"/>
          <w:trHeight w:val="320" w:hRule="atLeast"/>
          <w:tblHeader w:val="0"/>
        </w:trPr>
        <w:tc>
          <w:tcPr/>
          <w:p w:rsidR="00000000" w:rsidDel="00000000" w:rsidP="00000000" w:rsidRDefault="00000000" w:rsidRPr="00000000" w14:paraId="000000DD">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wm2max</w:t>
            </w:r>
          </w:p>
        </w:tc>
        <w:tc>
          <w:tcPr/>
          <w:p w:rsidR="00000000" w:rsidDel="00000000" w:rsidP="00000000" w:rsidRDefault="00000000" w:rsidRPr="00000000" w14:paraId="000000DE">
            <w:pPr>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not included in script</w:t>
            </w:r>
          </w:p>
        </w:tc>
      </w:tr>
    </w:tbl>
    <w:p w:rsidR="00000000" w:rsidDel="00000000" w:rsidP="00000000" w:rsidRDefault="00000000" w:rsidRPr="00000000" w14:paraId="000000DF">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0E0">
      <w:pPr>
        <w:rPr>
          <w:rFonts w:ascii="Aptos" w:cs="Aptos" w:eastAsia="Aptos" w:hAnsi="Aptos"/>
          <w:sz w:val="22"/>
          <w:szCs w:val="22"/>
        </w:rPr>
      </w:pPr>
      <w:r w:rsidDel="00000000" w:rsidR="00000000" w:rsidRPr="00000000">
        <w:rPr>
          <w:rFonts w:ascii="Aptos" w:cs="Aptos" w:eastAsia="Aptos" w:hAnsi="Aptos"/>
          <w:sz w:val="22"/>
          <w:szCs w:val="22"/>
          <w:rtl w:val="0"/>
        </w:rPr>
        <w:t xml:space="preserve">Some metrics were removed from the outliers script as outlying observations on these may not be informative. These could be checked individually: </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inu_*: summary statistics (max, min and median) of the INU field (bias field) as extracted by the N4ITK algorithm [Tustison2010]. Values closer to 1.0 are better, values further from zero indicate greater RF field inhomogeneity.</w:t>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wm2max (white-matter to maximum intensity ratio); values should be around the interval [0.6, 0.8]</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volume_fraction (icvs_*): the ICV fractions of CSF, GM and WM. They should move within a normative range.</w:t>
      </w:r>
    </w:p>
    <w:p w:rsidR="00000000" w:rsidDel="00000000" w:rsidP="00000000" w:rsidRDefault="00000000" w:rsidRPr="00000000" w14:paraId="000000E4">
      <w:pPr>
        <w:rPr>
          <w:rFonts w:ascii="Aptos" w:cs="Aptos" w:eastAsia="Aptos" w:hAnsi="Aptos"/>
          <w:sz w:val="22"/>
          <w:szCs w:val="22"/>
        </w:rPr>
      </w:pPr>
      <w:r w:rsidDel="00000000" w:rsidR="00000000" w:rsidRPr="00000000">
        <w:rPr>
          <w:rtl w:val="0"/>
        </w:rPr>
      </w:r>
    </w:p>
    <w:sectPr>
      <w:headerReference r:id="rId23" w:type="default"/>
      <w:footerReference r:id="rId24" w:type="default"/>
      <w:footerReference r:id="rId25"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18"/>
        <w:szCs w:val="18"/>
        <w:u w:val="none"/>
        <w:shd w:fill="auto" w:val="clear"/>
        <w:vertAlign w:val="baseline"/>
      </w:rPr>
    </w:pPr>
    <w:r w:rsidDel="00000000" w:rsidR="00000000" w:rsidRPr="00000000">
      <w:rPr>
        <w:rFonts w:ascii="Aptos" w:cs="Aptos" w:eastAsia="Aptos" w:hAnsi="Aptos"/>
        <w:b w:val="0"/>
        <w:i w:val="0"/>
        <w:smallCaps w:val="0"/>
        <w:strike w:val="0"/>
        <w:color w:val="000000"/>
        <w:sz w:val="18"/>
        <w:szCs w:val="18"/>
        <w:u w:val="none"/>
        <w:shd w:fill="auto" w:val="clear"/>
        <w:vertAlign w:val="baseline"/>
        <w:rtl w:val="0"/>
      </w:rPr>
      <w:t xml:space="preserve">MIND BrainAge~EpiAge | </w:t>
    </w:r>
    <w:r w:rsidDel="00000000" w:rsidR="00000000" w:rsidRPr="00000000">
      <w:rPr>
        <w:sz w:val="18"/>
        <w:szCs w:val="18"/>
        <w:rtl w:val="0"/>
      </w:rPr>
      <w:t xml:space="preserve">4.1</w:t>
    </w:r>
    <w:r w:rsidDel="00000000" w:rsidR="00000000" w:rsidRPr="00000000">
      <w:rPr>
        <w:rFonts w:ascii="Aptos" w:cs="Aptos" w:eastAsia="Aptos" w:hAnsi="Aptos"/>
        <w:b w:val="0"/>
        <w:i w:val="0"/>
        <w:smallCaps w:val="0"/>
        <w:strike w:val="0"/>
        <w:color w:val="000000"/>
        <w:sz w:val="18"/>
        <w:szCs w:val="18"/>
        <w:u w:val="none"/>
        <w:shd w:fill="auto" w:val="clear"/>
        <w:vertAlign w:val="baseline"/>
        <w:rtl w:val="0"/>
      </w:rPr>
      <w:t xml:space="preserve">.mri.preprocessing – Appendix: MRIQC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57" w:hanging="35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5284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5284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5284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next w:val="BodyText"/>
    <w:autoRedefine w:val="1"/>
    <w:uiPriority w:val="39"/>
    <w:unhideWhenUsed w:val="1"/>
    <w:qFormat w:val="1"/>
    <w:rsid w:val="000E2395"/>
    <w:pPr>
      <w:widowControl w:val="0"/>
      <w:tabs>
        <w:tab w:val="right" w:leader="dot" w:pos="9016"/>
      </w:tabs>
      <w:spacing w:after="60" w:before="360" w:line="360" w:lineRule="auto"/>
    </w:pPr>
    <w:rPr>
      <w:rFonts w:ascii="Times New Roman" w:cs="Aptos (Body)" w:eastAsia="Aptos" w:hAnsi="Times New Roman"/>
      <w:b w:val="1"/>
      <w:bCs w:val="1"/>
      <w:iCs w:val="1"/>
      <w:kern w:val="0"/>
      <w:sz w:val="22"/>
      <w:lang w:eastAsia="en-GB"/>
    </w:rPr>
  </w:style>
  <w:style w:type="paragraph" w:styleId="BodyText">
    <w:name w:val="Body Text"/>
    <w:basedOn w:val="Normal"/>
    <w:link w:val="BodyTextChar"/>
    <w:uiPriority w:val="99"/>
    <w:semiHidden w:val="1"/>
    <w:unhideWhenUsed w:val="1"/>
    <w:rsid w:val="000E2395"/>
    <w:pPr>
      <w:spacing w:after="120"/>
    </w:pPr>
  </w:style>
  <w:style w:type="character" w:styleId="BodyTextChar" w:customStyle="1">
    <w:name w:val="Body Text Char"/>
    <w:basedOn w:val="DefaultParagraphFont"/>
    <w:link w:val="BodyText"/>
    <w:uiPriority w:val="99"/>
    <w:semiHidden w:val="1"/>
    <w:rsid w:val="000E2395"/>
  </w:style>
  <w:style w:type="character" w:styleId="Heading1Char" w:customStyle="1">
    <w:name w:val="Heading 1 Char"/>
    <w:basedOn w:val="DefaultParagraphFont"/>
    <w:link w:val="Heading1"/>
    <w:uiPriority w:val="9"/>
    <w:rsid w:val="0085284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85284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85284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5284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5284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5284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5284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5284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5284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5284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5284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5284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5284A"/>
    <w:rPr>
      <w:i w:val="1"/>
      <w:iCs w:val="1"/>
      <w:color w:val="404040" w:themeColor="text1" w:themeTint="0000BF"/>
    </w:rPr>
  </w:style>
  <w:style w:type="paragraph" w:styleId="ListParagraph">
    <w:name w:val="List Paragraph"/>
    <w:basedOn w:val="Normal"/>
    <w:uiPriority w:val="34"/>
    <w:qFormat w:val="1"/>
    <w:rsid w:val="0085284A"/>
    <w:pPr>
      <w:ind w:left="720"/>
      <w:contextualSpacing w:val="1"/>
    </w:pPr>
  </w:style>
  <w:style w:type="character" w:styleId="IntenseEmphasis">
    <w:name w:val="Intense Emphasis"/>
    <w:basedOn w:val="DefaultParagraphFont"/>
    <w:uiPriority w:val="21"/>
    <w:qFormat w:val="1"/>
    <w:rsid w:val="0085284A"/>
    <w:rPr>
      <w:i w:val="1"/>
      <w:iCs w:val="1"/>
      <w:color w:val="0f4761" w:themeColor="accent1" w:themeShade="0000BF"/>
    </w:rPr>
  </w:style>
  <w:style w:type="paragraph" w:styleId="IntenseQuote">
    <w:name w:val="Intense Quote"/>
    <w:basedOn w:val="Normal"/>
    <w:next w:val="Normal"/>
    <w:link w:val="IntenseQuoteChar"/>
    <w:uiPriority w:val="30"/>
    <w:qFormat w:val="1"/>
    <w:rsid w:val="0085284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5284A"/>
    <w:rPr>
      <w:i w:val="1"/>
      <w:iCs w:val="1"/>
      <w:color w:val="0f4761" w:themeColor="accent1" w:themeShade="0000BF"/>
    </w:rPr>
  </w:style>
  <w:style w:type="character" w:styleId="IntenseReference">
    <w:name w:val="Intense Reference"/>
    <w:basedOn w:val="DefaultParagraphFont"/>
    <w:uiPriority w:val="32"/>
    <w:qFormat w:val="1"/>
    <w:rsid w:val="0085284A"/>
    <w:rPr>
      <w:b w:val="1"/>
      <w:bCs w:val="1"/>
      <w:smallCaps w:val="1"/>
      <w:color w:val="0f4761" w:themeColor="accent1" w:themeShade="0000BF"/>
      <w:spacing w:val="5"/>
    </w:rPr>
  </w:style>
  <w:style w:type="character" w:styleId="Hyperlink">
    <w:name w:val="Hyperlink"/>
    <w:basedOn w:val="DefaultParagraphFont"/>
    <w:uiPriority w:val="99"/>
    <w:unhideWhenUsed w:val="1"/>
    <w:rsid w:val="0085284A"/>
    <w:rPr>
      <w:color w:val="467886" w:themeColor="hyperlink"/>
      <w:u w:val="single"/>
    </w:rPr>
  </w:style>
  <w:style w:type="character" w:styleId="UnresolvedMention">
    <w:name w:val="Unresolved Mention"/>
    <w:basedOn w:val="DefaultParagraphFont"/>
    <w:uiPriority w:val="99"/>
    <w:semiHidden w:val="1"/>
    <w:unhideWhenUsed w:val="1"/>
    <w:rsid w:val="0085284A"/>
    <w:rPr>
      <w:color w:val="605e5c"/>
      <w:shd w:color="auto" w:fill="e1dfdd" w:val="clear"/>
    </w:rPr>
  </w:style>
  <w:style w:type="character" w:styleId="CommentReference">
    <w:name w:val="annotation reference"/>
    <w:basedOn w:val="DefaultParagraphFont"/>
    <w:uiPriority w:val="99"/>
    <w:semiHidden w:val="1"/>
    <w:unhideWhenUsed w:val="1"/>
    <w:rsid w:val="003C6E89"/>
    <w:rPr>
      <w:sz w:val="16"/>
      <w:szCs w:val="16"/>
    </w:rPr>
  </w:style>
  <w:style w:type="paragraph" w:styleId="CommentText">
    <w:name w:val="annotation text"/>
    <w:basedOn w:val="Normal"/>
    <w:link w:val="CommentTextChar"/>
    <w:uiPriority w:val="99"/>
    <w:unhideWhenUsed w:val="1"/>
    <w:rsid w:val="003C6E89"/>
    <w:pPr>
      <w:spacing w:line="240" w:lineRule="auto"/>
    </w:pPr>
    <w:rPr>
      <w:sz w:val="20"/>
      <w:szCs w:val="20"/>
    </w:rPr>
  </w:style>
  <w:style w:type="character" w:styleId="CommentTextChar" w:customStyle="1">
    <w:name w:val="Comment Text Char"/>
    <w:basedOn w:val="DefaultParagraphFont"/>
    <w:link w:val="CommentText"/>
    <w:uiPriority w:val="99"/>
    <w:rsid w:val="003C6E89"/>
    <w:rPr>
      <w:sz w:val="20"/>
      <w:szCs w:val="20"/>
    </w:rPr>
  </w:style>
  <w:style w:type="paragraph" w:styleId="CommentSubject">
    <w:name w:val="annotation subject"/>
    <w:basedOn w:val="CommentText"/>
    <w:next w:val="CommentText"/>
    <w:link w:val="CommentSubjectChar"/>
    <w:uiPriority w:val="99"/>
    <w:semiHidden w:val="1"/>
    <w:unhideWhenUsed w:val="1"/>
    <w:rsid w:val="003C6E89"/>
    <w:rPr>
      <w:b w:val="1"/>
      <w:bCs w:val="1"/>
    </w:rPr>
  </w:style>
  <w:style w:type="character" w:styleId="CommentSubjectChar" w:customStyle="1">
    <w:name w:val="Comment Subject Char"/>
    <w:basedOn w:val="CommentTextChar"/>
    <w:link w:val="CommentSubject"/>
    <w:uiPriority w:val="99"/>
    <w:semiHidden w:val="1"/>
    <w:rsid w:val="003C6E89"/>
    <w:rPr>
      <w:b w:val="1"/>
      <w:bCs w:val="1"/>
      <w:sz w:val="20"/>
      <w:szCs w:val="20"/>
    </w:rPr>
  </w:style>
  <w:style w:type="table" w:styleId="PlainTable1">
    <w:name w:val="Plain Table 1"/>
    <w:basedOn w:val="TableNormal"/>
    <w:uiPriority w:val="41"/>
    <w:rsid w:val="0007399F"/>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Header">
    <w:name w:val="header"/>
    <w:basedOn w:val="Normal"/>
    <w:link w:val="HeaderChar"/>
    <w:uiPriority w:val="99"/>
    <w:unhideWhenUsed w:val="1"/>
    <w:rsid w:val="00A601F4"/>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01F4"/>
  </w:style>
  <w:style w:type="paragraph" w:styleId="Footer">
    <w:name w:val="footer"/>
    <w:basedOn w:val="Normal"/>
    <w:link w:val="FooterChar"/>
    <w:uiPriority w:val="99"/>
    <w:unhideWhenUsed w:val="1"/>
    <w:rsid w:val="00A601F4"/>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01F4"/>
  </w:style>
  <w:style w:type="character" w:styleId="PageNumber">
    <w:name w:val="page number"/>
    <w:basedOn w:val="DefaultParagraphFont"/>
    <w:uiPriority w:val="99"/>
    <w:semiHidden w:val="1"/>
    <w:unhideWhenUsed w:val="1"/>
    <w:rsid w:val="00254DF5"/>
  </w:style>
  <w:style w:type="character" w:styleId="FollowedHyperlink">
    <w:name w:val="FollowedHyperlink"/>
    <w:basedOn w:val="DefaultParagraphFont"/>
    <w:uiPriority w:val="99"/>
    <w:semiHidden w:val="1"/>
    <w:unhideWhenUsed w:val="1"/>
    <w:rsid w:val="0092461C"/>
    <w:rPr>
      <w:color w:val="96607d" w:themeColor="followedHyperlink"/>
      <w:u w:val="single"/>
    </w:rPr>
  </w:style>
  <w:style w:type="paragraph" w:styleId="Revision">
    <w:name w:val="Revision"/>
    <w:hidden w:val="1"/>
    <w:uiPriority w:val="99"/>
    <w:semiHidden w:val="1"/>
    <w:rsid w:val="00540FF5"/>
    <w:pPr>
      <w:spacing w:after="0" w:line="240" w:lineRule="auto"/>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hyperlink" Target="https://onlinelibrary.wiley.com/doi/full/10.1002/hbm.26502" TargetMode="External"/><Relationship Id="rId21" Type="http://schemas.openxmlformats.org/officeDocument/2006/relationships/hyperlink" Target="https://mriqc.readthedocs.io/en/latest/measures.html" TargetMode="External"/><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ids.neuroimaging.io/index.html" TargetMode="External"/><Relationship Id="rId8" Type="http://schemas.openxmlformats.org/officeDocument/2006/relationships/hyperlink" Target="https://github.com/NILAB-UvA/bidsify" TargetMode="External"/><Relationship Id="rId11" Type="http://schemas.openxmlformats.org/officeDocument/2006/relationships/hyperlink" Target="https://mega.nz/file/vpg1CaYb#H14ySGUy_DKhu60HRPGewSB7Zl6dN0B4B8V1Ar8uZ6o" TargetMode="External"/><Relationship Id="rId10" Type="http://schemas.openxmlformats.org/officeDocument/2006/relationships/hyperlink" Target="https://pmc.ncbi.nlm.nih.gov/articles/PMC11526949/" TargetMode="External"/><Relationship Id="rId13" Type="http://schemas.openxmlformats.org/officeDocument/2006/relationships/hyperlink" Target="https://www.nipreps.org/apps/docker/" TargetMode="External"/><Relationship Id="rId12" Type="http://schemas.openxmlformats.org/officeDocument/2006/relationships/hyperlink" Target="http://mriqc.nimh.nih.gov/" TargetMode="Externa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yperlink" Target="https://mega.nz/file/vpg1CaYb#H14ySGUy_DKhu60HRPGewSB7Zl6dN0B4B8V1Ar8uZ6o" TargetMode="External"/><Relationship Id="rId16" Type="http://schemas.openxmlformats.org/officeDocument/2006/relationships/hyperlink" Target="https://mega.nz/file/vpg1CaYb#H14ySGUy_DKhu60HRPGewSB7Zl6dN0B4B8V1Ar8uZ6o" TargetMode="External"/><Relationship Id="rId19" Type="http://schemas.openxmlformats.org/officeDocument/2006/relationships/hyperlink" Target="https://pmc.ncbi.nlm.nih.gov/articles/PMC11526949/" TargetMode="External"/><Relationship Id="rId18" Type="http://schemas.openxmlformats.org/officeDocument/2006/relationships/hyperlink" Target="https://mega.nz/file/vpg1CaYb#H14ySGUy_DKhu60HRPGewSB7Zl6dN0B4B8V1Ar8uZ6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4LqE5bTj8jFmKcvnKVLPGAekQ==">CgMxLjA4AHIhMXV2RDh1dUV3YU5EOWduQ0l1dTA0LUJWVy1qUGdaenk1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2025-04-10T07:58:00Z</dcterms:created>
  <dc:creator>Marlene Staginnus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0x010100EE66CCE28E00D946B12F9E682660DCD1</vt:lpwstr>
  </property>
</Properties>
</file>