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101D" w14:textId="77777777" w:rsidR="00807122" w:rsidRPr="00807122" w:rsidRDefault="00807122" w:rsidP="00807122">
      <w:pPr>
        <w:spacing w:before="100" w:beforeAutospacing="1" w:after="100" w:afterAutospacing="1" w:line="240" w:lineRule="auto"/>
        <w:jc w:val="center"/>
        <w:outlineLvl w:val="0"/>
        <w:rPr>
          <w:rFonts w:asciiTheme="majorHAnsi" w:eastAsia="Times New Roman" w:hAnsiTheme="majorHAnsi" w:cstheme="majorHAnsi"/>
          <w:b/>
          <w:bCs/>
          <w:kern w:val="36"/>
          <w:sz w:val="60"/>
          <w:szCs w:val="60"/>
        </w:rPr>
      </w:pPr>
      <w:r w:rsidRPr="00807122">
        <w:rPr>
          <w:rFonts w:asciiTheme="majorHAnsi" w:eastAsia="Times New Roman" w:hAnsiTheme="majorHAnsi" w:cstheme="majorHAnsi"/>
          <w:b/>
          <w:bCs/>
          <w:kern w:val="36"/>
          <w:sz w:val="60"/>
          <w:szCs w:val="60"/>
        </w:rPr>
        <w:t>How to Craft Effective Global Marketing Strategies</w:t>
      </w:r>
    </w:p>
    <w:p w14:paraId="391C23F1" w14:textId="23465148" w:rsidR="00807122" w:rsidRPr="00807122" w:rsidRDefault="00807122" w:rsidP="00807122">
      <w:pPr>
        <w:spacing w:before="100" w:beforeAutospacing="1" w:after="100" w:afterAutospacing="1" w:line="240" w:lineRule="auto"/>
        <w:rPr>
          <w:rFonts w:eastAsia="Times New Roman" w:cstheme="minorHAnsi"/>
          <w:sz w:val="24"/>
          <w:szCs w:val="24"/>
        </w:rPr>
      </w:pPr>
      <w:r w:rsidRPr="00807122">
        <w:rPr>
          <w:rFonts w:eastAsia="Times New Roman" w:cstheme="minorHAnsi"/>
          <w:sz w:val="24"/>
          <w:szCs w:val="24"/>
        </w:rPr>
        <w:t>To navigate the complex and competitive global marketplace successfully, companies need a robust and strategic approach: an effective global marketing strategy. This necessity stems from evidence that while 94% of marketers recognize personalized experiences as key sales drivers, merely 35% feel confident in delivering these tailored engagements. Bridging this gap presents significant opportunities for businesses looking to expand their reach across international borders.</w:t>
      </w:r>
      <w:r w:rsidRPr="00807122">
        <w:rPr>
          <w:rFonts w:eastAsia="Times New Roman" w:cstheme="minorHAnsi"/>
          <w:sz w:val="24"/>
          <w:szCs w:val="24"/>
        </w:rPr>
        <w:br/>
      </w:r>
      <w:r w:rsidRPr="00807122">
        <w:rPr>
          <w:rFonts w:eastAsia="Times New Roman" w:cstheme="minorHAnsi"/>
          <w:sz w:val="24"/>
          <w:szCs w:val="24"/>
        </w:rPr>
        <w:br/>
        <w:t xml:space="preserve">With thoughtful planning around understanding diverse audiences, balancing localization with standardization, and maintaining brand consistency globally—businesses can develop strategies not just to enter but thrive in new markets worldwide. Let's explore how crafting such comprehensive </w:t>
      </w:r>
      <w:hyperlink r:id="rId4" w:history="1">
        <w:r w:rsidRPr="00807122">
          <w:rPr>
            <w:rFonts w:eastAsia="Times New Roman" w:cstheme="minorHAnsi"/>
            <w:color w:val="0000FF"/>
            <w:sz w:val="24"/>
            <w:szCs w:val="24"/>
            <w:u w:val="single"/>
          </w:rPr>
          <w:t>global marketing solutions</w:t>
        </w:r>
      </w:hyperlink>
      <w:r w:rsidRPr="00807122">
        <w:rPr>
          <w:rFonts w:eastAsia="Times New Roman" w:cstheme="minorHAnsi"/>
          <w:sz w:val="24"/>
          <w:szCs w:val="24"/>
        </w:rPr>
        <w:t xml:space="preserve"> sets the stage for conquering international landscapes efficiently.</w:t>
      </w:r>
    </w:p>
    <w:p w14:paraId="079BB49D" w14:textId="77777777" w:rsidR="00807122" w:rsidRPr="00807122" w:rsidRDefault="00807122" w:rsidP="00807122">
      <w:pPr>
        <w:spacing w:before="100" w:beforeAutospacing="1" w:after="100" w:afterAutospacing="1" w:line="240" w:lineRule="auto"/>
        <w:outlineLvl w:val="1"/>
        <w:rPr>
          <w:rFonts w:eastAsia="Times New Roman" w:cstheme="minorHAnsi"/>
          <w:b/>
          <w:bCs/>
          <w:sz w:val="36"/>
          <w:szCs w:val="36"/>
        </w:rPr>
      </w:pPr>
      <w:r w:rsidRPr="00807122">
        <w:rPr>
          <w:rFonts w:eastAsia="Times New Roman" w:cstheme="minorHAnsi"/>
          <w:b/>
          <w:bCs/>
          <w:sz w:val="36"/>
          <w:szCs w:val="36"/>
        </w:rPr>
        <w:t>Leverage Local Market Insights</w:t>
      </w:r>
    </w:p>
    <w:p w14:paraId="7B6C9943" w14:textId="1558840B" w:rsidR="00807122" w:rsidRPr="00807122" w:rsidRDefault="00807122" w:rsidP="00807122">
      <w:pPr>
        <w:spacing w:before="100" w:beforeAutospacing="1" w:after="100" w:afterAutospacing="1" w:line="240" w:lineRule="auto"/>
        <w:rPr>
          <w:rFonts w:eastAsia="Times New Roman" w:cstheme="minorHAnsi"/>
          <w:sz w:val="24"/>
          <w:szCs w:val="24"/>
        </w:rPr>
      </w:pPr>
      <w:r w:rsidRPr="00807122">
        <w:rPr>
          <w:rFonts w:eastAsia="Times New Roman" w:cstheme="minorHAnsi"/>
          <w:sz w:val="24"/>
          <w:szCs w:val="24"/>
        </w:rPr>
        <w:t>Exploring local market insights stands as a cornerstone for crafting effective global marketing strategies. With 94% of marketers recognizing the importance of personalized experiences to boost sales, yet only 35% managing to deliver these tailored engagements, there exists a significant opportunity in international markets. A deep dive into cultural nuances, economic environments, and regulatory frameworks is essential to understanding your audience fully.</w:t>
      </w:r>
      <w:r w:rsidRPr="00807122">
        <w:rPr>
          <w:rFonts w:eastAsia="Times New Roman" w:cstheme="minorHAnsi"/>
          <w:sz w:val="24"/>
          <w:szCs w:val="24"/>
        </w:rPr>
        <w:br/>
      </w:r>
      <w:r w:rsidRPr="00807122">
        <w:rPr>
          <w:rFonts w:eastAsia="Times New Roman" w:cstheme="minorHAnsi"/>
          <w:sz w:val="24"/>
          <w:szCs w:val="24"/>
        </w:rPr>
        <w:br/>
        <w:t>This approach allows companies not just to adapt offerings but also ensures that promotional efforts resonate well with local consumers while maintaining brand consistency globally. Such an informed strategy paves the way for successful product adaptation or development as per regional demands and preferences—balancing localization with standardization effectively leverages this precious insight toward conquering new territories efficiently and sustainably.</w:t>
      </w:r>
    </w:p>
    <w:p w14:paraId="1040A251" w14:textId="77777777" w:rsidR="00807122" w:rsidRPr="00807122" w:rsidRDefault="00807122" w:rsidP="00807122">
      <w:pPr>
        <w:spacing w:before="100" w:beforeAutospacing="1" w:after="100" w:afterAutospacing="1" w:line="240" w:lineRule="auto"/>
        <w:outlineLvl w:val="1"/>
        <w:rPr>
          <w:rFonts w:eastAsia="Times New Roman" w:cstheme="minorHAnsi"/>
          <w:b/>
          <w:bCs/>
          <w:sz w:val="36"/>
          <w:szCs w:val="36"/>
        </w:rPr>
      </w:pPr>
      <w:r w:rsidRPr="00807122">
        <w:rPr>
          <w:rFonts w:eastAsia="Times New Roman" w:cstheme="minorHAnsi"/>
          <w:b/>
          <w:bCs/>
          <w:sz w:val="36"/>
          <w:szCs w:val="36"/>
        </w:rPr>
        <w:t>Adapt Your Brand Messaging</w:t>
      </w:r>
    </w:p>
    <w:p w14:paraId="1A9FC463" w14:textId="4DE10086" w:rsidR="00807122" w:rsidRPr="00807122" w:rsidRDefault="00807122" w:rsidP="00807122">
      <w:pPr>
        <w:spacing w:before="100" w:beforeAutospacing="1" w:after="100" w:afterAutospacing="1" w:line="240" w:lineRule="auto"/>
        <w:rPr>
          <w:rFonts w:eastAsia="Times New Roman" w:cstheme="minorHAnsi"/>
          <w:sz w:val="24"/>
          <w:szCs w:val="24"/>
        </w:rPr>
      </w:pPr>
      <w:r w:rsidRPr="00807122">
        <w:rPr>
          <w:rFonts w:eastAsia="Times New Roman" w:cstheme="minorHAnsi"/>
          <w:sz w:val="24"/>
          <w:szCs w:val="24"/>
        </w:rPr>
        <w:t>Adapting brand messaging requires understanding target demographics, including age and location. Brands must grasp audience values and online behaviors to connect deeply. Crafting a unique story that outlines core values distinguishes one from competitors, addressing customer needs directly.</w:t>
      </w:r>
      <w:r w:rsidRPr="00807122">
        <w:rPr>
          <w:rFonts w:eastAsia="Times New Roman" w:cstheme="minorHAnsi"/>
          <w:sz w:val="24"/>
          <w:szCs w:val="24"/>
        </w:rPr>
        <w:br/>
      </w:r>
      <w:r w:rsidRPr="00807122">
        <w:rPr>
          <w:rFonts w:eastAsia="Times New Roman" w:cstheme="minorHAnsi"/>
          <w:sz w:val="24"/>
          <w:szCs w:val="24"/>
        </w:rPr>
        <w:br/>
        <w:t xml:space="preserve">Consistency in communication style is key; using clear language helps maintain the brand's voice across all platforms, reinforcing identity through visuals such as colors and fonts ensures uniformity. Emotional connections drive recall and loyalty; brands should evoke feelings with </w:t>
      </w:r>
      <w:r w:rsidRPr="00807122">
        <w:rPr>
          <w:rFonts w:eastAsia="Times New Roman" w:cstheme="minorHAnsi"/>
          <w:sz w:val="24"/>
          <w:szCs w:val="24"/>
        </w:rPr>
        <w:lastRenderedPageBreak/>
        <w:t>their messages to stand out. Taglines distill branding into memorable phrases, while A/B testing refines these elements by gauging effectiveness for optimal engagement.</w:t>
      </w:r>
    </w:p>
    <w:p w14:paraId="7E3DBDF6" w14:textId="77777777" w:rsidR="00807122" w:rsidRPr="00807122" w:rsidRDefault="00807122" w:rsidP="00807122">
      <w:pPr>
        <w:spacing w:before="100" w:beforeAutospacing="1" w:after="100" w:afterAutospacing="1" w:line="240" w:lineRule="auto"/>
        <w:outlineLvl w:val="1"/>
        <w:rPr>
          <w:rFonts w:eastAsia="Times New Roman" w:cstheme="minorHAnsi"/>
          <w:b/>
          <w:bCs/>
          <w:sz w:val="36"/>
          <w:szCs w:val="36"/>
        </w:rPr>
      </w:pPr>
      <w:r w:rsidRPr="00807122">
        <w:rPr>
          <w:rFonts w:eastAsia="Times New Roman" w:cstheme="minorHAnsi"/>
          <w:b/>
          <w:bCs/>
          <w:sz w:val="36"/>
          <w:szCs w:val="36"/>
        </w:rPr>
        <w:t>Utilize Digital Platforms Wisely</w:t>
      </w:r>
    </w:p>
    <w:p w14:paraId="21AD88D2" w14:textId="574188F9" w:rsidR="00807122" w:rsidRPr="00807122" w:rsidRDefault="00807122" w:rsidP="00807122">
      <w:pPr>
        <w:spacing w:before="100" w:beforeAutospacing="1" w:after="100" w:afterAutospacing="1" w:line="240" w:lineRule="auto"/>
        <w:rPr>
          <w:rFonts w:eastAsia="Times New Roman" w:cstheme="minorHAnsi"/>
          <w:sz w:val="24"/>
          <w:szCs w:val="24"/>
        </w:rPr>
      </w:pPr>
      <w:r w:rsidRPr="00807122">
        <w:rPr>
          <w:rFonts w:eastAsia="Times New Roman" w:cstheme="minorHAnsi"/>
          <w:sz w:val="24"/>
          <w:szCs w:val="24"/>
        </w:rPr>
        <w:t>In the digital era, mastering online platforms is key to global marketing success. Every brand must understand where its audience spends time online to engage effectively. For instance, social media usage patterns vary widely across regions.</w:t>
      </w:r>
      <w:r w:rsidRPr="00807122">
        <w:rPr>
          <w:rFonts w:eastAsia="Times New Roman" w:cstheme="minorHAnsi"/>
          <w:sz w:val="24"/>
          <w:szCs w:val="24"/>
        </w:rPr>
        <w:br/>
      </w:r>
      <w:r w:rsidRPr="00807122">
        <w:rPr>
          <w:rFonts w:eastAsia="Times New Roman" w:cstheme="minorHAnsi"/>
          <w:sz w:val="24"/>
          <w:szCs w:val="24"/>
        </w:rPr>
        <w:br/>
        <w:t>A report found that while 70% of North Americans use Facebook regularly, in Asia-Pacific, the figure stands at 45%. Therefore, selecting the right platform based on geographic data can amplify a campaign's reach significantly. Moreover, timing is crucial when posting content globally due to different time zones.</w:t>
      </w:r>
      <w:r w:rsidRPr="00807122">
        <w:rPr>
          <w:rFonts w:eastAsia="Times New Roman" w:cstheme="minorHAnsi"/>
          <w:sz w:val="24"/>
          <w:szCs w:val="24"/>
        </w:rPr>
        <w:br/>
      </w:r>
      <w:r w:rsidRPr="00807122">
        <w:rPr>
          <w:rFonts w:eastAsia="Times New Roman" w:cstheme="minorHAnsi"/>
          <w:sz w:val="24"/>
          <w:szCs w:val="24"/>
        </w:rPr>
        <w:br/>
        <w:t>Analytics tools offer insights into optimal posting times by analyzing user engagement trends. Tailored strategies ensure messages hit their mark without getting lost in overcrowded feeds. Consistency across all digital touchpoints strengthens brand recognition but adapting visuals and messaging to resonate with diverse audiences boosts engagement levels further than one-size-fits-all approaches ever could.</w:t>
      </w:r>
      <w:r w:rsidRPr="00807122">
        <w:rPr>
          <w:rFonts w:eastAsia="Times New Roman" w:cstheme="minorHAnsi"/>
          <w:sz w:val="24"/>
          <w:szCs w:val="24"/>
        </w:rPr>
        <w:br/>
      </w:r>
      <w:r w:rsidRPr="00807122">
        <w:rPr>
          <w:rFonts w:eastAsia="Times New Roman" w:cstheme="minorHAnsi"/>
          <w:sz w:val="24"/>
          <w:szCs w:val="24"/>
        </w:rPr>
        <w:br/>
        <w:t>Finally, tracking metrics such as click-through rates and conversion enables brands to refine tactics continuously for better outcomes over time—turning wise utilization of digital platforms into tangible results.</w:t>
      </w:r>
    </w:p>
    <w:p w14:paraId="19669CE9" w14:textId="77777777" w:rsidR="00807122" w:rsidRPr="00807122" w:rsidRDefault="00807122" w:rsidP="00807122">
      <w:pPr>
        <w:spacing w:before="100" w:beforeAutospacing="1" w:after="100" w:afterAutospacing="1" w:line="240" w:lineRule="auto"/>
        <w:outlineLvl w:val="1"/>
        <w:rPr>
          <w:rFonts w:eastAsia="Times New Roman" w:cstheme="minorHAnsi"/>
          <w:b/>
          <w:bCs/>
          <w:sz w:val="36"/>
          <w:szCs w:val="36"/>
        </w:rPr>
      </w:pPr>
      <w:r w:rsidRPr="00807122">
        <w:rPr>
          <w:rFonts w:eastAsia="Times New Roman" w:cstheme="minorHAnsi"/>
          <w:b/>
          <w:bCs/>
          <w:sz w:val="36"/>
          <w:szCs w:val="36"/>
        </w:rPr>
        <w:t>Navigating Cultural Differences</w:t>
      </w:r>
    </w:p>
    <w:p w14:paraId="04968BE1" w14:textId="08308C9B" w:rsidR="002C1194" w:rsidRPr="00807122" w:rsidRDefault="00807122" w:rsidP="00807122">
      <w:pPr>
        <w:spacing w:before="100" w:beforeAutospacing="1" w:after="100" w:afterAutospacing="1" w:line="240" w:lineRule="auto"/>
        <w:rPr>
          <w:rFonts w:eastAsia="Times New Roman" w:cstheme="minorHAnsi"/>
          <w:sz w:val="24"/>
          <w:szCs w:val="24"/>
        </w:rPr>
      </w:pPr>
      <w:r w:rsidRPr="00807122">
        <w:rPr>
          <w:rFonts w:eastAsia="Times New Roman" w:cstheme="minorHAnsi"/>
          <w:sz w:val="24"/>
          <w:szCs w:val="24"/>
        </w:rPr>
        <w:t>Navigating cultural differences is critical in global marketing. Understanding local norms and values shapes effective campaigns, says David Beasley of Washington Direct Mail. For instance, Just Eat tapped into the UK's demand effectively by adapting to local preferences.</w:t>
      </w:r>
      <w:r w:rsidRPr="00807122">
        <w:rPr>
          <w:rFonts w:eastAsia="Times New Roman" w:cstheme="minorHAnsi"/>
          <w:sz w:val="24"/>
          <w:szCs w:val="24"/>
        </w:rPr>
        <w:br/>
      </w:r>
      <w:r w:rsidRPr="00807122">
        <w:rPr>
          <w:rFonts w:eastAsia="Times New Roman" w:cstheme="minorHAnsi"/>
          <w:sz w:val="24"/>
          <w:szCs w:val="24"/>
        </w:rPr>
        <w:br/>
        <w:t>Missteps like Pepsi’s slogan misinterpretation in China show the pitfalls of neglecting cultural nuances. Marketing visuals must also resonate locally; Gerber overlooked this with their packaging design in Africa, leading to confusion due to literacy rates affecting product perception. Incorporating local festivals and traditions boosts brand relevance and inclusivity, indicating Beasley highlighting the importance of a nuanced approach for international success amidst diverse consumer perspectives.</w:t>
      </w:r>
    </w:p>
    <w:sectPr w:rsidR="002C1194" w:rsidRPr="0080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22"/>
    <w:rsid w:val="002C1194"/>
    <w:rsid w:val="0080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A1BF"/>
  <w15:chartTrackingRefBased/>
  <w15:docId w15:val="{6DBC2895-2926-4230-A3CF-C74FFD5C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71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71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1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2436">
      <w:bodyDiv w:val="1"/>
      <w:marLeft w:val="0"/>
      <w:marRight w:val="0"/>
      <w:marTop w:val="0"/>
      <w:marBottom w:val="0"/>
      <w:divBdr>
        <w:top w:val="none" w:sz="0" w:space="0" w:color="auto"/>
        <w:left w:val="none" w:sz="0" w:space="0" w:color="auto"/>
        <w:bottom w:val="none" w:sz="0" w:space="0" w:color="auto"/>
        <w:right w:val="none" w:sz="0" w:space="0" w:color="auto"/>
      </w:divBdr>
    </w:div>
    <w:div w:id="13647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gnr.co/full-service-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dc:creator>
  <cp:keywords/>
  <dc:description/>
  <cp:lastModifiedBy>Job</cp:lastModifiedBy>
  <cp:revision>1</cp:revision>
  <dcterms:created xsi:type="dcterms:W3CDTF">2024-10-12T05:56:00Z</dcterms:created>
  <dcterms:modified xsi:type="dcterms:W3CDTF">2024-10-12T05:57:00Z</dcterms:modified>
</cp:coreProperties>
</file>