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74" w:rsidRPr="00366C37" w:rsidRDefault="004C6B74" w:rsidP="004C6B74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366C37">
        <w:rPr>
          <w:b/>
          <w:sz w:val="20"/>
          <w:szCs w:val="20"/>
        </w:rPr>
        <w:t>Hubs</w:t>
      </w:r>
      <w:r>
        <w:rPr>
          <w:b/>
          <w:sz w:val="20"/>
          <w:szCs w:val="20"/>
        </w:rPr>
        <w:t>:</w:t>
      </w:r>
    </w:p>
    <w:p w:rsidR="004C6B74" w:rsidRDefault="004C6B74" w:rsidP="004C6B74">
      <w:pPr>
        <w:pStyle w:val="PargrafodaLista"/>
        <w:rPr>
          <w:sz w:val="18"/>
          <w:szCs w:val="18"/>
        </w:rPr>
      </w:pPr>
      <w:r w:rsidRPr="00366C37">
        <w:rPr>
          <w:sz w:val="18"/>
          <w:szCs w:val="18"/>
        </w:rPr>
        <w:t>É o processo pelo qual se transmite ou difunde determinada informação, sendo que ela está sendo enviada para vários receptores ao mesmo tempo.</w:t>
      </w:r>
    </w:p>
    <w:p w:rsidR="004C6B74" w:rsidRPr="00366C37" w:rsidRDefault="004C6B74" w:rsidP="004C6B74">
      <w:pPr>
        <w:pStyle w:val="PargrafodaLista"/>
        <w:rPr>
          <w:sz w:val="18"/>
          <w:szCs w:val="18"/>
        </w:rPr>
      </w:pPr>
      <w:r w:rsidRPr="00366C37">
        <w:rPr>
          <w:sz w:val="18"/>
          <w:szCs w:val="18"/>
        </w:rPr>
        <w:t xml:space="preserve"> O hub pode variar de acordo com a quantidade de maquinas que podem ser ligadas a ele, podendo ser 4,8,16 e 32.</w:t>
      </w:r>
      <w:r>
        <w:rPr>
          <w:sz w:val="18"/>
          <w:szCs w:val="18"/>
        </w:rPr>
        <w:t xml:space="preserve"> E além disso existem o hub ativo, que precisa estar ligado a tomada, para ampliar o sinal que chega a uma porta e o hub passivo, que não necessita de energia elétrica, e não manipula ou verifica o trafego que cruza.</w:t>
      </w:r>
    </w:p>
    <w:p w:rsidR="004C6B74" w:rsidRPr="00366C37" w:rsidRDefault="004C6B74" w:rsidP="004C6B74">
      <w:pPr>
        <w:pStyle w:val="PargrafodaLista"/>
        <w:rPr>
          <w:sz w:val="18"/>
          <w:szCs w:val="18"/>
        </w:rPr>
      </w:pPr>
      <w:r w:rsidRPr="00366C37">
        <w:rPr>
          <w:sz w:val="18"/>
          <w:szCs w:val="18"/>
        </w:rPr>
        <w:t>Ele se encontra na camada de rede física.</w:t>
      </w:r>
    </w:p>
    <w:p w:rsidR="004C6B74" w:rsidRPr="009D16A2" w:rsidRDefault="004C6B74" w:rsidP="004C6B74">
      <w:pPr>
        <w:pStyle w:val="PargrafodaLista"/>
        <w:rPr>
          <w:noProof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62CF7C6" wp14:editId="062A2DF7">
            <wp:extent cx="1657350" cy="1029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b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537" cy="10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</w:t>
      </w:r>
      <w:r>
        <w:rPr>
          <w:noProof/>
          <w:lang w:eastAsia="pt-BR"/>
        </w:rPr>
        <w:drawing>
          <wp:inline distT="0" distB="0" distL="0" distR="0" wp14:anchorId="1B3217B4" wp14:editId="6BC405FE">
            <wp:extent cx="1893857" cy="861695"/>
            <wp:effectExtent l="0" t="0" r="0" b="0"/>
            <wp:docPr id="16" name="Imagem 16" descr="Topologias e Simbologia - ppt video online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ias e Simbologia - ppt video online carreg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" t="11982" r="78814" b="78364"/>
                    <a:stretch/>
                  </pic:blipFill>
                  <pic:spPr bwMode="auto">
                    <a:xfrm>
                      <a:off x="0" y="0"/>
                      <a:ext cx="1959538" cy="8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B74" w:rsidRPr="00A73C69" w:rsidRDefault="004C6B74" w:rsidP="004C6B74">
      <w:pPr>
        <w:pStyle w:val="PargrafodaLista"/>
        <w:rPr>
          <w:sz w:val="20"/>
          <w:szCs w:val="20"/>
        </w:rPr>
      </w:pPr>
    </w:p>
    <w:p w:rsidR="007218A1" w:rsidRDefault="004C6B74">
      <w:bookmarkStart w:id="0" w:name="_GoBack"/>
      <w:bookmarkEnd w:id="0"/>
    </w:p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1C"/>
    <w:rsid w:val="002C2B32"/>
    <w:rsid w:val="004C6B74"/>
    <w:rsid w:val="0082681C"/>
    <w:rsid w:val="008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65D4B-F7D5-4CBD-A4BB-22C43F0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2023-08-22T12:13:00Z</dcterms:created>
  <dcterms:modified xsi:type="dcterms:W3CDTF">2023-08-22T12:14:00Z</dcterms:modified>
</cp:coreProperties>
</file>