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A48E0">
      <w:pPr>
        <w:pStyle w:val="9"/>
        <w:rPr>
          <w:rFonts w:hint="eastAsia" w:eastAsia="宋体"/>
          <w:sz w:val="24"/>
          <w:lang w:eastAsia="zh-CN"/>
        </w:rPr>
      </w:pPr>
      <w:bookmarkStart w:id="0" w:name="_Toc70013711"/>
      <w:r>
        <w:rPr>
          <w:sz w:val="24"/>
        </w:rPr>
        <w:t>实验4  使用Select 语句查询数据（二）——汇总查询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 w14:paraId="594054B5">
      <w:pPr>
        <w:pStyle w:val="10"/>
        <w:spacing w:line="360" w:lineRule="auto"/>
        <w:rPr>
          <w:sz w:val="24"/>
        </w:rPr>
      </w:pPr>
      <w:bookmarkStart w:id="1" w:name="_Toc70013712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 w14:paraId="701F284C">
      <w:pPr>
        <w:spacing w:line="360" w:lineRule="auto"/>
        <w:rPr>
          <w:sz w:val="24"/>
        </w:rPr>
      </w:pPr>
      <w:r>
        <w:rPr>
          <w:sz w:val="24"/>
        </w:rPr>
        <w:t>掌握数据汇总查询及其相关子句的使用。</w:t>
      </w:r>
    </w:p>
    <w:p w14:paraId="585D72D7">
      <w:pPr>
        <w:pStyle w:val="10"/>
        <w:spacing w:line="360" w:lineRule="auto"/>
        <w:rPr>
          <w:sz w:val="24"/>
        </w:rPr>
      </w:pPr>
      <w:bookmarkStart w:id="2" w:name="_Toc70013713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 w14:paraId="5A3BFE63"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 w14:paraId="13239DF6">
      <w:pPr>
        <w:pStyle w:val="10"/>
        <w:spacing w:line="360" w:lineRule="auto"/>
        <w:rPr>
          <w:sz w:val="24"/>
        </w:rPr>
      </w:pPr>
      <w:bookmarkStart w:id="3" w:name="_Toc70013714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 w14:paraId="4FD62BB5"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 w14:paraId="464DC66B">
      <w:pPr>
        <w:spacing w:line="360" w:lineRule="auto"/>
        <w:rPr>
          <w:sz w:val="24"/>
        </w:rPr>
      </w:pPr>
      <w:r>
        <w:rPr>
          <w:sz w:val="24"/>
        </w:rPr>
        <w:t>2）涉及单表的汇总查询。</w:t>
      </w:r>
    </w:p>
    <w:p w14:paraId="385A89DB">
      <w:pPr>
        <w:pStyle w:val="10"/>
        <w:spacing w:line="360" w:lineRule="auto"/>
        <w:rPr>
          <w:sz w:val="24"/>
        </w:rPr>
      </w:pPr>
      <w:bookmarkStart w:id="4" w:name="_Toc70013715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 w14:paraId="5C501F46"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 w14:paraId="695626E9"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 w14:paraId="5B1853AB"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3)在窗口中输入以下SQL查询命令并执行：</w:t>
      </w:r>
    </w:p>
    <w:p w14:paraId="723F81A7">
      <w:pPr>
        <w:spacing w:line="360" w:lineRule="auto"/>
        <w:ind w:firstLine="360" w:firstLineChars="150"/>
        <w:rPr>
          <w:b/>
          <w:bCs/>
          <w:sz w:val="24"/>
        </w:rPr>
      </w:pPr>
      <w:r>
        <w:rPr>
          <w:sz w:val="24"/>
        </w:rPr>
        <w:t>a.在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 w14:paraId="0DD1C0EB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b.在XS_KC表中统计每个学生的选修课程的门数，并显示</w:t>
      </w:r>
      <w:r>
        <w:rPr>
          <w:rFonts w:hint="eastAsia"/>
          <w:sz w:val="24"/>
        </w:rPr>
        <w:t>总学分</w:t>
      </w:r>
    </w:p>
    <w:p w14:paraId="449F03E6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c.统计</w:t>
      </w:r>
      <w:r>
        <w:rPr>
          <w:rFonts w:hint="eastAsia"/>
          <w:sz w:val="24"/>
        </w:rPr>
        <w:t>XSQK表中各专业学生总学分，并显示详细信息</w:t>
      </w:r>
    </w:p>
    <w:p w14:paraId="35D7D6DD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 w14:paraId="38392BAC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e.将XS_KC表中的数据记录按学号分类汇总，输出学号和平均分</w:t>
      </w:r>
    </w:p>
    <w:p w14:paraId="6F7031A9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f.查询平均分大于70且小于80的学生学号和平均分</w:t>
      </w:r>
    </w:p>
    <w:p w14:paraId="36DEDB8A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g.查询XS_KC表，输出学号、课程号、成绩，并使查询结果首先按照课程号的升序排列，当课程号相同时再按照成绩降序排列，并将查询结果保存到新表TEMP_KC中</w:t>
      </w:r>
    </w:p>
    <w:p w14:paraId="3849A3E4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h.查询选修了“101”课程的学生的最高分和最低分</w:t>
      </w:r>
    </w:p>
    <w:p w14:paraId="1589A8AE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i.统计每个学期所开设的课程门数</w:t>
      </w:r>
    </w:p>
    <w:p w14:paraId="347F5610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j.查询各专业的学生人数</w:t>
      </w:r>
    </w:p>
    <w:p w14:paraId="07074486">
      <w:pPr>
        <w:pStyle w:val="1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 w14:paraId="6617E27F"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本次实验让我对 SQL 查询有了更深入的理解，熟练掌握了ORDER BY、GROUP BY及聚合函数的运用。通过多表数据汇总与分组查询实践，学会了将查询结果保存至新表的方法。实验中遇到的问题，也在查阅资料后得到解决，提升了解决实际问题的能力，为后续学习打下基础。</w:t>
      </w:r>
    </w:p>
    <w:p w14:paraId="182B4474"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B6D8028">
      <w:pPr>
        <w:pStyle w:val="9"/>
        <w:rPr>
          <w:sz w:val="24"/>
        </w:rPr>
      </w:pPr>
      <w:r>
        <w:rPr>
          <w:sz w:val="24"/>
        </w:rPr>
        <w:t>实验4  使用Select 语句查询数据（二）——汇总查询</w:t>
      </w:r>
    </w:p>
    <w:p w14:paraId="13D7178A">
      <w:pPr>
        <w:pStyle w:val="10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 w14:paraId="400B35FE">
      <w:pPr>
        <w:spacing w:line="360" w:lineRule="auto"/>
        <w:rPr>
          <w:sz w:val="24"/>
        </w:rPr>
      </w:pPr>
      <w:r>
        <w:rPr>
          <w:sz w:val="24"/>
        </w:rPr>
        <w:t>掌握数据汇总查询及其相关子句的使用。</w:t>
      </w:r>
    </w:p>
    <w:p w14:paraId="62647B97">
      <w:pPr>
        <w:pStyle w:val="10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 w14:paraId="0DA3C98C"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b/>
          <w:bCs/>
          <w:sz w:val="24"/>
        </w:rPr>
      </w:pPr>
      <w:r>
        <w:rPr>
          <w:sz w:val="24"/>
        </w:rPr>
        <w:t>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 w14:paraId="6E6E8C23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SELECT </w:t>
      </w:r>
    </w:p>
    <w:p w14:paraId="281059EA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课程号, </w:t>
      </w:r>
    </w:p>
    <w:p w14:paraId="15B30DE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AVG(成绩) AS 平均成绩</w:t>
      </w:r>
    </w:p>
    <w:p w14:paraId="768E19B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</w:t>
      </w:r>
    </w:p>
    <w:p w14:paraId="0332761F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xs_kc</w:t>
      </w:r>
    </w:p>
    <w:p w14:paraId="0DE0051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GROUP BY </w:t>
      </w:r>
    </w:p>
    <w:p w14:paraId="3383895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课程号;</w:t>
      </w:r>
    </w:p>
    <w:p w14:paraId="37BD3DFA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0D6E3318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在XS_KC表中统计每个学生的选修课程的门数，并显示</w:t>
      </w:r>
      <w:r>
        <w:rPr>
          <w:rFonts w:hint="eastAsia"/>
          <w:sz w:val="24"/>
        </w:rPr>
        <w:t>总学分</w:t>
      </w:r>
    </w:p>
    <w:p w14:paraId="2873561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SELECT </w:t>
      </w:r>
    </w:p>
    <w:p w14:paraId="15B64A1A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学号,</w:t>
      </w:r>
    </w:p>
    <w:p w14:paraId="32103E1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COUNT(课程号) AS 选修课程门数, </w:t>
      </w:r>
    </w:p>
    <w:p w14:paraId="299350C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SUM(学分) AS 总学分</w:t>
      </w:r>
    </w:p>
    <w:p w14:paraId="4010B2DE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</w:t>
      </w:r>
    </w:p>
    <w:p w14:paraId="04B6FD4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XS_KC</w:t>
      </w:r>
    </w:p>
    <w:p w14:paraId="446AB92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GROUP BY </w:t>
      </w:r>
    </w:p>
    <w:p w14:paraId="5C2A6F9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学号;</w:t>
      </w:r>
    </w:p>
    <w:p w14:paraId="32D818F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0E322CDD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</w:t>
      </w:r>
      <w:r>
        <w:rPr>
          <w:rFonts w:hint="eastAsia"/>
          <w:sz w:val="24"/>
        </w:rPr>
        <w:t>XSQK表中各专业学生总学分，并显示详细信息</w:t>
      </w:r>
    </w:p>
    <w:p w14:paraId="793C889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xsqk.专业名, SUM(</w:t>
      </w:r>
    </w:p>
    <w:p w14:paraId="167F106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(</w:t>
      </w:r>
    </w:p>
    <w:p w14:paraId="214AC37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SELECT 学分</w:t>
      </w:r>
    </w:p>
    <w:p w14:paraId="6FDA15B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FROM kc</w:t>
      </w:r>
    </w:p>
    <w:p w14:paraId="3006232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    WHERE kc.课程号 = xs_kc.课程号</w:t>
      </w:r>
    </w:p>
    <w:p w14:paraId="1BAB0D7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)</w:t>
      </w:r>
    </w:p>
    <w:p w14:paraId="7AA4A5C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 AS 总学分</w:t>
      </w:r>
    </w:p>
    <w:p w14:paraId="3DB482F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 w14:paraId="09F72CB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xs_kc ON xsqk.学号 = xs_kc.学号</w:t>
      </w:r>
    </w:p>
    <w:p w14:paraId="2B808A0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xsqk.专业名;</w:t>
      </w:r>
    </w:p>
    <w:p w14:paraId="2EEB824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2E403AD7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 w14:paraId="2CE9E56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 AVG(成绩) AS 平均成绩</w:t>
      </w:r>
    </w:p>
    <w:p w14:paraId="1DF45E13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71BB4B77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学号;</w:t>
      </w:r>
    </w:p>
    <w:p w14:paraId="441FF49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2B37B574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将XS_KC表中的数据记录按学号分类汇总，输出学号和平均分</w:t>
      </w:r>
    </w:p>
    <w:p w14:paraId="78270B8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学号,avg(成绩) as 平均成绩</w:t>
      </w:r>
    </w:p>
    <w:p w14:paraId="13CDADD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 w14:paraId="2D03BA2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 w14:paraId="6953CDC7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5F636B9E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查询平均分大于70且小于80的学生学号和平均分</w:t>
      </w:r>
    </w:p>
    <w:p w14:paraId="4AC9791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 AVG(成绩) AS 平均成绩</w:t>
      </w:r>
    </w:p>
    <w:p w14:paraId="0AF33D1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349D74F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 w14:paraId="6BDCD2EA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HAVING 平均成绩 &gt; 70 AND 平均成绩 &lt; 80;</w:t>
      </w:r>
    </w:p>
    <w:p w14:paraId="7BA412C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70B8E96D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查询XS_KC表，输出学号、课程号、成绩，并使查询结果首先按照课程号的升序排列，当课程号相同时再按照成绩降序排列，并将查询结果保存到新表TEMP_KC中</w:t>
      </w:r>
    </w:p>
    <w:p w14:paraId="33335E8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DROP TABLE IF EXISTS TEMP_KC;</w:t>
      </w:r>
    </w:p>
    <w:p w14:paraId="608F349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CREATE TABLE TEMP_KC AS</w:t>
      </w:r>
    </w:p>
    <w:p w14:paraId="2DDC097E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 课程号, 成绩</w:t>
      </w:r>
    </w:p>
    <w:p w14:paraId="09BA241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05F4BBB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课程号 ASC, 成绩 DESC;</w:t>
      </w:r>
    </w:p>
    <w:p w14:paraId="5FBE0C6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1B4D1F90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查询选修了“101”课程的学生的最高分和最低分</w:t>
      </w:r>
    </w:p>
    <w:p w14:paraId="684A78B3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MAX(成绩) AS 最高分, MIN(成绩) AS 最低分</w:t>
      </w:r>
    </w:p>
    <w:p w14:paraId="2B50505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3327FC1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课程号 = '101';</w:t>
      </w:r>
    </w:p>
    <w:p w14:paraId="6F2B731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48316696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统计每个学期所开设的课程门数</w:t>
      </w:r>
    </w:p>
    <w:p w14:paraId="044A1C7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开课学期, COUNT(课程号) AS 课程门数</w:t>
      </w:r>
    </w:p>
    <w:p w14:paraId="3BB29B6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kc</w:t>
      </w:r>
    </w:p>
    <w:p w14:paraId="6093EF2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开课学期;</w:t>
      </w:r>
    </w:p>
    <w:p w14:paraId="499F3F2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68B3A83C"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查询各专业的学生人数</w:t>
      </w:r>
    </w:p>
    <w:p w14:paraId="15CF2DC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专业名, COUNT(学号) AS 学生人数</w:t>
      </w:r>
    </w:p>
    <w:p w14:paraId="3400769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 w14:paraId="18EB6D8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专业名;</w:t>
      </w:r>
    </w:p>
    <w:p w14:paraId="785E3B3E"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 w14:paraId="086F1BE9"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b/>
          <w:bCs/>
          <w:sz w:val="24"/>
        </w:rPr>
      </w:pPr>
      <w:r>
        <w:rPr>
          <w:sz w:val="24"/>
        </w:rPr>
        <w:t>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 w14:paraId="20942659"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781300" cy="140208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48E"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</w:rPr>
      </w:pPr>
    </w:p>
    <w:p w14:paraId="631B371A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在XS_KC表中统计每个学生的选修课程的门数，并显示</w:t>
      </w:r>
      <w:r>
        <w:rPr>
          <w:rFonts w:hint="eastAsia"/>
          <w:sz w:val="24"/>
        </w:rPr>
        <w:t>总学分</w:t>
      </w:r>
    </w:p>
    <w:p w14:paraId="7238568A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</w:rPr>
      </w:pPr>
      <w:r>
        <w:drawing>
          <wp:inline distT="0" distB="0" distL="114300" distR="114300">
            <wp:extent cx="3851275" cy="407416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23CC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</w:t>
      </w:r>
      <w:r>
        <w:rPr>
          <w:rFonts w:hint="eastAsia"/>
          <w:sz w:val="24"/>
        </w:rPr>
        <w:t>XSQK表中各专业学生总学分，并显示详细信息</w:t>
      </w:r>
    </w:p>
    <w:p w14:paraId="0DC7BB81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430780" cy="1097280"/>
            <wp:effectExtent l="0" t="0" r="762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106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</w:rPr>
      </w:pPr>
    </w:p>
    <w:p w14:paraId="5826B60C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 w14:paraId="020189D9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650490" cy="1932940"/>
            <wp:effectExtent l="0" t="0" r="127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303B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4C69935C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将XS_KC表中的数据记录按学号分类汇总，输出学号和平均分</w:t>
      </w:r>
    </w:p>
    <w:p w14:paraId="46E86BE4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299335" cy="3506470"/>
            <wp:effectExtent l="0" t="0" r="1905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2AA3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374F9DF6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查询平均分大于70且小于80的学生学号和平均分</w:t>
      </w:r>
    </w:p>
    <w:p w14:paraId="3561D7C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834640" cy="3771900"/>
            <wp:effectExtent l="0" t="0" r="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922D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601DCE1D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查询XS_KC表，输出学号、课程号、成绩，并使查询结果首先按照课程号的升序排列，当课程号相同时再按照成绩降序排列，并将查询结果保存到新表TEMP_KC中</w:t>
      </w:r>
    </w:p>
    <w:p w14:paraId="4E5BA21D">
      <w:pPr>
        <w:numPr>
          <w:numId w:val="0"/>
        </w:numPr>
        <w:spacing w:line="360" w:lineRule="auto"/>
        <w:rPr>
          <w:sz w:val="24"/>
        </w:rPr>
      </w:pPr>
      <w:r>
        <w:drawing>
          <wp:inline distT="0" distB="0" distL="114300" distR="114300">
            <wp:extent cx="2026920" cy="167640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5114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396615" cy="3608070"/>
            <wp:effectExtent l="0" t="0" r="1905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9523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54472E9A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查询选修了“101”课程的学生的最高分和最低分</w:t>
      </w:r>
    </w:p>
    <w:p w14:paraId="174396B6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705100" cy="876300"/>
            <wp:effectExtent l="0" t="0" r="762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3ECD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578E4BB5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统计每个学期所开设的课程门数</w:t>
      </w:r>
    </w:p>
    <w:p w14:paraId="6C0FEA6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796540" cy="2194560"/>
            <wp:effectExtent l="0" t="0" r="762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FBA2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2241C49D"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查询各专业的学生人数</w:t>
      </w:r>
    </w:p>
    <w:p w14:paraId="55FB0C6F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857500" cy="1120140"/>
            <wp:effectExtent l="0" t="0" r="7620" b="762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A60F">
      <w:pPr>
        <w:widowControl w:val="0"/>
        <w:numPr>
          <w:ilvl w:val="0"/>
          <w:numId w:val="0"/>
        </w:numPr>
        <w:spacing w:line="360" w:lineRule="auto"/>
        <w:jc w:val="both"/>
        <w:rPr>
          <w:sz w:val="24"/>
        </w:rPr>
      </w:pPr>
    </w:p>
    <w:p w14:paraId="1FF3262C">
      <w:pPr>
        <w:pStyle w:val="10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</w:t>
      </w:r>
      <w:bookmarkStart w:id="5" w:name="_GoBack"/>
      <w:bookmarkEnd w:id="5"/>
      <w:r>
        <w:rPr>
          <w:rFonts w:hint="eastAsia"/>
          <w:sz w:val="24"/>
          <w:lang w:val="en-US" w:eastAsia="zh-CN"/>
        </w:rPr>
        <w:t>】</w:t>
      </w:r>
    </w:p>
    <w:p w14:paraId="2F4912A8"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在实验实践中，起初因对SQL语句逻辑结构理解不足，出现了多表关联查询时数据混乱的情况。同时，在运用ORDER BY和GROUP BY子句进行结果排序与分组汇总时，常因字段选择不规范导致报错。例如，当SELECT子句中包含未在GROUP BY中明确列出且未使用聚合函数处理的字段时，系统会提示语法错误。通过重新梳理SQL语句执行顺序，明确各子句执行优先级，并仔细检查字段引用的规范性，结合官方文档示例反复调试，最终理顺了数据关联关系，规范了语句书写，成功解决问题，深化了对SQL查询逻辑的认知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9948AF">
    <w:pPr>
      <w:pStyle w:val="5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1DC3F1">
    <w:pPr>
      <w:pStyle w:val="5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8014"/>
    <w:multiLevelType w:val="singleLevel"/>
    <w:tmpl w:val="C7E28014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">
    <w:nsid w:val="38EE58CB"/>
    <w:multiLevelType w:val="singleLevel"/>
    <w:tmpl w:val="38EE58CB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23223"/>
    <w:rsid w:val="11036B00"/>
    <w:rsid w:val="2F380E06"/>
    <w:rsid w:val="44772A0F"/>
    <w:rsid w:val="4EF23223"/>
    <w:rsid w:val="61EE78C0"/>
    <w:rsid w:val="73B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10">
    <w:name w:val="样式2"/>
    <w:basedOn w:val="1"/>
    <w:uiPriority w:val="0"/>
    <w:pPr>
      <w:jc w:val="left"/>
      <w:outlineLvl w:val="1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2025-05-23T01:05:00Z</dcterms:created>
  <dc:creator>是一匹好马</dc:creator>
  <cp:lastModifiedBy>是一匹好马</cp:lastModifiedBy>
  <dcterms:modified xsi:type="dcterms:W3CDTF">2025-05-23T01:25:02Z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A18F47D1DE5744B787650585EFEDB5FA_11</vt:lpwstr>
  </property>
  <property fmtid="{D5CDD505-2E9C-101B-9397-08002B2CF9AE}" pid="4" name="KSOTemplateDocerSaveRecord">
    <vt:lpwstr>eyJoZGlkIjoiNGYzNmQ5MDg0MDA1NWRmZWVjYWE0YzJhYTBmM2Y0YzUiLCJ1c2VySWQiOiIzNDU3NzI5MzEifQ==</vt:lpwstr>
  </property>
</Properties>
</file>