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EC9286" w14:textId="77777777" w:rsidR="008214C6" w:rsidRDefault="004437C3">
      <w:pPr>
        <w:spacing w:after="40"/>
        <w:jc w:val="center"/>
      </w:pPr>
      <w:r>
        <w:rPr>
          <w:b/>
          <w:color w:val="3B1F52"/>
          <w:sz w:val="28"/>
        </w:rPr>
        <w:t>[ÉTABLISSEMENT — à compléter]</w:t>
      </w:r>
    </w:p>
    <w:p w14:paraId="02BDE0D8" w14:textId="77777777" w:rsidR="008214C6" w:rsidRDefault="004437C3">
      <w:pPr>
        <w:spacing w:after="520"/>
        <w:jc w:val="center"/>
      </w:pPr>
      <w:r>
        <w:rPr>
          <w:color w:val="6B6575"/>
          <w:sz w:val="22"/>
        </w:rPr>
        <w:t>[Département / UFR — à compléter]</w:t>
      </w:r>
    </w:p>
    <w:p w14:paraId="496780DB" w14:textId="77777777" w:rsidR="008214C6" w:rsidRDefault="004437C3">
      <w:pPr>
        <w:spacing w:after="40"/>
        <w:jc w:val="center"/>
      </w:pPr>
      <w:r>
        <w:rPr>
          <w:b/>
          <w:sz w:val="32"/>
        </w:rPr>
        <w:t>MASTER 1</w:t>
      </w:r>
    </w:p>
    <w:p w14:paraId="22C728DB" w14:textId="77777777" w:rsidR="008214C6" w:rsidRDefault="004437C3">
      <w:pPr>
        <w:spacing w:after="40"/>
        <w:jc w:val="center"/>
      </w:pPr>
      <w:r>
        <w:rPr>
          <w:sz w:val="24"/>
        </w:rPr>
        <w:t>Systèmes, réseaux, télécommunications et cybersécurité</w:t>
      </w:r>
    </w:p>
    <w:p w14:paraId="4D771520" w14:textId="77777777" w:rsidR="008214C6" w:rsidRDefault="004437C3">
      <w:pPr>
        <w:spacing w:after="800"/>
        <w:jc w:val="center"/>
      </w:pPr>
      <w:r>
        <w:rPr>
          <w:color w:val="6B6575"/>
          <w:sz w:val="20"/>
        </w:rPr>
        <w:t>[Intitulé exact de la formation — à compléter]</w:t>
      </w:r>
    </w:p>
    <w:p w14:paraId="6C7255F9" w14:textId="77777777" w:rsidR="008214C6" w:rsidRDefault="004437C3">
      <w:pPr>
        <w:spacing w:after="200"/>
        <w:jc w:val="center"/>
      </w:pPr>
      <w:r>
        <w:rPr>
          <w:b/>
          <w:color w:val="3B1F52"/>
          <w:sz w:val="26"/>
        </w:rPr>
        <w:t>MÉMOIRE</w:t>
      </w:r>
    </w:p>
    <w:p w14:paraId="79591A21" w14:textId="77777777" w:rsidR="008214C6" w:rsidRDefault="004437C3">
      <w:pPr>
        <w:spacing w:after="80"/>
        <w:jc w:val="center"/>
      </w:pPr>
      <w:r>
        <w:rPr>
          <w:color w:val="6B6575"/>
          <w:sz w:val="20"/>
        </w:rPr>
        <w:t>THÈME</w:t>
      </w:r>
    </w:p>
    <w:p w14:paraId="6A4C5ABF" w14:textId="77777777" w:rsidR="008214C6" w:rsidRDefault="004437C3">
      <w:pPr>
        <w:spacing w:after="200"/>
        <w:jc w:val="center"/>
      </w:pPr>
      <w:r>
        <w:rPr>
          <w:b/>
          <w:color w:val="3B1F52"/>
          <w:sz w:val="40"/>
        </w:rPr>
        <w:t xml:space="preserve">Conception d’une architecture de communication temps réel </w:t>
      </w:r>
      <w:r>
        <w:rPr>
          <w:b/>
          <w:color w:val="3B1F52"/>
          <w:sz w:val="40"/>
        </w:rPr>
        <w:t>sécurisée et résiliente pour les applications multimédias distribuées</w:t>
      </w:r>
    </w:p>
    <w:p w14:paraId="0E424DD9" w14:textId="77777777" w:rsidR="008214C6" w:rsidRDefault="004437C3">
      <w:pPr>
        <w:spacing w:after="600"/>
        <w:jc w:val="center"/>
      </w:pPr>
      <w:r>
        <w:rPr>
          <w:sz w:val="26"/>
        </w:rPr>
        <w:t>Cas d’étude : le module Messagerie du prototype expérimental Allyza</w:t>
      </w:r>
    </w:p>
    <w:p w14:paraId="20B125FF" w14:textId="77777777" w:rsidR="008214C6" w:rsidRDefault="004437C3">
      <w:pPr>
        <w:spacing w:after="600"/>
        <w:jc w:val="center"/>
      </w:pPr>
      <w:r>
        <w:rPr>
          <w:noProof/>
        </w:rPr>
        <w:drawing>
          <wp:inline distT="0" distB="0" distL="0" distR="0" wp14:anchorId="75459521" wp14:editId="0976F7EC">
            <wp:extent cx="2160000" cy="20855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kup-light-560.png"/>
                    <pic:cNvPicPr/>
                  </pic:nvPicPr>
                  <pic:blipFill>
                    <a:blip r:embed="rId8"/>
                    <a:stretch>
                      <a:fillRect/>
                    </a:stretch>
                  </pic:blipFill>
                  <pic:spPr>
                    <a:xfrm>
                      <a:off x="0" y="0"/>
                      <a:ext cx="2160000" cy="2085517"/>
                    </a:xfrm>
                    <a:prstGeom prst="rect">
                      <a:avLst/>
                    </a:prstGeom>
                  </pic:spPr>
                </pic:pic>
              </a:graphicData>
            </a:graphic>
          </wp:inline>
        </w:drawing>
      </w:r>
    </w:p>
    <w:p w14:paraId="470B68E6" w14:textId="77777777" w:rsidR="008214C6" w:rsidRDefault="004437C3">
      <w:pPr>
        <w:spacing w:after="80"/>
        <w:jc w:val="center"/>
      </w:pPr>
      <w:r>
        <w:rPr>
          <w:b/>
          <w:sz w:val="24"/>
        </w:rPr>
        <w:t>Présenté par :</w:t>
      </w:r>
      <w:r>
        <w:rPr>
          <w:sz w:val="24"/>
        </w:rPr>
        <w:t xml:space="preserve"> [Nom et prénom — à compléter]</w:t>
      </w:r>
    </w:p>
    <w:p w14:paraId="1BC4216A" w14:textId="77777777" w:rsidR="008214C6" w:rsidRDefault="004437C3">
      <w:pPr>
        <w:spacing w:after="80"/>
        <w:jc w:val="center"/>
      </w:pPr>
      <w:r>
        <w:rPr>
          <w:b/>
          <w:sz w:val="24"/>
        </w:rPr>
        <w:t>Sous l’encadrement de :</w:t>
      </w:r>
      <w:r>
        <w:rPr>
          <w:sz w:val="24"/>
        </w:rPr>
        <w:t xml:space="preserve"> [Encadreur(s) — à compléter]</w:t>
      </w:r>
    </w:p>
    <w:p w14:paraId="4E429B86" w14:textId="77777777" w:rsidR="008214C6" w:rsidRDefault="004437C3">
      <w:pPr>
        <w:spacing w:after="80"/>
        <w:jc w:val="center"/>
      </w:pPr>
      <w:r>
        <w:rPr>
          <w:b/>
          <w:sz w:val="24"/>
        </w:rPr>
        <w:t>Année académique :</w:t>
      </w:r>
      <w:r>
        <w:rPr>
          <w:sz w:val="24"/>
        </w:rPr>
        <w:t xml:space="preserve"> [à compléter]</w:t>
      </w:r>
    </w:p>
    <w:p w14:paraId="6C555079" w14:textId="77777777" w:rsidR="008214C6" w:rsidRDefault="004437C3">
      <w:r>
        <w:br w:type="page"/>
      </w:r>
    </w:p>
    <w:p w14:paraId="1FFD2845" w14:textId="77777777" w:rsidR="008214C6" w:rsidRDefault="004437C3">
      <w:pPr>
        <w:pStyle w:val="FrontTitle"/>
      </w:pPr>
      <w:r>
        <w:lastRenderedPageBreak/>
        <w:t>Remerciements</w:t>
      </w:r>
    </w:p>
    <w:p w14:paraId="4DFEB1B6" w14:textId="77777777" w:rsidR="008214C6" w:rsidRDefault="004437C3">
      <w:r>
        <w:t>[Page à rédiger par l’auteur : remerciements à l’encadreur, à l’établissement, aux relecteurs et à l’entourage. Aucun nom n’est inséré ici afin de ne rien présumer.]</w:t>
      </w:r>
    </w:p>
    <w:p w14:paraId="3EF47A5E" w14:textId="77777777" w:rsidR="008214C6" w:rsidRDefault="004437C3">
      <w:r>
        <w:br w:type="page"/>
      </w:r>
    </w:p>
    <w:p w14:paraId="44074D87" w14:textId="77777777" w:rsidR="008214C6" w:rsidRDefault="004437C3">
      <w:pPr>
        <w:pStyle w:val="FrontTitle"/>
      </w:pPr>
      <w:r>
        <w:lastRenderedPageBreak/>
        <w:t>Résumé</w:t>
      </w:r>
    </w:p>
    <w:p w14:paraId="673604AA" w14:textId="77777777" w:rsidR="008214C6" w:rsidRDefault="004437C3">
      <w:r>
        <w:t>Ce mémoire étudie la conception d’une architecture</w:t>
      </w:r>
      <w:r>
        <w:t xml:space="preserve"> de communication temps réel sécurisée et résiliente pour des applications multimédias distribuées. Le support d’étude est Allyza, une application web progressive (PWA) privée destinée à deux utilisateurs, dont seul le module de messagerie est traité : mes</w:t>
      </w:r>
      <w:r>
        <w:t>sages textuels, stickers, réactions, photographies, messages vocaux, appels audio et vidéo WebRTC, notifications et verrouillage de l’application.</w:t>
      </w:r>
    </w:p>
    <w:p w14:paraId="1E5DD8AF" w14:textId="77777777" w:rsidR="008214C6" w:rsidRDefault="004437C3">
      <w:r>
        <w:t>Une phase d’audit du dépôt source (34 commits, du 21 au 25 septembre 2026) a permis de reconstituer l’archite</w:t>
      </w:r>
      <w:r>
        <w:t>cture réellement présente : un client Next.js/React, des actions serveur déployées sur Vercel, une base PostgreSQL protégée par des politiques de sécurité au niveau des lignes (RLS) et un stockage objet privé fournis par Supabase, un canal temps réel (post</w:t>
      </w:r>
      <w:r>
        <w:t>gres_changes et diffusion privée) servant aussi de signalisation WebRTC, et un service de relais TURN de Cloudflare dont seuls des identifiants éphémères sont utilisés. Les fonctionnalités sont classées en quatre catégories (implémentée, partielle, prévue,</w:t>
      </w:r>
      <w:r>
        <w:t xml:space="preserve"> proposition) afin de ne jamais présenter comme acquis ce qui relève de la perspective.</w:t>
      </w:r>
    </w:p>
    <w:p w14:paraId="114E6CC5" w14:textId="77777777" w:rsidR="008214C6" w:rsidRDefault="004437C3">
      <w:r>
        <w:t>Sur le plan expérimental, seules des mesures de calcul et des tests automatisés ont été réalisés : le coût d’un chiffrement de bout en bout optionnel (AES-GCM, ECDH P-2</w:t>
      </w:r>
      <w:r>
        <w:t>56) est inférieur à 1,2 ms en médiane pour un message de 4 000 caractères et de l’ordre de 19 ms pour un fichier de 3 Mo sur le poste de test, et 96 contrôles d’isolation en base ainsi que 22 contrôles cryptographiques sont réussis. Les scénarios réseau (l</w:t>
      </w:r>
      <w:r>
        <w:t>atence, perte, coupure, changement de réseau) font l’objet d’un protocole détaillé, mais aucun résultat n’est revendiqué à ce stade. Le mémoire conclut sur les compromis entre sécurité, performance et disponibilité et sur les limites propres au contexte PW</w:t>
      </w:r>
      <w:r>
        <w:t>A, et propose une architecture cible (observabilité, E2EE à cliquet, relais redondants, application native) présentée strictement comme perspective.</w:t>
      </w:r>
    </w:p>
    <w:p w14:paraId="08AF8814" w14:textId="77777777" w:rsidR="008214C6" w:rsidRDefault="004437C3">
      <w:r>
        <w:rPr>
          <w:b/>
        </w:rPr>
        <w:t>Mots-clés :</w:t>
      </w:r>
      <w:r>
        <w:t xml:space="preserve"> communication temps réel ; WebRTC ; messagerie ; cybersécurité ; chiffrement de bout en bout ; </w:t>
      </w:r>
      <w:r>
        <w:t>résilience ; réseaux hétérogènes ; PWA ; observabilité ; Row Level Security.</w:t>
      </w:r>
    </w:p>
    <w:p w14:paraId="510417D2" w14:textId="77777777" w:rsidR="008214C6" w:rsidRDefault="004437C3">
      <w:r>
        <w:br w:type="page"/>
      </w:r>
    </w:p>
    <w:p w14:paraId="2512A1BE" w14:textId="77777777" w:rsidR="008214C6" w:rsidRDefault="004437C3">
      <w:pPr>
        <w:pStyle w:val="FrontTitle"/>
      </w:pPr>
      <w:r>
        <w:lastRenderedPageBreak/>
        <w:t>Abstract</w:t>
      </w:r>
    </w:p>
    <w:p w14:paraId="56D3B051" w14:textId="77777777" w:rsidR="008214C6" w:rsidRDefault="004437C3">
      <w:r>
        <w:t xml:space="preserve">This thesis studies the design of a secure and resilient real-time communication architecture for distributed multimedia applications. The case study is Allyza, a </w:t>
      </w:r>
      <w:r>
        <w:t>private progressive web app (PWA) for two users; only its messaging module is examined: text, stickers, reactions, photos, voice notes, WebRTC audio and video calls, push notifications and application lock.</w:t>
      </w:r>
    </w:p>
    <w:p w14:paraId="121FF968" w14:textId="77777777" w:rsidR="008214C6" w:rsidRDefault="004437C3">
      <w:r>
        <w:t>An audit of the source repository (34 commits, 21</w:t>
      </w:r>
      <w:r>
        <w:t>–25 September 2026) reconstructs the architecture actually present: a Next.js/React client, server actions hosted on Vercel, a PostgreSQL database with row-level security and private object storage from Supabase, a real-time channel that also carries WebRT</w:t>
      </w:r>
      <w:r>
        <w:t>C signalling, and Cloudflare’s TURN relay used only through short-lived credentials. Features are classified as implemented, partial, planned or proposed so that perspectives are never presented as results.</w:t>
      </w:r>
    </w:p>
    <w:p w14:paraId="6FAFC66C" w14:textId="77777777" w:rsidR="008214C6" w:rsidRDefault="004437C3">
      <w:r>
        <w:t>Only computational measurements and automated tes</w:t>
      </w:r>
      <w:r>
        <w:t>ts were carried out: the cost of an optional end-to-end encryption layer (AES-GCM, ECDH P-256) is below 1.2 ms (median) for a 4,000-character message and about 19 ms for a 3 MB file on the test workstation, and 96 database isolation checks plus 22 cryptogr</w:t>
      </w:r>
      <w:r>
        <w:t xml:space="preserve">aphic checks pass. Network scenarios (latency, loss, outage, network change) are specified as an experimental protocol; no result is claimed. The thesis discusses trade-offs between security, performance and availability and the limits of the PWA context, </w:t>
      </w:r>
      <w:r>
        <w:t>and proposes a target architecture as future work.</w:t>
      </w:r>
    </w:p>
    <w:p w14:paraId="455C0D8D" w14:textId="77777777" w:rsidR="008214C6" w:rsidRDefault="004437C3">
      <w:r>
        <w:rPr>
          <w:b/>
        </w:rPr>
        <w:t>Keywords:</w:t>
      </w:r>
      <w:r>
        <w:t xml:space="preserve"> real-time communication; WebRTC; messaging; cybersecurity; end-to-end encryption; resilience; heterogeneous networks; PWA; observability; Row Level Security.</w:t>
      </w:r>
    </w:p>
    <w:p w14:paraId="7780BED9" w14:textId="77777777" w:rsidR="008214C6" w:rsidRDefault="004437C3">
      <w:r>
        <w:br w:type="page"/>
      </w:r>
    </w:p>
    <w:p w14:paraId="212688DD" w14:textId="77777777" w:rsidR="008214C6" w:rsidRDefault="004437C3">
      <w:pPr>
        <w:pStyle w:val="FrontTitle"/>
      </w:pPr>
      <w:r>
        <w:lastRenderedPageBreak/>
        <w:t>Liste des acronymes</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701"/>
        <w:gridCol w:w="7370"/>
      </w:tblGrid>
      <w:tr w:rsidR="008214C6" w14:paraId="19DFB8AE" w14:textId="77777777">
        <w:trPr>
          <w:tblHeader/>
          <w:jc w:val="center"/>
        </w:trPr>
        <w:tc>
          <w:tcPr>
            <w:tcW w:w="1701" w:type="dxa"/>
            <w:shd w:val="clear" w:color="auto" w:fill="3B1F52"/>
          </w:tcPr>
          <w:p w14:paraId="5E5D4DD7" w14:textId="77777777" w:rsidR="008214C6" w:rsidRDefault="004437C3">
            <w:pPr>
              <w:keepNext/>
              <w:spacing w:after="0" w:line="252" w:lineRule="auto"/>
              <w:jc w:val="left"/>
            </w:pPr>
            <w:r>
              <w:rPr>
                <w:b/>
                <w:color w:val="FFFFFF"/>
                <w:sz w:val="20"/>
              </w:rPr>
              <w:t>Sigle</w:t>
            </w:r>
          </w:p>
        </w:tc>
        <w:tc>
          <w:tcPr>
            <w:tcW w:w="7370" w:type="dxa"/>
            <w:shd w:val="clear" w:color="auto" w:fill="3B1F52"/>
          </w:tcPr>
          <w:p w14:paraId="3C801CDA" w14:textId="77777777" w:rsidR="008214C6" w:rsidRDefault="004437C3">
            <w:pPr>
              <w:keepNext/>
              <w:spacing w:after="0" w:line="252" w:lineRule="auto"/>
              <w:jc w:val="left"/>
            </w:pPr>
            <w:r>
              <w:rPr>
                <w:b/>
                <w:color w:val="FFFFFF"/>
                <w:sz w:val="20"/>
              </w:rPr>
              <w:t>Significa</w:t>
            </w:r>
            <w:r>
              <w:rPr>
                <w:b/>
                <w:color w:val="FFFFFF"/>
                <w:sz w:val="20"/>
              </w:rPr>
              <w:t>tion</w:t>
            </w:r>
          </w:p>
        </w:tc>
      </w:tr>
      <w:tr w:rsidR="008214C6" w14:paraId="40ADAD75" w14:textId="77777777">
        <w:trPr>
          <w:cantSplit/>
          <w:jc w:val="center"/>
        </w:trPr>
        <w:tc>
          <w:tcPr>
            <w:tcW w:w="1701" w:type="dxa"/>
          </w:tcPr>
          <w:p w14:paraId="36BCAAC0" w14:textId="77777777" w:rsidR="008214C6" w:rsidRDefault="004437C3">
            <w:pPr>
              <w:keepNext/>
              <w:spacing w:after="0" w:line="252" w:lineRule="auto"/>
              <w:jc w:val="left"/>
            </w:pPr>
            <w:r>
              <w:rPr>
                <w:sz w:val="20"/>
              </w:rPr>
              <w:t>AAD</w:t>
            </w:r>
          </w:p>
        </w:tc>
        <w:tc>
          <w:tcPr>
            <w:tcW w:w="7370" w:type="dxa"/>
          </w:tcPr>
          <w:p w14:paraId="7EEF62C9" w14:textId="77777777" w:rsidR="008214C6" w:rsidRDefault="004437C3">
            <w:pPr>
              <w:keepNext/>
              <w:spacing w:after="0" w:line="252" w:lineRule="auto"/>
              <w:jc w:val="left"/>
            </w:pPr>
            <w:r>
              <w:rPr>
                <w:sz w:val="20"/>
              </w:rPr>
              <w:t>Additional Authenticated Data (données authentifiées additionnelles, AES-GCM)</w:t>
            </w:r>
          </w:p>
        </w:tc>
      </w:tr>
      <w:tr w:rsidR="008214C6" w14:paraId="7F0105A8" w14:textId="77777777">
        <w:trPr>
          <w:cantSplit/>
          <w:jc w:val="center"/>
        </w:trPr>
        <w:tc>
          <w:tcPr>
            <w:tcW w:w="1701" w:type="dxa"/>
          </w:tcPr>
          <w:p w14:paraId="61E445D5" w14:textId="77777777" w:rsidR="008214C6" w:rsidRDefault="004437C3">
            <w:pPr>
              <w:spacing w:after="0" w:line="252" w:lineRule="auto"/>
              <w:jc w:val="left"/>
            </w:pPr>
            <w:r>
              <w:rPr>
                <w:sz w:val="20"/>
              </w:rPr>
              <w:t>AES-GCM</w:t>
            </w:r>
          </w:p>
        </w:tc>
        <w:tc>
          <w:tcPr>
            <w:tcW w:w="7370" w:type="dxa"/>
          </w:tcPr>
          <w:p w14:paraId="0D57DE8A" w14:textId="77777777" w:rsidR="008214C6" w:rsidRDefault="004437C3">
            <w:pPr>
              <w:spacing w:after="0" w:line="252" w:lineRule="auto"/>
              <w:jc w:val="left"/>
            </w:pPr>
            <w:r>
              <w:rPr>
                <w:sz w:val="20"/>
              </w:rPr>
              <w:t>Advanced Encryption Standard en mode Galois/Counter</w:t>
            </w:r>
          </w:p>
        </w:tc>
      </w:tr>
      <w:tr w:rsidR="008214C6" w14:paraId="5EF81C60" w14:textId="77777777">
        <w:trPr>
          <w:cantSplit/>
          <w:jc w:val="center"/>
        </w:trPr>
        <w:tc>
          <w:tcPr>
            <w:tcW w:w="1701" w:type="dxa"/>
          </w:tcPr>
          <w:p w14:paraId="654300B4" w14:textId="77777777" w:rsidR="008214C6" w:rsidRDefault="004437C3">
            <w:pPr>
              <w:spacing w:after="0" w:line="252" w:lineRule="auto"/>
              <w:jc w:val="left"/>
            </w:pPr>
            <w:r>
              <w:rPr>
                <w:sz w:val="20"/>
              </w:rPr>
              <w:t>API</w:t>
            </w:r>
          </w:p>
        </w:tc>
        <w:tc>
          <w:tcPr>
            <w:tcW w:w="7370" w:type="dxa"/>
          </w:tcPr>
          <w:p w14:paraId="567EF133" w14:textId="77777777" w:rsidR="008214C6" w:rsidRDefault="004437C3">
            <w:pPr>
              <w:spacing w:after="0" w:line="252" w:lineRule="auto"/>
              <w:jc w:val="left"/>
            </w:pPr>
            <w:r>
              <w:rPr>
                <w:sz w:val="20"/>
              </w:rPr>
              <w:t>Application Programming Interface</w:t>
            </w:r>
          </w:p>
        </w:tc>
      </w:tr>
      <w:tr w:rsidR="008214C6" w14:paraId="2D0C0277" w14:textId="77777777">
        <w:trPr>
          <w:cantSplit/>
          <w:jc w:val="center"/>
        </w:trPr>
        <w:tc>
          <w:tcPr>
            <w:tcW w:w="1701" w:type="dxa"/>
          </w:tcPr>
          <w:p w14:paraId="6F656976" w14:textId="77777777" w:rsidR="008214C6" w:rsidRDefault="004437C3">
            <w:pPr>
              <w:spacing w:after="0" w:line="252" w:lineRule="auto"/>
              <w:jc w:val="left"/>
            </w:pPr>
            <w:r>
              <w:rPr>
                <w:sz w:val="20"/>
              </w:rPr>
              <w:t>CGNAT</w:t>
            </w:r>
          </w:p>
        </w:tc>
        <w:tc>
          <w:tcPr>
            <w:tcW w:w="7370" w:type="dxa"/>
          </w:tcPr>
          <w:p w14:paraId="208BC4DC" w14:textId="77777777" w:rsidR="008214C6" w:rsidRDefault="004437C3">
            <w:pPr>
              <w:spacing w:after="0" w:line="252" w:lineRule="auto"/>
              <w:jc w:val="left"/>
            </w:pPr>
            <w:r>
              <w:rPr>
                <w:sz w:val="20"/>
              </w:rPr>
              <w:t>Carrier-Grade NAT</w:t>
            </w:r>
          </w:p>
        </w:tc>
      </w:tr>
      <w:tr w:rsidR="008214C6" w14:paraId="6E84E77C" w14:textId="77777777">
        <w:trPr>
          <w:cantSplit/>
          <w:jc w:val="center"/>
        </w:trPr>
        <w:tc>
          <w:tcPr>
            <w:tcW w:w="1701" w:type="dxa"/>
          </w:tcPr>
          <w:p w14:paraId="40C76134" w14:textId="77777777" w:rsidR="008214C6" w:rsidRDefault="004437C3">
            <w:pPr>
              <w:spacing w:after="0" w:line="252" w:lineRule="auto"/>
              <w:jc w:val="left"/>
            </w:pPr>
            <w:r>
              <w:rPr>
                <w:sz w:val="20"/>
              </w:rPr>
              <w:t>DTLS</w:t>
            </w:r>
          </w:p>
        </w:tc>
        <w:tc>
          <w:tcPr>
            <w:tcW w:w="7370" w:type="dxa"/>
          </w:tcPr>
          <w:p w14:paraId="3BE8D6CA" w14:textId="77777777" w:rsidR="008214C6" w:rsidRDefault="004437C3">
            <w:pPr>
              <w:spacing w:after="0" w:line="252" w:lineRule="auto"/>
              <w:jc w:val="left"/>
            </w:pPr>
            <w:r>
              <w:rPr>
                <w:sz w:val="20"/>
              </w:rPr>
              <w:t xml:space="preserve">Datagram Transport Layer </w:t>
            </w:r>
            <w:r>
              <w:rPr>
                <w:sz w:val="20"/>
              </w:rPr>
              <w:t>Security</w:t>
            </w:r>
          </w:p>
        </w:tc>
      </w:tr>
      <w:tr w:rsidR="008214C6" w14:paraId="116EE171" w14:textId="77777777">
        <w:trPr>
          <w:cantSplit/>
          <w:jc w:val="center"/>
        </w:trPr>
        <w:tc>
          <w:tcPr>
            <w:tcW w:w="1701" w:type="dxa"/>
          </w:tcPr>
          <w:p w14:paraId="7BB173A8" w14:textId="77777777" w:rsidR="008214C6" w:rsidRDefault="004437C3">
            <w:pPr>
              <w:spacing w:after="0" w:line="252" w:lineRule="auto"/>
              <w:jc w:val="left"/>
            </w:pPr>
            <w:r>
              <w:rPr>
                <w:sz w:val="20"/>
              </w:rPr>
              <w:t>E2EE</w:t>
            </w:r>
          </w:p>
        </w:tc>
        <w:tc>
          <w:tcPr>
            <w:tcW w:w="7370" w:type="dxa"/>
          </w:tcPr>
          <w:p w14:paraId="61AEFEB9" w14:textId="77777777" w:rsidR="008214C6" w:rsidRDefault="004437C3">
            <w:pPr>
              <w:spacing w:after="0" w:line="252" w:lineRule="auto"/>
              <w:jc w:val="left"/>
            </w:pPr>
            <w:r>
              <w:rPr>
                <w:sz w:val="20"/>
              </w:rPr>
              <w:t>End-to-End Encryption, chiffrement de bout en bout</w:t>
            </w:r>
          </w:p>
        </w:tc>
      </w:tr>
      <w:tr w:rsidR="008214C6" w14:paraId="2D2FEF8C" w14:textId="77777777">
        <w:trPr>
          <w:cantSplit/>
          <w:jc w:val="center"/>
        </w:trPr>
        <w:tc>
          <w:tcPr>
            <w:tcW w:w="1701" w:type="dxa"/>
          </w:tcPr>
          <w:p w14:paraId="65CB648B" w14:textId="77777777" w:rsidR="008214C6" w:rsidRDefault="004437C3">
            <w:pPr>
              <w:spacing w:after="0" w:line="252" w:lineRule="auto"/>
              <w:jc w:val="left"/>
            </w:pPr>
            <w:r>
              <w:rPr>
                <w:sz w:val="20"/>
              </w:rPr>
              <w:t>ECDH</w:t>
            </w:r>
          </w:p>
        </w:tc>
        <w:tc>
          <w:tcPr>
            <w:tcW w:w="7370" w:type="dxa"/>
          </w:tcPr>
          <w:p w14:paraId="46DD270D" w14:textId="77777777" w:rsidR="008214C6" w:rsidRDefault="004437C3">
            <w:pPr>
              <w:spacing w:after="0" w:line="252" w:lineRule="auto"/>
              <w:jc w:val="left"/>
            </w:pPr>
            <w:r>
              <w:rPr>
                <w:sz w:val="20"/>
              </w:rPr>
              <w:t>Elliptic Curve Diffie–Hellman</w:t>
            </w:r>
          </w:p>
        </w:tc>
      </w:tr>
      <w:tr w:rsidR="008214C6" w14:paraId="1C500BB8" w14:textId="77777777">
        <w:trPr>
          <w:cantSplit/>
          <w:jc w:val="center"/>
        </w:trPr>
        <w:tc>
          <w:tcPr>
            <w:tcW w:w="1701" w:type="dxa"/>
          </w:tcPr>
          <w:p w14:paraId="23058ED3" w14:textId="77777777" w:rsidR="008214C6" w:rsidRDefault="004437C3">
            <w:pPr>
              <w:spacing w:after="0" w:line="252" w:lineRule="auto"/>
              <w:jc w:val="left"/>
            </w:pPr>
            <w:r>
              <w:rPr>
                <w:sz w:val="20"/>
              </w:rPr>
              <w:t>HKDF</w:t>
            </w:r>
          </w:p>
        </w:tc>
        <w:tc>
          <w:tcPr>
            <w:tcW w:w="7370" w:type="dxa"/>
          </w:tcPr>
          <w:p w14:paraId="2744FAA3" w14:textId="77777777" w:rsidR="008214C6" w:rsidRDefault="004437C3">
            <w:pPr>
              <w:spacing w:after="0" w:line="252" w:lineRule="auto"/>
              <w:jc w:val="left"/>
            </w:pPr>
            <w:r>
              <w:rPr>
                <w:sz w:val="20"/>
              </w:rPr>
              <w:t>HMAC-based Key Derivation Function</w:t>
            </w:r>
          </w:p>
        </w:tc>
      </w:tr>
      <w:tr w:rsidR="008214C6" w14:paraId="7ACAE4C7" w14:textId="77777777">
        <w:trPr>
          <w:cantSplit/>
          <w:jc w:val="center"/>
        </w:trPr>
        <w:tc>
          <w:tcPr>
            <w:tcW w:w="1701" w:type="dxa"/>
          </w:tcPr>
          <w:p w14:paraId="45DE56C7" w14:textId="77777777" w:rsidR="008214C6" w:rsidRDefault="004437C3">
            <w:pPr>
              <w:spacing w:after="0" w:line="252" w:lineRule="auto"/>
              <w:jc w:val="left"/>
            </w:pPr>
            <w:r>
              <w:rPr>
                <w:sz w:val="20"/>
              </w:rPr>
              <w:t>HMAC</w:t>
            </w:r>
          </w:p>
        </w:tc>
        <w:tc>
          <w:tcPr>
            <w:tcW w:w="7370" w:type="dxa"/>
          </w:tcPr>
          <w:p w14:paraId="7DB3EE53" w14:textId="77777777" w:rsidR="008214C6" w:rsidRDefault="004437C3">
            <w:pPr>
              <w:spacing w:after="0" w:line="252" w:lineRule="auto"/>
              <w:jc w:val="left"/>
            </w:pPr>
            <w:r>
              <w:rPr>
                <w:sz w:val="20"/>
              </w:rPr>
              <w:t>Hash-based Message Authentication Code</w:t>
            </w:r>
          </w:p>
        </w:tc>
      </w:tr>
      <w:tr w:rsidR="008214C6" w14:paraId="7868F2C5" w14:textId="77777777">
        <w:trPr>
          <w:cantSplit/>
          <w:jc w:val="center"/>
        </w:trPr>
        <w:tc>
          <w:tcPr>
            <w:tcW w:w="1701" w:type="dxa"/>
          </w:tcPr>
          <w:p w14:paraId="54B7A598" w14:textId="77777777" w:rsidR="008214C6" w:rsidRDefault="004437C3">
            <w:pPr>
              <w:spacing w:after="0" w:line="252" w:lineRule="auto"/>
              <w:jc w:val="left"/>
            </w:pPr>
            <w:r>
              <w:rPr>
                <w:sz w:val="20"/>
              </w:rPr>
              <w:t>ICE</w:t>
            </w:r>
          </w:p>
        </w:tc>
        <w:tc>
          <w:tcPr>
            <w:tcW w:w="7370" w:type="dxa"/>
          </w:tcPr>
          <w:p w14:paraId="2458A970" w14:textId="77777777" w:rsidR="008214C6" w:rsidRDefault="004437C3">
            <w:pPr>
              <w:spacing w:after="0" w:line="252" w:lineRule="auto"/>
              <w:jc w:val="left"/>
            </w:pPr>
            <w:r>
              <w:rPr>
                <w:sz w:val="20"/>
              </w:rPr>
              <w:t>Interactive Connectivity Establishment</w:t>
            </w:r>
          </w:p>
        </w:tc>
      </w:tr>
      <w:tr w:rsidR="008214C6" w14:paraId="34D0F104" w14:textId="77777777">
        <w:trPr>
          <w:cantSplit/>
          <w:jc w:val="center"/>
        </w:trPr>
        <w:tc>
          <w:tcPr>
            <w:tcW w:w="1701" w:type="dxa"/>
          </w:tcPr>
          <w:p w14:paraId="6D365B89" w14:textId="77777777" w:rsidR="008214C6" w:rsidRDefault="004437C3">
            <w:pPr>
              <w:spacing w:after="0" w:line="252" w:lineRule="auto"/>
              <w:jc w:val="left"/>
            </w:pPr>
            <w:r>
              <w:rPr>
                <w:sz w:val="20"/>
              </w:rPr>
              <w:t>JWT</w:t>
            </w:r>
          </w:p>
        </w:tc>
        <w:tc>
          <w:tcPr>
            <w:tcW w:w="7370" w:type="dxa"/>
          </w:tcPr>
          <w:p w14:paraId="59628D3B" w14:textId="77777777" w:rsidR="008214C6" w:rsidRDefault="004437C3">
            <w:pPr>
              <w:spacing w:after="0" w:line="252" w:lineRule="auto"/>
              <w:jc w:val="left"/>
            </w:pPr>
            <w:r>
              <w:rPr>
                <w:sz w:val="20"/>
              </w:rPr>
              <w:t>JSON Web Token</w:t>
            </w:r>
          </w:p>
        </w:tc>
      </w:tr>
      <w:tr w:rsidR="008214C6" w14:paraId="1DCEB138" w14:textId="77777777">
        <w:trPr>
          <w:cantSplit/>
          <w:jc w:val="center"/>
        </w:trPr>
        <w:tc>
          <w:tcPr>
            <w:tcW w:w="1701" w:type="dxa"/>
          </w:tcPr>
          <w:p w14:paraId="4EBB0576" w14:textId="77777777" w:rsidR="008214C6" w:rsidRDefault="004437C3">
            <w:pPr>
              <w:spacing w:after="0" w:line="252" w:lineRule="auto"/>
              <w:jc w:val="left"/>
            </w:pPr>
            <w:r>
              <w:rPr>
                <w:sz w:val="20"/>
              </w:rPr>
              <w:t>MAC</w:t>
            </w:r>
          </w:p>
        </w:tc>
        <w:tc>
          <w:tcPr>
            <w:tcW w:w="7370" w:type="dxa"/>
          </w:tcPr>
          <w:p w14:paraId="77CD65FE" w14:textId="77777777" w:rsidR="008214C6" w:rsidRDefault="004437C3">
            <w:pPr>
              <w:spacing w:after="0" w:line="252" w:lineRule="auto"/>
              <w:jc w:val="left"/>
            </w:pPr>
            <w:r>
              <w:rPr>
                <w:sz w:val="20"/>
              </w:rPr>
              <w:t>Message Authentication Code</w:t>
            </w:r>
          </w:p>
        </w:tc>
      </w:tr>
      <w:tr w:rsidR="008214C6" w14:paraId="32C92AC4" w14:textId="77777777">
        <w:trPr>
          <w:cantSplit/>
          <w:jc w:val="center"/>
        </w:trPr>
        <w:tc>
          <w:tcPr>
            <w:tcW w:w="1701" w:type="dxa"/>
          </w:tcPr>
          <w:p w14:paraId="1D717335" w14:textId="77777777" w:rsidR="008214C6" w:rsidRDefault="004437C3">
            <w:pPr>
              <w:spacing w:after="0" w:line="252" w:lineRule="auto"/>
              <w:jc w:val="left"/>
            </w:pPr>
            <w:r>
              <w:rPr>
                <w:sz w:val="20"/>
              </w:rPr>
              <w:t>MITM</w:t>
            </w:r>
          </w:p>
        </w:tc>
        <w:tc>
          <w:tcPr>
            <w:tcW w:w="7370" w:type="dxa"/>
          </w:tcPr>
          <w:p w14:paraId="245D8522" w14:textId="77777777" w:rsidR="008214C6" w:rsidRDefault="004437C3">
            <w:pPr>
              <w:spacing w:after="0" w:line="252" w:lineRule="auto"/>
              <w:jc w:val="left"/>
            </w:pPr>
            <w:r>
              <w:rPr>
                <w:sz w:val="20"/>
              </w:rPr>
              <w:t>Man-in-the-Middle</w:t>
            </w:r>
          </w:p>
        </w:tc>
      </w:tr>
      <w:tr w:rsidR="008214C6" w14:paraId="0ACEB175" w14:textId="77777777">
        <w:trPr>
          <w:cantSplit/>
          <w:jc w:val="center"/>
        </w:trPr>
        <w:tc>
          <w:tcPr>
            <w:tcW w:w="1701" w:type="dxa"/>
          </w:tcPr>
          <w:p w14:paraId="6A7A6AA1" w14:textId="77777777" w:rsidR="008214C6" w:rsidRDefault="004437C3">
            <w:pPr>
              <w:spacing w:after="0" w:line="252" w:lineRule="auto"/>
              <w:jc w:val="left"/>
            </w:pPr>
            <w:r>
              <w:rPr>
                <w:sz w:val="20"/>
              </w:rPr>
              <w:t>NAT</w:t>
            </w:r>
          </w:p>
        </w:tc>
        <w:tc>
          <w:tcPr>
            <w:tcW w:w="7370" w:type="dxa"/>
          </w:tcPr>
          <w:p w14:paraId="7559A2FD" w14:textId="77777777" w:rsidR="008214C6" w:rsidRDefault="004437C3">
            <w:pPr>
              <w:spacing w:after="0" w:line="252" w:lineRule="auto"/>
              <w:jc w:val="left"/>
            </w:pPr>
            <w:r>
              <w:rPr>
                <w:sz w:val="20"/>
              </w:rPr>
              <w:t>Network Address Translation</w:t>
            </w:r>
          </w:p>
        </w:tc>
      </w:tr>
      <w:tr w:rsidR="008214C6" w14:paraId="3CA78976" w14:textId="77777777">
        <w:trPr>
          <w:cantSplit/>
          <w:jc w:val="center"/>
        </w:trPr>
        <w:tc>
          <w:tcPr>
            <w:tcW w:w="1701" w:type="dxa"/>
          </w:tcPr>
          <w:p w14:paraId="367A9E8F" w14:textId="77777777" w:rsidR="008214C6" w:rsidRDefault="004437C3">
            <w:pPr>
              <w:spacing w:after="0" w:line="252" w:lineRule="auto"/>
              <w:jc w:val="left"/>
            </w:pPr>
            <w:r>
              <w:rPr>
                <w:sz w:val="20"/>
              </w:rPr>
              <w:t>PBKDF2</w:t>
            </w:r>
          </w:p>
        </w:tc>
        <w:tc>
          <w:tcPr>
            <w:tcW w:w="7370" w:type="dxa"/>
          </w:tcPr>
          <w:p w14:paraId="1921B19D" w14:textId="77777777" w:rsidR="008214C6" w:rsidRDefault="004437C3">
            <w:pPr>
              <w:spacing w:after="0" w:line="252" w:lineRule="auto"/>
              <w:jc w:val="left"/>
            </w:pPr>
            <w:r>
              <w:rPr>
                <w:sz w:val="20"/>
              </w:rPr>
              <w:t>Password-Based Key Derivation Function 2</w:t>
            </w:r>
          </w:p>
        </w:tc>
      </w:tr>
      <w:tr w:rsidR="008214C6" w14:paraId="120A5E70" w14:textId="77777777">
        <w:trPr>
          <w:cantSplit/>
          <w:jc w:val="center"/>
        </w:trPr>
        <w:tc>
          <w:tcPr>
            <w:tcW w:w="1701" w:type="dxa"/>
          </w:tcPr>
          <w:p w14:paraId="02513AE7" w14:textId="77777777" w:rsidR="008214C6" w:rsidRDefault="004437C3">
            <w:pPr>
              <w:spacing w:after="0" w:line="252" w:lineRule="auto"/>
              <w:jc w:val="left"/>
            </w:pPr>
            <w:r>
              <w:rPr>
                <w:sz w:val="20"/>
              </w:rPr>
              <w:t>PWA</w:t>
            </w:r>
          </w:p>
        </w:tc>
        <w:tc>
          <w:tcPr>
            <w:tcW w:w="7370" w:type="dxa"/>
          </w:tcPr>
          <w:p w14:paraId="014D6AE4" w14:textId="77777777" w:rsidR="008214C6" w:rsidRDefault="004437C3">
            <w:pPr>
              <w:spacing w:after="0" w:line="252" w:lineRule="auto"/>
              <w:jc w:val="left"/>
            </w:pPr>
            <w:r>
              <w:rPr>
                <w:sz w:val="20"/>
              </w:rPr>
              <w:t>Progressive Web App</w:t>
            </w:r>
          </w:p>
        </w:tc>
      </w:tr>
      <w:tr w:rsidR="008214C6" w14:paraId="3747BFBC" w14:textId="77777777">
        <w:trPr>
          <w:cantSplit/>
          <w:jc w:val="center"/>
        </w:trPr>
        <w:tc>
          <w:tcPr>
            <w:tcW w:w="1701" w:type="dxa"/>
          </w:tcPr>
          <w:p w14:paraId="32D59C3D" w14:textId="77777777" w:rsidR="008214C6" w:rsidRDefault="004437C3">
            <w:pPr>
              <w:spacing w:after="0" w:line="252" w:lineRule="auto"/>
              <w:jc w:val="left"/>
            </w:pPr>
            <w:r>
              <w:rPr>
                <w:sz w:val="20"/>
              </w:rPr>
              <w:t>RLS</w:t>
            </w:r>
          </w:p>
        </w:tc>
        <w:tc>
          <w:tcPr>
            <w:tcW w:w="7370" w:type="dxa"/>
          </w:tcPr>
          <w:p w14:paraId="47D7A7A8" w14:textId="77777777" w:rsidR="008214C6" w:rsidRDefault="004437C3">
            <w:pPr>
              <w:spacing w:after="0" w:line="252" w:lineRule="auto"/>
              <w:jc w:val="left"/>
            </w:pPr>
            <w:r>
              <w:rPr>
                <w:sz w:val="20"/>
              </w:rPr>
              <w:t>Row Level Security</w:t>
            </w:r>
          </w:p>
        </w:tc>
      </w:tr>
      <w:tr w:rsidR="008214C6" w14:paraId="5E7CE277" w14:textId="77777777">
        <w:trPr>
          <w:cantSplit/>
          <w:jc w:val="center"/>
        </w:trPr>
        <w:tc>
          <w:tcPr>
            <w:tcW w:w="1701" w:type="dxa"/>
          </w:tcPr>
          <w:p w14:paraId="569351C2" w14:textId="77777777" w:rsidR="008214C6" w:rsidRDefault="004437C3">
            <w:pPr>
              <w:spacing w:after="0" w:line="252" w:lineRule="auto"/>
              <w:jc w:val="left"/>
            </w:pPr>
            <w:r>
              <w:rPr>
                <w:sz w:val="20"/>
              </w:rPr>
              <w:t>RTP / SRTP</w:t>
            </w:r>
          </w:p>
        </w:tc>
        <w:tc>
          <w:tcPr>
            <w:tcW w:w="7370" w:type="dxa"/>
          </w:tcPr>
          <w:p w14:paraId="6CB45DBC" w14:textId="77777777" w:rsidR="008214C6" w:rsidRDefault="004437C3">
            <w:pPr>
              <w:spacing w:after="0" w:line="252" w:lineRule="auto"/>
              <w:jc w:val="left"/>
            </w:pPr>
            <w:r>
              <w:rPr>
                <w:sz w:val="20"/>
              </w:rPr>
              <w:t>Real-time Transport Protocol / Secure RTP</w:t>
            </w:r>
          </w:p>
        </w:tc>
      </w:tr>
      <w:tr w:rsidR="008214C6" w14:paraId="4F78DD7D" w14:textId="77777777">
        <w:trPr>
          <w:cantSplit/>
          <w:jc w:val="center"/>
        </w:trPr>
        <w:tc>
          <w:tcPr>
            <w:tcW w:w="1701" w:type="dxa"/>
          </w:tcPr>
          <w:p w14:paraId="7808E218" w14:textId="77777777" w:rsidR="008214C6" w:rsidRDefault="004437C3">
            <w:pPr>
              <w:spacing w:after="0" w:line="252" w:lineRule="auto"/>
              <w:jc w:val="left"/>
            </w:pPr>
            <w:r>
              <w:rPr>
                <w:sz w:val="20"/>
              </w:rPr>
              <w:t>SDP</w:t>
            </w:r>
          </w:p>
        </w:tc>
        <w:tc>
          <w:tcPr>
            <w:tcW w:w="7370" w:type="dxa"/>
          </w:tcPr>
          <w:p w14:paraId="07D69E05" w14:textId="77777777" w:rsidR="008214C6" w:rsidRDefault="004437C3">
            <w:pPr>
              <w:spacing w:after="0" w:line="252" w:lineRule="auto"/>
              <w:jc w:val="left"/>
            </w:pPr>
            <w:r>
              <w:rPr>
                <w:sz w:val="20"/>
              </w:rPr>
              <w:t>Session Description Protocol</w:t>
            </w:r>
          </w:p>
        </w:tc>
      </w:tr>
      <w:tr w:rsidR="008214C6" w14:paraId="22CE9D7F" w14:textId="77777777">
        <w:trPr>
          <w:cantSplit/>
          <w:jc w:val="center"/>
        </w:trPr>
        <w:tc>
          <w:tcPr>
            <w:tcW w:w="1701" w:type="dxa"/>
          </w:tcPr>
          <w:p w14:paraId="6AD5DCAC" w14:textId="77777777" w:rsidR="008214C6" w:rsidRDefault="004437C3">
            <w:pPr>
              <w:spacing w:after="0" w:line="252" w:lineRule="auto"/>
              <w:jc w:val="left"/>
            </w:pPr>
            <w:r>
              <w:rPr>
                <w:sz w:val="20"/>
              </w:rPr>
              <w:t>SFU</w:t>
            </w:r>
          </w:p>
        </w:tc>
        <w:tc>
          <w:tcPr>
            <w:tcW w:w="7370" w:type="dxa"/>
          </w:tcPr>
          <w:p w14:paraId="297FB1A4" w14:textId="77777777" w:rsidR="008214C6" w:rsidRDefault="004437C3">
            <w:pPr>
              <w:spacing w:after="0" w:line="252" w:lineRule="auto"/>
              <w:jc w:val="left"/>
            </w:pPr>
            <w:r>
              <w:rPr>
                <w:sz w:val="20"/>
              </w:rPr>
              <w:t>Selective Forwarding Unit</w:t>
            </w:r>
          </w:p>
        </w:tc>
      </w:tr>
      <w:tr w:rsidR="008214C6" w14:paraId="36FA897F" w14:textId="77777777">
        <w:trPr>
          <w:cantSplit/>
          <w:jc w:val="center"/>
        </w:trPr>
        <w:tc>
          <w:tcPr>
            <w:tcW w:w="1701" w:type="dxa"/>
          </w:tcPr>
          <w:p w14:paraId="6B7CDE76" w14:textId="77777777" w:rsidR="008214C6" w:rsidRDefault="004437C3">
            <w:pPr>
              <w:spacing w:after="0" w:line="252" w:lineRule="auto"/>
              <w:jc w:val="left"/>
            </w:pPr>
            <w:r>
              <w:rPr>
                <w:sz w:val="20"/>
              </w:rPr>
              <w:t>STUN</w:t>
            </w:r>
          </w:p>
        </w:tc>
        <w:tc>
          <w:tcPr>
            <w:tcW w:w="7370" w:type="dxa"/>
          </w:tcPr>
          <w:p w14:paraId="306F4017" w14:textId="77777777" w:rsidR="008214C6" w:rsidRDefault="004437C3">
            <w:pPr>
              <w:spacing w:after="0" w:line="252" w:lineRule="auto"/>
              <w:jc w:val="left"/>
            </w:pPr>
            <w:r>
              <w:rPr>
                <w:sz w:val="20"/>
              </w:rPr>
              <w:t>Session Traversal Utilities for NAT</w:t>
            </w:r>
          </w:p>
        </w:tc>
      </w:tr>
      <w:tr w:rsidR="008214C6" w14:paraId="1513C148" w14:textId="77777777">
        <w:trPr>
          <w:cantSplit/>
          <w:jc w:val="center"/>
        </w:trPr>
        <w:tc>
          <w:tcPr>
            <w:tcW w:w="1701" w:type="dxa"/>
          </w:tcPr>
          <w:p w14:paraId="4479B07E" w14:textId="77777777" w:rsidR="008214C6" w:rsidRDefault="004437C3">
            <w:pPr>
              <w:spacing w:after="0" w:line="252" w:lineRule="auto"/>
              <w:jc w:val="left"/>
            </w:pPr>
            <w:r>
              <w:rPr>
                <w:sz w:val="20"/>
              </w:rPr>
              <w:t>TLS</w:t>
            </w:r>
          </w:p>
        </w:tc>
        <w:tc>
          <w:tcPr>
            <w:tcW w:w="7370" w:type="dxa"/>
          </w:tcPr>
          <w:p w14:paraId="0B74A612" w14:textId="77777777" w:rsidR="008214C6" w:rsidRDefault="004437C3">
            <w:pPr>
              <w:spacing w:after="0" w:line="252" w:lineRule="auto"/>
              <w:jc w:val="left"/>
            </w:pPr>
            <w:r>
              <w:rPr>
                <w:sz w:val="20"/>
              </w:rPr>
              <w:t>Transport Layer Security</w:t>
            </w:r>
          </w:p>
        </w:tc>
      </w:tr>
      <w:tr w:rsidR="008214C6" w14:paraId="7B425391" w14:textId="77777777">
        <w:trPr>
          <w:cantSplit/>
          <w:jc w:val="center"/>
        </w:trPr>
        <w:tc>
          <w:tcPr>
            <w:tcW w:w="1701" w:type="dxa"/>
          </w:tcPr>
          <w:p w14:paraId="31EA983C" w14:textId="77777777" w:rsidR="008214C6" w:rsidRDefault="004437C3">
            <w:pPr>
              <w:spacing w:after="0" w:line="252" w:lineRule="auto"/>
              <w:jc w:val="left"/>
            </w:pPr>
            <w:r>
              <w:rPr>
                <w:sz w:val="20"/>
              </w:rPr>
              <w:t>TOFU</w:t>
            </w:r>
          </w:p>
        </w:tc>
        <w:tc>
          <w:tcPr>
            <w:tcW w:w="7370" w:type="dxa"/>
          </w:tcPr>
          <w:p w14:paraId="0FDF0EAA" w14:textId="77777777" w:rsidR="008214C6" w:rsidRDefault="004437C3">
            <w:pPr>
              <w:spacing w:after="0" w:line="252" w:lineRule="auto"/>
              <w:jc w:val="left"/>
            </w:pPr>
            <w:r>
              <w:rPr>
                <w:sz w:val="20"/>
              </w:rPr>
              <w:t>Trust On First Use</w:t>
            </w:r>
          </w:p>
        </w:tc>
      </w:tr>
      <w:tr w:rsidR="008214C6" w14:paraId="0C6FB7FB" w14:textId="77777777">
        <w:trPr>
          <w:cantSplit/>
          <w:jc w:val="center"/>
        </w:trPr>
        <w:tc>
          <w:tcPr>
            <w:tcW w:w="1701" w:type="dxa"/>
          </w:tcPr>
          <w:p w14:paraId="3A8CCA47" w14:textId="77777777" w:rsidR="008214C6" w:rsidRDefault="004437C3">
            <w:pPr>
              <w:spacing w:after="0" w:line="252" w:lineRule="auto"/>
              <w:jc w:val="left"/>
            </w:pPr>
            <w:r>
              <w:rPr>
                <w:sz w:val="20"/>
              </w:rPr>
              <w:t>TURN</w:t>
            </w:r>
          </w:p>
        </w:tc>
        <w:tc>
          <w:tcPr>
            <w:tcW w:w="7370" w:type="dxa"/>
          </w:tcPr>
          <w:p w14:paraId="4638CF26" w14:textId="77777777" w:rsidR="008214C6" w:rsidRDefault="004437C3">
            <w:pPr>
              <w:spacing w:after="0" w:line="252" w:lineRule="auto"/>
              <w:jc w:val="left"/>
            </w:pPr>
            <w:r>
              <w:rPr>
                <w:sz w:val="20"/>
              </w:rPr>
              <w:t>Traversal Using Relays around NAT</w:t>
            </w:r>
          </w:p>
        </w:tc>
      </w:tr>
      <w:tr w:rsidR="008214C6" w14:paraId="19C3FAC7" w14:textId="77777777">
        <w:trPr>
          <w:cantSplit/>
          <w:jc w:val="center"/>
        </w:trPr>
        <w:tc>
          <w:tcPr>
            <w:tcW w:w="1701" w:type="dxa"/>
          </w:tcPr>
          <w:p w14:paraId="34F1BD20" w14:textId="77777777" w:rsidR="008214C6" w:rsidRDefault="004437C3">
            <w:pPr>
              <w:spacing w:after="0" w:line="252" w:lineRule="auto"/>
              <w:jc w:val="left"/>
            </w:pPr>
            <w:r>
              <w:rPr>
                <w:sz w:val="20"/>
              </w:rPr>
              <w:t>VAPID</w:t>
            </w:r>
          </w:p>
        </w:tc>
        <w:tc>
          <w:tcPr>
            <w:tcW w:w="7370" w:type="dxa"/>
          </w:tcPr>
          <w:p w14:paraId="38F13D28" w14:textId="77777777" w:rsidR="008214C6" w:rsidRDefault="004437C3">
            <w:pPr>
              <w:spacing w:after="0" w:line="252" w:lineRule="auto"/>
              <w:jc w:val="left"/>
            </w:pPr>
            <w:r>
              <w:rPr>
                <w:sz w:val="20"/>
              </w:rPr>
              <w:t xml:space="preserve">Voluntary Application Server </w:t>
            </w:r>
            <w:r>
              <w:rPr>
                <w:sz w:val="20"/>
              </w:rPr>
              <w:t>Identification (Web Push)</w:t>
            </w:r>
          </w:p>
        </w:tc>
      </w:tr>
      <w:tr w:rsidR="008214C6" w14:paraId="6B24E89C" w14:textId="77777777">
        <w:trPr>
          <w:cantSplit/>
          <w:jc w:val="center"/>
        </w:trPr>
        <w:tc>
          <w:tcPr>
            <w:tcW w:w="1701" w:type="dxa"/>
          </w:tcPr>
          <w:p w14:paraId="0E787691" w14:textId="77777777" w:rsidR="008214C6" w:rsidRDefault="004437C3">
            <w:pPr>
              <w:spacing w:after="0" w:line="252" w:lineRule="auto"/>
              <w:jc w:val="left"/>
            </w:pPr>
            <w:r>
              <w:rPr>
                <w:sz w:val="20"/>
              </w:rPr>
              <w:t>WSS</w:t>
            </w:r>
          </w:p>
        </w:tc>
        <w:tc>
          <w:tcPr>
            <w:tcW w:w="7370" w:type="dxa"/>
          </w:tcPr>
          <w:p w14:paraId="3E695D16" w14:textId="77777777" w:rsidR="008214C6" w:rsidRDefault="004437C3">
            <w:pPr>
              <w:spacing w:after="0" w:line="252" w:lineRule="auto"/>
              <w:jc w:val="left"/>
            </w:pPr>
            <w:r>
              <w:rPr>
                <w:sz w:val="20"/>
              </w:rPr>
              <w:t>WebSocket Secure</w:t>
            </w:r>
          </w:p>
        </w:tc>
      </w:tr>
    </w:tbl>
    <w:p w14:paraId="01FC9DCA" w14:textId="77777777" w:rsidR="008214C6" w:rsidRDefault="008214C6">
      <w:pPr>
        <w:spacing w:after="80"/>
      </w:pPr>
    </w:p>
    <w:p w14:paraId="533DFE43" w14:textId="77777777" w:rsidR="008214C6" w:rsidRDefault="004437C3">
      <w:r>
        <w:br w:type="page"/>
      </w:r>
    </w:p>
    <w:p w14:paraId="0C502CCF" w14:textId="77777777" w:rsidR="008214C6" w:rsidRDefault="004437C3">
      <w:pPr>
        <w:pStyle w:val="FrontTitle"/>
      </w:pPr>
      <w:r>
        <w:lastRenderedPageBreak/>
        <w:t>Table des matières</w:t>
      </w:r>
    </w:p>
    <w:p w14:paraId="30F406A0" w14:textId="0B4C7895" w:rsidR="004437C3" w:rsidRDefault="004437C3">
      <w:pPr>
        <w:pStyle w:val="TOC1"/>
        <w:tabs>
          <w:tab w:val="right" w:leader="dot" w:pos="9062"/>
        </w:tabs>
        <w:rPr>
          <w:rFonts w:asciiTheme="minorHAnsi" w:eastAsiaTheme="minorEastAsia" w:hAnsiTheme="minorHAnsi"/>
          <w:noProof/>
          <w:sz w:val="22"/>
          <w:lang w:val="fr-ML" w:eastAsia="fr-ML"/>
        </w:rPr>
      </w:pPr>
      <w:r>
        <w:rPr>
          <w:b/>
          <w:sz w:val="22"/>
        </w:rPr>
        <w:fldChar w:fldCharType="begin"/>
      </w:r>
      <w:r>
        <w:instrText xml:space="preserve"> TOC \o "1-2" \h \z \u </w:instrText>
      </w:r>
      <w:r>
        <w:rPr>
          <w:b/>
          <w:sz w:val="22"/>
        </w:rPr>
        <w:fldChar w:fldCharType="separate"/>
      </w:r>
      <w:hyperlink w:anchor="_Toc242019109" w:history="1">
        <w:r w:rsidRPr="00001A9B">
          <w:rPr>
            <w:rStyle w:val="Hyperlink"/>
            <w:rFonts w:eastAsiaTheme="majorEastAsia"/>
            <w:noProof/>
          </w:rPr>
          <w:t>INTRODUCTION GÉNÉRALE</w:t>
        </w:r>
        <w:r>
          <w:rPr>
            <w:noProof/>
            <w:webHidden/>
          </w:rPr>
          <w:tab/>
        </w:r>
        <w:r>
          <w:rPr>
            <w:noProof/>
            <w:webHidden/>
          </w:rPr>
          <w:fldChar w:fldCharType="begin"/>
        </w:r>
        <w:r>
          <w:rPr>
            <w:noProof/>
            <w:webHidden/>
          </w:rPr>
          <w:instrText xml:space="preserve"> PAGEREF _Toc242019109 \h </w:instrText>
        </w:r>
        <w:r>
          <w:rPr>
            <w:noProof/>
            <w:webHidden/>
          </w:rPr>
        </w:r>
        <w:r>
          <w:rPr>
            <w:noProof/>
            <w:webHidden/>
          </w:rPr>
          <w:fldChar w:fldCharType="separate"/>
        </w:r>
        <w:r>
          <w:rPr>
            <w:noProof/>
            <w:webHidden/>
          </w:rPr>
          <w:t>11</w:t>
        </w:r>
        <w:r>
          <w:rPr>
            <w:noProof/>
            <w:webHidden/>
          </w:rPr>
          <w:fldChar w:fldCharType="end"/>
        </w:r>
      </w:hyperlink>
    </w:p>
    <w:p w14:paraId="1CAF0484" w14:textId="65C9FC71"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10" w:history="1">
        <w:r w:rsidRPr="00001A9B">
          <w:rPr>
            <w:rStyle w:val="Hyperlink"/>
            <w:rFonts w:eastAsiaTheme="majorEastAsia"/>
            <w:noProof/>
          </w:rPr>
          <w:t>1. Contexte et justification</w:t>
        </w:r>
        <w:r>
          <w:rPr>
            <w:noProof/>
            <w:webHidden/>
          </w:rPr>
          <w:tab/>
        </w:r>
        <w:r>
          <w:rPr>
            <w:noProof/>
            <w:webHidden/>
          </w:rPr>
          <w:fldChar w:fldCharType="begin"/>
        </w:r>
        <w:r>
          <w:rPr>
            <w:noProof/>
            <w:webHidden/>
          </w:rPr>
          <w:instrText xml:space="preserve"> PAGEREF _Toc242019110 \h </w:instrText>
        </w:r>
        <w:r>
          <w:rPr>
            <w:noProof/>
            <w:webHidden/>
          </w:rPr>
        </w:r>
        <w:r>
          <w:rPr>
            <w:noProof/>
            <w:webHidden/>
          </w:rPr>
          <w:fldChar w:fldCharType="separate"/>
        </w:r>
        <w:r>
          <w:rPr>
            <w:noProof/>
            <w:webHidden/>
          </w:rPr>
          <w:t>11</w:t>
        </w:r>
        <w:r>
          <w:rPr>
            <w:noProof/>
            <w:webHidden/>
          </w:rPr>
          <w:fldChar w:fldCharType="end"/>
        </w:r>
      </w:hyperlink>
    </w:p>
    <w:p w14:paraId="014CEE02" w14:textId="72D17847"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11" w:history="1">
        <w:r w:rsidRPr="00001A9B">
          <w:rPr>
            <w:rStyle w:val="Hyperlink"/>
            <w:rFonts w:eastAsiaTheme="majorEastAsia"/>
            <w:noProof/>
          </w:rPr>
          <w:t>2. Problématique</w:t>
        </w:r>
        <w:r>
          <w:rPr>
            <w:noProof/>
            <w:webHidden/>
          </w:rPr>
          <w:tab/>
        </w:r>
        <w:r>
          <w:rPr>
            <w:noProof/>
            <w:webHidden/>
          </w:rPr>
          <w:fldChar w:fldCharType="begin"/>
        </w:r>
        <w:r>
          <w:rPr>
            <w:noProof/>
            <w:webHidden/>
          </w:rPr>
          <w:instrText xml:space="preserve"> PAGEREF _Toc242019111 \h </w:instrText>
        </w:r>
        <w:r>
          <w:rPr>
            <w:noProof/>
            <w:webHidden/>
          </w:rPr>
        </w:r>
        <w:r>
          <w:rPr>
            <w:noProof/>
            <w:webHidden/>
          </w:rPr>
          <w:fldChar w:fldCharType="separate"/>
        </w:r>
        <w:r>
          <w:rPr>
            <w:noProof/>
            <w:webHidden/>
          </w:rPr>
          <w:t>11</w:t>
        </w:r>
        <w:r>
          <w:rPr>
            <w:noProof/>
            <w:webHidden/>
          </w:rPr>
          <w:fldChar w:fldCharType="end"/>
        </w:r>
      </w:hyperlink>
    </w:p>
    <w:p w14:paraId="7F538316" w14:textId="46A0731D"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12" w:history="1">
        <w:r w:rsidRPr="00001A9B">
          <w:rPr>
            <w:rStyle w:val="Hyperlink"/>
            <w:rFonts w:eastAsiaTheme="majorEastAsia"/>
            <w:noProof/>
          </w:rPr>
          <w:t>3. Hypothèses de travail</w:t>
        </w:r>
        <w:r>
          <w:rPr>
            <w:noProof/>
            <w:webHidden/>
          </w:rPr>
          <w:tab/>
        </w:r>
        <w:r>
          <w:rPr>
            <w:noProof/>
            <w:webHidden/>
          </w:rPr>
          <w:fldChar w:fldCharType="begin"/>
        </w:r>
        <w:r>
          <w:rPr>
            <w:noProof/>
            <w:webHidden/>
          </w:rPr>
          <w:instrText xml:space="preserve"> PAGEREF _Toc242019112 \h </w:instrText>
        </w:r>
        <w:r>
          <w:rPr>
            <w:noProof/>
            <w:webHidden/>
          </w:rPr>
        </w:r>
        <w:r>
          <w:rPr>
            <w:noProof/>
            <w:webHidden/>
          </w:rPr>
          <w:fldChar w:fldCharType="separate"/>
        </w:r>
        <w:r>
          <w:rPr>
            <w:noProof/>
            <w:webHidden/>
          </w:rPr>
          <w:t>11</w:t>
        </w:r>
        <w:r>
          <w:rPr>
            <w:noProof/>
            <w:webHidden/>
          </w:rPr>
          <w:fldChar w:fldCharType="end"/>
        </w:r>
      </w:hyperlink>
    </w:p>
    <w:p w14:paraId="41D8E452" w14:textId="342343FD"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13" w:history="1">
        <w:r w:rsidRPr="00001A9B">
          <w:rPr>
            <w:rStyle w:val="Hyperlink"/>
            <w:rFonts w:eastAsiaTheme="majorEastAsia"/>
            <w:noProof/>
          </w:rPr>
          <w:t>4. Objectifs</w:t>
        </w:r>
        <w:r>
          <w:rPr>
            <w:noProof/>
            <w:webHidden/>
          </w:rPr>
          <w:tab/>
        </w:r>
        <w:r>
          <w:rPr>
            <w:noProof/>
            <w:webHidden/>
          </w:rPr>
          <w:fldChar w:fldCharType="begin"/>
        </w:r>
        <w:r>
          <w:rPr>
            <w:noProof/>
            <w:webHidden/>
          </w:rPr>
          <w:instrText xml:space="preserve"> PAGEREF _Toc242019113 \h </w:instrText>
        </w:r>
        <w:r>
          <w:rPr>
            <w:noProof/>
            <w:webHidden/>
          </w:rPr>
        </w:r>
        <w:r>
          <w:rPr>
            <w:noProof/>
            <w:webHidden/>
          </w:rPr>
          <w:fldChar w:fldCharType="separate"/>
        </w:r>
        <w:r>
          <w:rPr>
            <w:noProof/>
            <w:webHidden/>
          </w:rPr>
          <w:t>12</w:t>
        </w:r>
        <w:r>
          <w:rPr>
            <w:noProof/>
            <w:webHidden/>
          </w:rPr>
          <w:fldChar w:fldCharType="end"/>
        </w:r>
      </w:hyperlink>
    </w:p>
    <w:p w14:paraId="38BBF070" w14:textId="77129331"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14" w:history="1">
        <w:r w:rsidRPr="00001A9B">
          <w:rPr>
            <w:rStyle w:val="Hyperlink"/>
            <w:rFonts w:eastAsiaTheme="majorEastAsia"/>
            <w:noProof/>
          </w:rPr>
          <w:t>5. Méthodologie</w:t>
        </w:r>
        <w:r>
          <w:rPr>
            <w:noProof/>
            <w:webHidden/>
          </w:rPr>
          <w:tab/>
        </w:r>
        <w:r>
          <w:rPr>
            <w:noProof/>
            <w:webHidden/>
          </w:rPr>
          <w:fldChar w:fldCharType="begin"/>
        </w:r>
        <w:r>
          <w:rPr>
            <w:noProof/>
            <w:webHidden/>
          </w:rPr>
          <w:instrText xml:space="preserve"> PAGEREF _Toc242019114 \h </w:instrText>
        </w:r>
        <w:r>
          <w:rPr>
            <w:noProof/>
            <w:webHidden/>
          </w:rPr>
        </w:r>
        <w:r>
          <w:rPr>
            <w:noProof/>
            <w:webHidden/>
          </w:rPr>
          <w:fldChar w:fldCharType="separate"/>
        </w:r>
        <w:r>
          <w:rPr>
            <w:noProof/>
            <w:webHidden/>
          </w:rPr>
          <w:t>12</w:t>
        </w:r>
        <w:r>
          <w:rPr>
            <w:noProof/>
            <w:webHidden/>
          </w:rPr>
          <w:fldChar w:fldCharType="end"/>
        </w:r>
      </w:hyperlink>
    </w:p>
    <w:p w14:paraId="1D03B994" w14:textId="55CE9001"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15" w:history="1">
        <w:r w:rsidRPr="00001A9B">
          <w:rPr>
            <w:rStyle w:val="Hyperlink"/>
            <w:rFonts w:eastAsiaTheme="majorEastAsia"/>
            <w:noProof/>
          </w:rPr>
          <w:t>6. Délimitation du travail</w:t>
        </w:r>
        <w:r>
          <w:rPr>
            <w:noProof/>
            <w:webHidden/>
          </w:rPr>
          <w:tab/>
        </w:r>
        <w:r>
          <w:rPr>
            <w:noProof/>
            <w:webHidden/>
          </w:rPr>
          <w:fldChar w:fldCharType="begin"/>
        </w:r>
        <w:r>
          <w:rPr>
            <w:noProof/>
            <w:webHidden/>
          </w:rPr>
          <w:instrText xml:space="preserve"> PAGEREF _Toc242019115 \h </w:instrText>
        </w:r>
        <w:r>
          <w:rPr>
            <w:noProof/>
            <w:webHidden/>
          </w:rPr>
        </w:r>
        <w:r>
          <w:rPr>
            <w:noProof/>
            <w:webHidden/>
          </w:rPr>
          <w:fldChar w:fldCharType="separate"/>
        </w:r>
        <w:r>
          <w:rPr>
            <w:noProof/>
            <w:webHidden/>
          </w:rPr>
          <w:t>12</w:t>
        </w:r>
        <w:r>
          <w:rPr>
            <w:noProof/>
            <w:webHidden/>
          </w:rPr>
          <w:fldChar w:fldCharType="end"/>
        </w:r>
      </w:hyperlink>
    </w:p>
    <w:p w14:paraId="32F321C8" w14:textId="300421C2"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16" w:history="1">
        <w:r w:rsidRPr="00001A9B">
          <w:rPr>
            <w:rStyle w:val="Hyperlink"/>
            <w:rFonts w:eastAsiaTheme="majorEastAsia"/>
            <w:noProof/>
          </w:rPr>
          <w:t>7. Limites du travail</w:t>
        </w:r>
        <w:r>
          <w:rPr>
            <w:noProof/>
            <w:webHidden/>
          </w:rPr>
          <w:tab/>
        </w:r>
        <w:r>
          <w:rPr>
            <w:noProof/>
            <w:webHidden/>
          </w:rPr>
          <w:fldChar w:fldCharType="begin"/>
        </w:r>
        <w:r>
          <w:rPr>
            <w:noProof/>
            <w:webHidden/>
          </w:rPr>
          <w:instrText xml:space="preserve"> PAGEREF _Toc242019116 \h </w:instrText>
        </w:r>
        <w:r>
          <w:rPr>
            <w:noProof/>
            <w:webHidden/>
          </w:rPr>
        </w:r>
        <w:r>
          <w:rPr>
            <w:noProof/>
            <w:webHidden/>
          </w:rPr>
          <w:fldChar w:fldCharType="separate"/>
        </w:r>
        <w:r>
          <w:rPr>
            <w:noProof/>
            <w:webHidden/>
          </w:rPr>
          <w:t>13</w:t>
        </w:r>
        <w:r>
          <w:rPr>
            <w:noProof/>
            <w:webHidden/>
          </w:rPr>
          <w:fldChar w:fldCharType="end"/>
        </w:r>
      </w:hyperlink>
    </w:p>
    <w:p w14:paraId="3463C648" w14:textId="0DB4FF9B"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17" w:history="1">
        <w:r w:rsidRPr="00001A9B">
          <w:rPr>
            <w:rStyle w:val="Hyperlink"/>
            <w:rFonts w:eastAsiaTheme="majorEastAsia"/>
            <w:noProof/>
          </w:rPr>
          <w:t>8. Organisation du mémoire</w:t>
        </w:r>
        <w:r>
          <w:rPr>
            <w:noProof/>
            <w:webHidden/>
          </w:rPr>
          <w:tab/>
        </w:r>
        <w:r>
          <w:rPr>
            <w:noProof/>
            <w:webHidden/>
          </w:rPr>
          <w:fldChar w:fldCharType="begin"/>
        </w:r>
        <w:r>
          <w:rPr>
            <w:noProof/>
            <w:webHidden/>
          </w:rPr>
          <w:instrText xml:space="preserve"> PAGEREF _Toc242019117 \h </w:instrText>
        </w:r>
        <w:r>
          <w:rPr>
            <w:noProof/>
            <w:webHidden/>
          </w:rPr>
        </w:r>
        <w:r>
          <w:rPr>
            <w:noProof/>
            <w:webHidden/>
          </w:rPr>
          <w:fldChar w:fldCharType="separate"/>
        </w:r>
        <w:r>
          <w:rPr>
            <w:noProof/>
            <w:webHidden/>
          </w:rPr>
          <w:t>13</w:t>
        </w:r>
        <w:r>
          <w:rPr>
            <w:noProof/>
            <w:webHidden/>
          </w:rPr>
          <w:fldChar w:fldCharType="end"/>
        </w:r>
      </w:hyperlink>
    </w:p>
    <w:p w14:paraId="72BA7CB6" w14:textId="71943761" w:rsidR="004437C3" w:rsidRDefault="004437C3">
      <w:pPr>
        <w:pStyle w:val="TOC1"/>
        <w:tabs>
          <w:tab w:val="right" w:leader="dot" w:pos="9062"/>
        </w:tabs>
        <w:rPr>
          <w:rFonts w:asciiTheme="minorHAnsi" w:eastAsiaTheme="minorEastAsia" w:hAnsiTheme="minorHAnsi"/>
          <w:noProof/>
          <w:sz w:val="22"/>
          <w:lang w:val="fr-ML" w:eastAsia="fr-ML"/>
        </w:rPr>
      </w:pPr>
      <w:hyperlink w:anchor="_Toc242019118" w:history="1">
        <w:r w:rsidRPr="00001A9B">
          <w:rPr>
            <w:rStyle w:val="Hyperlink"/>
            <w:rFonts w:eastAsiaTheme="majorEastAsia"/>
            <w:noProof/>
          </w:rPr>
          <w:t>CHAPITRE 1 — CONTEXTE, ÉTAT DE L’ART ET CADRE CONCEPTUEL</w:t>
        </w:r>
        <w:r>
          <w:rPr>
            <w:noProof/>
            <w:webHidden/>
          </w:rPr>
          <w:tab/>
        </w:r>
        <w:r>
          <w:rPr>
            <w:noProof/>
            <w:webHidden/>
          </w:rPr>
          <w:fldChar w:fldCharType="begin"/>
        </w:r>
        <w:r>
          <w:rPr>
            <w:noProof/>
            <w:webHidden/>
          </w:rPr>
          <w:instrText xml:space="preserve"> PAGEREF _Toc242019118 \h </w:instrText>
        </w:r>
        <w:r>
          <w:rPr>
            <w:noProof/>
            <w:webHidden/>
          </w:rPr>
        </w:r>
        <w:r>
          <w:rPr>
            <w:noProof/>
            <w:webHidden/>
          </w:rPr>
          <w:fldChar w:fldCharType="separate"/>
        </w:r>
        <w:r>
          <w:rPr>
            <w:noProof/>
            <w:webHidden/>
          </w:rPr>
          <w:t>14</w:t>
        </w:r>
        <w:r>
          <w:rPr>
            <w:noProof/>
            <w:webHidden/>
          </w:rPr>
          <w:fldChar w:fldCharType="end"/>
        </w:r>
      </w:hyperlink>
    </w:p>
    <w:p w14:paraId="774F5A09" w14:textId="292A65F1"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19" w:history="1">
        <w:r w:rsidRPr="00001A9B">
          <w:rPr>
            <w:rStyle w:val="Hyperlink"/>
            <w:rFonts w:eastAsiaTheme="majorEastAsia"/>
            <w:noProof/>
          </w:rPr>
          <w:t>1.1. Communications temps réel</w:t>
        </w:r>
        <w:r>
          <w:rPr>
            <w:noProof/>
            <w:webHidden/>
          </w:rPr>
          <w:tab/>
        </w:r>
        <w:r>
          <w:rPr>
            <w:noProof/>
            <w:webHidden/>
          </w:rPr>
          <w:fldChar w:fldCharType="begin"/>
        </w:r>
        <w:r>
          <w:rPr>
            <w:noProof/>
            <w:webHidden/>
          </w:rPr>
          <w:instrText xml:space="preserve"> PAGEREF _Toc242019119 \h </w:instrText>
        </w:r>
        <w:r>
          <w:rPr>
            <w:noProof/>
            <w:webHidden/>
          </w:rPr>
        </w:r>
        <w:r>
          <w:rPr>
            <w:noProof/>
            <w:webHidden/>
          </w:rPr>
          <w:fldChar w:fldCharType="separate"/>
        </w:r>
        <w:r>
          <w:rPr>
            <w:noProof/>
            <w:webHidden/>
          </w:rPr>
          <w:t>14</w:t>
        </w:r>
        <w:r>
          <w:rPr>
            <w:noProof/>
            <w:webHidden/>
          </w:rPr>
          <w:fldChar w:fldCharType="end"/>
        </w:r>
      </w:hyperlink>
    </w:p>
    <w:p w14:paraId="3A3DF84A" w14:textId="3A5B76A6"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20" w:history="1">
        <w:r w:rsidRPr="00001A9B">
          <w:rPr>
            <w:rStyle w:val="Hyperlink"/>
            <w:rFonts w:eastAsiaTheme="majorEastAsia"/>
            <w:noProof/>
          </w:rPr>
          <w:t>1.2. Applications multimédias distribuées</w:t>
        </w:r>
        <w:r>
          <w:rPr>
            <w:noProof/>
            <w:webHidden/>
          </w:rPr>
          <w:tab/>
        </w:r>
        <w:r>
          <w:rPr>
            <w:noProof/>
            <w:webHidden/>
          </w:rPr>
          <w:fldChar w:fldCharType="begin"/>
        </w:r>
        <w:r>
          <w:rPr>
            <w:noProof/>
            <w:webHidden/>
          </w:rPr>
          <w:instrText xml:space="preserve"> PAGEREF _Toc242019120 \h </w:instrText>
        </w:r>
        <w:r>
          <w:rPr>
            <w:noProof/>
            <w:webHidden/>
          </w:rPr>
        </w:r>
        <w:r>
          <w:rPr>
            <w:noProof/>
            <w:webHidden/>
          </w:rPr>
          <w:fldChar w:fldCharType="separate"/>
        </w:r>
        <w:r>
          <w:rPr>
            <w:noProof/>
            <w:webHidden/>
          </w:rPr>
          <w:t>14</w:t>
        </w:r>
        <w:r>
          <w:rPr>
            <w:noProof/>
            <w:webHidden/>
          </w:rPr>
          <w:fldChar w:fldCharType="end"/>
        </w:r>
      </w:hyperlink>
    </w:p>
    <w:p w14:paraId="766B13CF" w14:textId="70961489"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21" w:history="1">
        <w:r w:rsidRPr="00001A9B">
          <w:rPr>
            <w:rStyle w:val="Hyperlink"/>
            <w:rFonts w:eastAsiaTheme="majorEastAsia"/>
            <w:noProof/>
          </w:rPr>
          <w:t>1.3. Réseaux hétérogènes</w:t>
        </w:r>
        <w:r>
          <w:rPr>
            <w:noProof/>
            <w:webHidden/>
          </w:rPr>
          <w:tab/>
        </w:r>
        <w:r>
          <w:rPr>
            <w:noProof/>
            <w:webHidden/>
          </w:rPr>
          <w:fldChar w:fldCharType="begin"/>
        </w:r>
        <w:r>
          <w:rPr>
            <w:noProof/>
            <w:webHidden/>
          </w:rPr>
          <w:instrText xml:space="preserve"> PAGEREF _Toc242019121 \h </w:instrText>
        </w:r>
        <w:r>
          <w:rPr>
            <w:noProof/>
            <w:webHidden/>
          </w:rPr>
        </w:r>
        <w:r>
          <w:rPr>
            <w:noProof/>
            <w:webHidden/>
          </w:rPr>
          <w:fldChar w:fldCharType="separate"/>
        </w:r>
        <w:r>
          <w:rPr>
            <w:noProof/>
            <w:webHidden/>
          </w:rPr>
          <w:t>14</w:t>
        </w:r>
        <w:r>
          <w:rPr>
            <w:noProof/>
            <w:webHidden/>
          </w:rPr>
          <w:fldChar w:fldCharType="end"/>
        </w:r>
      </w:hyperlink>
    </w:p>
    <w:p w14:paraId="04E3DFBE" w14:textId="0F8AFB34"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22" w:history="1">
        <w:r w:rsidRPr="00001A9B">
          <w:rPr>
            <w:rStyle w:val="Hyperlink"/>
            <w:rFonts w:eastAsiaTheme="majorEastAsia"/>
            <w:noProof/>
          </w:rPr>
          <w:t>1.4. Contraintes des communications temps réel</w:t>
        </w:r>
        <w:r>
          <w:rPr>
            <w:noProof/>
            <w:webHidden/>
          </w:rPr>
          <w:tab/>
        </w:r>
        <w:r>
          <w:rPr>
            <w:noProof/>
            <w:webHidden/>
          </w:rPr>
          <w:fldChar w:fldCharType="begin"/>
        </w:r>
        <w:r>
          <w:rPr>
            <w:noProof/>
            <w:webHidden/>
          </w:rPr>
          <w:instrText xml:space="preserve"> PAGEREF _Toc242019122 \h </w:instrText>
        </w:r>
        <w:r>
          <w:rPr>
            <w:noProof/>
            <w:webHidden/>
          </w:rPr>
        </w:r>
        <w:r>
          <w:rPr>
            <w:noProof/>
            <w:webHidden/>
          </w:rPr>
          <w:fldChar w:fldCharType="separate"/>
        </w:r>
        <w:r>
          <w:rPr>
            <w:noProof/>
            <w:webHidden/>
          </w:rPr>
          <w:t>15</w:t>
        </w:r>
        <w:r>
          <w:rPr>
            <w:noProof/>
            <w:webHidden/>
          </w:rPr>
          <w:fldChar w:fldCharType="end"/>
        </w:r>
      </w:hyperlink>
    </w:p>
    <w:p w14:paraId="350B3319" w14:textId="126C4CC7"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23" w:history="1">
        <w:r w:rsidRPr="00001A9B">
          <w:rPr>
            <w:rStyle w:val="Hyperlink"/>
            <w:rFonts w:eastAsiaTheme="majorEastAsia"/>
            <w:noProof/>
          </w:rPr>
          <w:t>1.5. Technologies de communication temps réel</w:t>
        </w:r>
        <w:r>
          <w:rPr>
            <w:noProof/>
            <w:webHidden/>
          </w:rPr>
          <w:tab/>
        </w:r>
        <w:r>
          <w:rPr>
            <w:noProof/>
            <w:webHidden/>
          </w:rPr>
          <w:fldChar w:fldCharType="begin"/>
        </w:r>
        <w:r>
          <w:rPr>
            <w:noProof/>
            <w:webHidden/>
          </w:rPr>
          <w:instrText xml:space="preserve"> PAGEREF _Toc242019123 \h </w:instrText>
        </w:r>
        <w:r>
          <w:rPr>
            <w:noProof/>
            <w:webHidden/>
          </w:rPr>
        </w:r>
        <w:r>
          <w:rPr>
            <w:noProof/>
            <w:webHidden/>
          </w:rPr>
          <w:fldChar w:fldCharType="separate"/>
        </w:r>
        <w:r>
          <w:rPr>
            <w:noProof/>
            <w:webHidden/>
          </w:rPr>
          <w:t>15</w:t>
        </w:r>
        <w:r>
          <w:rPr>
            <w:noProof/>
            <w:webHidden/>
          </w:rPr>
          <w:fldChar w:fldCharType="end"/>
        </w:r>
      </w:hyperlink>
    </w:p>
    <w:p w14:paraId="09B40CF8" w14:textId="6A6F9DDD"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24" w:history="1">
        <w:r w:rsidRPr="00001A9B">
          <w:rPr>
            <w:rStyle w:val="Hyperlink"/>
            <w:rFonts w:eastAsiaTheme="majorEastAsia"/>
            <w:noProof/>
          </w:rPr>
          <w:t>1.6. Sécurité des communications</w:t>
        </w:r>
        <w:r>
          <w:rPr>
            <w:noProof/>
            <w:webHidden/>
          </w:rPr>
          <w:tab/>
        </w:r>
        <w:r>
          <w:rPr>
            <w:noProof/>
            <w:webHidden/>
          </w:rPr>
          <w:fldChar w:fldCharType="begin"/>
        </w:r>
        <w:r>
          <w:rPr>
            <w:noProof/>
            <w:webHidden/>
          </w:rPr>
          <w:instrText xml:space="preserve"> PAGEREF _Toc242019124 \h </w:instrText>
        </w:r>
        <w:r>
          <w:rPr>
            <w:noProof/>
            <w:webHidden/>
          </w:rPr>
        </w:r>
        <w:r>
          <w:rPr>
            <w:noProof/>
            <w:webHidden/>
          </w:rPr>
          <w:fldChar w:fldCharType="separate"/>
        </w:r>
        <w:r>
          <w:rPr>
            <w:noProof/>
            <w:webHidden/>
          </w:rPr>
          <w:t>15</w:t>
        </w:r>
        <w:r>
          <w:rPr>
            <w:noProof/>
            <w:webHidden/>
          </w:rPr>
          <w:fldChar w:fldCharType="end"/>
        </w:r>
      </w:hyperlink>
    </w:p>
    <w:p w14:paraId="5B623320" w14:textId="6B72FF86"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25" w:history="1">
        <w:r w:rsidRPr="00001A9B">
          <w:rPr>
            <w:rStyle w:val="Hyperlink"/>
            <w:rFonts w:eastAsiaTheme="majorEastAsia"/>
            <w:noProof/>
          </w:rPr>
          <w:t>1.7. Résilience des communications</w:t>
        </w:r>
        <w:r>
          <w:rPr>
            <w:noProof/>
            <w:webHidden/>
          </w:rPr>
          <w:tab/>
        </w:r>
        <w:r>
          <w:rPr>
            <w:noProof/>
            <w:webHidden/>
          </w:rPr>
          <w:fldChar w:fldCharType="begin"/>
        </w:r>
        <w:r>
          <w:rPr>
            <w:noProof/>
            <w:webHidden/>
          </w:rPr>
          <w:instrText xml:space="preserve"> PAGEREF _Toc242019125 \h </w:instrText>
        </w:r>
        <w:r>
          <w:rPr>
            <w:noProof/>
            <w:webHidden/>
          </w:rPr>
        </w:r>
        <w:r>
          <w:rPr>
            <w:noProof/>
            <w:webHidden/>
          </w:rPr>
          <w:fldChar w:fldCharType="separate"/>
        </w:r>
        <w:r>
          <w:rPr>
            <w:noProof/>
            <w:webHidden/>
          </w:rPr>
          <w:t>16</w:t>
        </w:r>
        <w:r>
          <w:rPr>
            <w:noProof/>
            <w:webHidden/>
          </w:rPr>
          <w:fldChar w:fldCharType="end"/>
        </w:r>
      </w:hyperlink>
    </w:p>
    <w:p w14:paraId="615032D5" w14:textId="624B1B32"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26" w:history="1">
        <w:r w:rsidRPr="00001A9B">
          <w:rPr>
            <w:rStyle w:val="Hyperlink"/>
            <w:rFonts w:eastAsiaTheme="majorEastAsia"/>
            <w:noProof/>
          </w:rPr>
          <w:t>1.8. Architectures distribuées et services temps réel</w:t>
        </w:r>
        <w:r>
          <w:rPr>
            <w:noProof/>
            <w:webHidden/>
          </w:rPr>
          <w:tab/>
        </w:r>
        <w:r>
          <w:rPr>
            <w:noProof/>
            <w:webHidden/>
          </w:rPr>
          <w:fldChar w:fldCharType="begin"/>
        </w:r>
        <w:r>
          <w:rPr>
            <w:noProof/>
            <w:webHidden/>
          </w:rPr>
          <w:instrText xml:space="preserve"> PAGEREF _Toc242019126 \h </w:instrText>
        </w:r>
        <w:r>
          <w:rPr>
            <w:noProof/>
            <w:webHidden/>
          </w:rPr>
        </w:r>
        <w:r>
          <w:rPr>
            <w:noProof/>
            <w:webHidden/>
          </w:rPr>
          <w:fldChar w:fldCharType="separate"/>
        </w:r>
        <w:r>
          <w:rPr>
            <w:noProof/>
            <w:webHidden/>
          </w:rPr>
          <w:t>16</w:t>
        </w:r>
        <w:r>
          <w:rPr>
            <w:noProof/>
            <w:webHidden/>
          </w:rPr>
          <w:fldChar w:fldCharType="end"/>
        </w:r>
      </w:hyperlink>
    </w:p>
    <w:p w14:paraId="5CBAF7E8" w14:textId="3F089943"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27" w:history="1">
        <w:r w:rsidRPr="00001A9B">
          <w:rPr>
            <w:rStyle w:val="Hyperlink"/>
            <w:rFonts w:eastAsiaTheme="majorEastAsia"/>
            <w:noProof/>
          </w:rPr>
          <w:t>1.9. Solutions existantes</w:t>
        </w:r>
        <w:r>
          <w:rPr>
            <w:noProof/>
            <w:webHidden/>
          </w:rPr>
          <w:tab/>
        </w:r>
        <w:r>
          <w:rPr>
            <w:noProof/>
            <w:webHidden/>
          </w:rPr>
          <w:fldChar w:fldCharType="begin"/>
        </w:r>
        <w:r>
          <w:rPr>
            <w:noProof/>
            <w:webHidden/>
          </w:rPr>
          <w:instrText xml:space="preserve"> PAGEREF _Toc242019127 \h </w:instrText>
        </w:r>
        <w:r>
          <w:rPr>
            <w:noProof/>
            <w:webHidden/>
          </w:rPr>
        </w:r>
        <w:r>
          <w:rPr>
            <w:noProof/>
            <w:webHidden/>
          </w:rPr>
          <w:fldChar w:fldCharType="separate"/>
        </w:r>
        <w:r>
          <w:rPr>
            <w:noProof/>
            <w:webHidden/>
          </w:rPr>
          <w:t>17</w:t>
        </w:r>
        <w:r>
          <w:rPr>
            <w:noProof/>
            <w:webHidden/>
          </w:rPr>
          <w:fldChar w:fldCharType="end"/>
        </w:r>
      </w:hyperlink>
    </w:p>
    <w:p w14:paraId="0BC57A04" w14:textId="57A0D7FC"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28" w:history="1">
        <w:r w:rsidRPr="00001A9B">
          <w:rPr>
            <w:rStyle w:val="Hyperlink"/>
            <w:rFonts w:eastAsiaTheme="majorEastAsia"/>
            <w:noProof/>
          </w:rPr>
          <w:t>1.10. Synthèse de l’état de l’art</w:t>
        </w:r>
        <w:r>
          <w:rPr>
            <w:noProof/>
            <w:webHidden/>
          </w:rPr>
          <w:tab/>
        </w:r>
        <w:r>
          <w:rPr>
            <w:noProof/>
            <w:webHidden/>
          </w:rPr>
          <w:fldChar w:fldCharType="begin"/>
        </w:r>
        <w:r>
          <w:rPr>
            <w:noProof/>
            <w:webHidden/>
          </w:rPr>
          <w:instrText xml:space="preserve"> PAGEREF _Toc242019128 \h </w:instrText>
        </w:r>
        <w:r>
          <w:rPr>
            <w:noProof/>
            <w:webHidden/>
          </w:rPr>
        </w:r>
        <w:r>
          <w:rPr>
            <w:noProof/>
            <w:webHidden/>
          </w:rPr>
          <w:fldChar w:fldCharType="separate"/>
        </w:r>
        <w:r>
          <w:rPr>
            <w:noProof/>
            <w:webHidden/>
          </w:rPr>
          <w:t>17</w:t>
        </w:r>
        <w:r>
          <w:rPr>
            <w:noProof/>
            <w:webHidden/>
          </w:rPr>
          <w:fldChar w:fldCharType="end"/>
        </w:r>
      </w:hyperlink>
    </w:p>
    <w:p w14:paraId="31E6B329" w14:textId="741887E9" w:rsidR="004437C3" w:rsidRDefault="004437C3">
      <w:pPr>
        <w:pStyle w:val="TOC1"/>
        <w:tabs>
          <w:tab w:val="right" w:leader="dot" w:pos="9062"/>
        </w:tabs>
        <w:rPr>
          <w:rFonts w:asciiTheme="minorHAnsi" w:eastAsiaTheme="minorEastAsia" w:hAnsiTheme="minorHAnsi"/>
          <w:noProof/>
          <w:sz w:val="22"/>
          <w:lang w:val="fr-ML" w:eastAsia="fr-ML"/>
        </w:rPr>
      </w:pPr>
      <w:hyperlink w:anchor="_Toc242019129" w:history="1">
        <w:r w:rsidRPr="00001A9B">
          <w:rPr>
            <w:rStyle w:val="Hyperlink"/>
            <w:rFonts w:eastAsiaTheme="majorEastAsia"/>
            <w:noProof/>
          </w:rPr>
          <w:t>CHAPITRE 2 — PRÉSENTATION ET ANALYSE DU PROJET ALLYZA</w:t>
        </w:r>
        <w:r>
          <w:rPr>
            <w:noProof/>
            <w:webHidden/>
          </w:rPr>
          <w:tab/>
        </w:r>
        <w:r>
          <w:rPr>
            <w:noProof/>
            <w:webHidden/>
          </w:rPr>
          <w:fldChar w:fldCharType="begin"/>
        </w:r>
        <w:r>
          <w:rPr>
            <w:noProof/>
            <w:webHidden/>
          </w:rPr>
          <w:instrText xml:space="preserve"> PAGEREF _Toc242019129 \h </w:instrText>
        </w:r>
        <w:r>
          <w:rPr>
            <w:noProof/>
            <w:webHidden/>
          </w:rPr>
        </w:r>
        <w:r>
          <w:rPr>
            <w:noProof/>
            <w:webHidden/>
          </w:rPr>
          <w:fldChar w:fldCharType="separate"/>
        </w:r>
        <w:r>
          <w:rPr>
            <w:noProof/>
            <w:webHidden/>
          </w:rPr>
          <w:t>18</w:t>
        </w:r>
        <w:r>
          <w:rPr>
            <w:noProof/>
            <w:webHidden/>
          </w:rPr>
          <w:fldChar w:fldCharType="end"/>
        </w:r>
      </w:hyperlink>
    </w:p>
    <w:p w14:paraId="7A73FF36" w14:textId="137520A2"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30" w:history="1">
        <w:r w:rsidRPr="00001A9B">
          <w:rPr>
            <w:rStyle w:val="Hyperlink"/>
            <w:rFonts w:eastAsiaTheme="majorEastAsia"/>
            <w:noProof/>
          </w:rPr>
          <w:t>2.1. Présentation générale d’Allyza</w:t>
        </w:r>
        <w:r>
          <w:rPr>
            <w:noProof/>
            <w:webHidden/>
          </w:rPr>
          <w:tab/>
        </w:r>
        <w:r>
          <w:rPr>
            <w:noProof/>
            <w:webHidden/>
          </w:rPr>
          <w:fldChar w:fldCharType="begin"/>
        </w:r>
        <w:r>
          <w:rPr>
            <w:noProof/>
            <w:webHidden/>
          </w:rPr>
          <w:instrText xml:space="preserve"> PAGEREF _Toc242019130 \h </w:instrText>
        </w:r>
        <w:r>
          <w:rPr>
            <w:noProof/>
            <w:webHidden/>
          </w:rPr>
        </w:r>
        <w:r>
          <w:rPr>
            <w:noProof/>
            <w:webHidden/>
          </w:rPr>
          <w:fldChar w:fldCharType="separate"/>
        </w:r>
        <w:r>
          <w:rPr>
            <w:noProof/>
            <w:webHidden/>
          </w:rPr>
          <w:t>18</w:t>
        </w:r>
        <w:r>
          <w:rPr>
            <w:noProof/>
            <w:webHidden/>
          </w:rPr>
          <w:fldChar w:fldCharType="end"/>
        </w:r>
      </w:hyperlink>
    </w:p>
    <w:p w14:paraId="4F12BA38" w14:textId="1833EC69"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31" w:history="1">
        <w:r w:rsidRPr="00001A9B">
          <w:rPr>
            <w:rStyle w:val="Hyperlink"/>
            <w:rFonts w:eastAsiaTheme="majorEastAsia"/>
            <w:noProof/>
          </w:rPr>
          <w:t>2.2. Vision et objectifs du projet</w:t>
        </w:r>
        <w:r>
          <w:rPr>
            <w:noProof/>
            <w:webHidden/>
          </w:rPr>
          <w:tab/>
        </w:r>
        <w:r>
          <w:rPr>
            <w:noProof/>
            <w:webHidden/>
          </w:rPr>
          <w:fldChar w:fldCharType="begin"/>
        </w:r>
        <w:r>
          <w:rPr>
            <w:noProof/>
            <w:webHidden/>
          </w:rPr>
          <w:instrText xml:space="preserve"> PAGEREF _Toc242019131 \h </w:instrText>
        </w:r>
        <w:r>
          <w:rPr>
            <w:noProof/>
            <w:webHidden/>
          </w:rPr>
        </w:r>
        <w:r>
          <w:rPr>
            <w:noProof/>
            <w:webHidden/>
          </w:rPr>
          <w:fldChar w:fldCharType="separate"/>
        </w:r>
        <w:r>
          <w:rPr>
            <w:noProof/>
            <w:webHidden/>
          </w:rPr>
          <w:t>18</w:t>
        </w:r>
        <w:r>
          <w:rPr>
            <w:noProof/>
            <w:webHidden/>
          </w:rPr>
          <w:fldChar w:fldCharType="end"/>
        </w:r>
      </w:hyperlink>
    </w:p>
    <w:p w14:paraId="1C7EDD13" w14:textId="16B9C706"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32" w:history="1">
        <w:r w:rsidRPr="00001A9B">
          <w:rPr>
            <w:rStyle w:val="Hyperlink"/>
            <w:rFonts w:eastAsiaTheme="majorEastAsia"/>
            <w:noProof/>
          </w:rPr>
          <w:t>2.3. Fonctionnalités générales de la plateforme</w:t>
        </w:r>
        <w:r>
          <w:rPr>
            <w:noProof/>
            <w:webHidden/>
          </w:rPr>
          <w:tab/>
        </w:r>
        <w:r>
          <w:rPr>
            <w:noProof/>
            <w:webHidden/>
          </w:rPr>
          <w:fldChar w:fldCharType="begin"/>
        </w:r>
        <w:r>
          <w:rPr>
            <w:noProof/>
            <w:webHidden/>
          </w:rPr>
          <w:instrText xml:space="preserve"> PAGEREF _Toc242019132 \h </w:instrText>
        </w:r>
        <w:r>
          <w:rPr>
            <w:noProof/>
            <w:webHidden/>
          </w:rPr>
        </w:r>
        <w:r>
          <w:rPr>
            <w:noProof/>
            <w:webHidden/>
          </w:rPr>
          <w:fldChar w:fldCharType="separate"/>
        </w:r>
        <w:r>
          <w:rPr>
            <w:noProof/>
            <w:webHidden/>
          </w:rPr>
          <w:t>18</w:t>
        </w:r>
        <w:r>
          <w:rPr>
            <w:noProof/>
            <w:webHidden/>
          </w:rPr>
          <w:fldChar w:fldCharType="end"/>
        </w:r>
      </w:hyperlink>
    </w:p>
    <w:p w14:paraId="49F3D680" w14:textId="6D5E09A6"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33" w:history="1">
        <w:r w:rsidRPr="00001A9B">
          <w:rPr>
            <w:rStyle w:val="Hyperlink"/>
            <w:rFonts w:eastAsiaTheme="majorEastAsia"/>
            <w:noProof/>
          </w:rPr>
          <w:t>2.4. Positionnement du module Messagerie</w:t>
        </w:r>
        <w:r>
          <w:rPr>
            <w:noProof/>
            <w:webHidden/>
          </w:rPr>
          <w:tab/>
        </w:r>
        <w:r>
          <w:rPr>
            <w:noProof/>
            <w:webHidden/>
          </w:rPr>
          <w:fldChar w:fldCharType="begin"/>
        </w:r>
        <w:r>
          <w:rPr>
            <w:noProof/>
            <w:webHidden/>
          </w:rPr>
          <w:instrText xml:space="preserve"> PAGEREF _Toc242019133 \h </w:instrText>
        </w:r>
        <w:r>
          <w:rPr>
            <w:noProof/>
            <w:webHidden/>
          </w:rPr>
        </w:r>
        <w:r>
          <w:rPr>
            <w:noProof/>
            <w:webHidden/>
          </w:rPr>
          <w:fldChar w:fldCharType="separate"/>
        </w:r>
        <w:r>
          <w:rPr>
            <w:noProof/>
            <w:webHidden/>
          </w:rPr>
          <w:t>18</w:t>
        </w:r>
        <w:r>
          <w:rPr>
            <w:noProof/>
            <w:webHidden/>
          </w:rPr>
          <w:fldChar w:fldCharType="end"/>
        </w:r>
      </w:hyperlink>
    </w:p>
    <w:p w14:paraId="2A78D9F9" w14:textId="168EE127"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34" w:history="1">
        <w:r w:rsidRPr="00001A9B">
          <w:rPr>
            <w:rStyle w:val="Hyperlink"/>
            <w:rFonts w:eastAsiaTheme="majorEastAsia"/>
            <w:noProof/>
          </w:rPr>
          <w:t>2.5. Besoins fonctionnels</w:t>
        </w:r>
        <w:r>
          <w:rPr>
            <w:noProof/>
            <w:webHidden/>
          </w:rPr>
          <w:tab/>
        </w:r>
        <w:r>
          <w:rPr>
            <w:noProof/>
            <w:webHidden/>
          </w:rPr>
          <w:fldChar w:fldCharType="begin"/>
        </w:r>
        <w:r>
          <w:rPr>
            <w:noProof/>
            <w:webHidden/>
          </w:rPr>
          <w:instrText xml:space="preserve"> PAGEREF _Toc242019134 \h </w:instrText>
        </w:r>
        <w:r>
          <w:rPr>
            <w:noProof/>
            <w:webHidden/>
          </w:rPr>
        </w:r>
        <w:r>
          <w:rPr>
            <w:noProof/>
            <w:webHidden/>
          </w:rPr>
          <w:fldChar w:fldCharType="separate"/>
        </w:r>
        <w:r>
          <w:rPr>
            <w:noProof/>
            <w:webHidden/>
          </w:rPr>
          <w:t>18</w:t>
        </w:r>
        <w:r>
          <w:rPr>
            <w:noProof/>
            <w:webHidden/>
          </w:rPr>
          <w:fldChar w:fldCharType="end"/>
        </w:r>
      </w:hyperlink>
    </w:p>
    <w:p w14:paraId="794EE764" w14:textId="450BB9E1"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35" w:history="1">
        <w:r w:rsidRPr="00001A9B">
          <w:rPr>
            <w:rStyle w:val="Hyperlink"/>
            <w:rFonts w:eastAsiaTheme="majorEastAsia"/>
            <w:noProof/>
          </w:rPr>
          <w:t>2.6. Besoins non fonctionnels</w:t>
        </w:r>
        <w:r>
          <w:rPr>
            <w:noProof/>
            <w:webHidden/>
          </w:rPr>
          <w:tab/>
        </w:r>
        <w:r>
          <w:rPr>
            <w:noProof/>
            <w:webHidden/>
          </w:rPr>
          <w:fldChar w:fldCharType="begin"/>
        </w:r>
        <w:r>
          <w:rPr>
            <w:noProof/>
            <w:webHidden/>
          </w:rPr>
          <w:instrText xml:space="preserve"> PAGEREF _Toc242019135 \h </w:instrText>
        </w:r>
        <w:r>
          <w:rPr>
            <w:noProof/>
            <w:webHidden/>
          </w:rPr>
        </w:r>
        <w:r>
          <w:rPr>
            <w:noProof/>
            <w:webHidden/>
          </w:rPr>
          <w:fldChar w:fldCharType="separate"/>
        </w:r>
        <w:r>
          <w:rPr>
            <w:noProof/>
            <w:webHidden/>
          </w:rPr>
          <w:t>19</w:t>
        </w:r>
        <w:r>
          <w:rPr>
            <w:noProof/>
            <w:webHidden/>
          </w:rPr>
          <w:fldChar w:fldCharType="end"/>
        </w:r>
      </w:hyperlink>
    </w:p>
    <w:p w14:paraId="630FE189" w14:textId="4720FE2D"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36" w:history="1">
        <w:r w:rsidRPr="00001A9B">
          <w:rPr>
            <w:rStyle w:val="Hyperlink"/>
            <w:rFonts w:eastAsiaTheme="majorEastAsia"/>
            <w:noProof/>
          </w:rPr>
          <w:t>2.7. Contraintes techniques et environnementales</w:t>
        </w:r>
        <w:r>
          <w:rPr>
            <w:noProof/>
            <w:webHidden/>
          </w:rPr>
          <w:tab/>
        </w:r>
        <w:r>
          <w:rPr>
            <w:noProof/>
            <w:webHidden/>
          </w:rPr>
          <w:fldChar w:fldCharType="begin"/>
        </w:r>
        <w:r>
          <w:rPr>
            <w:noProof/>
            <w:webHidden/>
          </w:rPr>
          <w:instrText xml:space="preserve"> PAGEREF _Toc242019136 \h </w:instrText>
        </w:r>
        <w:r>
          <w:rPr>
            <w:noProof/>
            <w:webHidden/>
          </w:rPr>
        </w:r>
        <w:r>
          <w:rPr>
            <w:noProof/>
            <w:webHidden/>
          </w:rPr>
          <w:fldChar w:fldCharType="separate"/>
        </w:r>
        <w:r>
          <w:rPr>
            <w:noProof/>
            <w:webHidden/>
          </w:rPr>
          <w:t>19</w:t>
        </w:r>
        <w:r>
          <w:rPr>
            <w:noProof/>
            <w:webHidden/>
          </w:rPr>
          <w:fldChar w:fldCharType="end"/>
        </w:r>
      </w:hyperlink>
    </w:p>
    <w:p w14:paraId="734C287F" w14:textId="10F32052"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37" w:history="1">
        <w:r w:rsidRPr="00001A9B">
          <w:rPr>
            <w:rStyle w:val="Hyperlink"/>
            <w:rFonts w:eastAsiaTheme="majorEastAsia"/>
            <w:noProof/>
          </w:rPr>
          <w:t>2.8. Cas d’utilisation du module Messagerie</w:t>
        </w:r>
        <w:r>
          <w:rPr>
            <w:noProof/>
            <w:webHidden/>
          </w:rPr>
          <w:tab/>
        </w:r>
        <w:r>
          <w:rPr>
            <w:noProof/>
            <w:webHidden/>
          </w:rPr>
          <w:fldChar w:fldCharType="begin"/>
        </w:r>
        <w:r>
          <w:rPr>
            <w:noProof/>
            <w:webHidden/>
          </w:rPr>
          <w:instrText xml:space="preserve"> PAGEREF _Toc242019137 \h </w:instrText>
        </w:r>
        <w:r>
          <w:rPr>
            <w:noProof/>
            <w:webHidden/>
          </w:rPr>
        </w:r>
        <w:r>
          <w:rPr>
            <w:noProof/>
            <w:webHidden/>
          </w:rPr>
          <w:fldChar w:fldCharType="separate"/>
        </w:r>
        <w:r>
          <w:rPr>
            <w:noProof/>
            <w:webHidden/>
          </w:rPr>
          <w:t>20</w:t>
        </w:r>
        <w:r>
          <w:rPr>
            <w:noProof/>
            <w:webHidden/>
          </w:rPr>
          <w:fldChar w:fldCharType="end"/>
        </w:r>
      </w:hyperlink>
    </w:p>
    <w:p w14:paraId="4BBA8746" w14:textId="546B6053"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38" w:history="1">
        <w:r w:rsidRPr="00001A9B">
          <w:rPr>
            <w:rStyle w:val="Hyperlink"/>
            <w:rFonts w:eastAsiaTheme="majorEastAsia"/>
            <w:noProof/>
          </w:rPr>
          <w:t>2.9. Scénarios de communication</w:t>
        </w:r>
        <w:r>
          <w:rPr>
            <w:noProof/>
            <w:webHidden/>
          </w:rPr>
          <w:tab/>
        </w:r>
        <w:r>
          <w:rPr>
            <w:noProof/>
            <w:webHidden/>
          </w:rPr>
          <w:fldChar w:fldCharType="begin"/>
        </w:r>
        <w:r>
          <w:rPr>
            <w:noProof/>
            <w:webHidden/>
          </w:rPr>
          <w:instrText xml:space="preserve"> PAGEREF _Toc242019138 \h </w:instrText>
        </w:r>
        <w:r>
          <w:rPr>
            <w:noProof/>
            <w:webHidden/>
          </w:rPr>
        </w:r>
        <w:r>
          <w:rPr>
            <w:noProof/>
            <w:webHidden/>
          </w:rPr>
          <w:fldChar w:fldCharType="separate"/>
        </w:r>
        <w:r>
          <w:rPr>
            <w:noProof/>
            <w:webHidden/>
          </w:rPr>
          <w:t>20</w:t>
        </w:r>
        <w:r>
          <w:rPr>
            <w:noProof/>
            <w:webHidden/>
          </w:rPr>
          <w:fldChar w:fldCharType="end"/>
        </w:r>
      </w:hyperlink>
    </w:p>
    <w:p w14:paraId="4DE45B13" w14:textId="64A5AD14"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39" w:history="1">
        <w:r w:rsidRPr="00001A9B">
          <w:rPr>
            <w:rStyle w:val="Hyperlink"/>
            <w:rFonts w:eastAsiaTheme="majorEastAsia"/>
            <w:noProof/>
          </w:rPr>
          <w:t>2.10. Matrice de vérification : état réel des fonctionnalités</w:t>
        </w:r>
        <w:r>
          <w:rPr>
            <w:noProof/>
            <w:webHidden/>
          </w:rPr>
          <w:tab/>
        </w:r>
        <w:r>
          <w:rPr>
            <w:noProof/>
            <w:webHidden/>
          </w:rPr>
          <w:fldChar w:fldCharType="begin"/>
        </w:r>
        <w:r>
          <w:rPr>
            <w:noProof/>
            <w:webHidden/>
          </w:rPr>
          <w:instrText xml:space="preserve"> PAGEREF _Toc242019139 \h </w:instrText>
        </w:r>
        <w:r>
          <w:rPr>
            <w:noProof/>
            <w:webHidden/>
          </w:rPr>
        </w:r>
        <w:r>
          <w:rPr>
            <w:noProof/>
            <w:webHidden/>
          </w:rPr>
          <w:fldChar w:fldCharType="separate"/>
        </w:r>
        <w:r>
          <w:rPr>
            <w:noProof/>
            <w:webHidden/>
          </w:rPr>
          <w:t>20</w:t>
        </w:r>
        <w:r>
          <w:rPr>
            <w:noProof/>
            <w:webHidden/>
          </w:rPr>
          <w:fldChar w:fldCharType="end"/>
        </w:r>
      </w:hyperlink>
    </w:p>
    <w:p w14:paraId="4C86CF27" w14:textId="36BC261E" w:rsidR="004437C3" w:rsidRDefault="004437C3">
      <w:pPr>
        <w:pStyle w:val="TOC1"/>
        <w:tabs>
          <w:tab w:val="right" w:leader="dot" w:pos="9062"/>
        </w:tabs>
        <w:rPr>
          <w:rFonts w:asciiTheme="minorHAnsi" w:eastAsiaTheme="minorEastAsia" w:hAnsiTheme="minorHAnsi"/>
          <w:noProof/>
          <w:sz w:val="22"/>
          <w:lang w:val="fr-ML" w:eastAsia="fr-ML"/>
        </w:rPr>
      </w:pPr>
      <w:hyperlink w:anchor="_Toc242019140" w:history="1">
        <w:r w:rsidRPr="00001A9B">
          <w:rPr>
            <w:rStyle w:val="Hyperlink"/>
            <w:rFonts w:eastAsiaTheme="majorEastAsia"/>
            <w:noProof/>
          </w:rPr>
          <w:t>CHAPITRE 3 — CONCEPTION DE L’ARCHITECTURE DE COMMUNICATION</w:t>
        </w:r>
        <w:r>
          <w:rPr>
            <w:noProof/>
            <w:webHidden/>
          </w:rPr>
          <w:tab/>
        </w:r>
        <w:r>
          <w:rPr>
            <w:noProof/>
            <w:webHidden/>
          </w:rPr>
          <w:fldChar w:fldCharType="begin"/>
        </w:r>
        <w:r>
          <w:rPr>
            <w:noProof/>
            <w:webHidden/>
          </w:rPr>
          <w:instrText xml:space="preserve"> PAGEREF _Toc242019140 \h </w:instrText>
        </w:r>
        <w:r>
          <w:rPr>
            <w:noProof/>
            <w:webHidden/>
          </w:rPr>
        </w:r>
        <w:r>
          <w:rPr>
            <w:noProof/>
            <w:webHidden/>
          </w:rPr>
          <w:fldChar w:fldCharType="separate"/>
        </w:r>
        <w:r>
          <w:rPr>
            <w:noProof/>
            <w:webHidden/>
          </w:rPr>
          <w:t>21</w:t>
        </w:r>
        <w:r>
          <w:rPr>
            <w:noProof/>
            <w:webHidden/>
          </w:rPr>
          <w:fldChar w:fldCharType="end"/>
        </w:r>
      </w:hyperlink>
    </w:p>
    <w:p w14:paraId="6AC5F08B" w14:textId="3B20A271"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41" w:history="1">
        <w:r w:rsidRPr="00001A9B">
          <w:rPr>
            <w:rStyle w:val="Hyperlink"/>
            <w:rFonts w:eastAsiaTheme="majorEastAsia"/>
            <w:noProof/>
          </w:rPr>
          <w:t>3.1. Principes architecturaux</w:t>
        </w:r>
        <w:r>
          <w:rPr>
            <w:noProof/>
            <w:webHidden/>
          </w:rPr>
          <w:tab/>
        </w:r>
        <w:r>
          <w:rPr>
            <w:noProof/>
            <w:webHidden/>
          </w:rPr>
          <w:fldChar w:fldCharType="begin"/>
        </w:r>
        <w:r>
          <w:rPr>
            <w:noProof/>
            <w:webHidden/>
          </w:rPr>
          <w:instrText xml:space="preserve"> PAGEREF _Toc242019141 \h </w:instrText>
        </w:r>
        <w:r>
          <w:rPr>
            <w:noProof/>
            <w:webHidden/>
          </w:rPr>
        </w:r>
        <w:r>
          <w:rPr>
            <w:noProof/>
            <w:webHidden/>
          </w:rPr>
          <w:fldChar w:fldCharType="separate"/>
        </w:r>
        <w:r>
          <w:rPr>
            <w:noProof/>
            <w:webHidden/>
          </w:rPr>
          <w:t>21</w:t>
        </w:r>
        <w:r>
          <w:rPr>
            <w:noProof/>
            <w:webHidden/>
          </w:rPr>
          <w:fldChar w:fldCharType="end"/>
        </w:r>
      </w:hyperlink>
    </w:p>
    <w:p w14:paraId="46A9FB7B" w14:textId="42A4D99B"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42" w:history="1">
        <w:r w:rsidRPr="00001A9B">
          <w:rPr>
            <w:rStyle w:val="Hyperlink"/>
            <w:rFonts w:eastAsiaTheme="majorEastAsia"/>
            <w:noProof/>
          </w:rPr>
          <w:t>3.2. Architecture générale d’Allyza (actuelle)</w:t>
        </w:r>
        <w:r>
          <w:rPr>
            <w:noProof/>
            <w:webHidden/>
          </w:rPr>
          <w:tab/>
        </w:r>
        <w:r>
          <w:rPr>
            <w:noProof/>
            <w:webHidden/>
          </w:rPr>
          <w:fldChar w:fldCharType="begin"/>
        </w:r>
        <w:r>
          <w:rPr>
            <w:noProof/>
            <w:webHidden/>
          </w:rPr>
          <w:instrText xml:space="preserve"> PAGEREF _Toc242019142 \h </w:instrText>
        </w:r>
        <w:r>
          <w:rPr>
            <w:noProof/>
            <w:webHidden/>
          </w:rPr>
        </w:r>
        <w:r>
          <w:rPr>
            <w:noProof/>
            <w:webHidden/>
          </w:rPr>
          <w:fldChar w:fldCharType="separate"/>
        </w:r>
        <w:r>
          <w:rPr>
            <w:noProof/>
            <w:webHidden/>
          </w:rPr>
          <w:t>21</w:t>
        </w:r>
        <w:r>
          <w:rPr>
            <w:noProof/>
            <w:webHidden/>
          </w:rPr>
          <w:fldChar w:fldCharType="end"/>
        </w:r>
      </w:hyperlink>
    </w:p>
    <w:p w14:paraId="0221889C" w14:textId="3E50C4EE"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43" w:history="1">
        <w:r w:rsidRPr="00001A9B">
          <w:rPr>
            <w:rStyle w:val="Hyperlink"/>
            <w:rFonts w:eastAsiaTheme="majorEastAsia"/>
            <w:noProof/>
          </w:rPr>
          <w:t>3.3. Architecture du module Messagerie</w:t>
        </w:r>
        <w:r>
          <w:rPr>
            <w:noProof/>
            <w:webHidden/>
          </w:rPr>
          <w:tab/>
        </w:r>
        <w:r>
          <w:rPr>
            <w:noProof/>
            <w:webHidden/>
          </w:rPr>
          <w:fldChar w:fldCharType="begin"/>
        </w:r>
        <w:r>
          <w:rPr>
            <w:noProof/>
            <w:webHidden/>
          </w:rPr>
          <w:instrText xml:space="preserve"> PAGEREF _Toc242019143 \h </w:instrText>
        </w:r>
        <w:r>
          <w:rPr>
            <w:noProof/>
            <w:webHidden/>
          </w:rPr>
        </w:r>
        <w:r>
          <w:rPr>
            <w:noProof/>
            <w:webHidden/>
          </w:rPr>
          <w:fldChar w:fldCharType="separate"/>
        </w:r>
        <w:r>
          <w:rPr>
            <w:noProof/>
            <w:webHidden/>
          </w:rPr>
          <w:t>22</w:t>
        </w:r>
        <w:r>
          <w:rPr>
            <w:noProof/>
            <w:webHidden/>
          </w:rPr>
          <w:fldChar w:fldCharType="end"/>
        </w:r>
      </w:hyperlink>
    </w:p>
    <w:p w14:paraId="5B8283DD" w14:textId="77408CBB"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44" w:history="1">
        <w:r w:rsidRPr="00001A9B">
          <w:rPr>
            <w:rStyle w:val="Hyperlink"/>
            <w:rFonts w:eastAsiaTheme="majorEastAsia"/>
            <w:noProof/>
          </w:rPr>
          <w:t>3.4. Architecture de la signalisation</w:t>
        </w:r>
        <w:r>
          <w:rPr>
            <w:noProof/>
            <w:webHidden/>
          </w:rPr>
          <w:tab/>
        </w:r>
        <w:r>
          <w:rPr>
            <w:noProof/>
            <w:webHidden/>
          </w:rPr>
          <w:fldChar w:fldCharType="begin"/>
        </w:r>
        <w:r>
          <w:rPr>
            <w:noProof/>
            <w:webHidden/>
          </w:rPr>
          <w:instrText xml:space="preserve"> PAGEREF _Toc242019144 \h </w:instrText>
        </w:r>
        <w:r>
          <w:rPr>
            <w:noProof/>
            <w:webHidden/>
          </w:rPr>
        </w:r>
        <w:r>
          <w:rPr>
            <w:noProof/>
            <w:webHidden/>
          </w:rPr>
          <w:fldChar w:fldCharType="separate"/>
        </w:r>
        <w:r>
          <w:rPr>
            <w:noProof/>
            <w:webHidden/>
          </w:rPr>
          <w:t>24</w:t>
        </w:r>
        <w:r>
          <w:rPr>
            <w:noProof/>
            <w:webHidden/>
          </w:rPr>
          <w:fldChar w:fldCharType="end"/>
        </w:r>
      </w:hyperlink>
    </w:p>
    <w:p w14:paraId="3909A229" w14:textId="4BEA35D8"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45" w:history="1">
        <w:r w:rsidRPr="00001A9B">
          <w:rPr>
            <w:rStyle w:val="Hyperlink"/>
            <w:rFonts w:eastAsiaTheme="majorEastAsia"/>
            <w:noProof/>
          </w:rPr>
          <w:t>3.5. Architecture des communications audio et vidéo</w:t>
        </w:r>
        <w:r>
          <w:rPr>
            <w:noProof/>
            <w:webHidden/>
          </w:rPr>
          <w:tab/>
        </w:r>
        <w:r>
          <w:rPr>
            <w:noProof/>
            <w:webHidden/>
          </w:rPr>
          <w:fldChar w:fldCharType="begin"/>
        </w:r>
        <w:r>
          <w:rPr>
            <w:noProof/>
            <w:webHidden/>
          </w:rPr>
          <w:instrText xml:space="preserve"> PAGEREF _Toc242019145 \h </w:instrText>
        </w:r>
        <w:r>
          <w:rPr>
            <w:noProof/>
            <w:webHidden/>
          </w:rPr>
        </w:r>
        <w:r>
          <w:rPr>
            <w:noProof/>
            <w:webHidden/>
          </w:rPr>
          <w:fldChar w:fldCharType="separate"/>
        </w:r>
        <w:r>
          <w:rPr>
            <w:noProof/>
            <w:webHidden/>
          </w:rPr>
          <w:t>24</w:t>
        </w:r>
        <w:r>
          <w:rPr>
            <w:noProof/>
            <w:webHidden/>
          </w:rPr>
          <w:fldChar w:fldCharType="end"/>
        </w:r>
      </w:hyperlink>
    </w:p>
    <w:p w14:paraId="419EC674" w14:textId="3DAFED56"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46" w:history="1">
        <w:r w:rsidRPr="00001A9B">
          <w:rPr>
            <w:rStyle w:val="Hyperlink"/>
            <w:rFonts w:eastAsiaTheme="majorEastAsia"/>
            <w:noProof/>
          </w:rPr>
          <w:t>3.6. Gestion des messages et des médias</w:t>
        </w:r>
        <w:r>
          <w:rPr>
            <w:noProof/>
            <w:webHidden/>
          </w:rPr>
          <w:tab/>
        </w:r>
        <w:r>
          <w:rPr>
            <w:noProof/>
            <w:webHidden/>
          </w:rPr>
          <w:fldChar w:fldCharType="begin"/>
        </w:r>
        <w:r>
          <w:rPr>
            <w:noProof/>
            <w:webHidden/>
          </w:rPr>
          <w:instrText xml:space="preserve"> PAGEREF _Toc242019146 \h </w:instrText>
        </w:r>
        <w:r>
          <w:rPr>
            <w:noProof/>
            <w:webHidden/>
          </w:rPr>
        </w:r>
        <w:r>
          <w:rPr>
            <w:noProof/>
            <w:webHidden/>
          </w:rPr>
          <w:fldChar w:fldCharType="separate"/>
        </w:r>
        <w:r>
          <w:rPr>
            <w:noProof/>
            <w:webHidden/>
          </w:rPr>
          <w:t>25</w:t>
        </w:r>
        <w:r>
          <w:rPr>
            <w:noProof/>
            <w:webHidden/>
          </w:rPr>
          <w:fldChar w:fldCharType="end"/>
        </w:r>
      </w:hyperlink>
    </w:p>
    <w:p w14:paraId="03301587" w14:textId="669AD771"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47" w:history="1">
        <w:r w:rsidRPr="00001A9B">
          <w:rPr>
            <w:rStyle w:val="Hyperlink"/>
            <w:rFonts w:eastAsiaTheme="majorEastAsia"/>
            <w:noProof/>
          </w:rPr>
          <w:t>3.7. Gestion de la persistance</w:t>
        </w:r>
        <w:r>
          <w:rPr>
            <w:noProof/>
            <w:webHidden/>
          </w:rPr>
          <w:tab/>
        </w:r>
        <w:r>
          <w:rPr>
            <w:noProof/>
            <w:webHidden/>
          </w:rPr>
          <w:fldChar w:fldCharType="begin"/>
        </w:r>
        <w:r>
          <w:rPr>
            <w:noProof/>
            <w:webHidden/>
          </w:rPr>
          <w:instrText xml:space="preserve"> PAGEREF _Toc242019147 \h </w:instrText>
        </w:r>
        <w:r>
          <w:rPr>
            <w:noProof/>
            <w:webHidden/>
          </w:rPr>
        </w:r>
        <w:r>
          <w:rPr>
            <w:noProof/>
            <w:webHidden/>
          </w:rPr>
          <w:fldChar w:fldCharType="separate"/>
        </w:r>
        <w:r>
          <w:rPr>
            <w:noProof/>
            <w:webHidden/>
          </w:rPr>
          <w:t>26</w:t>
        </w:r>
        <w:r>
          <w:rPr>
            <w:noProof/>
            <w:webHidden/>
          </w:rPr>
          <w:fldChar w:fldCharType="end"/>
        </w:r>
      </w:hyperlink>
    </w:p>
    <w:p w14:paraId="66B69729" w14:textId="2BFE1C7B"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48" w:history="1">
        <w:r w:rsidRPr="00001A9B">
          <w:rPr>
            <w:rStyle w:val="Hyperlink"/>
            <w:rFonts w:eastAsiaTheme="majorEastAsia"/>
            <w:noProof/>
          </w:rPr>
          <w:t>3.8. Gestion des états de communication</w:t>
        </w:r>
        <w:r>
          <w:rPr>
            <w:noProof/>
            <w:webHidden/>
          </w:rPr>
          <w:tab/>
        </w:r>
        <w:r>
          <w:rPr>
            <w:noProof/>
            <w:webHidden/>
          </w:rPr>
          <w:fldChar w:fldCharType="begin"/>
        </w:r>
        <w:r>
          <w:rPr>
            <w:noProof/>
            <w:webHidden/>
          </w:rPr>
          <w:instrText xml:space="preserve"> PAGEREF _Toc242019148 \h </w:instrText>
        </w:r>
        <w:r>
          <w:rPr>
            <w:noProof/>
            <w:webHidden/>
          </w:rPr>
        </w:r>
        <w:r>
          <w:rPr>
            <w:noProof/>
            <w:webHidden/>
          </w:rPr>
          <w:fldChar w:fldCharType="separate"/>
        </w:r>
        <w:r>
          <w:rPr>
            <w:noProof/>
            <w:webHidden/>
          </w:rPr>
          <w:t>26</w:t>
        </w:r>
        <w:r>
          <w:rPr>
            <w:noProof/>
            <w:webHidden/>
          </w:rPr>
          <w:fldChar w:fldCharType="end"/>
        </w:r>
      </w:hyperlink>
    </w:p>
    <w:p w14:paraId="05D1E5CE" w14:textId="229A9326"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49" w:history="1">
        <w:r w:rsidRPr="00001A9B">
          <w:rPr>
            <w:rStyle w:val="Hyperlink"/>
            <w:rFonts w:eastAsiaTheme="majorEastAsia"/>
            <w:noProof/>
          </w:rPr>
          <w:t>3.9. Gestion des coupures et reconnexions</w:t>
        </w:r>
        <w:r>
          <w:rPr>
            <w:noProof/>
            <w:webHidden/>
          </w:rPr>
          <w:tab/>
        </w:r>
        <w:r>
          <w:rPr>
            <w:noProof/>
            <w:webHidden/>
          </w:rPr>
          <w:fldChar w:fldCharType="begin"/>
        </w:r>
        <w:r>
          <w:rPr>
            <w:noProof/>
            <w:webHidden/>
          </w:rPr>
          <w:instrText xml:space="preserve"> PAGEREF _Toc242019149 \h </w:instrText>
        </w:r>
        <w:r>
          <w:rPr>
            <w:noProof/>
            <w:webHidden/>
          </w:rPr>
        </w:r>
        <w:r>
          <w:rPr>
            <w:noProof/>
            <w:webHidden/>
          </w:rPr>
          <w:fldChar w:fldCharType="separate"/>
        </w:r>
        <w:r>
          <w:rPr>
            <w:noProof/>
            <w:webHidden/>
          </w:rPr>
          <w:t>27</w:t>
        </w:r>
        <w:r>
          <w:rPr>
            <w:noProof/>
            <w:webHidden/>
          </w:rPr>
          <w:fldChar w:fldCharType="end"/>
        </w:r>
      </w:hyperlink>
    </w:p>
    <w:p w14:paraId="6069B526" w14:textId="2457E46E"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50" w:history="1">
        <w:r w:rsidRPr="00001A9B">
          <w:rPr>
            <w:rStyle w:val="Hyperlink"/>
            <w:rFonts w:eastAsiaTheme="majorEastAsia"/>
            <w:noProof/>
          </w:rPr>
          <w:t>3.10. Sécurisation de l’architecture</w:t>
        </w:r>
        <w:r>
          <w:rPr>
            <w:noProof/>
            <w:webHidden/>
          </w:rPr>
          <w:tab/>
        </w:r>
        <w:r>
          <w:rPr>
            <w:noProof/>
            <w:webHidden/>
          </w:rPr>
          <w:fldChar w:fldCharType="begin"/>
        </w:r>
        <w:r>
          <w:rPr>
            <w:noProof/>
            <w:webHidden/>
          </w:rPr>
          <w:instrText xml:space="preserve"> PAGEREF _Toc242019150 \h </w:instrText>
        </w:r>
        <w:r>
          <w:rPr>
            <w:noProof/>
            <w:webHidden/>
          </w:rPr>
        </w:r>
        <w:r>
          <w:rPr>
            <w:noProof/>
            <w:webHidden/>
          </w:rPr>
          <w:fldChar w:fldCharType="separate"/>
        </w:r>
        <w:r>
          <w:rPr>
            <w:noProof/>
            <w:webHidden/>
          </w:rPr>
          <w:t>27</w:t>
        </w:r>
        <w:r>
          <w:rPr>
            <w:noProof/>
            <w:webHidden/>
          </w:rPr>
          <w:fldChar w:fldCharType="end"/>
        </w:r>
      </w:hyperlink>
    </w:p>
    <w:p w14:paraId="52575E2D" w14:textId="570F776C"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51" w:history="1">
        <w:r w:rsidRPr="00001A9B">
          <w:rPr>
            <w:rStyle w:val="Hyperlink"/>
            <w:rFonts w:eastAsiaTheme="majorEastAsia"/>
            <w:noProof/>
          </w:rPr>
          <w:t>3.11. Résilience de l’architecture</w:t>
        </w:r>
        <w:r>
          <w:rPr>
            <w:noProof/>
            <w:webHidden/>
          </w:rPr>
          <w:tab/>
        </w:r>
        <w:r>
          <w:rPr>
            <w:noProof/>
            <w:webHidden/>
          </w:rPr>
          <w:fldChar w:fldCharType="begin"/>
        </w:r>
        <w:r>
          <w:rPr>
            <w:noProof/>
            <w:webHidden/>
          </w:rPr>
          <w:instrText xml:space="preserve"> PAGEREF _Toc242019151 \h </w:instrText>
        </w:r>
        <w:r>
          <w:rPr>
            <w:noProof/>
            <w:webHidden/>
          </w:rPr>
        </w:r>
        <w:r>
          <w:rPr>
            <w:noProof/>
            <w:webHidden/>
          </w:rPr>
          <w:fldChar w:fldCharType="separate"/>
        </w:r>
        <w:r>
          <w:rPr>
            <w:noProof/>
            <w:webHidden/>
          </w:rPr>
          <w:t>28</w:t>
        </w:r>
        <w:r>
          <w:rPr>
            <w:noProof/>
            <w:webHidden/>
          </w:rPr>
          <w:fldChar w:fldCharType="end"/>
        </w:r>
      </w:hyperlink>
    </w:p>
    <w:p w14:paraId="7CC4C959" w14:textId="522827A0"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52" w:history="1">
        <w:r w:rsidRPr="00001A9B">
          <w:rPr>
            <w:rStyle w:val="Hyperlink"/>
            <w:rFonts w:eastAsiaTheme="majorEastAsia"/>
            <w:noProof/>
          </w:rPr>
          <w:t>3.12. Architecture actuelle et architecture cible</w:t>
        </w:r>
        <w:r>
          <w:rPr>
            <w:noProof/>
            <w:webHidden/>
          </w:rPr>
          <w:tab/>
        </w:r>
        <w:r>
          <w:rPr>
            <w:noProof/>
            <w:webHidden/>
          </w:rPr>
          <w:fldChar w:fldCharType="begin"/>
        </w:r>
        <w:r>
          <w:rPr>
            <w:noProof/>
            <w:webHidden/>
          </w:rPr>
          <w:instrText xml:space="preserve"> PAGEREF _Toc242019152 \h </w:instrText>
        </w:r>
        <w:r>
          <w:rPr>
            <w:noProof/>
            <w:webHidden/>
          </w:rPr>
        </w:r>
        <w:r>
          <w:rPr>
            <w:noProof/>
            <w:webHidden/>
          </w:rPr>
          <w:fldChar w:fldCharType="separate"/>
        </w:r>
        <w:r>
          <w:rPr>
            <w:noProof/>
            <w:webHidden/>
          </w:rPr>
          <w:t>29</w:t>
        </w:r>
        <w:r>
          <w:rPr>
            <w:noProof/>
            <w:webHidden/>
          </w:rPr>
          <w:fldChar w:fldCharType="end"/>
        </w:r>
      </w:hyperlink>
    </w:p>
    <w:p w14:paraId="246D55D8" w14:textId="312179C7"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53" w:history="1">
        <w:r w:rsidRPr="00001A9B">
          <w:rPr>
            <w:rStyle w:val="Hyperlink"/>
            <w:rFonts w:eastAsiaTheme="majorEastAsia"/>
            <w:noProof/>
          </w:rPr>
          <w:t>3.13. Diagrammes d’architecture</w:t>
        </w:r>
        <w:r>
          <w:rPr>
            <w:noProof/>
            <w:webHidden/>
          </w:rPr>
          <w:tab/>
        </w:r>
        <w:r>
          <w:rPr>
            <w:noProof/>
            <w:webHidden/>
          </w:rPr>
          <w:fldChar w:fldCharType="begin"/>
        </w:r>
        <w:r>
          <w:rPr>
            <w:noProof/>
            <w:webHidden/>
          </w:rPr>
          <w:instrText xml:space="preserve"> PAGEREF _Toc242019153 \h </w:instrText>
        </w:r>
        <w:r>
          <w:rPr>
            <w:noProof/>
            <w:webHidden/>
          </w:rPr>
        </w:r>
        <w:r>
          <w:rPr>
            <w:noProof/>
            <w:webHidden/>
          </w:rPr>
          <w:fldChar w:fldCharType="separate"/>
        </w:r>
        <w:r>
          <w:rPr>
            <w:noProof/>
            <w:webHidden/>
          </w:rPr>
          <w:t>29</w:t>
        </w:r>
        <w:r>
          <w:rPr>
            <w:noProof/>
            <w:webHidden/>
          </w:rPr>
          <w:fldChar w:fldCharType="end"/>
        </w:r>
      </w:hyperlink>
    </w:p>
    <w:p w14:paraId="1182F259" w14:textId="600DA324"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54" w:history="1">
        <w:r w:rsidRPr="00001A9B">
          <w:rPr>
            <w:rStyle w:val="Hyperlink"/>
            <w:rFonts w:eastAsiaTheme="majorEastAsia"/>
            <w:noProof/>
          </w:rPr>
          <w:t>3.14. Diagrammes de séquence</w:t>
        </w:r>
        <w:r>
          <w:rPr>
            <w:noProof/>
            <w:webHidden/>
          </w:rPr>
          <w:tab/>
        </w:r>
        <w:r>
          <w:rPr>
            <w:noProof/>
            <w:webHidden/>
          </w:rPr>
          <w:fldChar w:fldCharType="begin"/>
        </w:r>
        <w:r>
          <w:rPr>
            <w:noProof/>
            <w:webHidden/>
          </w:rPr>
          <w:instrText xml:space="preserve"> PAGEREF _Toc242019154 \h </w:instrText>
        </w:r>
        <w:r>
          <w:rPr>
            <w:noProof/>
            <w:webHidden/>
          </w:rPr>
        </w:r>
        <w:r>
          <w:rPr>
            <w:noProof/>
            <w:webHidden/>
          </w:rPr>
          <w:fldChar w:fldCharType="separate"/>
        </w:r>
        <w:r>
          <w:rPr>
            <w:noProof/>
            <w:webHidden/>
          </w:rPr>
          <w:t>30</w:t>
        </w:r>
        <w:r>
          <w:rPr>
            <w:noProof/>
            <w:webHidden/>
          </w:rPr>
          <w:fldChar w:fldCharType="end"/>
        </w:r>
      </w:hyperlink>
    </w:p>
    <w:p w14:paraId="6798009E" w14:textId="43775759"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55" w:history="1">
        <w:r w:rsidRPr="00001A9B">
          <w:rPr>
            <w:rStyle w:val="Hyperlink"/>
            <w:rFonts w:eastAsiaTheme="majorEastAsia"/>
            <w:noProof/>
          </w:rPr>
          <w:t>3.15. Justification des choix technologiques</w:t>
        </w:r>
        <w:r>
          <w:rPr>
            <w:noProof/>
            <w:webHidden/>
          </w:rPr>
          <w:tab/>
        </w:r>
        <w:r>
          <w:rPr>
            <w:noProof/>
            <w:webHidden/>
          </w:rPr>
          <w:fldChar w:fldCharType="begin"/>
        </w:r>
        <w:r>
          <w:rPr>
            <w:noProof/>
            <w:webHidden/>
          </w:rPr>
          <w:instrText xml:space="preserve"> PAGEREF _Toc242019155 \h </w:instrText>
        </w:r>
        <w:r>
          <w:rPr>
            <w:noProof/>
            <w:webHidden/>
          </w:rPr>
        </w:r>
        <w:r>
          <w:rPr>
            <w:noProof/>
            <w:webHidden/>
          </w:rPr>
          <w:fldChar w:fldCharType="separate"/>
        </w:r>
        <w:r>
          <w:rPr>
            <w:noProof/>
            <w:webHidden/>
          </w:rPr>
          <w:t>30</w:t>
        </w:r>
        <w:r>
          <w:rPr>
            <w:noProof/>
            <w:webHidden/>
          </w:rPr>
          <w:fldChar w:fldCharType="end"/>
        </w:r>
      </w:hyperlink>
    </w:p>
    <w:p w14:paraId="4D5CA7C1" w14:textId="52F2F0AC" w:rsidR="004437C3" w:rsidRDefault="004437C3">
      <w:pPr>
        <w:pStyle w:val="TOC1"/>
        <w:tabs>
          <w:tab w:val="right" w:leader="dot" w:pos="9062"/>
        </w:tabs>
        <w:rPr>
          <w:rFonts w:asciiTheme="minorHAnsi" w:eastAsiaTheme="minorEastAsia" w:hAnsiTheme="minorHAnsi"/>
          <w:noProof/>
          <w:sz w:val="22"/>
          <w:lang w:val="fr-ML" w:eastAsia="fr-ML"/>
        </w:rPr>
      </w:pPr>
      <w:hyperlink w:anchor="_Toc242019156" w:history="1">
        <w:r w:rsidRPr="00001A9B">
          <w:rPr>
            <w:rStyle w:val="Hyperlink"/>
            <w:rFonts w:eastAsiaTheme="majorEastAsia"/>
            <w:noProof/>
          </w:rPr>
          <w:t>CHAPITRE 4 — IMPLÉMENTATION DU PROTOTYPE ALLYZA</w:t>
        </w:r>
        <w:r>
          <w:rPr>
            <w:noProof/>
            <w:webHidden/>
          </w:rPr>
          <w:tab/>
        </w:r>
        <w:r>
          <w:rPr>
            <w:noProof/>
            <w:webHidden/>
          </w:rPr>
          <w:fldChar w:fldCharType="begin"/>
        </w:r>
        <w:r>
          <w:rPr>
            <w:noProof/>
            <w:webHidden/>
          </w:rPr>
          <w:instrText xml:space="preserve"> PAGEREF _Toc242019156 \h </w:instrText>
        </w:r>
        <w:r>
          <w:rPr>
            <w:noProof/>
            <w:webHidden/>
          </w:rPr>
        </w:r>
        <w:r>
          <w:rPr>
            <w:noProof/>
            <w:webHidden/>
          </w:rPr>
          <w:fldChar w:fldCharType="separate"/>
        </w:r>
        <w:r>
          <w:rPr>
            <w:noProof/>
            <w:webHidden/>
          </w:rPr>
          <w:t>32</w:t>
        </w:r>
        <w:r>
          <w:rPr>
            <w:noProof/>
            <w:webHidden/>
          </w:rPr>
          <w:fldChar w:fldCharType="end"/>
        </w:r>
      </w:hyperlink>
    </w:p>
    <w:p w14:paraId="769C88B4" w14:textId="438A26E3"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57" w:history="1">
        <w:r w:rsidRPr="00001A9B">
          <w:rPr>
            <w:rStyle w:val="Hyperlink"/>
            <w:rFonts w:eastAsiaTheme="majorEastAsia"/>
            <w:noProof/>
          </w:rPr>
          <w:t>4.1. Environnement de développement</w:t>
        </w:r>
        <w:r>
          <w:rPr>
            <w:noProof/>
            <w:webHidden/>
          </w:rPr>
          <w:tab/>
        </w:r>
        <w:r>
          <w:rPr>
            <w:noProof/>
            <w:webHidden/>
          </w:rPr>
          <w:fldChar w:fldCharType="begin"/>
        </w:r>
        <w:r>
          <w:rPr>
            <w:noProof/>
            <w:webHidden/>
          </w:rPr>
          <w:instrText xml:space="preserve"> PAGEREF _Toc242019157 \h </w:instrText>
        </w:r>
        <w:r>
          <w:rPr>
            <w:noProof/>
            <w:webHidden/>
          </w:rPr>
        </w:r>
        <w:r>
          <w:rPr>
            <w:noProof/>
            <w:webHidden/>
          </w:rPr>
          <w:fldChar w:fldCharType="separate"/>
        </w:r>
        <w:r>
          <w:rPr>
            <w:noProof/>
            <w:webHidden/>
          </w:rPr>
          <w:t>32</w:t>
        </w:r>
        <w:r>
          <w:rPr>
            <w:noProof/>
            <w:webHidden/>
          </w:rPr>
          <w:fldChar w:fldCharType="end"/>
        </w:r>
      </w:hyperlink>
    </w:p>
    <w:p w14:paraId="6E354950" w14:textId="5176288A"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58" w:history="1">
        <w:r w:rsidRPr="00001A9B">
          <w:rPr>
            <w:rStyle w:val="Hyperlink"/>
            <w:rFonts w:eastAsiaTheme="majorEastAsia"/>
            <w:noProof/>
          </w:rPr>
          <w:t>4.2. Structure générale du prototype</w:t>
        </w:r>
        <w:r>
          <w:rPr>
            <w:noProof/>
            <w:webHidden/>
          </w:rPr>
          <w:tab/>
        </w:r>
        <w:r>
          <w:rPr>
            <w:noProof/>
            <w:webHidden/>
          </w:rPr>
          <w:fldChar w:fldCharType="begin"/>
        </w:r>
        <w:r>
          <w:rPr>
            <w:noProof/>
            <w:webHidden/>
          </w:rPr>
          <w:instrText xml:space="preserve"> PAGEREF _Toc242019158 \h </w:instrText>
        </w:r>
        <w:r>
          <w:rPr>
            <w:noProof/>
            <w:webHidden/>
          </w:rPr>
        </w:r>
        <w:r>
          <w:rPr>
            <w:noProof/>
            <w:webHidden/>
          </w:rPr>
          <w:fldChar w:fldCharType="separate"/>
        </w:r>
        <w:r>
          <w:rPr>
            <w:noProof/>
            <w:webHidden/>
          </w:rPr>
          <w:t>32</w:t>
        </w:r>
        <w:r>
          <w:rPr>
            <w:noProof/>
            <w:webHidden/>
          </w:rPr>
          <w:fldChar w:fldCharType="end"/>
        </w:r>
      </w:hyperlink>
    </w:p>
    <w:p w14:paraId="0D4A7FDF" w14:textId="7A9D8AC8"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59" w:history="1">
        <w:r w:rsidRPr="00001A9B">
          <w:rPr>
            <w:rStyle w:val="Hyperlink"/>
            <w:rFonts w:eastAsiaTheme="majorEastAsia"/>
            <w:noProof/>
          </w:rPr>
          <w:t>4.3. Implémentation de la messagerie</w:t>
        </w:r>
        <w:r>
          <w:rPr>
            <w:noProof/>
            <w:webHidden/>
          </w:rPr>
          <w:tab/>
        </w:r>
        <w:r>
          <w:rPr>
            <w:noProof/>
            <w:webHidden/>
          </w:rPr>
          <w:fldChar w:fldCharType="begin"/>
        </w:r>
        <w:r>
          <w:rPr>
            <w:noProof/>
            <w:webHidden/>
          </w:rPr>
          <w:instrText xml:space="preserve"> PAGEREF _Toc242019159 \h </w:instrText>
        </w:r>
        <w:r>
          <w:rPr>
            <w:noProof/>
            <w:webHidden/>
          </w:rPr>
        </w:r>
        <w:r>
          <w:rPr>
            <w:noProof/>
            <w:webHidden/>
          </w:rPr>
          <w:fldChar w:fldCharType="separate"/>
        </w:r>
        <w:r>
          <w:rPr>
            <w:noProof/>
            <w:webHidden/>
          </w:rPr>
          <w:t>32</w:t>
        </w:r>
        <w:r>
          <w:rPr>
            <w:noProof/>
            <w:webHidden/>
          </w:rPr>
          <w:fldChar w:fldCharType="end"/>
        </w:r>
      </w:hyperlink>
    </w:p>
    <w:p w14:paraId="7E184096" w14:textId="61B223C2"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60" w:history="1">
        <w:r w:rsidRPr="00001A9B">
          <w:rPr>
            <w:rStyle w:val="Hyperlink"/>
            <w:rFonts w:eastAsiaTheme="majorEastAsia"/>
            <w:noProof/>
          </w:rPr>
          <w:t>4.4. Transmission des médias</w:t>
        </w:r>
        <w:r>
          <w:rPr>
            <w:noProof/>
            <w:webHidden/>
          </w:rPr>
          <w:tab/>
        </w:r>
        <w:r>
          <w:rPr>
            <w:noProof/>
            <w:webHidden/>
          </w:rPr>
          <w:fldChar w:fldCharType="begin"/>
        </w:r>
        <w:r>
          <w:rPr>
            <w:noProof/>
            <w:webHidden/>
          </w:rPr>
          <w:instrText xml:space="preserve"> PAGEREF _Toc242019160 \h </w:instrText>
        </w:r>
        <w:r>
          <w:rPr>
            <w:noProof/>
            <w:webHidden/>
          </w:rPr>
        </w:r>
        <w:r>
          <w:rPr>
            <w:noProof/>
            <w:webHidden/>
          </w:rPr>
          <w:fldChar w:fldCharType="separate"/>
        </w:r>
        <w:r>
          <w:rPr>
            <w:noProof/>
            <w:webHidden/>
          </w:rPr>
          <w:t>33</w:t>
        </w:r>
        <w:r>
          <w:rPr>
            <w:noProof/>
            <w:webHidden/>
          </w:rPr>
          <w:fldChar w:fldCharType="end"/>
        </w:r>
      </w:hyperlink>
    </w:p>
    <w:p w14:paraId="0372ABA3" w14:textId="0AC4ECEF"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61" w:history="1">
        <w:r w:rsidRPr="00001A9B">
          <w:rPr>
            <w:rStyle w:val="Hyperlink"/>
            <w:rFonts w:eastAsiaTheme="majorEastAsia"/>
            <w:noProof/>
          </w:rPr>
          <w:t>4.5. Messages vocaux</w:t>
        </w:r>
        <w:r>
          <w:rPr>
            <w:noProof/>
            <w:webHidden/>
          </w:rPr>
          <w:tab/>
        </w:r>
        <w:r>
          <w:rPr>
            <w:noProof/>
            <w:webHidden/>
          </w:rPr>
          <w:fldChar w:fldCharType="begin"/>
        </w:r>
        <w:r>
          <w:rPr>
            <w:noProof/>
            <w:webHidden/>
          </w:rPr>
          <w:instrText xml:space="preserve"> PAGEREF _Toc242019161 \h </w:instrText>
        </w:r>
        <w:r>
          <w:rPr>
            <w:noProof/>
            <w:webHidden/>
          </w:rPr>
        </w:r>
        <w:r>
          <w:rPr>
            <w:noProof/>
            <w:webHidden/>
          </w:rPr>
          <w:fldChar w:fldCharType="separate"/>
        </w:r>
        <w:r>
          <w:rPr>
            <w:noProof/>
            <w:webHidden/>
          </w:rPr>
          <w:t>33</w:t>
        </w:r>
        <w:r>
          <w:rPr>
            <w:noProof/>
            <w:webHidden/>
          </w:rPr>
          <w:fldChar w:fldCharType="end"/>
        </w:r>
      </w:hyperlink>
    </w:p>
    <w:p w14:paraId="612F4A7B" w14:textId="1ABC350D"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62" w:history="1">
        <w:r w:rsidRPr="00001A9B">
          <w:rPr>
            <w:rStyle w:val="Hyperlink"/>
            <w:rFonts w:eastAsiaTheme="majorEastAsia"/>
            <w:noProof/>
          </w:rPr>
          <w:t>4.6. Appels audio</w:t>
        </w:r>
        <w:r>
          <w:rPr>
            <w:noProof/>
            <w:webHidden/>
          </w:rPr>
          <w:tab/>
        </w:r>
        <w:r>
          <w:rPr>
            <w:noProof/>
            <w:webHidden/>
          </w:rPr>
          <w:fldChar w:fldCharType="begin"/>
        </w:r>
        <w:r>
          <w:rPr>
            <w:noProof/>
            <w:webHidden/>
          </w:rPr>
          <w:instrText xml:space="preserve"> PAGEREF _Toc242019162 \h </w:instrText>
        </w:r>
        <w:r>
          <w:rPr>
            <w:noProof/>
            <w:webHidden/>
          </w:rPr>
        </w:r>
        <w:r>
          <w:rPr>
            <w:noProof/>
            <w:webHidden/>
          </w:rPr>
          <w:fldChar w:fldCharType="separate"/>
        </w:r>
        <w:r>
          <w:rPr>
            <w:noProof/>
            <w:webHidden/>
          </w:rPr>
          <w:t>33</w:t>
        </w:r>
        <w:r>
          <w:rPr>
            <w:noProof/>
            <w:webHidden/>
          </w:rPr>
          <w:fldChar w:fldCharType="end"/>
        </w:r>
      </w:hyperlink>
    </w:p>
    <w:p w14:paraId="6E492859" w14:textId="1ADF9F73"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63" w:history="1">
        <w:r w:rsidRPr="00001A9B">
          <w:rPr>
            <w:rStyle w:val="Hyperlink"/>
            <w:rFonts w:eastAsiaTheme="majorEastAsia"/>
            <w:noProof/>
          </w:rPr>
          <w:t>4.7. Appels vidéo</w:t>
        </w:r>
        <w:r>
          <w:rPr>
            <w:noProof/>
            <w:webHidden/>
          </w:rPr>
          <w:tab/>
        </w:r>
        <w:r>
          <w:rPr>
            <w:noProof/>
            <w:webHidden/>
          </w:rPr>
          <w:fldChar w:fldCharType="begin"/>
        </w:r>
        <w:r>
          <w:rPr>
            <w:noProof/>
            <w:webHidden/>
          </w:rPr>
          <w:instrText xml:space="preserve"> PAGEREF _Toc242019163 \h </w:instrText>
        </w:r>
        <w:r>
          <w:rPr>
            <w:noProof/>
            <w:webHidden/>
          </w:rPr>
        </w:r>
        <w:r>
          <w:rPr>
            <w:noProof/>
            <w:webHidden/>
          </w:rPr>
          <w:fldChar w:fldCharType="separate"/>
        </w:r>
        <w:r>
          <w:rPr>
            <w:noProof/>
            <w:webHidden/>
          </w:rPr>
          <w:t>33</w:t>
        </w:r>
        <w:r>
          <w:rPr>
            <w:noProof/>
            <w:webHidden/>
          </w:rPr>
          <w:fldChar w:fldCharType="end"/>
        </w:r>
      </w:hyperlink>
    </w:p>
    <w:p w14:paraId="079DCC1B" w14:textId="391F5C85"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64" w:history="1">
        <w:r w:rsidRPr="00001A9B">
          <w:rPr>
            <w:rStyle w:val="Hyperlink"/>
            <w:rFonts w:eastAsiaTheme="majorEastAsia"/>
            <w:noProof/>
          </w:rPr>
          <w:t>4.8. Signalisation des appels</w:t>
        </w:r>
        <w:r>
          <w:rPr>
            <w:noProof/>
            <w:webHidden/>
          </w:rPr>
          <w:tab/>
        </w:r>
        <w:r>
          <w:rPr>
            <w:noProof/>
            <w:webHidden/>
          </w:rPr>
          <w:fldChar w:fldCharType="begin"/>
        </w:r>
        <w:r>
          <w:rPr>
            <w:noProof/>
            <w:webHidden/>
          </w:rPr>
          <w:instrText xml:space="preserve"> PAGEREF _Toc242019164 \h </w:instrText>
        </w:r>
        <w:r>
          <w:rPr>
            <w:noProof/>
            <w:webHidden/>
          </w:rPr>
        </w:r>
        <w:r>
          <w:rPr>
            <w:noProof/>
            <w:webHidden/>
          </w:rPr>
          <w:fldChar w:fldCharType="separate"/>
        </w:r>
        <w:r>
          <w:rPr>
            <w:noProof/>
            <w:webHidden/>
          </w:rPr>
          <w:t>33</w:t>
        </w:r>
        <w:r>
          <w:rPr>
            <w:noProof/>
            <w:webHidden/>
          </w:rPr>
          <w:fldChar w:fldCharType="end"/>
        </w:r>
      </w:hyperlink>
    </w:p>
    <w:p w14:paraId="4BABDF54" w14:textId="7656A9CC"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65" w:history="1">
        <w:r w:rsidRPr="00001A9B">
          <w:rPr>
            <w:rStyle w:val="Hyperlink"/>
            <w:rFonts w:eastAsiaTheme="majorEastAsia"/>
            <w:noProof/>
          </w:rPr>
          <w:t>4.9. Persistance des données</w:t>
        </w:r>
        <w:r>
          <w:rPr>
            <w:noProof/>
            <w:webHidden/>
          </w:rPr>
          <w:tab/>
        </w:r>
        <w:r>
          <w:rPr>
            <w:noProof/>
            <w:webHidden/>
          </w:rPr>
          <w:fldChar w:fldCharType="begin"/>
        </w:r>
        <w:r>
          <w:rPr>
            <w:noProof/>
            <w:webHidden/>
          </w:rPr>
          <w:instrText xml:space="preserve"> PAGEREF _Toc242019165 \h </w:instrText>
        </w:r>
        <w:r>
          <w:rPr>
            <w:noProof/>
            <w:webHidden/>
          </w:rPr>
        </w:r>
        <w:r>
          <w:rPr>
            <w:noProof/>
            <w:webHidden/>
          </w:rPr>
          <w:fldChar w:fldCharType="separate"/>
        </w:r>
        <w:r>
          <w:rPr>
            <w:noProof/>
            <w:webHidden/>
          </w:rPr>
          <w:t>34</w:t>
        </w:r>
        <w:r>
          <w:rPr>
            <w:noProof/>
            <w:webHidden/>
          </w:rPr>
          <w:fldChar w:fldCharType="end"/>
        </w:r>
      </w:hyperlink>
    </w:p>
    <w:p w14:paraId="1BA38A36" w14:textId="6CFE4598"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66" w:history="1">
        <w:r w:rsidRPr="00001A9B">
          <w:rPr>
            <w:rStyle w:val="Hyperlink"/>
            <w:rFonts w:eastAsiaTheme="majorEastAsia"/>
            <w:noProof/>
          </w:rPr>
          <w:t>4.10. Gestion des reconnexions</w:t>
        </w:r>
        <w:r>
          <w:rPr>
            <w:noProof/>
            <w:webHidden/>
          </w:rPr>
          <w:tab/>
        </w:r>
        <w:r>
          <w:rPr>
            <w:noProof/>
            <w:webHidden/>
          </w:rPr>
          <w:fldChar w:fldCharType="begin"/>
        </w:r>
        <w:r>
          <w:rPr>
            <w:noProof/>
            <w:webHidden/>
          </w:rPr>
          <w:instrText xml:space="preserve"> PAGEREF _Toc242019166 \h </w:instrText>
        </w:r>
        <w:r>
          <w:rPr>
            <w:noProof/>
            <w:webHidden/>
          </w:rPr>
        </w:r>
        <w:r>
          <w:rPr>
            <w:noProof/>
            <w:webHidden/>
          </w:rPr>
          <w:fldChar w:fldCharType="separate"/>
        </w:r>
        <w:r>
          <w:rPr>
            <w:noProof/>
            <w:webHidden/>
          </w:rPr>
          <w:t>34</w:t>
        </w:r>
        <w:r>
          <w:rPr>
            <w:noProof/>
            <w:webHidden/>
          </w:rPr>
          <w:fldChar w:fldCharType="end"/>
        </w:r>
      </w:hyperlink>
    </w:p>
    <w:p w14:paraId="6BF9F449" w14:textId="0DB73EEF"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67" w:history="1">
        <w:r w:rsidRPr="00001A9B">
          <w:rPr>
            <w:rStyle w:val="Hyperlink"/>
            <w:rFonts w:eastAsiaTheme="majorEastAsia"/>
            <w:noProof/>
          </w:rPr>
          <w:t>4.11. Gestion des notifications</w:t>
        </w:r>
        <w:r>
          <w:rPr>
            <w:noProof/>
            <w:webHidden/>
          </w:rPr>
          <w:tab/>
        </w:r>
        <w:r>
          <w:rPr>
            <w:noProof/>
            <w:webHidden/>
          </w:rPr>
          <w:fldChar w:fldCharType="begin"/>
        </w:r>
        <w:r>
          <w:rPr>
            <w:noProof/>
            <w:webHidden/>
          </w:rPr>
          <w:instrText xml:space="preserve"> PAGEREF _Toc242019167 \h </w:instrText>
        </w:r>
        <w:r>
          <w:rPr>
            <w:noProof/>
            <w:webHidden/>
          </w:rPr>
        </w:r>
        <w:r>
          <w:rPr>
            <w:noProof/>
            <w:webHidden/>
          </w:rPr>
          <w:fldChar w:fldCharType="separate"/>
        </w:r>
        <w:r>
          <w:rPr>
            <w:noProof/>
            <w:webHidden/>
          </w:rPr>
          <w:t>34</w:t>
        </w:r>
        <w:r>
          <w:rPr>
            <w:noProof/>
            <w:webHidden/>
          </w:rPr>
          <w:fldChar w:fldCharType="end"/>
        </w:r>
      </w:hyperlink>
    </w:p>
    <w:p w14:paraId="6F1D76F9" w14:textId="7F9CB624"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68" w:history="1">
        <w:r w:rsidRPr="00001A9B">
          <w:rPr>
            <w:rStyle w:val="Hyperlink"/>
            <w:rFonts w:eastAsiaTheme="majorEastAsia"/>
            <w:noProof/>
          </w:rPr>
          <w:t>4.12. Mesures de sécurité mises en œuvre : chiffrement de bout en bout</w:t>
        </w:r>
        <w:r>
          <w:rPr>
            <w:noProof/>
            <w:webHidden/>
          </w:rPr>
          <w:tab/>
        </w:r>
        <w:r>
          <w:rPr>
            <w:noProof/>
            <w:webHidden/>
          </w:rPr>
          <w:fldChar w:fldCharType="begin"/>
        </w:r>
        <w:r>
          <w:rPr>
            <w:noProof/>
            <w:webHidden/>
          </w:rPr>
          <w:instrText xml:space="preserve"> PAGEREF _Toc242019168 \h </w:instrText>
        </w:r>
        <w:r>
          <w:rPr>
            <w:noProof/>
            <w:webHidden/>
          </w:rPr>
        </w:r>
        <w:r>
          <w:rPr>
            <w:noProof/>
            <w:webHidden/>
          </w:rPr>
          <w:fldChar w:fldCharType="separate"/>
        </w:r>
        <w:r>
          <w:rPr>
            <w:noProof/>
            <w:webHidden/>
          </w:rPr>
          <w:t>34</w:t>
        </w:r>
        <w:r>
          <w:rPr>
            <w:noProof/>
            <w:webHidden/>
          </w:rPr>
          <w:fldChar w:fldCharType="end"/>
        </w:r>
      </w:hyperlink>
    </w:p>
    <w:p w14:paraId="586A225F" w14:textId="58C8C2F0"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69" w:history="1">
        <w:r w:rsidRPr="00001A9B">
          <w:rPr>
            <w:rStyle w:val="Hyperlink"/>
            <w:rFonts w:eastAsiaTheme="majorEastAsia"/>
            <w:noProof/>
          </w:rPr>
          <w:t>4.13. Limites de l’implémentation</w:t>
        </w:r>
        <w:r>
          <w:rPr>
            <w:noProof/>
            <w:webHidden/>
          </w:rPr>
          <w:tab/>
        </w:r>
        <w:r>
          <w:rPr>
            <w:noProof/>
            <w:webHidden/>
          </w:rPr>
          <w:fldChar w:fldCharType="begin"/>
        </w:r>
        <w:r>
          <w:rPr>
            <w:noProof/>
            <w:webHidden/>
          </w:rPr>
          <w:instrText xml:space="preserve"> PAGEREF _Toc242019169 \h </w:instrText>
        </w:r>
        <w:r>
          <w:rPr>
            <w:noProof/>
            <w:webHidden/>
          </w:rPr>
        </w:r>
        <w:r>
          <w:rPr>
            <w:noProof/>
            <w:webHidden/>
          </w:rPr>
          <w:fldChar w:fldCharType="separate"/>
        </w:r>
        <w:r>
          <w:rPr>
            <w:noProof/>
            <w:webHidden/>
          </w:rPr>
          <w:t>35</w:t>
        </w:r>
        <w:r>
          <w:rPr>
            <w:noProof/>
            <w:webHidden/>
          </w:rPr>
          <w:fldChar w:fldCharType="end"/>
        </w:r>
      </w:hyperlink>
    </w:p>
    <w:p w14:paraId="7AB57059" w14:textId="687B9CC0"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70" w:history="1">
        <w:r w:rsidRPr="00001A9B">
          <w:rPr>
            <w:rStyle w:val="Hyperlink"/>
            <w:rFonts w:eastAsiaTheme="majorEastAsia"/>
            <w:noProof/>
          </w:rPr>
          <w:t>4.14. Problèmes techniques rencontrés et corrections</w:t>
        </w:r>
        <w:r>
          <w:rPr>
            <w:noProof/>
            <w:webHidden/>
          </w:rPr>
          <w:tab/>
        </w:r>
        <w:r>
          <w:rPr>
            <w:noProof/>
            <w:webHidden/>
          </w:rPr>
          <w:fldChar w:fldCharType="begin"/>
        </w:r>
        <w:r>
          <w:rPr>
            <w:noProof/>
            <w:webHidden/>
          </w:rPr>
          <w:instrText xml:space="preserve"> PAGEREF _Toc242019170 \h </w:instrText>
        </w:r>
        <w:r>
          <w:rPr>
            <w:noProof/>
            <w:webHidden/>
          </w:rPr>
        </w:r>
        <w:r>
          <w:rPr>
            <w:noProof/>
            <w:webHidden/>
          </w:rPr>
          <w:fldChar w:fldCharType="separate"/>
        </w:r>
        <w:r>
          <w:rPr>
            <w:noProof/>
            <w:webHidden/>
          </w:rPr>
          <w:t>35</w:t>
        </w:r>
        <w:r>
          <w:rPr>
            <w:noProof/>
            <w:webHidden/>
          </w:rPr>
          <w:fldChar w:fldCharType="end"/>
        </w:r>
      </w:hyperlink>
    </w:p>
    <w:p w14:paraId="1DA3FE5F" w14:textId="5BFACDA1" w:rsidR="004437C3" w:rsidRDefault="004437C3">
      <w:pPr>
        <w:pStyle w:val="TOC1"/>
        <w:tabs>
          <w:tab w:val="right" w:leader="dot" w:pos="9062"/>
        </w:tabs>
        <w:rPr>
          <w:rFonts w:asciiTheme="minorHAnsi" w:eastAsiaTheme="minorEastAsia" w:hAnsiTheme="minorHAnsi"/>
          <w:noProof/>
          <w:sz w:val="22"/>
          <w:lang w:val="fr-ML" w:eastAsia="fr-ML"/>
        </w:rPr>
      </w:pPr>
      <w:hyperlink w:anchor="_Toc242019171" w:history="1">
        <w:r w:rsidRPr="00001A9B">
          <w:rPr>
            <w:rStyle w:val="Hyperlink"/>
            <w:rFonts w:eastAsiaTheme="majorEastAsia"/>
            <w:noProof/>
          </w:rPr>
          <w:t>CHAPITRE 5 — EXPÉRIMENTATION ET ÉVALUATION</w:t>
        </w:r>
        <w:r>
          <w:rPr>
            <w:noProof/>
            <w:webHidden/>
          </w:rPr>
          <w:tab/>
        </w:r>
        <w:r>
          <w:rPr>
            <w:noProof/>
            <w:webHidden/>
          </w:rPr>
          <w:fldChar w:fldCharType="begin"/>
        </w:r>
        <w:r>
          <w:rPr>
            <w:noProof/>
            <w:webHidden/>
          </w:rPr>
          <w:instrText xml:space="preserve"> PAGEREF _Toc242019171 \h </w:instrText>
        </w:r>
        <w:r>
          <w:rPr>
            <w:noProof/>
            <w:webHidden/>
          </w:rPr>
        </w:r>
        <w:r>
          <w:rPr>
            <w:noProof/>
            <w:webHidden/>
          </w:rPr>
          <w:fldChar w:fldCharType="separate"/>
        </w:r>
        <w:r>
          <w:rPr>
            <w:noProof/>
            <w:webHidden/>
          </w:rPr>
          <w:t>40</w:t>
        </w:r>
        <w:r>
          <w:rPr>
            <w:noProof/>
            <w:webHidden/>
          </w:rPr>
          <w:fldChar w:fldCharType="end"/>
        </w:r>
      </w:hyperlink>
    </w:p>
    <w:p w14:paraId="376235B0" w14:textId="4C4F2800"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72" w:history="1">
        <w:r w:rsidRPr="00001A9B">
          <w:rPr>
            <w:rStyle w:val="Hyperlink"/>
            <w:rFonts w:eastAsiaTheme="majorEastAsia"/>
            <w:noProof/>
          </w:rPr>
          <w:t>5.1. Méthodologie expérimentale</w:t>
        </w:r>
        <w:r>
          <w:rPr>
            <w:noProof/>
            <w:webHidden/>
          </w:rPr>
          <w:tab/>
        </w:r>
        <w:r>
          <w:rPr>
            <w:noProof/>
            <w:webHidden/>
          </w:rPr>
          <w:fldChar w:fldCharType="begin"/>
        </w:r>
        <w:r>
          <w:rPr>
            <w:noProof/>
            <w:webHidden/>
          </w:rPr>
          <w:instrText xml:space="preserve"> PAGEREF _Toc242019172 \h </w:instrText>
        </w:r>
        <w:r>
          <w:rPr>
            <w:noProof/>
            <w:webHidden/>
          </w:rPr>
        </w:r>
        <w:r>
          <w:rPr>
            <w:noProof/>
            <w:webHidden/>
          </w:rPr>
          <w:fldChar w:fldCharType="separate"/>
        </w:r>
        <w:r>
          <w:rPr>
            <w:noProof/>
            <w:webHidden/>
          </w:rPr>
          <w:t>40</w:t>
        </w:r>
        <w:r>
          <w:rPr>
            <w:noProof/>
            <w:webHidden/>
          </w:rPr>
          <w:fldChar w:fldCharType="end"/>
        </w:r>
      </w:hyperlink>
    </w:p>
    <w:p w14:paraId="4DB27D19" w14:textId="0C4309AF"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73" w:history="1">
        <w:r w:rsidRPr="00001A9B">
          <w:rPr>
            <w:rStyle w:val="Hyperlink"/>
            <w:rFonts w:eastAsiaTheme="majorEastAsia"/>
            <w:noProof/>
          </w:rPr>
          <w:t>5.2. Environnement de test</w:t>
        </w:r>
        <w:r>
          <w:rPr>
            <w:noProof/>
            <w:webHidden/>
          </w:rPr>
          <w:tab/>
        </w:r>
        <w:r>
          <w:rPr>
            <w:noProof/>
            <w:webHidden/>
          </w:rPr>
          <w:fldChar w:fldCharType="begin"/>
        </w:r>
        <w:r>
          <w:rPr>
            <w:noProof/>
            <w:webHidden/>
          </w:rPr>
          <w:instrText xml:space="preserve"> PAGEREF _Toc242019173 \h </w:instrText>
        </w:r>
        <w:r>
          <w:rPr>
            <w:noProof/>
            <w:webHidden/>
          </w:rPr>
        </w:r>
        <w:r>
          <w:rPr>
            <w:noProof/>
            <w:webHidden/>
          </w:rPr>
          <w:fldChar w:fldCharType="separate"/>
        </w:r>
        <w:r>
          <w:rPr>
            <w:noProof/>
            <w:webHidden/>
          </w:rPr>
          <w:t>40</w:t>
        </w:r>
        <w:r>
          <w:rPr>
            <w:noProof/>
            <w:webHidden/>
          </w:rPr>
          <w:fldChar w:fldCharType="end"/>
        </w:r>
      </w:hyperlink>
    </w:p>
    <w:p w14:paraId="537611F4" w14:textId="139C9A6D"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74" w:history="1">
        <w:r w:rsidRPr="00001A9B">
          <w:rPr>
            <w:rStyle w:val="Hyperlink"/>
            <w:rFonts w:eastAsiaTheme="majorEastAsia"/>
            <w:noProof/>
          </w:rPr>
          <w:t>5.3. Métriques et instrumentation proposées</w:t>
        </w:r>
        <w:r>
          <w:rPr>
            <w:noProof/>
            <w:webHidden/>
          </w:rPr>
          <w:tab/>
        </w:r>
        <w:r>
          <w:rPr>
            <w:noProof/>
            <w:webHidden/>
          </w:rPr>
          <w:fldChar w:fldCharType="begin"/>
        </w:r>
        <w:r>
          <w:rPr>
            <w:noProof/>
            <w:webHidden/>
          </w:rPr>
          <w:instrText xml:space="preserve"> PAGEREF _Toc242019174 \h </w:instrText>
        </w:r>
        <w:r>
          <w:rPr>
            <w:noProof/>
            <w:webHidden/>
          </w:rPr>
        </w:r>
        <w:r>
          <w:rPr>
            <w:noProof/>
            <w:webHidden/>
          </w:rPr>
          <w:fldChar w:fldCharType="separate"/>
        </w:r>
        <w:r>
          <w:rPr>
            <w:noProof/>
            <w:webHidden/>
          </w:rPr>
          <w:t>40</w:t>
        </w:r>
        <w:r>
          <w:rPr>
            <w:noProof/>
            <w:webHidden/>
          </w:rPr>
          <w:fldChar w:fldCharType="end"/>
        </w:r>
      </w:hyperlink>
    </w:p>
    <w:p w14:paraId="739BB0BA" w14:textId="2D795200"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75" w:history="1">
        <w:r w:rsidRPr="00001A9B">
          <w:rPr>
            <w:rStyle w:val="Hyperlink"/>
            <w:rFonts w:eastAsiaTheme="majorEastAsia"/>
            <w:noProof/>
          </w:rPr>
          <w:t>5.4. Scénarios de test</w:t>
        </w:r>
        <w:r>
          <w:rPr>
            <w:noProof/>
            <w:webHidden/>
          </w:rPr>
          <w:tab/>
        </w:r>
        <w:r>
          <w:rPr>
            <w:noProof/>
            <w:webHidden/>
          </w:rPr>
          <w:fldChar w:fldCharType="begin"/>
        </w:r>
        <w:r>
          <w:rPr>
            <w:noProof/>
            <w:webHidden/>
          </w:rPr>
          <w:instrText xml:space="preserve"> PAGEREF _Toc242019175 \h </w:instrText>
        </w:r>
        <w:r>
          <w:rPr>
            <w:noProof/>
            <w:webHidden/>
          </w:rPr>
        </w:r>
        <w:r>
          <w:rPr>
            <w:noProof/>
            <w:webHidden/>
          </w:rPr>
          <w:fldChar w:fldCharType="separate"/>
        </w:r>
        <w:r>
          <w:rPr>
            <w:noProof/>
            <w:webHidden/>
          </w:rPr>
          <w:t>41</w:t>
        </w:r>
        <w:r>
          <w:rPr>
            <w:noProof/>
            <w:webHidden/>
          </w:rPr>
          <w:fldChar w:fldCharType="end"/>
        </w:r>
      </w:hyperlink>
    </w:p>
    <w:p w14:paraId="36D7CFC6" w14:textId="4A7D44EA"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76" w:history="1">
        <w:r w:rsidRPr="00001A9B">
          <w:rPr>
            <w:rStyle w:val="Hyperlink"/>
            <w:rFonts w:eastAsiaTheme="majorEastAsia"/>
            <w:noProof/>
          </w:rPr>
          <w:t>5.5. Évaluation de la sécurité</w:t>
        </w:r>
        <w:r>
          <w:rPr>
            <w:noProof/>
            <w:webHidden/>
          </w:rPr>
          <w:tab/>
        </w:r>
        <w:r>
          <w:rPr>
            <w:noProof/>
            <w:webHidden/>
          </w:rPr>
          <w:fldChar w:fldCharType="begin"/>
        </w:r>
        <w:r>
          <w:rPr>
            <w:noProof/>
            <w:webHidden/>
          </w:rPr>
          <w:instrText xml:space="preserve"> PAGEREF _Toc242019176 \h </w:instrText>
        </w:r>
        <w:r>
          <w:rPr>
            <w:noProof/>
            <w:webHidden/>
          </w:rPr>
        </w:r>
        <w:r>
          <w:rPr>
            <w:noProof/>
            <w:webHidden/>
          </w:rPr>
          <w:fldChar w:fldCharType="separate"/>
        </w:r>
        <w:r>
          <w:rPr>
            <w:noProof/>
            <w:webHidden/>
          </w:rPr>
          <w:t>43</w:t>
        </w:r>
        <w:r>
          <w:rPr>
            <w:noProof/>
            <w:webHidden/>
          </w:rPr>
          <w:fldChar w:fldCharType="end"/>
        </w:r>
      </w:hyperlink>
    </w:p>
    <w:p w14:paraId="104AB0AE" w14:textId="4E52604F"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77" w:history="1">
        <w:r w:rsidRPr="00001A9B">
          <w:rPr>
            <w:rStyle w:val="Hyperlink"/>
            <w:rFonts w:eastAsiaTheme="majorEastAsia"/>
            <w:noProof/>
          </w:rPr>
          <w:t>5.6. Évaluation de la résilience</w:t>
        </w:r>
        <w:r>
          <w:rPr>
            <w:noProof/>
            <w:webHidden/>
          </w:rPr>
          <w:tab/>
        </w:r>
        <w:r>
          <w:rPr>
            <w:noProof/>
            <w:webHidden/>
          </w:rPr>
          <w:fldChar w:fldCharType="begin"/>
        </w:r>
        <w:r>
          <w:rPr>
            <w:noProof/>
            <w:webHidden/>
          </w:rPr>
          <w:instrText xml:space="preserve"> PAGEREF _Toc242019177 \h </w:instrText>
        </w:r>
        <w:r>
          <w:rPr>
            <w:noProof/>
            <w:webHidden/>
          </w:rPr>
        </w:r>
        <w:r>
          <w:rPr>
            <w:noProof/>
            <w:webHidden/>
          </w:rPr>
          <w:fldChar w:fldCharType="separate"/>
        </w:r>
        <w:r>
          <w:rPr>
            <w:noProof/>
            <w:webHidden/>
          </w:rPr>
          <w:t>44</w:t>
        </w:r>
        <w:r>
          <w:rPr>
            <w:noProof/>
            <w:webHidden/>
          </w:rPr>
          <w:fldChar w:fldCharType="end"/>
        </w:r>
      </w:hyperlink>
    </w:p>
    <w:p w14:paraId="1C68BD35" w14:textId="100E2A0B"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78" w:history="1">
        <w:r w:rsidRPr="00001A9B">
          <w:rPr>
            <w:rStyle w:val="Hyperlink"/>
            <w:rFonts w:eastAsiaTheme="majorEastAsia"/>
            <w:noProof/>
          </w:rPr>
          <w:t>5.7. Résultats obtenus</w:t>
        </w:r>
        <w:r>
          <w:rPr>
            <w:noProof/>
            <w:webHidden/>
          </w:rPr>
          <w:tab/>
        </w:r>
        <w:r>
          <w:rPr>
            <w:noProof/>
            <w:webHidden/>
          </w:rPr>
          <w:fldChar w:fldCharType="begin"/>
        </w:r>
        <w:r>
          <w:rPr>
            <w:noProof/>
            <w:webHidden/>
          </w:rPr>
          <w:instrText xml:space="preserve"> PAGEREF _Toc242019178 \h </w:instrText>
        </w:r>
        <w:r>
          <w:rPr>
            <w:noProof/>
            <w:webHidden/>
          </w:rPr>
        </w:r>
        <w:r>
          <w:rPr>
            <w:noProof/>
            <w:webHidden/>
          </w:rPr>
          <w:fldChar w:fldCharType="separate"/>
        </w:r>
        <w:r>
          <w:rPr>
            <w:noProof/>
            <w:webHidden/>
          </w:rPr>
          <w:t>44</w:t>
        </w:r>
        <w:r>
          <w:rPr>
            <w:noProof/>
            <w:webHidden/>
          </w:rPr>
          <w:fldChar w:fldCharType="end"/>
        </w:r>
      </w:hyperlink>
    </w:p>
    <w:p w14:paraId="792F645B" w14:textId="7A3E5980"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79" w:history="1">
        <w:r w:rsidRPr="00001A9B">
          <w:rPr>
            <w:rStyle w:val="Hyperlink"/>
            <w:rFonts w:eastAsiaTheme="majorEastAsia"/>
            <w:noProof/>
          </w:rPr>
          <w:t>5.8. Analyse des résultats</w:t>
        </w:r>
        <w:r>
          <w:rPr>
            <w:noProof/>
            <w:webHidden/>
          </w:rPr>
          <w:tab/>
        </w:r>
        <w:r>
          <w:rPr>
            <w:noProof/>
            <w:webHidden/>
          </w:rPr>
          <w:fldChar w:fldCharType="begin"/>
        </w:r>
        <w:r>
          <w:rPr>
            <w:noProof/>
            <w:webHidden/>
          </w:rPr>
          <w:instrText xml:space="preserve"> PAGEREF _Toc242019179 \h </w:instrText>
        </w:r>
        <w:r>
          <w:rPr>
            <w:noProof/>
            <w:webHidden/>
          </w:rPr>
        </w:r>
        <w:r>
          <w:rPr>
            <w:noProof/>
            <w:webHidden/>
          </w:rPr>
          <w:fldChar w:fldCharType="separate"/>
        </w:r>
        <w:r>
          <w:rPr>
            <w:noProof/>
            <w:webHidden/>
          </w:rPr>
          <w:t>46</w:t>
        </w:r>
        <w:r>
          <w:rPr>
            <w:noProof/>
            <w:webHidden/>
          </w:rPr>
          <w:fldChar w:fldCharType="end"/>
        </w:r>
      </w:hyperlink>
    </w:p>
    <w:p w14:paraId="2A29E98D" w14:textId="25586D85" w:rsidR="004437C3" w:rsidRDefault="004437C3">
      <w:pPr>
        <w:pStyle w:val="TOC1"/>
        <w:tabs>
          <w:tab w:val="right" w:leader="dot" w:pos="9062"/>
        </w:tabs>
        <w:rPr>
          <w:rFonts w:asciiTheme="minorHAnsi" w:eastAsiaTheme="minorEastAsia" w:hAnsiTheme="minorHAnsi"/>
          <w:noProof/>
          <w:sz w:val="22"/>
          <w:lang w:val="fr-ML" w:eastAsia="fr-ML"/>
        </w:rPr>
      </w:pPr>
      <w:hyperlink w:anchor="_Toc242019180" w:history="1">
        <w:r w:rsidRPr="00001A9B">
          <w:rPr>
            <w:rStyle w:val="Hyperlink"/>
            <w:rFonts w:eastAsiaTheme="majorEastAsia"/>
            <w:noProof/>
          </w:rPr>
          <w:t>CHAPITRE 6 — DISCUSSION, LIMITES ET PERSPECTIVES</w:t>
        </w:r>
        <w:r>
          <w:rPr>
            <w:noProof/>
            <w:webHidden/>
          </w:rPr>
          <w:tab/>
        </w:r>
        <w:r>
          <w:rPr>
            <w:noProof/>
            <w:webHidden/>
          </w:rPr>
          <w:fldChar w:fldCharType="begin"/>
        </w:r>
        <w:r>
          <w:rPr>
            <w:noProof/>
            <w:webHidden/>
          </w:rPr>
          <w:instrText xml:space="preserve"> PAGEREF _Toc242019180 \h </w:instrText>
        </w:r>
        <w:r>
          <w:rPr>
            <w:noProof/>
            <w:webHidden/>
          </w:rPr>
        </w:r>
        <w:r>
          <w:rPr>
            <w:noProof/>
            <w:webHidden/>
          </w:rPr>
          <w:fldChar w:fldCharType="separate"/>
        </w:r>
        <w:r>
          <w:rPr>
            <w:noProof/>
            <w:webHidden/>
          </w:rPr>
          <w:t>47</w:t>
        </w:r>
        <w:r>
          <w:rPr>
            <w:noProof/>
            <w:webHidden/>
          </w:rPr>
          <w:fldChar w:fldCharType="end"/>
        </w:r>
      </w:hyperlink>
    </w:p>
    <w:p w14:paraId="24F18EAE" w14:textId="3F67462A"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81" w:history="1">
        <w:r w:rsidRPr="00001A9B">
          <w:rPr>
            <w:rStyle w:val="Hyperlink"/>
            <w:rFonts w:eastAsiaTheme="majorEastAsia"/>
            <w:noProof/>
          </w:rPr>
          <w:t>6.1. Discussion des résultats</w:t>
        </w:r>
        <w:r>
          <w:rPr>
            <w:noProof/>
            <w:webHidden/>
          </w:rPr>
          <w:tab/>
        </w:r>
        <w:r>
          <w:rPr>
            <w:noProof/>
            <w:webHidden/>
          </w:rPr>
          <w:fldChar w:fldCharType="begin"/>
        </w:r>
        <w:r>
          <w:rPr>
            <w:noProof/>
            <w:webHidden/>
          </w:rPr>
          <w:instrText xml:space="preserve"> PAGEREF _Toc242019181 \h </w:instrText>
        </w:r>
        <w:r>
          <w:rPr>
            <w:noProof/>
            <w:webHidden/>
          </w:rPr>
        </w:r>
        <w:r>
          <w:rPr>
            <w:noProof/>
            <w:webHidden/>
          </w:rPr>
          <w:fldChar w:fldCharType="separate"/>
        </w:r>
        <w:r>
          <w:rPr>
            <w:noProof/>
            <w:webHidden/>
          </w:rPr>
          <w:t>47</w:t>
        </w:r>
        <w:r>
          <w:rPr>
            <w:noProof/>
            <w:webHidden/>
          </w:rPr>
          <w:fldChar w:fldCharType="end"/>
        </w:r>
      </w:hyperlink>
    </w:p>
    <w:p w14:paraId="61FB757C" w14:textId="07ABEA40"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82" w:history="1">
        <w:r w:rsidRPr="00001A9B">
          <w:rPr>
            <w:rStyle w:val="Hyperlink"/>
            <w:rFonts w:eastAsiaTheme="majorEastAsia"/>
            <w:noProof/>
          </w:rPr>
          <w:t>6.2. Adéquation entre les objectifs et les résultats</w:t>
        </w:r>
        <w:r>
          <w:rPr>
            <w:noProof/>
            <w:webHidden/>
          </w:rPr>
          <w:tab/>
        </w:r>
        <w:r>
          <w:rPr>
            <w:noProof/>
            <w:webHidden/>
          </w:rPr>
          <w:fldChar w:fldCharType="begin"/>
        </w:r>
        <w:r>
          <w:rPr>
            <w:noProof/>
            <w:webHidden/>
          </w:rPr>
          <w:instrText xml:space="preserve"> PAGEREF _Toc242019182 \h </w:instrText>
        </w:r>
        <w:r>
          <w:rPr>
            <w:noProof/>
            <w:webHidden/>
          </w:rPr>
        </w:r>
        <w:r>
          <w:rPr>
            <w:noProof/>
            <w:webHidden/>
          </w:rPr>
          <w:fldChar w:fldCharType="separate"/>
        </w:r>
        <w:r>
          <w:rPr>
            <w:noProof/>
            <w:webHidden/>
          </w:rPr>
          <w:t>47</w:t>
        </w:r>
        <w:r>
          <w:rPr>
            <w:noProof/>
            <w:webHidden/>
          </w:rPr>
          <w:fldChar w:fldCharType="end"/>
        </w:r>
      </w:hyperlink>
    </w:p>
    <w:p w14:paraId="06D712CE" w14:textId="4AFFB5F7"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83" w:history="1">
        <w:r w:rsidRPr="00001A9B">
          <w:rPr>
            <w:rStyle w:val="Hyperlink"/>
            <w:rFonts w:eastAsiaTheme="majorEastAsia"/>
            <w:noProof/>
          </w:rPr>
          <w:t>6.3. Compromis entre sécurité, performance et disponibilité</w:t>
        </w:r>
        <w:r>
          <w:rPr>
            <w:noProof/>
            <w:webHidden/>
          </w:rPr>
          <w:tab/>
        </w:r>
        <w:r>
          <w:rPr>
            <w:noProof/>
            <w:webHidden/>
          </w:rPr>
          <w:fldChar w:fldCharType="begin"/>
        </w:r>
        <w:r>
          <w:rPr>
            <w:noProof/>
            <w:webHidden/>
          </w:rPr>
          <w:instrText xml:space="preserve"> PAGEREF _Toc242019183 \h </w:instrText>
        </w:r>
        <w:r>
          <w:rPr>
            <w:noProof/>
            <w:webHidden/>
          </w:rPr>
        </w:r>
        <w:r>
          <w:rPr>
            <w:noProof/>
            <w:webHidden/>
          </w:rPr>
          <w:fldChar w:fldCharType="separate"/>
        </w:r>
        <w:r>
          <w:rPr>
            <w:noProof/>
            <w:webHidden/>
          </w:rPr>
          <w:t>47</w:t>
        </w:r>
        <w:r>
          <w:rPr>
            <w:noProof/>
            <w:webHidden/>
          </w:rPr>
          <w:fldChar w:fldCharType="end"/>
        </w:r>
      </w:hyperlink>
    </w:p>
    <w:p w14:paraId="03F92CE0" w14:textId="17746FBC"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84" w:history="1">
        <w:r w:rsidRPr="00001A9B">
          <w:rPr>
            <w:rStyle w:val="Hyperlink"/>
            <w:rFonts w:eastAsiaTheme="majorEastAsia"/>
            <w:noProof/>
          </w:rPr>
          <w:t>6.4. Apports du prototype</w:t>
        </w:r>
        <w:r>
          <w:rPr>
            <w:noProof/>
            <w:webHidden/>
          </w:rPr>
          <w:tab/>
        </w:r>
        <w:r>
          <w:rPr>
            <w:noProof/>
            <w:webHidden/>
          </w:rPr>
          <w:fldChar w:fldCharType="begin"/>
        </w:r>
        <w:r>
          <w:rPr>
            <w:noProof/>
            <w:webHidden/>
          </w:rPr>
          <w:instrText xml:space="preserve"> PAGEREF _Toc242019184 \h </w:instrText>
        </w:r>
        <w:r>
          <w:rPr>
            <w:noProof/>
            <w:webHidden/>
          </w:rPr>
        </w:r>
        <w:r>
          <w:rPr>
            <w:noProof/>
            <w:webHidden/>
          </w:rPr>
          <w:fldChar w:fldCharType="separate"/>
        </w:r>
        <w:r>
          <w:rPr>
            <w:noProof/>
            <w:webHidden/>
          </w:rPr>
          <w:t>48</w:t>
        </w:r>
        <w:r>
          <w:rPr>
            <w:noProof/>
            <w:webHidden/>
          </w:rPr>
          <w:fldChar w:fldCharType="end"/>
        </w:r>
      </w:hyperlink>
    </w:p>
    <w:p w14:paraId="093B3E28" w14:textId="3C1CA05C"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85" w:history="1">
        <w:r w:rsidRPr="00001A9B">
          <w:rPr>
            <w:rStyle w:val="Hyperlink"/>
            <w:rFonts w:eastAsiaTheme="majorEastAsia"/>
            <w:noProof/>
          </w:rPr>
          <w:t>6.5. Limites actuelles</w:t>
        </w:r>
        <w:r>
          <w:rPr>
            <w:noProof/>
            <w:webHidden/>
          </w:rPr>
          <w:tab/>
        </w:r>
        <w:r>
          <w:rPr>
            <w:noProof/>
            <w:webHidden/>
          </w:rPr>
          <w:fldChar w:fldCharType="begin"/>
        </w:r>
        <w:r>
          <w:rPr>
            <w:noProof/>
            <w:webHidden/>
          </w:rPr>
          <w:instrText xml:space="preserve"> PAGEREF _Toc242019185 \h </w:instrText>
        </w:r>
        <w:r>
          <w:rPr>
            <w:noProof/>
            <w:webHidden/>
          </w:rPr>
        </w:r>
        <w:r>
          <w:rPr>
            <w:noProof/>
            <w:webHidden/>
          </w:rPr>
          <w:fldChar w:fldCharType="separate"/>
        </w:r>
        <w:r>
          <w:rPr>
            <w:noProof/>
            <w:webHidden/>
          </w:rPr>
          <w:t>48</w:t>
        </w:r>
        <w:r>
          <w:rPr>
            <w:noProof/>
            <w:webHidden/>
          </w:rPr>
          <w:fldChar w:fldCharType="end"/>
        </w:r>
      </w:hyperlink>
    </w:p>
    <w:p w14:paraId="40CC4186" w14:textId="1C6774D3"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86" w:history="1">
        <w:r w:rsidRPr="00001A9B">
          <w:rPr>
            <w:rStyle w:val="Hyperlink"/>
            <w:rFonts w:eastAsiaTheme="majorEastAsia"/>
            <w:noProof/>
          </w:rPr>
          <w:t>6.6. Perspectives d’amélioration</w:t>
        </w:r>
        <w:r>
          <w:rPr>
            <w:noProof/>
            <w:webHidden/>
          </w:rPr>
          <w:tab/>
        </w:r>
        <w:r>
          <w:rPr>
            <w:noProof/>
            <w:webHidden/>
          </w:rPr>
          <w:fldChar w:fldCharType="begin"/>
        </w:r>
        <w:r>
          <w:rPr>
            <w:noProof/>
            <w:webHidden/>
          </w:rPr>
          <w:instrText xml:space="preserve"> PAGEREF _Toc242019186 \h </w:instrText>
        </w:r>
        <w:r>
          <w:rPr>
            <w:noProof/>
            <w:webHidden/>
          </w:rPr>
        </w:r>
        <w:r>
          <w:rPr>
            <w:noProof/>
            <w:webHidden/>
          </w:rPr>
          <w:fldChar w:fldCharType="separate"/>
        </w:r>
        <w:r>
          <w:rPr>
            <w:noProof/>
            <w:webHidden/>
          </w:rPr>
          <w:t>49</w:t>
        </w:r>
        <w:r>
          <w:rPr>
            <w:noProof/>
            <w:webHidden/>
          </w:rPr>
          <w:fldChar w:fldCharType="end"/>
        </w:r>
      </w:hyperlink>
    </w:p>
    <w:p w14:paraId="76FA85F9" w14:textId="4B0A0112"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87" w:history="1">
        <w:r w:rsidRPr="00001A9B">
          <w:rPr>
            <w:rStyle w:val="Hyperlink"/>
            <w:rFonts w:eastAsiaTheme="majorEastAsia"/>
            <w:noProof/>
          </w:rPr>
          <w:t>6.7. Perspectives de déploiement à plus grande échelle</w:t>
        </w:r>
        <w:r>
          <w:rPr>
            <w:noProof/>
            <w:webHidden/>
          </w:rPr>
          <w:tab/>
        </w:r>
        <w:r>
          <w:rPr>
            <w:noProof/>
            <w:webHidden/>
          </w:rPr>
          <w:fldChar w:fldCharType="begin"/>
        </w:r>
        <w:r>
          <w:rPr>
            <w:noProof/>
            <w:webHidden/>
          </w:rPr>
          <w:instrText xml:space="preserve"> PAGEREF _Toc242019187 \h </w:instrText>
        </w:r>
        <w:r>
          <w:rPr>
            <w:noProof/>
            <w:webHidden/>
          </w:rPr>
        </w:r>
        <w:r>
          <w:rPr>
            <w:noProof/>
            <w:webHidden/>
          </w:rPr>
          <w:fldChar w:fldCharType="separate"/>
        </w:r>
        <w:r>
          <w:rPr>
            <w:noProof/>
            <w:webHidden/>
          </w:rPr>
          <w:t>49</w:t>
        </w:r>
        <w:r>
          <w:rPr>
            <w:noProof/>
            <w:webHidden/>
          </w:rPr>
          <w:fldChar w:fldCharType="end"/>
        </w:r>
      </w:hyperlink>
    </w:p>
    <w:p w14:paraId="03F28890" w14:textId="4AA84557" w:rsidR="004437C3" w:rsidRDefault="004437C3">
      <w:pPr>
        <w:pStyle w:val="TOC1"/>
        <w:tabs>
          <w:tab w:val="right" w:leader="dot" w:pos="9062"/>
        </w:tabs>
        <w:rPr>
          <w:rFonts w:asciiTheme="minorHAnsi" w:eastAsiaTheme="minorEastAsia" w:hAnsiTheme="minorHAnsi"/>
          <w:noProof/>
          <w:sz w:val="22"/>
          <w:lang w:val="fr-ML" w:eastAsia="fr-ML"/>
        </w:rPr>
      </w:pPr>
      <w:hyperlink w:anchor="_Toc242019188" w:history="1">
        <w:r w:rsidRPr="00001A9B">
          <w:rPr>
            <w:rStyle w:val="Hyperlink"/>
            <w:rFonts w:eastAsiaTheme="majorEastAsia"/>
            <w:noProof/>
          </w:rPr>
          <w:t>CONCLUSION GÉNÉRALE</w:t>
        </w:r>
        <w:r>
          <w:rPr>
            <w:noProof/>
            <w:webHidden/>
          </w:rPr>
          <w:tab/>
        </w:r>
        <w:r>
          <w:rPr>
            <w:noProof/>
            <w:webHidden/>
          </w:rPr>
          <w:fldChar w:fldCharType="begin"/>
        </w:r>
        <w:r>
          <w:rPr>
            <w:noProof/>
            <w:webHidden/>
          </w:rPr>
          <w:instrText xml:space="preserve"> PAGEREF _Toc242019188 \h </w:instrText>
        </w:r>
        <w:r>
          <w:rPr>
            <w:noProof/>
            <w:webHidden/>
          </w:rPr>
        </w:r>
        <w:r>
          <w:rPr>
            <w:noProof/>
            <w:webHidden/>
          </w:rPr>
          <w:fldChar w:fldCharType="separate"/>
        </w:r>
        <w:r>
          <w:rPr>
            <w:noProof/>
            <w:webHidden/>
          </w:rPr>
          <w:t>50</w:t>
        </w:r>
        <w:r>
          <w:rPr>
            <w:noProof/>
            <w:webHidden/>
          </w:rPr>
          <w:fldChar w:fldCharType="end"/>
        </w:r>
      </w:hyperlink>
    </w:p>
    <w:p w14:paraId="0A6DAD65" w14:textId="222669FB" w:rsidR="004437C3" w:rsidRDefault="004437C3">
      <w:pPr>
        <w:pStyle w:val="TOC1"/>
        <w:tabs>
          <w:tab w:val="right" w:leader="dot" w:pos="9062"/>
        </w:tabs>
        <w:rPr>
          <w:rFonts w:asciiTheme="minorHAnsi" w:eastAsiaTheme="minorEastAsia" w:hAnsiTheme="minorHAnsi"/>
          <w:noProof/>
          <w:sz w:val="22"/>
          <w:lang w:val="fr-ML" w:eastAsia="fr-ML"/>
        </w:rPr>
      </w:pPr>
      <w:hyperlink w:anchor="_Toc242019189" w:history="1">
        <w:r w:rsidRPr="00001A9B">
          <w:rPr>
            <w:rStyle w:val="Hyperlink"/>
            <w:rFonts w:eastAsiaTheme="majorEastAsia"/>
            <w:noProof/>
          </w:rPr>
          <w:t>BIBLIOGRAPHIE</w:t>
        </w:r>
        <w:r>
          <w:rPr>
            <w:noProof/>
            <w:webHidden/>
          </w:rPr>
          <w:tab/>
        </w:r>
        <w:r>
          <w:rPr>
            <w:noProof/>
            <w:webHidden/>
          </w:rPr>
          <w:fldChar w:fldCharType="begin"/>
        </w:r>
        <w:r>
          <w:rPr>
            <w:noProof/>
            <w:webHidden/>
          </w:rPr>
          <w:instrText xml:space="preserve"> PAGEREF _Toc242019189 \h </w:instrText>
        </w:r>
        <w:r>
          <w:rPr>
            <w:noProof/>
            <w:webHidden/>
          </w:rPr>
        </w:r>
        <w:r>
          <w:rPr>
            <w:noProof/>
            <w:webHidden/>
          </w:rPr>
          <w:fldChar w:fldCharType="separate"/>
        </w:r>
        <w:r>
          <w:rPr>
            <w:noProof/>
            <w:webHidden/>
          </w:rPr>
          <w:t>51</w:t>
        </w:r>
        <w:r>
          <w:rPr>
            <w:noProof/>
            <w:webHidden/>
          </w:rPr>
          <w:fldChar w:fldCharType="end"/>
        </w:r>
      </w:hyperlink>
    </w:p>
    <w:p w14:paraId="2CA1AE32" w14:textId="79C945BB" w:rsidR="004437C3" w:rsidRDefault="004437C3">
      <w:pPr>
        <w:pStyle w:val="TOC1"/>
        <w:tabs>
          <w:tab w:val="right" w:leader="dot" w:pos="9062"/>
        </w:tabs>
        <w:rPr>
          <w:rFonts w:asciiTheme="minorHAnsi" w:eastAsiaTheme="minorEastAsia" w:hAnsiTheme="minorHAnsi"/>
          <w:noProof/>
          <w:sz w:val="22"/>
          <w:lang w:val="fr-ML" w:eastAsia="fr-ML"/>
        </w:rPr>
      </w:pPr>
      <w:hyperlink w:anchor="_Toc242019190" w:history="1">
        <w:r w:rsidRPr="00001A9B">
          <w:rPr>
            <w:rStyle w:val="Hyperlink"/>
            <w:rFonts w:eastAsiaTheme="majorEastAsia"/>
            <w:noProof/>
          </w:rPr>
          <w:t>ANNEXES</w:t>
        </w:r>
        <w:r>
          <w:rPr>
            <w:noProof/>
            <w:webHidden/>
          </w:rPr>
          <w:tab/>
        </w:r>
        <w:r>
          <w:rPr>
            <w:noProof/>
            <w:webHidden/>
          </w:rPr>
          <w:fldChar w:fldCharType="begin"/>
        </w:r>
        <w:r>
          <w:rPr>
            <w:noProof/>
            <w:webHidden/>
          </w:rPr>
          <w:instrText xml:space="preserve"> PAGEREF _Toc242019190 \h </w:instrText>
        </w:r>
        <w:r>
          <w:rPr>
            <w:noProof/>
            <w:webHidden/>
          </w:rPr>
        </w:r>
        <w:r>
          <w:rPr>
            <w:noProof/>
            <w:webHidden/>
          </w:rPr>
          <w:fldChar w:fldCharType="separate"/>
        </w:r>
        <w:r>
          <w:rPr>
            <w:noProof/>
            <w:webHidden/>
          </w:rPr>
          <w:t>53</w:t>
        </w:r>
        <w:r>
          <w:rPr>
            <w:noProof/>
            <w:webHidden/>
          </w:rPr>
          <w:fldChar w:fldCharType="end"/>
        </w:r>
      </w:hyperlink>
    </w:p>
    <w:p w14:paraId="51A477F9" w14:textId="4298E2AB"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91" w:history="1">
        <w:r w:rsidRPr="00001A9B">
          <w:rPr>
            <w:rStyle w:val="Hyperlink"/>
            <w:rFonts w:eastAsiaTheme="majorEastAsia"/>
            <w:noProof/>
          </w:rPr>
          <w:t>Annexe A — Matrice de vérification des fonctionnalités</w:t>
        </w:r>
        <w:r>
          <w:rPr>
            <w:noProof/>
            <w:webHidden/>
          </w:rPr>
          <w:tab/>
        </w:r>
        <w:r>
          <w:rPr>
            <w:noProof/>
            <w:webHidden/>
          </w:rPr>
          <w:fldChar w:fldCharType="begin"/>
        </w:r>
        <w:r>
          <w:rPr>
            <w:noProof/>
            <w:webHidden/>
          </w:rPr>
          <w:instrText xml:space="preserve"> PAGEREF _Toc242019191 \h </w:instrText>
        </w:r>
        <w:r>
          <w:rPr>
            <w:noProof/>
            <w:webHidden/>
          </w:rPr>
        </w:r>
        <w:r>
          <w:rPr>
            <w:noProof/>
            <w:webHidden/>
          </w:rPr>
          <w:fldChar w:fldCharType="separate"/>
        </w:r>
        <w:r>
          <w:rPr>
            <w:noProof/>
            <w:webHidden/>
          </w:rPr>
          <w:t>53</w:t>
        </w:r>
        <w:r>
          <w:rPr>
            <w:noProof/>
            <w:webHidden/>
          </w:rPr>
          <w:fldChar w:fldCharType="end"/>
        </w:r>
      </w:hyperlink>
    </w:p>
    <w:p w14:paraId="2D9B740F" w14:textId="743EBEF6"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92" w:history="1">
        <w:r w:rsidRPr="00001A9B">
          <w:rPr>
            <w:rStyle w:val="Hyperlink"/>
            <w:rFonts w:eastAsiaTheme="majorEastAsia"/>
            <w:noProof/>
          </w:rPr>
          <w:t>Annexe B — Variables d’environnement (noms uniquement)</w:t>
        </w:r>
        <w:r>
          <w:rPr>
            <w:noProof/>
            <w:webHidden/>
          </w:rPr>
          <w:tab/>
        </w:r>
        <w:r>
          <w:rPr>
            <w:noProof/>
            <w:webHidden/>
          </w:rPr>
          <w:fldChar w:fldCharType="begin"/>
        </w:r>
        <w:r>
          <w:rPr>
            <w:noProof/>
            <w:webHidden/>
          </w:rPr>
          <w:instrText xml:space="preserve"> PAGEREF _Toc242019192 \h </w:instrText>
        </w:r>
        <w:r>
          <w:rPr>
            <w:noProof/>
            <w:webHidden/>
          </w:rPr>
        </w:r>
        <w:r>
          <w:rPr>
            <w:noProof/>
            <w:webHidden/>
          </w:rPr>
          <w:fldChar w:fldCharType="separate"/>
        </w:r>
        <w:r>
          <w:rPr>
            <w:noProof/>
            <w:webHidden/>
          </w:rPr>
          <w:t>55</w:t>
        </w:r>
        <w:r>
          <w:rPr>
            <w:noProof/>
            <w:webHidden/>
          </w:rPr>
          <w:fldChar w:fldCharType="end"/>
        </w:r>
      </w:hyperlink>
    </w:p>
    <w:p w14:paraId="3FC02CCE" w14:textId="3927915C"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93" w:history="1">
        <w:r w:rsidRPr="00001A9B">
          <w:rPr>
            <w:rStyle w:val="Hyperlink"/>
            <w:rFonts w:eastAsiaTheme="majorEastAsia"/>
            <w:noProof/>
          </w:rPr>
          <w:t>Annexe C — Événements d’instrumentation proposés</w:t>
        </w:r>
        <w:r>
          <w:rPr>
            <w:noProof/>
            <w:webHidden/>
          </w:rPr>
          <w:tab/>
        </w:r>
        <w:r>
          <w:rPr>
            <w:noProof/>
            <w:webHidden/>
          </w:rPr>
          <w:fldChar w:fldCharType="begin"/>
        </w:r>
        <w:r>
          <w:rPr>
            <w:noProof/>
            <w:webHidden/>
          </w:rPr>
          <w:instrText xml:space="preserve"> PAGEREF _Toc242019193 \h </w:instrText>
        </w:r>
        <w:r>
          <w:rPr>
            <w:noProof/>
            <w:webHidden/>
          </w:rPr>
        </w:r>
        <w:r>
          <w:rPr>
            <w:noProof/>
            <w:webHidden/>
          </w:rPr>
          <w:fldChar w:fldCharType="separate"/>
        </w:r>
        <w:r>
          <w:rPr>
            <w:noProof/>
            <w:webHidden/>
          </w:rPr>
          <w:t>55</w:t>
        </w:r>
        <w:r>
          <w:rPr>
            <w:noProof/>
            <w:webHidden/>
          </w:rPr>
          <w:fldChar w:fldCharType="end"/>
        </w:r>
      </w:hyperlink>
    </w:p>
    <w:p w14:paraId="4A83AE02" w14:textId="2D50494C"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94" w:history="1">
        <w:r w:rsidRPr="00001A9B">
          <w:rPr>
            <w:rStyle w:val="Hyperlink"/>
            <w:rFonts w:eastAsiaTheme="majorEastAsia"/>
            <w:noProof/>
          </w:rPr>
          <w:t>Annexe D — Commandes de reproduction des mesures</w:t>
        </w:r>
        <w:r>
          <w:rPr>
            <w:noProof/>
            <w:webHidden/>
          </w:rPr>
          <w:tab/>
        </w:r>
        <w:r>
          <w:rPr>
            <w:noProof/>
            <w:webHidden/>
          </w:rPr>
          <w:fldChar w:fldCharType="begin"/>
        </w:r>
        <w:r>
          <w:rPr>
            <w:noProof/>
            <w:webHidden/>
          </w:rPr>
          <w:instrText xml:space="preserve"> PAGEREF _Toc242019194 \h </w:instrText>
        </w:r>
        <w:r>
          <w:rPr>
            <w:noProof/>
            <w:webHidden/>
          </w:rPr>
        </w:r>
        <w:r>
          <w:rPr>
            <w:noProof/>
            <w:webHidden/>
          </w:rPr>
          <w:fldChar w:fldCharType="separate"/>
        </w:r>
        <w:r>
          <w:rPr>
            <w:noProof/>
            <w:webHidden/>
          </w:rPr>
          <w:t>55</w:t>
        </w:r>
        <w:r>
          <w:rPr>
            <w:noProof/>
            <w:webHidden/>
          </w:rPr>
          <w:fldChar w:fldCharType="end"/>
        </w:r>
      </w:hyperlink>
    </w:p>
    <w:p w14:paraId="38B74E08" w14:textId="5B5EB92A" w:rsidR="004437C3" w:rsidRDefault="004437C3">
      <w:pPr>
        <w:pStyle w:val="TOC2"/>
        <w:tabs>
          <w:tab w:val="right" w:leader="dot" w:pos="9062"/>
        </w:tabs>
        <w:rPr>
          <w:rFonts w:asciiTheme="minorHAnsi" w:eastAsiaTheme="minorEastAsia" w:hAnsiTheme="minorHAnsi"/>
          <w:noProof/>
          <w:sz w:val="22"/>
          <w:lang w:val="fr-ML" w:eastAsia="fr-ML"/>
        </w:rPr>
      </w:pPr>
      <w:hyperlink w:anchor="_Toc242019195" w:history="1">
        <w:r w:rsidRPr="00001A9B">
          <w:rPr>
            <w:rStyle w:val="Hyperlink"/>
            <w:rFonts w:eastAsiaTheme="majorEastAsia"/>
            <w:noProof/>
          </w:rPr>
          <w:t>Annexe E — Chronologie du dépôt</w:t>
        </w:r>
        <w:r>
          <w:rPr>
            <w:noProof/>
            <w:webHidden/>
          </w:rPr>
          <w:tab/>
        </w:r>
        <w:r>
          <w:rPr>
            <w:noProof/>
            <w:webHidden/>
          </w:rPr>
          <w:fldChar w:fldCharType="begin"/>
        </w:r>
        <w:r>
          <w:rPr>
            <w:noProof/>
            <w:webHidden/>
          </w:rPr>
          <w:instrText xml:space="preserve"> PAGEREF _Toc242019195 \h </w:instrText>
        </w:r>
        <w:r>
          <w:rPr>
            <w:noProof/>
            <w:webHidden/>
          </w:rPr>
        </w:r>
        <w:r>
          <w:rPr>
            <w:noProof/>
            <w:webHidden/>
          </w:rPr>
          <w:fldChar w:fldCharType="separate"/>
        </w:r>
        <w:r>
          <w:rPr>
            <w:noProof/>
            <w:webHidden/>
          </w:rPr>
          <w:t>56</w:t>
        </w:r>
        <w:r>
          <w:rPr>
            <w:noProof/>
            <w:webHidden/>
          </w:rPr>
          <w:fldChar w:fldCharType="end"/>
        </w:r>
      </w:hyperlink>
    </w:p>
    <w:p w14:paraId="075BB8D4" w14:textId="6B39516F" w:rsidR="008214C6" w:rsidRDefault="004437C3">
      <w:pPr>
        <w:pStyle w:val="TOC21"/>
      </w:pPr>
      <w:r>
        <w:fldChar w:fldCharType="end"/>
      </w:r>
    </w:p>
    <w:p w14:paraId="64CE4C85" w14:textId="77777777" w:rsidR="008214C6" w:rsidRDefault="004437C3">
      <w:r>
        <w:br w:type="page"/>
      </w:r>
    </w:p>
    <w:p w14:paraId="595A6A4C" w14:textId="77777777" w:rsidR="008214C6" w:rsidRDefault="004437C3">
      <w:pPr>
        <w:pStyle w:val="FrontTitle"/>
      </w:pPr>
      <w:r>
        <w:lastRenderedPageBreak/>
        <w:t>Liste des figures</w:t>
      </w:r>
    </w:p>
    <w:p w14:paraId="52509603" w14:textId="5BC2C02C" w:rsidR="004437C3" w:rsidRDefault="004437C3">
      <w:pPr>
        <w:pStyle w:val="TableofFigures"/>
        <w:tabs>
          <w:tab w:val="right" w:leader="dot" w:pos="9062"/>
        </w:tabs>
        <w:rPr>
          <w:rFonts w:asciiTheme="minorHAnsi" w:eastAsiaTheme="minorEastAsia" w:hAnsiTheme="minorHAnsi"/>
          <w:noProof/>
          <w:sz w:val="22"/>
          <w:lang w:val="fr-ML" w:eastAsia="fr-ML"/>
        </w:rPr>
      </w:pPr>
      <w:r>
        <w:fldChar w:fldCharType="begin"/>
      </w:r>
      <w:r>
        <w:instrText xml:space="preserve"> TOC \h \z \c "</w:instrText>
      </w:r>
      <w:r>
        <w:instrText xml:space="preserve">Figure" </w:instrText>
      </w:r>
      <w:r>
        <w:fldChar w:fldCharType="separate"/>
      </w:r>
      <w:hyperlink w:anchor="_Toc242019196" w:history="1">
        <w:r w:rsidRPr="00392511">
          <w:rPr>
            <w:rStyle w:val="Hyperlink"/>
            <w:noProof/>
          </w:rPr>
          <w:t>Figure 1 — Architecture générale actuelle du module Messagerie</w:t>
        </w:r>
        <w:r>
          <w:rPr>
            <w:noProof/>
            <w:webHidden/>
          </w:rPr>
          <w:tab/>
        </w:r>
        <w:r>
          <w:rPr>
            <w:noProof/>
            <w:webHidden/>
          </w:rPr>
          <w:fldChar w:fldCharType="begin"/>
        </w:r>
        <w:r>
          <w:rPr>
            <w:noProof/>
            <w:webHidden/>
          </w:rPr>
          <w:instrText xml:space="preserve"> PAGEREF _Toc242019196 \h </w:instrText>
        </w:r>
        <w:r>
          <w:rPr>
            <w:noProof/>
            <w:webHidden/>
          </w:rPr>
        </w:r>
        <w:r>
          <w:rPr>
            <w:noProof/>
            <w:webHidden/>
          </w:rPr>
          <w:fldChar w:fldCharType="separate"/>
        </w:r>
        <w:r>
          <w:rPr>
            <w:noProof/>
            <w:webHidden/>
          </w:rPr>
          <w:t>22</w:t>
        </w:r>
        <w:r>
          <w:rPr>
            <w:noProof/>
            <w:webHidden/>
          </w:rPr>
          <w:fldChar w:fldCharType="end"/>
        </w:r>
      </w:hyperlink>
    </w:p>
    <w:p w14:paraId="7897BF9D" w14:textId="66EAA5FD"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197" w:history="1">
        <w:r w:rsidRPr="00392511">
          <w:rPr>
            <w:rStyle w:val="Hyperlink"/>
            <w:noProof/>
          </w:rPr>
          <w:t>Figure 2 — Diagramme de séquence : envoi d’un message texte</w:t>
        </w:r>
        <w:r>
          <w:rPr>
            <w:noProof/>
            <w:webHidden/>
          </w:rPr>
          <w:tab/>
        </w:r>
        <w:r>
          <w:rPr>
            <w:noProof/>
            <w:webHidden/>
          </w:rPr>
          <w:fldChar w:fldCharType="begin"/>
        </w:r>
        <w:r>
          <w:rPr>
            <w:noProof/>
            <w:webHidden/>
          </w:rPr>
          <w:instrText xml:space="preserve"> PAGEREF _Toc242019197 \h </w:instrText>
        </w:r>
        <w:r>
          <w:rPr>
            <w:noProof/>
            <w:webHidden/>
          </w:rPr>
        </w:r>
        <w:r>
          <w:rPr>
            <w:noProof/>
            <w:webHidden/>
          </w:rPr>
          <w:fldChar w:fldCharType="separate"/>
        </w:r>
        <w:r>
          <w:rPr>
            <w:noProof/>
            <w:webHidden/>
          </w:rPr>
          <w:t>23</w:t>
        </w:r>
        <w:r>
          <w:rPr>
            <w:noProof/>
            <w:webHidden/>
          </w:rPr>
          <w:fldChar w:fldCharType="end"/>
        </w:r>
      </w:hyperlink>
    </w:p>
    <w:p w14:paraId="709ED1A9" w14:textId="2BAA0F23"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198" w:history="1">
        <w:r w:rsidRPr="00392511">
          <w:rPr>
            <w:rStyle w:val="Hyperlink"/>
            <w:noProof/>
          </w:rPr>
          <w:t>Figure 3 — Diagramme de séquence : réception, accusé de lecture et rattrapage</w:t>
        </w:r>
        <w:r>
          <w:rPr>
            <w:noProof/>
            <w:webHidden/>
          </w:rPr>
          <w:tab/>
        </w:r>
        <w:r>
          <w:rPr>
            <w:noProof/>
            <w:webHidden/>
          </w:rPr>
          <w:fldChar w:fldCharType="begin"/>
        </w:r>
        <w:r>
          <w:rPr>
            <w:noProof/>
            <w:webHidden/>
          </w:rPr>
          <w:instrText xml:space="preserve"> PAGEREF _Toc242019198 \h </w:instrText>
        </w:r>
        <w:r>
          <w:rPr>
            <w:noProof/>
            <w:webHidden/>
          </w:rPr>
        </w:r>
        <w:r>
          <w:rPr>
            <w:noProof/>
            <w:webHidden/>
          </w:rPr>
          <w:fldChar w:fldCharType="separate"/>
        </w:r>
        <w:r>
          <w:rPr>
            <w:noProof/>
            <w:webHidden/>
          </w:rPr>
          <w:t>23</w:t>
        </w:r>
        <w:r>
          <w:rPr>
            <w:noProof/>
            <w:webHidden/>
          </w:rPr>
          <w:fldChar w:fldCharType="end"/>
        </w:r>
      </w:hyperlink>
    </w:p>
    <w:p w14:paraId="17DE2254" w14:textId="259E869D"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199" w:history="1">
        <w:r w:rsidRPr="00392511">
          <w:rPr>
            <w:rStyle w:val="Hyperlink"/>
            <w:noProof/>
          </w:rPr>
          <w:t>Figure 4 — Diagramme de séquence : établissement d’un appel audio ou vidéo</w:t>
        </w:r>
        <w:r>
          <w:rPr>
            <w:noProof/>
            <w:webHidden/>
          </w:rPr>
          <w:tab/>
        </w:r>
        <w:r>
          <w:rPr>
            <w:noProof/>
            <w:webHidden/>
          </w:rPr>
          <w:fldChar w:fldCharType="begin"/>
        </w:r>
        <w:r>
          <w:rPr>
            <w:noProof/>
            <w:webHidden/>
          </w:rPr>
          <w:instrText xml:space="preserve"> PAGEREF _Toc242019199 \h </w:instrText>
        </w:r>
        <w:r>
          <w:rPr>
            <w:noProof/>
            <w:webHidden/>
          </w:rPr>
        </w:r>
        <w:r>
          <w:rPr>
            <w:noProof/>
            <w:webHidden/>
          </w:rPr>
          <w:fldChar w:fldCharType="separate"/>
        </w:r>
        <w:r>
          <w:rPr>
            <w:noProof/>
            <w:webHidden/>
          </w:rPr>
          <w:t>24</w:t>
        </w:r>
        <w:r>
          <w:rPr>
            <w:noProof/>
            <w:webHidden/>
          </w:rPr>
          <w:fldChar w:fldCharType="end"/>
        </w:r>
      </w:hyperlink>
    </w:p>
    <w:p w14:paraId="3FD7B394" w14:textId="69891EDD"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00" w:history="1">
        <w:r w:rsidRPr="00392511">
          <w:rPr>
            <w:rStyle w:val="Hyperlink"/>
            <w:noProof/>
          </w:rPr>
          <w:t>Figure 5 — Diagramme de séquence : envoi d’une image ou d’un message vocal</w:t>
        </w:r>
        <w:r>
          <w:rPr>
            <w:noProof/>
            <w:webHidden/>
          </w:rPr>
          <w:tab/>
        </w:r>
        <w:r>
          <w:rPr>
            <w:noProof/>
            <w:webHidden/>
          </w:rPr>
          <w:fldChar w:fldCharType="begin"/>
        </w:r>
        <w:r>
          <w:rPr>
            <w:noProof/>
            <w:webHidden/>
          </w:rPr>
          <w:instrText xml:space="preserve"> PAGEREF _Toc242019200 \h </w:instrText>
        </w:r>
        <w:r>
          <w:rPr>
            <w:noProof/>
            <w:webHidden/>
          </w:rPr>
        </w:r>
        <w:r>
          <w:rPr>
            <w:noProof/>
            <w:webHidden/>
          </w:rPr>
          <w:fldChar w:fldCharType="separate"/>
        </w:r>
        <w:r>
          <w:rPr>
            <w:noProof/>
            <w:webHidden/>
          </w:rPr>
          <w:t>25</w:t>
        </w:r>
        <w:r>
          <w:rPr>
            <w:noProof/>
            <w:webHidden/>
          </w:rPr>
          <w:fldChar w:fldCharType="end"/>
        </w:r>
      </w:hyperlink>
    </w:p>
    <w:p w14:paraId="5110FE0B" w14:textId="4C1D6CDA"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01" w:history="1">
        <w:r w:rsidRPr="00392511">
          <w:rPr>
            <w:rStyle w:val="Hyperlink"/>
            <w:noProof/>
          </w:rPr>
          <w:t>Figure 6 — Machine à états d’un appel et séparation CallProvider / CallOverlay</w:t>
        </w:r>
        <w:r>
          <w:rPr>
            <w:noProof/>
            <w:webHidden/>
          </w:rPr>
          <w:tab/>
        </w:r>
        <w:r>
          <w:rPr>
            <w:noProof/>
            <w:webHidden/>
          </w:rPr>
          <w:fldChar w:fldCharType="begin"/>
        </w:r>
        <w:r>
          <w:rPr>
            <w:noProof/>
            <w:webHidden/>
          </w:rPr>
          <w:instrText xml:space="preserve"> PAGEREF _Toc242019201 \h </w:instrText>
        </w:r>
        <w:r>
          <w:rPr>
            <w:noProof/>
            <w:webHidden/>
          </w:rPr>
        </w:r>
        <w:r>
          <w:rPr>
            <w:noProof/>
            <w:webHidden/>
          </w:rPr>
          <w:fldChar w:fldCharType="separate"/>
        </w:r>
        <w:r>
          <w:rPr>
            <w:noProof/>
            <w:webHidden/>
          </w:rPr>
          <w:t>26</w:t>
        </w:r>
        <w:r>
          <w:rPr>
            <w:noProof/>
            <w:webHidden/>
          </w:rPr>
          <w:fldChar w:fldCharType="end"/>
        </w:r>
      </w:hyperlink>
    </w:p>
    <w:p w14:paraId="13EEDE91" w14:textId="4ACF7797"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02" w:history="1">
        <w:r w:rsidRPr="00392511">
          <w:rPr>
            <w:rStyle w:val="Hyperlink"/>
            <w:noProof/>
          </w:rPr>
          <w:t>Figure 7 — Cycle de résilience d’un appel</w:t>
        </w:r>
        <w:r>
          <w:rPr>
            <w:noProof/>
            <w:webHidden/>
          </w:rPr>
          <w:tab/>
        </w:r>
        <w:r>
          <w:rPr>
            <w:noProof/>
            <w:webHidden/>
          </w:rPr>
          <w:fldChar w:fldCharType="begin"/>
        </w:r>
        <w:r>
          <w:rPr>
            <w:noProof/>
            <w:webHidden/>
          </w:rPr>
          <w:instrText xml:space="preserve"> PAGEREF _Toc242019202 \h </w:instrText>
        </w:r>
        <w:r>
          <w:rPr>
            <w:noProof/>
            <w:webHidden/>
          </w:rPr>
        </w:r>
        <w:r>
          <w:rPr>
            <w:noProof/>
            <w:webHidden/>
          </w:rPr>
          <w:fldChar w:fldCharType="separate"/>
        </w:r>
        <w:r>
          <w:rPr>
            <w:noProof/>
            <w:webHidden/>
          </w:rPr>
          <w:t>27</w:t>
        </w:r>
        <w:r>
          <w:rPr>
            <w:noProof/>
            <w:webHidden/>
          </w:rPr>
          <w:fldChar w:fldCharType="end"/>
        </w:r>
      </w:hyperlink>
    </w:p>
    <w:p w14:paraId="4DDD09BC" w14:textId="6BD2203D"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03" w:history="1">
        <w:r w:rsidRPr="00392511">
          <w:rPr>
            <w:rStyle w:val="Hyperlink"/>
            <w:noProof/>
          </w:rPr>
          <w:t>Figure 8 — Couches de sécurité de l’architecture actuelle</w:t>
        </w:r>
        <w:r>
          <w:rPr>
            <w:noProof/>
            <w:webHidden/>
          </w:rPr>
          <w:tab/>
        </w:r>
        <w:r>
          <w:rPr>
            <w:noProof/>
            <w:webHidden/>
          </w:rPr>
          <w:fldChar w:fldCharType="begin"/>
        </w:r>
        <w:r>
          <w:rPr>
            <w:noProof/>
            <w:webHidden/>
          </w:rPr>
          <w:instrText xml:space="preserve"> PAGEREF _Toc242019203 \h </w:instrText>
        </w:r>
        <w:r>
          <w:rPr>
            <w:noProof/>
            <w:webHidden/>
          </w:rPr>
        </w:r>
        <w:r>
          <w:rPr>
            <w:noProof/>
            <w:webHidden/>
          </w:rPr>
          <w:fldChar w:fldCharType="separate"/>
        </w:r>
        <w:r>
          <w:rPr>
            <w:noProof/>
            <w:webHidden/>
          </w:rPr>
          <w:t>27</w:t>
        </w:r>
        <w:r>
          <w:rPr>
            <w:noProof/>
            <w:webHidden/>
          </w:rPr>
          <w:fldChar w:fldCharType="end"/>
        </w:r>
      </w:hyperlink>
    </w:p>
    <w:p w14:paraId="33CB5FD1" w14:textId="639AA6CE"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04" w:history="1">
        <w:r w:rsidRPr="00392511">
          <w:rPr>
            <w:rStyle w:val="Hyperlink"/>
            <w:noProof/>
          </w:rPr>
          <w:t>Figure 9 — Architecture cible proposée (perspective)</w:t>
        </w:r>
        <w:r>
          <w:rPr>
            <w:noProof/>
            <w:webHidden/>
          </w:rPr>
          <w:tab/>
        </w:r>
        <w:r>
          <w:rPr>
            <w:noProof/>
            <w:webHidden/>
          </w:rPr>
          <w:fldChar w:fldCharType="begin"/>
        </w:r>
        <w:r>
          <w:rPr>
            <w:noProof/>
            <w:webHidden/>
          </w:rPr>
          <w:instrText xml:space="preserve"> PAGEREF _Toc242019204 \h </w:instrText>
        </w:r>
        <w:r>
          <w:rPr>
            <w:noProof/>
            <w:webHidden/>
          </w:rPr>
        </w:r>
        <w:r>
          <w:rPr>
            <w:noProof/>
            <w:webHidden/>
          </w:rPr>
          <w:fldChar w:fldCharType="separate"/>
        </w:r>
        <w:r>
          <w:rPr>
            <w:noProof/>
            <w:webHidden/>
          </w:rPr>
          <w:t>29</w:t>
        </w:r>
        <w:r>
          <w:rPr>
            <w:noProof/>
            <w:webHidden/>
          </w:rPr>
          <w:fldChar w:fldCharType="end"/>
        </w:r>
      </w:hyperlink>
    </w:p>
    <w:p w14:paraId="1C27ABB2" w14:textId="3601C21A"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05" w:history="1">
        <w:r w:rsidRPr="00392511">
          <w:rPr>
            <w:rStyle w:val="Hyperlink"/>
            <w:noProof/>
          </w:rPr>
          <w:t>Figure 10 — Diagramme de séquence : appel entrant et sonnerie</w:t>
        </w:r>
        <w:r>
          <w:rPr>
            <w:noProof/>
            <w:webHidden/>
          </w:rPr>
          <w:tab/>
        </w:r>
        <w:r>
          <w:rPr>
            <w:noProof/>
            <w:webHidden/>
          </w:rPr>
          <w:fldChar w:fldCharType="begin"/>
        </w:r>
        <w:r>
          <w:rPr>
            <w:noProof/>
            <w:webHidden/>
          </w:rPr>
          <w:instrText xml:space="preserve"> PAGEREF _Toc242019205 \h </w:instrText>
        </w:r>
        <w:r>
          <w:rPr>
            <w:noProof/>
            <w:webHidden/>
          </w:rPr>
        </w:r>
        <w:r>
          <w:rPr>
            <w:noProof/>
            <w:webHidden/>
          </w:rPr>
          <w:fldChar w:fldCharType="separate"/>
        </w:r>
        <w:r>
          <w:rPr>
            <w:noProof/>
            <w:webHidden/>
          </w:rPr>
          <w:t>30</w:t>
        </w:r>
        <w:r>
          <w:rPr>
            <w:noProof/>
            <w:webHidden/>
          </w:rPr>
          <w:fldChar w:fldCharType="end"/>
        </w:r>
      </w:hyperlink>
    </w:p>
    <w:p w14:paraId="38F28C2E" w14:textId="5CB8477C"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06" w:history="1">
        <w:r w:rsidRPr="00392511">
          <w:rPr>
            <w:rStyle w:val="Hyperlink"/>
            <w:noProof/>
          </w:rPr>
          <w:t>Figure 11 — Coût de calcul du chiffrement (mesures réelles, médiane et p95)</w:t>
        </w:r>
        <w:r>
          <w:rPr>
            <w:noProof/>
            <w:webHidden/>
          </w:rPr>
          <w:tab/>
        </w:r>
        <w:r>
          <w:rPr>
            <w:noProof/>
            <w:webHidden/>
          </w:rPr>
          <w:fldChar w:fldCharType="begin"/>
        </w:r>
        <w:r>
          <w:rPr>
            <w:noProof/>
            <w:webHidden/>
          </w:rPr>
          <w:instrText xml:space="preserve"> PAGEREF _Toc242019206 \h </w:instrText>
        </w:r>
        <w:r>
          <w:rPr>
            <w:noProof/>
            <w:webHidden/>
          </w:rPr>
        </w:r>
        <w:r>
          <w:rPr>
            <w:noProof/>
            <w:webHidden/>
          </w:rPr>
          <w:fldChar w:fldCharType="separate"/>
        </w:r>
        <w:r>
          <w:rPr>
            <w:noProof/>
            <w:webHidden/>
          </w:rPr>
          <w:t>45</w:t>
        </w:r>
        <w:r>
          <w:rPr>
            <w:noProof/>
            <w:webHidden/>
          </w:rPr>
          <w:fldChar w:fldCharType="end"/>
        </w:r>
      </w:hyperlink>
    </w:p>
    <w:p w14:paraId="4BF8833F" w14:textId="750AE879"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07" w:history="1">
        <w:r w:rsidRPr="00392511">
          <w:rPr>
            <w:rStyle w:val="Hyperlink"/>
            <w:noProof/>
          </w:rPr>
          <w:t>Figure 12 — Surcoût de taille d’un texte chiffré (base64, IV et étiquette inclus)</w:t>
        </w:r>
        <w:r>
          <w:rPr>
            <w:noProof/>
            <w:webHidden/>
          </w:rPr>
          <w:tab/>
        </w:r>
        <w:r>
          <w:rPr>
            <w:noProof/>
            <w:webHidden/>
          </w:rPr>
          <w:fldChar w:fldCharType="begin"/>
        </w:r>
        <w:r>
          <w:rPr>
            <w:noProof/>
            <w:webHidden/>
          </w:rPr>
          <w:instrText xml:space="preserve"> PAGEREF _Toc242019207 \h </w:instrText>
        </w:r>
        <w:r>
          <w:rPr>
            <w:noProof/>
            <w:webHidden/>
          </w:rPr>
        </w:r>
        <w:r>
          <w:rPr>
            <w:noProof/>
            <w:webHidden/>
          </w:rPr>
          <w:fldChar w:fldCharType="separate"/>
        </w:r>
        <w:r>
          <w:rPr>
            <w:noProof/>
            <w:webHidden/>
          </w:rPr>
          <w:t>45</w:t>
        </w:r>
        <w:r>
          <w:rPr>
            <w:noProof/>
            <w:webHidden/>
          </w:rPr>
          <w:fldChar w:fldCharType="end"/>
        </w:r>
      </w:hyperlink>
    </w:p>
    <w:p w14:paraId="17CFED1E" w14:textId="206BAB74"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08" w:history="1">
        <w:r w:rsidRPr="00392511">
          <w:rPr>
            <w:rStyle w:val="Hyperlink"/>
            <w:noProof/>
          </w:rPr>
          <w:t>Figure 13 — Triangle des compromis sécurité – performance – disponibilité</w:t>
        </w:r>
        <w:r>
          <w:rPr>
            <w:noProof/>
            <w:webHidden/>
          </w:rPr>
          <w:tab/>
        </w:r>
        <w:r>
          <w:rPr>
            <w:noProof/>
            <w:webHidden/>
          </w:rPr>
          <w:fldChar w:fldCharType="begin"/>
        </w:r>
        <w:r>
          <w:rPr>
            <w:noProof/>
            <w:webHidden/>
          </w:rPr>
          <w:instrText xml:space="preserve"> PAGEREF _Toc242019208 \h </w:instrText>
        </w:r>
        <w:r>
          <w:rPr>
            <w:noProof/>
            <w:webHidden/>
          </w:rPr>
        </w:r>
        <w:r>
          <w:rPr>
            <w:noProof/>
            <w:webHidden/>
          </w:rPr>
          <w:fldChar w:fldCharType="separate"/>
        </w:r>
        <w:r>
          <w:rPr>
            <w:noProof/>
            <w:webHidden/>
          </w:rPr>
          <w:t>47</w:t>
        </w:r>
        <w:r>
          <w:rPr>
            <w:noProof/>
            <w:webHidden/>
          </w:rPr>
          <w:fldChar w:fldCharType="end"/>
        </w:r>
      </w:hyperlink>
    </w:p>
    <w:p w14:paraId="1C17DBF6" w14:textId="1EC85A96" w:rsidR="008214C6" w:rsidRDefault="004437C3">
      <w:pPr>
        <w:pStyle w:val="TableofFigures1"/>
      </w:pPr>
      <w:r>
        <w:fldChar w:fldCharType="end"/>
      </w:r>
    </w:p>
    <w:p w14:paraId="5A5E2A55" w14:textId="77777777" w:rsidR="008214C6" w:rsidRDefault="004437C3">
      <w:r>
        <w:br w:type="page"/>
      </w:r>
    </w:p>
    <w:p w14:paraId="698AE108" w14:textId="77777777" w:rsidR="008214C6" w:rsidRDefault="004437C3">
      <w:pPr>
        <w:pStyle w:val="FrontTitle"/>
      </w:pPr>
      <w:r>
        <w:lastRenderedPageBreak/>
        <w:t>Liste des tableaux</w:t>
      </w:r>
    </w:p>
    <w:p w14:paraId="309CFAEA" w14:textId="7431B4F9" w:rsidR="004437C3" w:rsidRDefault="004437C3">
      <w:pPr>
        <w:pStyle w:val="TableofFigures"/>
        <w:tabs>
          <w:tab w:val="right" w:leader="dot" w:pos="9062"/>
        </w:tabs>
        <w:rPr>
          <w:rFonts w:asciiTheme="minorHAnsi" w:eastAsiaTheme="minorEastAsia" w:hAnsiTheme="minorHAnsi"/>
          <w:noProof/>
          <w:sz w:val="22"/>
          <w:lang w:val="fr-ML" w:eastAsia="fr-ML"/>
        </w:rPr>
      </w:pPr>
      <w:r>
        <w:fldChar w:fldCharType="begin"/>
      </w:r>
      <w:r>
        <w:instrText xml:space="preserve"> TOC \h \z \c "Tableau" </w:instrText>
      </w:r>
      <w:r>
        <w:fldChar w:fldCharType="separate"/>
      </w:r>
      <w:hyperlink w:anchor="_Toc242019209" w:history="1">
        <w:r w:rsidRPr="00053B2C">
          <w:rPr>
            <w:rStyle w:val="Hyperlink"/>
            <w:noProof/>
          </w:rPr>
          <w:t>Tableau 1 — Grandeurs caractéristiques d’une communication temps réel</w:t>
        </w:r>
        <w:r>
          <w:rPr>
            <w:noProof/>
            <w:webHidden/>
          </w:rPr>
          <w:tab/>
        </w:r>
        <w:r>
          <w:rPr>
            <w:noProof/>
            <w:webHidden/>
          </w:rPr>
          <w:fldChar w:fldCharType="begin"/>
        </w:r>
        <w:r>
          <w:rPr>
            <w:noProof/>
            <w:webHidden/>
          </w:rPr>
          <w:instrText xml:space="preserve"> PAGEREF _Toc242019209 \h </w:instrText>
        </w:r>
        <w:r>
          <w:rPr>
            <w:noProof/>
            <w:webHidden/>
          </w:rPr>
        </w:r>
        <w:r>
          <w:rPr>
            <w:noProof/>
            <w:webHidden/>
          </w:rPr>
          <w:fldChar w:fldCharType="separate"/>
        </w:r>
        <w:r>
          <w:rPr>
            <w:noProof/>
            <w:webHidden/>
          </w:rPr>
          <w:t>15</w:t>
        </w:r>
        <w:r>
          <w:rPr>
            <w:noProof/>
            <w:webHidden/>
          </w:rPr>
          <w:fldChar w:fldCharType="end"/>
        </w:r>
      </w:hyperlink>
    </w:p>
    <w:p w14:paraId="1152AEFD" w14:textId="2912D8F0"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10" w:history="1">
        <w:r w:rsidRPr="00053B2C">
          <w:rPr>
            <w:rStyle w:val="Hyperlink"/>
            <w:noProof/>
          </w:rPr>
          <w:t>Tableau 2 — Besoins fonctionnels du module Messagerie</w:t>
        </w:r>
        <w:r>
          <w:rPr>
            <w:noProof/>
            <w:webHidden/>
          </w:rPr>
          <w:tab/>
        </w:r>
        <w:r>
          <w:rPr>
            <w:noProof/>
            <w:webHidden/>
          </w:rPr>
          <w:fldChar w:fldCharType="begin"/>
        </w:r>
        <w:r>
          <w:rPr>
            <w:noProof/>
            <w:webHidden/>
          </w:rPr>
          <w:instrText xml:space="preserve"> PAGEREF _Toc242019210 \h </w:instrText>
        </w:r>
        <w:r>
          <w:rPr>
            <w:noProof/>
            <w:webHidden/>
          </w:rPr>
        </w:r>
        <w:r>
          <w:rPr>
            <w:noProof/>
            <w:webHidden/>
          </w:rPr>
          <w:fldChar w:fldCharType="separate"/>
        </w:r>
        <w:r>
          <w:rPr>
            <w:noProof/>
            <w:webHidden/>
          </w:rPr>
          <w:t>18</w:t>
        </w:r>
        <w:r>
          <w:rPr>
            <w:noProof/>
            <w:webHidden/>
          </w:rPr>
          <w:fldChar w:fldCharType="end"/>
        </w:r>
      </w:hyperlink>
    </w:p>
    <w:p w14:paraId="2C0FDA6E" w14:textId="0C0503DD"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11" w:history="1">
        <w:r w:rsidRPr="00053B2C">
          <w:rPr>
            <w:rStyle w:val="Hyperlink"/>
            <w:noProof/>
          </w:rPr>
          <w:t>Tableau 3 — Besoins non fonctionnels</w:t>
        </w:r>
        <w:r>
          <w:rPr>
            <w:noProof/>
            <w:webHidden/>
          </w:rPr>
          <w:tab/>
        </w:r>
        <w:r>
          <w:rPr>
            <w:noProof/>
            <w:webHidden/>
          </w:rPr>
          <w:fldChar w:fldCharType="begin"/>
        </w:r>
        <w:r>
          <w:rPr>
            <w:noProof/>
            <w:webHidden/>
          </w:rPr>
          <w:instrText xml:space="preserve"> PAGEREF _Toc242019211 \h </w:instrText>
        </w:r>
        <w:r>
          <w:rPr>
            <w:noProof/>
            <w:webHidden/>
          </w:rPr>
        </w:r>
        <w:r>
          <w:rPr>
            <w:noProof/>
            <w:webHidden/>
          </w:rPr>
          <w:fldChar w:fldCharType="separate"/>
        </w:r>
        <w:r>
          <w:rPr>
            <w:noProof/>
            <w:webHidden/>
          </w:rPr>
          <w:t>19</w:t>
        </w:r>
        <w:r>
          <w:rPr>
            <w:noProof/>
            <w:webHidden/>
          </w:rPr>
          <w:fldChar w:fldCharType="end"/>
        </w:r>
      </w:hyperlink>
    </w:p>
    <w:p w14:paraId="773B827A" w14:textId="2B008FBA"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12" w:history="1">
        <w:r w:rsidRPr="00053B2C">
          <w:rPr>
            <w:rStyle w:val="Hyperlink"/>
            <w:noProof/>
          </w:rPr>
          <w:t>Tableau 4 — Cas d’utilisation principaux</w:t>
        </w:r>
        <w:r>
          <w:rPr>
            <w:noProof/>
            <w:webHidden/>
          </w:rPr>
          <w:tab/>
        </w:r>
        <w:r>
          <w:rPr>
            <w:noProof/>
            <w:webHidden/>
          </w:rPr>
          <w:fldChar w:fldCharType="begin"/>
        </w:r>
        <w:r>
          <w:rPr>
            <w:noProof/>
            <w:webHidden/>
          </w:rPr>
          <w:instrText xml:space="preserve"> PAGEREF _Toc242019212 \h </w:instrText>
        </w:r>
        <w:r>
          <w:rPr>
            <w:noProof/>
            <w:webHidden/>
          </w:rPr>
        </w:r>
        <w:r>
          <w:rPr>
            <w:noProof/>
            <w:webHidden/>
          </w:rPr>
          <w:fldChar w:fldCharType="separate"/>
        </w:r>
        <w:r>
          <w:rPr>
            <w:noProof/>
            <w:webHidden/>
          </w:rPr>
          <w:t>20</w:t>
        </w:r>
        <w:r>
          <w:rPr>
            <w:noProof/>
            <w:webHidden/>
          </w:rPr>
          <w:fldChar w:fldCharType="end"/>
        </w:r>
      </w:hyperlink>
    </w:p>
    <w:p w14:paraId="41097E54" w14:textId="5D2865F4"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13" w:history="1">
        <w:r w:rsidRPr="00053B2C">
          <w:rPr>
            <w:rStyle w:val="Hyperlink"/>
            <w:noProof/>
          </w:rPr>
          <w:t>Tableau 5 — Synthèse de la classification des fonctionnalités</w:t>
        </w:r>
        <w:r>
          <w:rPr>
            <w:noProof/>
            <w:webHidden/>
          </w:rPr>
          <w:tab/>
        </w:r>
        <w:r>
          <w:rPr>
            <w:noProof/>
            <w:webHidden/>
          </w:rPr>
          <w:fldChar w:fldCharType="begin"/>
        </w:r>
        <w:r>
          <w:rPr>
            <w:noProof/>
            <w:webHidden/>
          </w:rPr>
          <w:instrText xml:space="preserve"> PAGEREF _Toc242019213 \h </w:instrText>
        </w:r>
        <w:r>
          <w:rPr>
            <w:noProof/>
            <w:webHidden/>
          </w:rPr>
        </w:r>
        <w:r>
          <w:rPr>
            <w:noProof/>
            <w:webHidden/>
          </w:rPr>
          <w:fldChar w:fldCharType="separate"/>
        </w:r>
        <w:r>
          <w:rPr>
            <w:noProof/>
            <w:webHidden/>
          </w:rPr>
          <w:t>20</w:t>
        </w:r>
        <w:r>
          <w:rPr>
            <w:noProof/>
            <w:webHidden/>
          </w:rPr>
          <w:fldChar w:fldCharType="end"/>
        </w:r>
      </w:hyperlink>
    </w:p>
    <w:p w14:paraId="244027AC" w14:textId="23BDF35E"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14" w:history="1">
        <w:r w:rsidRPr="00053B2C">
          <w:rPr>
            <w:rStyle w:val="Hyperlink"/>
            <w:noProof/>
          </w:rPr>
          <w:t>Tableau 6 — Tables et ressources de la messagerie</w:t>
        </w:r>
        <w:r>
          <w:rPr>
            <w:noProof/>
            <w:webHidden/>
          </w:rPr>
          <w:tab/>
        </w:r>
        <w:r>
          <w:rPr>
            <w:noProof/>
            <w:webHidden/>
          </w:rPr>
          <w:fldChar w:fldCharType="begin"/>
        </w:r>
        <w:r>
          <w:rPr>
            <w:noProof/>
            <w:webHidden/>
          </w:rPr>
          <w:instrText xml:space="preserve"> PAGEREF _Toc242019214 \h </w:instrText>
        </w:r>
        <w:r>
          <w:rPr>
            <w:noProof/>
            <w:webHidden/>
          </w:rPr>
        </w:r>
        <w:r>
          <w:rPr>
            <w:noProof/>
            <w:webHidden/>
          </w:rPr>
          <w:fldChar w:fldCharType="separate"/>
        </w:r>
        <w:r>
          <w:rPr>
            <w:noProof/>
            <w:webHidden/>
          </w:rPr>
          <w:t>22</w:t>
        </w:r>
        <w:r>
          <w:rPr>
            <w:noProof/>
            <w:webHidden/>
          </w:rPr>
          <w:fldChar w:fldCharType="end"/>
        </w:r>
      </w:hyperlink>
    </w:p>
    <w:p w14:paraId="4C3EAC14" w14:textId="09180697"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15" w:history="1">
        <w:r w:rsidRPr="00053B2C">
          <w:rPr>
            <w:rStyle w:val="Hyperlink"/>
            <w:noProof/>
          </w:rPr>
          <w:t>Tableau 7 — Mécanismes de sécurité : état de la preuve</w:t>
        </w:r>
        <w:r>
          <w:rPr>
            <w:noProof/>
            <w:webHidden/>
          </w:rPr>
          <w:tab/>
        </w:r>
        <w:r>
          <w:rPr>
            <w:noProof/>
            <w:webHidden/>
          </w:rPr>
          <w:fldChar w:fldCharType="begin"/>
        </w:r>
        <w:r>
          <w:rPr>
            <w:noProof/>
            <w:webHidden/>
          </w:rPr>
          <w:instrText xml:space="preserve"> PAGEREF _Toc242019215 \h </w:instrText>
        </w:r>
        <w:r>
          <w:rPr>
            <w:noProof/>
            <w:webHidden/>
          </w:rPr>
        </w:r>
        <w:r>
          <w:rPr>
            <w:noProof/>
            <w:webHidden/>
          </w:rPr>
          <w:fldChar w:fldCharType="separate"/>
        </w:r>
        <w:r>
          <w:rPr>
            <w:noProof/>
            <w:webHidden/>
          </w:rPr>
          <w:t>28</w:t>
        </w:r>
        <w:r>
          <w:rPr>
            <w:noProof/>
            <w:webHidden/>
          </w:rPr>
          <w:fldChar w:fldCharType="end"/>
        </w:r>
      </w:hyperlink>
    </w:p>
    <w:p w14:paraId="1B5C56C1" w14:textId="11D3EFFB"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16" w:history="1">
        <w:r w:rsidRPr="00053B2C">
          <w:rPr>
            <w:rStyle w:val="Hyperlink"/>
            <w:noProof/>
          </w:rPr>
          <w:t>Tableau 8 — Écarts entre architecture actuelle et architecture cible</w:t>
        </w:r>
        <w:r>
          <w:rPr>
            <w:noProof/>
            <w:webHidden/>
          </w:rPr>
          <w:tab/>
        </w:r>
        <w:r>
          <w:rPr>
            <w:noProof/>
            <w:webHidden/>
          </w:rPr>
          <w:fldChar w:fldCharType="begin"/>
        </w:r>
        <w:r>
          <w:rPr>
            <w:noProof/>
            <w:webHidden/>
          </w:rPr>
          <w:instrText xml:space="preserve"> PAGEREF _Toc242019216 \h </w:instrText>
        </w:r>
        <w:r>
          <w:rPr>
            <w:noProof/>
            <w:webHidden/>
          </w:rPr>
        </w:r>
        <w:r>
          <w:rPr>
            <w:noProof/>
            <w:webHidden/>
          </w:rPr>
          <w:fldChar w:fldCharType="separate"/>
        </w:r>
        <w:r>
          <w:rPr>
            <w:noProof/>
            <w:webHidden/>
          </w:rPr>
          <w:t>29</w:t>
        </w:r>
        <w:r>
          <w:rPr>
            <w:noProof/>
            <w:webHidden/>
          </w:rPr>
          <w:fldChar w:fldCharType="end"/>
        </w:r>
      </w:hyperlink>
    </w:p>
    <w:p w14:paraId="4078FBA3" w14:textId="3F79B5C9"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17" w:history="1">
        <w:r w:rsidRPr="00053B2C">
          <w:rPr>
            <w:rStyle w:val="Hyperlink"/>
            <w:noProof/>
          </w:rPr>
          <w:t>Tableau 9 — Choix technologiques, motifs et alternatives</w:t>
        </w:r>
        <w:r>
          <w:rPr>
            <w:noProof/>
            <w:webHidden/>
          </w:rPr>
          <w:tab/>
        </w:r>
        <w:r>
          <w:rPr>
            <w:noProof/>
            <w:webHidden/>
          </w:rPr>
          <w:fldChar w:fldCharType="begin"/>
        </w:r>
        <w:r>
          <w:rPr>
            <w:noProof/>
            <w:webHidden/>
          </w:rPr>
          <w:instrText xml:space="preserve"> PAGEREF _Toc242019217 \h </w:instrText>
        </w:r>
        <w:r>
          <w:rPr>
            <w:noProof/>
            <w:webHidden/>
          </w:rPr>
        </w:r>
        <w:r>
          <w:rPr>
            <w:noProof/>
            <w:webHidden/>
          </w:rPr>
          <w:fldChar w:fldCharType="separate"/>
        </w:r>
        <w:r>
          <w:rPr>
            <w:noProof/>
            <w:webHidden/>
          </w:rPr>
          <w:t>30</w:t>
        </w:r>
        <w:r>
          <w:rPr>
            <w:noProof/>
            <w:webHidden/>
          </w:rPr>
          <w:fldChar w:fldCharType="end"/>
        </w:r>
      </w:hyperlink>
    </w:p>
    <w:p w14:paraId="7C5A67AA" w14:textId="17E3B1EC"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18" w:history="1">
        <w:r w:rsidRPr="00053B2C">
          <w:rPr>
            <w:rStyle w:val="Hyperlink"/>
            <w:noProof/>
          </w:rPr>
          <w:t>Tableau 10 — Organisation du code de la messagerie</w:t>
        </w:r>
        <w:r>
          <w:rPr>
            <w:noProof/>
            <w:webHidden/>
          </w:rPr>
          <w:tab/>
        </w:r>
        <w:r>
          <w:rPr>
            <w:noProof/>
            <w:webHidden/>
          </w:rPr>
          <w:fldChar w:fldCharType="begin"/>
        </w:r>
        <w:r>
          <w:rPr>
            <w:noProof/>
            <w:webHidden/>
          </w:rPr>
          <w:instrText xml:space="preserve"> PAGEREF _Toc242019218 \h </w:instrText>
        </w:r>
        <w:r>
          <w:rPr>
            <w:noProof/>
            <w:webHidden/>
          </w:rPr>
        </w:r>
        <w:r>
          <w:rPr>
            <w:noProof/>
            <w:webHidden/>
          </w:rPr>
          <w:fldChar w:fldCharType="separate"/>
        </w:r>
        <w:r>
          <w:rPr>
            <w:noProof/>
            <w:webHidden/>
          </w:rPr>
          <w:t>32</w:t>
        </w:r>
        <w:r>
          <w:rPr>
            <w:noProof/>
            <w:webHidden/>
          </w:rPr>
          <w:fldChar w:fldCharType="end"/>
        </w:r>
      </w:hyperlink>
    </w:p>
    <w:p w14:paraId="3347E197" w14:textId="0B2A70C6"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19" w:history="1">
        <w:r w:rsidRPr="00053B2C">
          <w:rPr>
            <w:rStyle w:val="Hyperlink"/>
            <w:noProof/>
          </w:rPr>
          <w:t>Tableau 11 — Environnements : réalisé et prévu</w:t>
        </w:r>
        <w:r>
          <w:rPr>
            <w:noProof/>
            <w:webHidden/>
          </w:rPr>
          <w:tab/>
        </w:r>
        <w:r>
          <w:rPr>
            <w:noProof/>
            <w:webHidden/>
          </w:rPr>
          <w:fldChar w:fldCharType="begin"/>
        </w:r>
        <w:r>
          <w:rPr>
            <w:noProof/>
            <w:webHidden/>
          </w:rPr>
          <w:instrText xml:space="preserve"> PAGEREF _Toc242019219 \h </w:instrText>
        </w:r>
        <w:r>
          <w:rPr>
            <w:noProof/>
            <w:webHidden/>
          </w:rPr>
        </w:r>
        <w:r>
          <w:rPr>
            <w:noProof/>
            <w:webHidden/>
          </w:rPr>
          <w:fldChar w:fldCharType="separate"/>
        </w:r>
        <w:r>
          <w:rPr>
            <w:noProof/>
            <w:webHidden/>
          </w:rPr>
          <w:t>40</w:t>
        </w:r>
        <w:r>
          <w:rPr>
            <w:noProof/>
            <w:webHidden/>
          </w:rPr>
          <w:fldChar w:fldCharType="end"/>
        </w:r>
      </w:hyperlink>
    </w:p>
    <w:p w14:paraId="67A62902" w14:textId="6A863281"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20" w:history="1">
        <w:r w:rsidRPr="00053B2C">
          <w:rPr>
            <w:rStyle w:val="Hyperlink"/>
            <w:noProof/>
          </w:rPr>
          <w:t>Tableau 12 — Métriques</w:t>
        </w:r>
        <w:r>
          <w:rPr>
            <w:noProof/>
            <w:webHidden/>
          </w:rPr>
          <w:tab/>
        </w:r>
        <w:r>
          <w:rPr>
            <w:noProof/>
            <w:webHidden/>
          </w:rPr>
          <w:fldChar w:fldCharType="begin"/>
        </w:r>
        <w:r>
          <w:rPr>
            <w:noProof/>
            <w:webHidden/>
          </w:rPr>
          <w:instrText xml:space="preserve"> PAGEREF _Toc242019220 \h </w:instrText>
        </w:r>
        <w:r>
          <w:rPr>
            <w:noProof/>
            <w:webHidden/>
          </w:rPr>
        </w:r>
        <w:r>
          <w:rPr>
            <w:noProof/>
            <w:webHidden/>
          </w:rPr>
          <w:fldChar w:fldCharType="separate"/>
        </w:r>
        <w:r>
          <w:rPr>
            <w:noProof/>
            <w:webHidden/>
          </w:rPr>
          <w:t>40</w:t>
        </w:r>
        <w:r>
          <w:rPr>
            <w:noProof/>
            <w:webHidden/>
          </w:rPr>
          <w:fldChar w:fldCharType="end"/>
        </w:r>
      </w:hyperlink>
    </w:p>
    <w:p w14:paraId="6C8012AE" w14:textId="468582EB"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21" w:history="1">
        <w:r w:rsidRPr="00053B2C">
          <w:rPr>
            <w:rStyle w:val="Hyperlink"/>
            <w:noProof/>
          </w:rPr>
          <w:t>Tableau 13 — Coût de calcul de l’E2EE (ms, médiane / 95e percentile)</w:t>
        </w:r>
        <w:r>
          <w:rPr>
            <w:noProof/>
            <w:webHidden/>
          </w:rPr>
          <w:tab/>
        </w:r>
        <w:r>
          <w:rPr>
            <w:noProof/>
            <w:webHidden/>
          </w:rPr>
          <w:fldChar w:fldCharType="begin"/>
        </w:r>
        <w:r>
          <w:rPr>
            <w:noProof/>
            <w:webHidden/>
          </w:rPr>
          <w:instrText xml:space="preserve"> PAGEREF _Toc242019221 \h </w:instrText>
        </w:r>
        <w:r>
          <w:rPr>
            <w:noProof/>
            <w:webHidden/>
          </w:rPr>
        </w:r>
        <w:r>
          <w:rPr>
            <w:noProof/>
            <w:webHidden/>
          </w:rPr>
          <w:fldChar w:fldCharType="separate"/>
        </w:r>
        <w:r>
          <w:rPr>
            <w:noProof/>
            <w:webHidden/>
          </w:rPr>
          <w:t>44</w:t>
        </w:r>
        <w:r>
          <w:rPr>
            <w:noProof/>
            <w:webHidden/>
          </w:rPr>
          <w:fldChar w:fldCharType="end"/>
        </w:r>
      </w:hyperlink>
    </w:p>
    <w:p w14:paraId="08599F11" w14:textId="0A2EFBB1"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22" w:history="1">
        <w:r w:rsidRPr="00053B2C">
          <w:rPr>
            <w:rStyle w:val="Hyperlink"/>
            <w:noProof/>
          </w:rPr>
          <w:t>Tableau 14 — Surcoût de taille du chiffrement</w:t>
        </w:r>
        <w:r>
          <w:rPr>
            <w:noProof/>
            <w:webHidden/>
          </w:rPr>
          <w:tab/>
        </w:r>
        <w:r>
          <w:rPr>
            <w:noProof/>
            <w:webHidden/>
          </w:rPr>
          <w:fldChar w:fldCharType="begin"/>
        </w:r>
        <w:r>
          <w:rPr>
            <w:noProof/>
            <w:webHidden/>
          </w:rPr>
          <w:instrText xml:space="preserve"> PAGEREF _Toc242019222 \h </w:instrText>
        </w:r>
        <w:r>
          <w:rPr>
            <w:noProof/>
            <w:webHidden/>
          </w:rPr>
        </w:r>
        <w:r>
          <w:rPr>
            <w:noProof/>
            <w:webHidden/>
          </w:rPr>
          <w:fldChar w:fldCharType="separate"/>
        </w:r>
        <w:r>
          <w:rPr>
            <w:noProof/>
            <w:webHidden/>
          </w:rPr>
          <w:t>45</w:t>
        </w:r>
        <w:r>
          <w:rPr>
            <w:noProof/>
            <w:webHidden/>
          </w:rPr>
          <w:fldChar w:fldCharType="end"/>
        </w:r>
      </w:hyperlink>
    </w:p>
    <w:p w14:paraId="7137FA68" w14:textId="3EA7E53E"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23" w:history="1">
        <w:r w:rsidRPr="00053B2C">
          <w:rPr>
            <w:rStyle w:val="Hyperlink"/>
            <w:noProof/>
          </w:rPr>
          <w:t>Tableau 15 — Autres vérifications automatiques</w:t>
        </w:r>
        <w:r>
          <w:rPr>
            <w:noProof/>
            <w:webHidden/>
          </w:rPr>
          <w:tab/>
        </w:r>
        <w:r>
          <w:rPr>
            <w:noProof/>
            <w:webHidden/>
          </w:rPr>
          <w:fldChar w:fldCharType="begin"/>
        </w:r>
        <w:r>
          <w:rPr>
            <w:noProof/>
            <w:webHidden/>
          </w:rPr>
          <w:instrText xml:space="preserve"> PAGEREF _Toc242019223 \h </w:instrText>
        </w:r>
        <w:r>
          <w:rPr>
            <w:noProof/>
            <w:webHidden/>
          </w:rPr>
        </w:r>
        <w:r>
          <w:rPr>
            <w:noProof/>
            <w:webHidden/>
          </w:rPr>
          <w:fldChar w:fldCharType="separate"/>
        </w:r>
        <w:r>
          <w:rPr>
            <w:noProof/>
            <w:webHidden/>
          </w:rPr>
          <w:t>45</w:t>
        </w:r>
        <w:r>
          <w:rPr>
            <w:noProof/>
            <w:webHidden/>
          </w:rPr>
          <w:fldChar w:fldCharType="end"/>
        </w:r>
      </w:hyperlink>
    </w:p>
    <w:p w14:paraId="0B8E6092" w14:textId="38F20A08"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24" w:history="1">
        <w:r w:rsidRPr="00053B2C">
          <w:rPr>
            <w:rStyle w:val="Hyperlink"/>
            <w:noProof/>
          </w:rPr>
          <w:t>Tableau 16 — Objectifs et degré d’atteinte</w:t>
        </w:r>
        <w:r>
          <w:rPr>
            <w:noProof/>
            <w:webHidden/>
          </w:rPr>
          <w:tab/>
        </w:r>
        <w:r>
          <w:rPr>
            <w:noProof/>
            <w:webHidden/>
          </w:rPr>
          <w:fldChar w:fldCharType="begin"/>
        </w:r>
        <w:r>
          <w:rPr>
            <w:noProof/>
            <w:webHidden/>
          </w:rPr>
          <w:instrText xml:space="preserve"> PAGEREF _Toc242019224 \h </w:instrText>
        </w:r>
        <w:r>
          <w:rPr>
            <w:noProof/>
            <w:webHidden/>
          </w:rPr>
        </w:r>
        <w:r>
          <w:rPr>
            <w:noProof/>
            <w:webHidden/>
          </w:rPr>
          <w:fldChar w:fldCharType="separate"/>
        </w:r>
        <w:r>
          <w:rPr>
            <w:noProof/>
            <w:webHidden/>
          </w:rPr>
          <w:t>47</w:t>
        </w:r>
        <w:r>
          <w:rPr>
            <w:noProof/>
            <w:webHidden/>
          </w:rPr>
          <w:fldChar w:fldCharType="end"/>
        </w:r>
      </w:hyperlink>
    </w:p>
    <w:p w14:paraId="701B6D05" w14:textId="61A8B05E"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25" w:history="1">
        <w:r w:rsidRPr="00053B2C">
          <w:rPr>
            <w:rStyle w:val="Hyperlink"/>
            <w:noProof/>
          </w:rPr>
          <w:t>Tableau 17 — Analyse des compromis</w:t>
        </w:r>
        <w:r>
          <w:rPr>
            <w:noProof/>
            <w:webHidden/>
          </w:rPr>
          <w:tab/>
        </w:r>
        <w:r>
          <w:rPr>
            <w:noProof/>
            <w:webHidden/>
          </w:rPr>
          <w:fldChar w:fldCharType="begin"/>
        </w:r>
        <w:r>
          <w:rPr>
            <w:noProof/>
            <w:webHidden/>
          </w:rPr>
          <w:instrText xml:space="preserve"> PAGEREF _Toc242019225 \h </w:instrText>
        </w:r>
        <w:r>
          <w:rPr>
            <w:noProof/>
            <w:webHidden/>
          </w:rPr>
        </w:r>
        <w:r>
          <w:rPr>
            <w:noProof/>
            <w:webHidden/>
          </w:rPr>
          <w:fldChar w:fldCharType="separate"/>
        </w:r>
        <w:r>
          <w:rPr>
            <w:noProof/>
            <w:webHidden/>
          </w:rPr>
          <w:t>48</w:t>
        </w:r>
        <w:r>
          <w:rPr>
            <w:noProof/>
            <w:webHidden/>
          </w:rPr>
          <w:fldChar w:fldCharType="end"/>
        </w:r>
      </w:hyperlink>
    </w:p>
    <w:p w14:paraId="67324A8E" w14:textId="7EFF4EBA"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26" w:history="1">
        <w:r w:rsidRPr="00053B2C">
          <w:rPr>
            <w:rStyle w:val="Hyperlink"/>
            <w:noProof/>
          </w:rPr>
          <w:t>Tableau 18 — Matrice de vérification : élément, classe, preuve dans le projet, technologie, limites</w:t>
        </w:r>
        <w:r>
          <w:rPr>
            <w:noProof/>
            <w:webHidden/>
          </w:rPr>
          <w:tab/>
        </w:r>
        <w:r>
          <w:rPr>
            <w:noProof/>
            <w:webHidden/>
          </w:rPr>
          <w:fldChar w:fldCharType="begin"/>
        </w:r>
        <w:r>
          <w:rPr>
            <w:noProof/>
            <w:webHidden/>
          </w:rPr>
          <w:instrText xml:space="preserve"> PAGEREF _Toc242019226 \h </w:instrText>
        </w:r>
        <w:r>
          <w:rPr>
            <w:noProof/>
            <w:webHidden/>
          </w:rPr>
        </w:r>
        <w:r>
          <w:rPr>
            <w:noProof/>
            <w:webHidden/>
          </w:rPr>
          <w:fldChar w:fldCharType="separate"/>
        </w:r>
        <w:r>
          <w:rPr>
            <w:noProof/>
            <w:webHidden/>
          </w:rPr>
          <w:t>53</w:t>
        </w:r>
        <w:r>
          <w:rPr>
            <w:noProof/>
            <w:webHidden/>
          </w:rPr>
          <w:fldChar w:fldCharType="end"/>
        </w:r>
      </w:hyperlink>
    </w:p>
    <w:p w14:paraId="0F631F9A" w14:textId="708C2EA3"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27" w:history="1">
        <w:r w:rsidRPr="00053B2C">
          <w:rPr>
            <w:rStyle w:val="Hyperlink"/>
            <w:noProof/>
          </w:rPr>
          <w:t>Tableau 19 — Variables d’environnement utilisées par la messagerie</w:t>
        </w:r>
        <w:r>
          <w:rPr>
            <w:noProof/>
            <w:webHidden/>
          </w:rPr>
          <w:tab/>
        </w:r>
        <w:r>
          <w:rPr>
            <w:noProof/>
            <w:webHidden/>
          </w:rPr>
          <w:fldChar w:fldCharType="begin"/>
        </w:r>
        <w:r>
          <w:rPr>
            <w:noProof/>
            <w:webHidden/>
          </w:rPr>
          <w:instrText xml:space="preserve"> PAGEREF _Toc242019227 \h </w:instrText>
        </w:r>
        <w:r>
          <w:rPr>
            <w:noProof/>
            <w:webHidden/>
          </w:rPr>
        </w:r>
        <w:r>
          <w:rPr>
            <w:noProof/>
            <w:webHidden/>
          </w:rPr>
          <w:fldChar w:fldCharType="separate"/>
        </w:r>
        <w:r>
          <w:rPr>
            <w:noProof/>
            <w:webHidden/>
          </w:rPr>
          <w:t>55</w:t>
        </w:r>
        <w:r>
          <w:rPr>
            <w:noProof/>
            <w:webHidden/>
          </w:rPr>
          <w:fldChar w:fldCharType="end"/>
        </w:r>
      </w:hyperlink>
    </w:p>
    <w:p w14:paraId="68C00DA4" w14:textId="330C3BA7"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28" w:history="1">
        <w:r w:rsidRPr="00053B2C">
          <w:rPr>
            <w:rStyle w:val="Hyperlink"/>
            <w:noProof/>
          </w:rPr>
          <w:t>Tableau 20 — Événements proposés pour l’observabilité des appels et des médias</w:t>
        </w:r>
        <w:r>
          <w:rPr>
            <w:noProof/>
            <w:webHidden/>
          </w:rPr>
          <w:tab/>
        </w:r>
        <w:r>
          <w:rPr>
            <w:noProof/>
            <w:webHidden/>
          </w:rPr>
          <w:fldChar w:fldCharType="begin"/>
        </w:r>
        <w:r>
          <w:rPr>
            <w:noProof/>
            <w:webHidden/>
          </w:rPr>
          <w:instrText xml:space="preserve"> PAGEREF _Toc242019228 \h </w:instrText>
        </w:r>
        <w:r>
          <w:rPr>
            <w:noProof/>
            <w:webHidden/>
          </w:rPr>
        </w:r>
        <w:r>
          <w:rPr>
            <w:noProof/>
            <w:webHidden/>
          </w:rPr>
          <w:fldChar w:fldCharType="separate"/>
        </w:r>
        <w:r>
          <w:rPr>
            <w:noProof/>
            <w:webHidden/>
          </w:rPr>
          <w:t>55</w:t>
        </w:r>
        <w:r>
          <w:rPr>
            <w:noProof/>
            <w:webHidden/>
          </w:rPr>
          <w:fldChar w:fldCharType="end"/>
        </w:r>
      </w:hyperlink>
    </w:p>
    <w:p w14:paraId="2AD83D59" w14:textId="362138DC" w:rsidR="004437C3" w:rsidRDefault="004437C3">
      <w:pPr>
        <w:pStyle w:val="TableofFigures"/>
        <w:tabs>
          <w:tab w:val="right" w:leader="dot" w:pos="9062"/>
        </w:tabs>
        <w:rPr>
          <w:rFonts w:asciiTheme="minorHAnsi" w:eastAsiaTheme="minorEastAsia" w:hAnsiTheme="minorHAnsi"/>
          <w:noProof/>
          <w:sz w:val="22"/>
          <w:lang w:val="fr-ML" w:eastAsia="fr-ML"/>
        </w:rPr>
      </w:pPr>
      <w:hyperlink w:anchor="_Toc242019229" w:history="1">
        <w:r w:rsidRPr="00053B2C">
          <w:rPr>
            <w:rStyle w:val="Hyperlink"/>
            <w:noProof/>
          </w:rPr>
          <w:t>Tableau 21 — Jalons du dépôt (34 commits entre le 21 et le 25 septembre 2026)</w:t>
        </w:r>
        <w:r>
          <w:rPr>
            <w:noProof/>
            <w:webHidden/>
          </w:rPr>
          <w:tab/>
        </w:r>
        <w:r>
          <w:rPr>
            <w:noProof/>
            <w:webHidden/>
          </w:rPr>
          <w:fldChar w:fldCharType="begin"/>
        </w:r>
        <w:r>
          <w:rPr>
            <w:noProof/>
            <w:webHidden/>
          </w:rPr>
          <w:instrText xml:space="preserve"> PAGEREF _Toc242019229 \h </w:instrText>
        </w:r>
        <w:r>
          <w:rPr>
            <w:noProof/>
            <w:webHidden/>
          </w:rPr>
        </w:r>
        <w:r>
          <w:rPr>
            <w:noProof/>
            <w:webHidden/>
          </w:rPr>
          <w:fldChar w:fldCharType="separate"/>
        </w:r>
        <w:r>
          <w:rPr>
            <w:noProof/>
            <w:webHidden/>
          </w:rPr>
          <w:t>56</w:t>
        </w:r>
        <w:r>
          <w:rPr>
            <w:noProof/>
            <w:webHidden/>
          </w:rPr>
          <w:fldChar w:fldCharType="end"/>
        </w:r>
      </w:hyperlink>
    </w:p>
    <w:p w14:paraId="19446713" w14:textId="44B640F8" w:rsidR="008214C6" w:rsidRDefault="004437C3">
      <w:pPr>
        <w:pStyle w:val="TableofFigures1"/>
      </w:pPr>
      <w:r>
        <w:fldChar w:fldCharType="end"/>
      </w:r>
    </w:p>
    <w:p w14:paraId="7032FEA5" w14:textId="77777777" w:rsidR="008214C6" w:rsidRDefault="004437C3">
      <w:r>
        <w:rPr>
          <w:i/>
          <w:color w:val="6B6575"/>
          <w:sz w:val="19"/>
        </w:rPr>
        <w:t>Les numéros de page de ces listes sont calculés par Word : à l’ouverture, accepter la mise à jour des champs (ou Ctrl+A puis F9).</w:t>
      </w:r>
    </w:p>
    <w:p w14:paraId="6F5FE95D" w14:textId="77777777" w:rsidR="008214C6" w:rsidRDefault="004437C3">
      <w:r>
        <w:br w:type="page"/>
      </w:r>
    </w:p>
    <w:p w14:paraId="4D888481" w14:textId="77777777" w:rsidR="008214C6" w:rsidRDefault="004437C3">
      <w:pPr>
        <w:pStyle w:val="Heading1"/>
      </w:pPr>
      <w:bookmarkStart w:id="0" w:name="_Toc242019109"/>
      <w:r>
        <w:lastRenderedPageBreak/>
        <w:t>INTRODUCTION GÉNÉRALE</w:t>
      </w:r>
      <w:bookmarkEnd w:id="0"/>
    </w:p>
    <w:p w14:paraId="09501C1D" w14:textId="77777777" w:rsidR="008214C6" w:rsidRDefault="004437C3">
      <w:pPr>
        <w:pStyle w:val="Heading2"/>
      </w:pPr>
      <w:bookmarkStart w:id="1" w:name="_Toc242019110"/>
      <w:r>
        <w:t xml:space="preserve">1. </w:t>
      </w:r>
      <w:r>
        <w:t>Contexte et justification</w:t>
      </w:r>
      <w:bookmarkEnd w:id="1"/>
    </w:p>
    <w:p w14:paraId="61533071" w14:textId="77777777" w:rsidR="008214C6" w:rsidRDefault="004437C3">
      <w:r>
        <w:t>Les échanges numériques reposent de plus en plus sur des services qui combinent texte, images, voix et vidéo dans une même interface. Ces services doivent fonctionner sur des accès très différents (Wi-Fi domestique, 4G, 5G, réseau</w:t>
      </w:r>
      <w:r>
        <w:t>x d’entreprise filtrés), derrière des traducteurs d’adresses (NAT) et avec des conditions de transmission variables dans le temps. La communication temps réel se distingue du transfert de fichiers par sa tolérance limitée au retard : la recommandation ITU-</w:t>
      </w:r>
      <w:r>
        <w:t>T G.114 considère qu’un délai de transmission unidirectionnel de l’ordre de 150 ms est acceptable pour la plupart des usages conversationnels [24]. Elle se distingue aussi par la nature de ses données : une conversation privée contient des informations per</w:t>
      </w:r>
      <w:r>
        <w:t>sonnelles dont la compromission est difficilement réversible.</w:t>
      </w:r>
    </w:p>
    <w:p w14:paraId="4F7649D3" w14:textId="77777777" w:rsidR="008214C6" w:rsidRDefault="004437C3">
      <w:r>
        <w:t>Concevoir une telle plateforme n’est donc pas un simple exercice de développement d’interface. Il faut arbitrer entre des propriétés qui peuvent s’opposer : chiffrer davantage ajoute du calcul e</w:t>
      </w:r>
      <w:r>
        <w:t>t de la gestion de clés, relayer les flux pour traverser les NAT ajoute un saut réseau, reconnecter automatiquement ajoute de l’état à gérer et à tester, et protéger les métadonnées limite les informations disponibles pour diagnostiquer. Ces arbitrages son</w:t>
      </w:r>
      <w:r>
        <w:t>t rarement documentés pour des prototypes de petite taille, alors qu’ils déterminent la qualité réelle de la communication.</w:t>
      </w:r>
    </w:p>
    <w:p w14:paraId="07FAF747" w14:textId="77777777" w:rsidR="008214C6" w:rsidRDefault="004437C3">
      <w:r>
        <w:t>Allyza, application web progressive privée développée entre le 21 et le 25 septembre 2026, offre un terrain d’étude adapté : son mod</w:t>
      </w:r>
      <w:r>
        <w:t>ule de messagerie réunit en un seul système des échanges transactionnels (texte, réactions), des médias différés (photos, messages vocaux) et des flux temps réel (appels audio et vidéo), le tout contraint par l’environnement d’une PWA sur téléphone.</w:t>
      </w:r>
    </w:p>
    <w:p w14:paraId="41ED072E" w14:textId="77777777" w:rsidR="008214C6" w:rsidRDefault="004437C3">
      <w:pPr>
        <w:pStyle w:val="Heading2"/>
      </w:pPr>
      <w:bookmarkStart w:id="2" w:name="_Toc242019111"/>
      <w:r>
        <w:t>2. Pro</w:t>
      </w:r>
      <w:r>
        <w:t>blématique</w:t>
      </w:r>
      <w:bookmarkEnd w:id="2"/>
    </w:p>
    <w:tbl>
      <w:tblPr>
        <w:tblW w:w="0" w:type="auto"/>
        <w:jc w:val="center"/>
        <w:tblBorders>
          <w:top w:val="single" w:sz="8" w:space="0" w:color="F4C4B2"/>
          <w:left w:val="single" w:sz="8" w:space="0" w:color="F4C4B2"/>
          <w:bottom w:val="single" w:sz="8" w:space="0" w:color="F4C4B2"/>
          <w:right w:val="single" w:sz="8" w:space="0" w:color="F4C4B2"/>
          <w:insideH w:val="single" w:sz="8" w:space="0" w:color="F4C4B2"/>
          <w:insideV w:val="single" w:sz="8" w:space="0" w:color="F4C4B2"/>
        </w:tblBorders>
        <w:tblLayout w:type="fixed"/>
        <w:tblCellMar>
          <w:top w:w="90" w:type="dxa"/>
          <w:left w:w="140" w:type="dxa"/>
          <w:bottom w:w="90" w:type="dxa"/>
          <w:right w:w="140" w:type="dxa"/>
        </w:tblCellMar>
        <w:tblLook w:val="04A0" w:firstRow="1" w:lastRow="0" w:firstColumn="1" w:lastColumn="0" w:noHBand="0" w:noVBand="1"/>
      </w:tblPr>
      <w:tblGrid>
        <w:gridCol w:w="9071"/>
      </w:tblGrid>
      <w:tr w:rsidR="008214C6" w14:paraId="593A9E3B" w14:textId="77777777">
        <w:trPr>
          <w:jc w:val="center"/>
        </w:trPr>
        <w:tc>
          <w:tcPr>
            <w:tcW w:w="9071" w:type="dxa"/>
            <w:shd w:val="clear" w:color="auto" w:fill="FFF4EE"/>
          </w:tcPr>
          <w:p w14:paraId="3D3945E1" w14:textId="77777777" w:rsidR="008214C6" w:rsidRDefault="004437C3">
            <w:pPr>
              <w:spacing w:after="0"/>
            </w:pPr>
            <w:r>
              <w:rPr>
                <w:b/>
                <w:sz w:val="21"/>
              </w:rPr>
              <w:t>Question centrale.</w:t>
            </w:r>
            <w:r>
              <w:rPr>
                <w:sz w:val="21"/>
              </w:rPr>
              <w:t xml:space="preserve"> Comment concevoir une architecture permettant de garantir simultanément confidentialité, intégrité, disponibilité et faible latence dans une plateforme de communication multimédia temps réel fonctionnant sur des réseaux hétéro</w:t>
            </w:r>
            <w:r>
              <w:rPr>
                <w:sz w:val="21"/>
              </w:rPr>
              <w:t>gènes ?</w:t>
            </w:r>
          </w:p>
        </w:tc>
      </w:tr>
    </w:tbl>
    <w:p w14:paraId="38D520F0" w14:textId="77777777" w:rsidR="008214C6" w:rsidRDefault="008214C6">
      <w:pPr>
        <w:spacing w:after="80"/>
      </w:pPr>
    </w:p>
    <w:p w14:paraId="635D796B" w14:textId="77777777" w:rsidR="008214C6" w:rsidRDefault="004437C3">
      <w:r>
        <w:t xml:space="preserve">Cette question se décline en sous-questions : (i) comment protéger la confidentialité et l’intégrité des contenus et de la signalisation sans dégrader sensiblement la latence perçue ; (ii) comment maintenir la continuité d’une </w:t>
      </w:r>
      <w:r>
        <w:t>communication lorsque le réseau ou le cycle de vie de l’application la perturbe ; (iii) quelles propriétés peuvent être démontrées par mesure et lesquelles ne peuvent, à ce stade, qu’être argumentées.</w:t>
      </w:r>
    </w:p>
    <w:p w14:paraId="1407DCBC" w14:textId="77777777" w:rsidR="008214C6" w:rsidRDefault="004437C3">
      <w:pPr>
        <w:pStyle w:val="Heading2"/>
      </w:pPr>
      <w:bookmarkStart w:id="3" w:name="_Toc242019112"/>
      <w:r>
        <w:t>3. Hypothèses de travail</w:t>
      </w:r>
      <w:bookmarkEnd w:id="3"/>
    </w:p>
    <w:p w14:paraId="0CABCA21" w14:textId="77777777" w:rsidR="008214C6" w:rsidRDefault="004437C3">
      <w:pPr>
        <w:pStyle w:val="ListBullet"/>
      </w:pPr>
      <w:r>
        <w:rPr>
          <w:b/>
        </w:rPr>
        <w:t>H1</w:t>
      </w:r>
      <w:r>
        <w:t xml:space="preserve"> — Une architecture qui sépa</w:t>
      </w:r>
      <w:r>
        <w:t>re l’état d’une communication de son affichage est plus tolérante aux changements de contexte de l’interface (fermeture de l’écran d’appel, passage en arrière-plan) qu’une architecture où l’écran porte l’état.</w:t>
      </w:r>
    </w:p>
    <w:p w14:paraId="3575FF73" w14:textId="77777777" w:rsidR="008214C6" w:rsidRDefault="004437C3">
      <w:pPr>
        <w:pStyle w:val="ListBullet"/>
      </w:pPr>
      <w:r>
        <w:rPr>
          <w:b/>
        </w:rPr>
        <w:t>H2</w:t>
      </w:r>
      <w:r>
        <w:t xml:space="preserve"> — Le coût de calcul d’un chiffrement applic</w:t>
      </w:r>
      <w:r>
        <w:t xml:space="preserve">atif de bout en bout est faible devant les délais réseau, pour des messages et des fichiers de taille courante. </w:t>
      </w:r>
      <w:r>
        <w:rPr>
          <w:i/>
        </w:rPr>
        <w:t xml:space="preserve">Cette hypothèse est partiellement </w:t>
      </w:r>
      <w:r>
        <w:rPr>
          <w:i/>
        </w:rPr>
        <w:lastRenderedPageBreak/>
        <w:t>testée par mesure de calcul (chapitre 5) ; l’impact sur la latence de bout en bout n’est pas mesuré.</w:t>
      </w:r>
    </w:p>
    <w:p w14:paraId="0AD59FBE" w14:textId="77777777" w:rsidR="008214C6" w:rsidRDefault="004437C3">
      <w:pPr>
        <w:pStyle w:val="ListBullet"/>
      </w:pPr>
      <w:r>
        <w:rPr>
          <w:b/>
        </w:rPr>
        <w:t>H3</w:t>
      </w:r>
      <w:r>
        <w:t xml:space="preserve"> — Un r</w:t>
      </w:r>
      <w:r>
        <w:t xml:space="preserve">elais TURN est nécessaire pour établir de façon fiable des appels entre réseaux différents ; sans lui, le taux d’échec augmente. </w:t>
      </w:r>
      <w:r>
        <w:rPr>
          <w:i/>
        </w:rPr>
        <w:t>Hypothèse issue de la littérature [3][5], non mesurée sur Allyza.</w:t>
      </w:r>
    </w:p>
    <w:p w14:paraId="405E0202" w14:textId="77777777" w:rsidR="008214C6" w:rsidRDefault="004437C3">
      <w:pPr>
        <w:pStyle w:val="ListBullet"/>
      </w:pPr>
      <w:r>
        <w:rPr>
          <w:b/>
        </w:rPr>
        <w:t>H4</w:t>
      </w:r>
      <w:r>
        <w:t xml:space="preserve"> — Les mécanismes de sécurité en transit (TLS, DTLS-SRTP) n</w:t>
      </w:r>
      <w:r>
        <w:t>e suffisent pas à protéger les contenus contre l’opérateur du service ; seul un chiffrement de bout en bout le permet [7][28].</w:t>
      </w:r>
    </w:p>
    <w:p w14:paraId="717FD33A" w14:textId="77777777" w:rsidR="008214C6" w:rsidRDefault="004437C3">
      <w:pPr>
        <w:pStyle w:val="Heading2"/>
      </w:pPr>
      <w:bookmarkStart w:id="4" w:name="_Toc242019113"/>
      <w:r>
        <w:t>4. Objectifs</w:t>
      </w:r>
      <w:bookmarkEnd w:id="4"/>
    </w:p>
    <w:p w14:paraId="4FD7435E" w14:textId="77777777" w:rsidR="008214C6" w:rsidRDefault="004437C3">
      <w:r>
        <w:rPr>
          <w:b/>
        </w:rPr>
        <w:t>Objectif général.</w:t>
      </w:r>
      <w:r>
        <w:t xml:space="preserve"> Concevoir et étudier une architecture de communication temps réel sécurisée et résiliente pour une application multimédia distribuée, à travers le cas d’étude Allyza.</w:t>
      </w:r>
    </w:p>
    <w:p w14:paraId="10404B30" w14:textId="77777777" w:rsidR="008214C6" w:rsidRDefault="004437C3">
      <w:r>
        <w:rPr>
          <w:b/>
        </w:rPr>
        <w:t>Objectifs spécifiques.</w:t>
      </w:r>
    </w:p>
    <w:p w14:paraId="0D912258" w14:textId="77777777" w:rsidR="008214C6" w:rsidRDefault="004437C3">
      <w:pPr>
        <w:pStyle w:val="ListBullet"/>
      </w:pPr>
      <w:r>
        <w:t>reconstituer, à partir du code, l’architecture réellement impléme</w:t>
      </w:r>
      <w:r>
        <w:t>ntée du module de messagerie et la distinguer d’une architecture cible ;</w:t>
      </w:r>
    </w:p>
    <w:p w14:paraId="13DF3C66" w14:textId="77777777" w:rsidR="008214C6" w:rsidRDefault="004437C3">
      <w:pPr>
        <w:pStyle w:val="ListBullet"/>
      </w:pPr>
      <w:r>
        <w:t>analyser les mécanismes de signalisation, de négociation et de reconnexion des appels audio et vidéo ;</w:t>
      </w:r>
    </w:p>
    <w:p w14:paraId="761CD1E5" w14:textId="77777777" w:rsidR="008214C6" w:rsidRDefault="004437C3">
      <w:pPr>
        <w:pStyle w:val="ListBullet"/>
      </w:pPr>
      <w:r>
        <w:t>étudier la gestion des médias (photos, messages vocaux) et la persistance des éc</w:t>
      </w:r>
      <w:r>
        <w:t>hanges ;</w:t>
      </w:r>
    </w:p>
    <w:p w14:paraId="4AAD2AE9" w14:textId="77777777" w:rsidR="008214C6" w:rsidRDefault="004437C3">
      <w:pPr>
        <w:pStyle w:val="ListBullet"/>
      </w:pPr>
      <w:r>
        <w:t>analyser le modèle de sécurité (authentification, autorisation, stockage privé, chiffrement en transit, chiffrement de bout en bout optionnel) et ses limites, y compris pour les métadonnées ;</w:t>
      </w:r>
    </w:p>
    <w:p w14:paraId="70541C0F" w14:textId="77777777" w:rsidR="008214C6" w:rsidRDefault="004437C3">
      <w:pPr>
        <w:pStyle w:val="ListBullet"/>
      </w:pPr>
      <w:r>
        <w:t>documenter les problèmes techniques réellement rencontr</w:t>
      </w:r>
      <w:r>
        <w:t>és, leurs causes, leurs corrections et ce qui reste à valider ;</w:t>
      </w:r>
    </w:p>
    <w:p w14:paraId="65C56F79" w14:textId="77777777" w:rsidR="008214C6" w:rsidRDefault="004437C3">
      <w:pPr>
        <w:pStyle w:val="ListBullet"/>
      </w:pPr>
      <w:r>
        <w:t>construire une méthodologie expérimentale reproductible et rendre compte honnêtement des mesures déjà disponibles.</w:t>
      </w:r>
    </w:p>
    <w:p w14:paraId="625250E4" w14:textId="77777777" w:rsidR="008214C6" w:rsidRDefault="004437C3">
      <w:pPr>
        <w:pStyle w:val="Heading2"/>
      </w:pPr>
      <w:bookmarkStart w:id="5" w:name="_Toc242019114"/>
      <w:r>
        <w:t>5. Méthodologie</w:t>
      </w:r>
      <w:bookmarkEnd w:id="5"/>
    </w:p>
    <w:p w14:paraId="0AF6362A" w14:textId="77777777" w:rsidR="008214C6" w:rsidRDefault="004437C3">
      <w:r>
        <w:t>La démarche suit sept étapes : analyse du besoin, état de l’a</w:t>
      </w:r>
      <w:r>
        <w:t>rt, spécification, conception, implémentation, expérimentation et analyse. L’audit du dépôt a été réalisé par lecture du code source, des migrations SQL, de la configuration et de l’historique Git ; il a été complété par l’exécution des suites de tests aut</w:t>
      </w:r>
      <w:r>
        <w:t>omatisées du projet et d’un micro-banc d’essai des primitives cryptographiques. Chaque affirmation sur Allyza renvoie à un élément vérifiable du dépôt ; lorsque la vérification n’est pas possible, la mention « Information à vérifier dans l’implémentation a</w:t>
      </w:r>
      <w:r>
        <w:t>ctuelle » est utilisée.</w:t>
      </w:r>
    </w:p>
    <w:p w14:paraId="22889BFD" w14:textId="77777777" w:rsidR="008214C6" w:rsidRDefault="004437C3">
      <w:r>
        <w:t xml:space="preserve">Dans tout le mémoire, on distingue explicitement : le </w:t>
      </w:r>
      <w:r>
        <w:rPr>
          <w:b/>
        </w:rPr>
        <w:t>fait observé</w:t>
      </w:r>
      <w:r>
        <w:t xml:space="preserve"> (présent dans le code ou dans l’historique), le </w:t>
      </w:r>
      <w:r>
        <w:rPr>
          <w:b/>
        </w:rPr>
        <w:t>résultat expérimental</w:t>
      </w:r>
      <w:r>
        <w:t xml:space="preserve"> (mesuré), l’</w:t>
      </w:r>
      <w:r>
        <w:rPr>
          <w:b/>
        </w:rPr>
        <w:t>analyse</w:t>
      </w:r>
      <w:r>
        <w:t>, l’</w:t>
      </w:r>
      <w:r>
        <w:rPr>
          <w:b/>
        </w:rPr>
        <w:t>hypothèse</w:t>
      </w:r>
      <w:r>
        <w:t xml:space="preserve">, la </w:t>
      </w:r>
      <w:r>
        <w:rPr>
          <w:b/>
        </w:rPr>
        <w:t>proposition</w:t>
      </w:r>
      <w:r>
        <w:t xml:space="preserve"> et la </w:t>
      </w:r>
      <w:r>
        <w:rPr>
          <w:b/>
        </w:rPr>
        <w:t>perspective</w:t>
      </w:r>
      <w:r>
        <w:t>. Les fonctionnalités sont cl</w:t>
      </w:r>
      <w:r>
        <w:t xml:space="preserve">assées en : </w:t>
      </w:r>
      <w:r>
        <w:rPr>
          <w:b/>
        </w:rPr>
        <w:t>A</w:t>
      </w:r>
      <w:r>
        <w:t xml:space="preserve"> réellement implémentée ; </w:t>
      </w:r>
      <w:r>
        <w:rPr>
          <w:b/>
        </w:rPr>
        <w:t>B</w:t>
      </w:r>
      <w:r>
        <w:t xml:space="preserve"> partiellement implémentée ; </w:t>
      </w:r>
      <w:r>
        <w:rPr>
          <w:b/>
        </w:rPr>
        <w:t>C</w:t>
      </w:r>
      <w:r>
        <w:t xml:space="preserve"> prévue mais non finalisée ; </w:t>
      </w:r>
      <w:r>
        <w:rPr>
          <w:b/>
        </w:rPr>
        <w:t>D</w:t>
      </w:r>
      <w:r>
        <w:t xml:space="preserve"> proposition ou perspective.</w:t>
      </w:r>
    </w:p>
    <w:p w14:paraId="6DD4EB42" w14:textId="77777777" w:rsidR="008214C6" w:rsidRDefault="004437C3">
      <w:pPr>
        <w:pStyle w:val="Heading2"/>
      </w:pPr>
      <w:bookmarkStart w:id="6" w:name="_Toc242019115"/>
      <w:r>
        <w:t>6. Délimitation du travail</w:t>
      </w:r>
      <w:bookmarkEnd w:id="6"/>
    </w:p>
    <w:p w14:paraId="1C524594" w14:textId="77777777" w:rsidR="008214C6" w:rsidRDefault="004437C3">
      <w:r>
        <w:t>Le travail porte sur le module Messagerie d’Allyza : messages texte, stickers, émojis, réactions, éd</w:t>
      </w:r>
      <w:r>
        <w:t xml:space="preserve">ition, suppression, accusés de lecture, photographies, messages vocaux, appels audio et vidéo, signalisation, persistance des appels, notifications et verrouillage de l’application. Les autres </w:t>
      </w:r>
      <w:r>
        <w:lastRenderedPageBreak/>
        <w:t>espaces d’Allyza (suivi personnel, journal, souvenirs, jeux, et</w:t>
      </w:r>
      <w:r>
        <w:t>c.) ne sont évoqués que lorsqu’ils influencent l’architecture de communication.</w:t>
      </w:r>
    </w:p>
    <w:p w14:paraId="1B440952" w14:textId="77777777" w:rsidR="008214C6" w:rsidRDefault="004437C3">
      <w:pPr>
        <w:pStyle w:val="Heading2"/>
      </w:pPr>
      <w:bookmarkStart w:id="7" w:name="_Toc242019116"/>
      <w:r>
        <w:t>7. Limites du travail</w:t>
      </w:r>
      <w:bookmarkEnd w:id="7"/>
    </w:p>
    <w:p w14:paraId="1C265E5E" w14:textId="77777777" w:rsidR="008214C6" w:rsidRDefault="004437C3">
      <w:pPr>
        <w:pStyle w:val="ListBullet"/>
      </w:pPr>
      <w:r>
        <w:t>Aucune campagne de mesure en conditions réseau réelles ou dégradées n’a été réalisée : le chapitre 5 fournit le protocole, pas des résultats de terrain.</w:t>
      </w:r>
    </w:p>
    <w:p w14:paraId="06FEEBE2" w14:textId="77777777" w:rsidR="008214C6" w:rsidRDefault="004437C3">
      <w:pPr>
        <w:pStyle w:val="ListBullet"/>
      </w:pPr>
      <w:r>
        <w:t>L</w:t>
      </w:r>
      <w:r>
        <w:t>es tests ont été exécutés sur un poste de développement (Windows, Node.js v26.1.0) et dans une base PostgreSQL en mémoire (PGlite), non sur des téléphones ni sur l’infrastructure de production.</w:t>
      </w:r>
    </w:p>
    <w:p w14:paraId="7CABE542" w14:textId="77777777" w:rsidR="008214C6" w:rsidRDefault="004437C3">
      <w:pPr>
        <w:pStyle w:val="ListBullet"/>
      </w:pPr>
      <w:r>
        <w:t>L’état de configuration de la production (variables d’environn</w:t>
      </w:r>
      <w:r>
        <w:t>ement, application de la migration de chiffrement) n’est pas vérifiable depuis le dépôt.</w:t>
      </w:r>
    </w:p>
    <w:p w14:paraId="698722F7" w14:textId="77777777" w:rsidR="008214C6" w:rsidRDefault="004437C3">
      <w:pPr>
        <w:pStyle w:val="ListBullet"/>
      </w:pPr>
      <w:r>
        <w:t>Les références bibliographiques ont été citées de mémoire à partir de sources normatives et académiques connues ; elles doivent être revérifiées avant dépôt (voir bibl</w:t>
      </w:r>
      <w:r>
        <w:t>iographie).</w:t>
      </w:r>
    </w:p>
    <w:p w14:paraId="00553FAA" w14:textId="77777777" w:rsidR="008214C6" w:rsidRDefault="004437C3">
      <w:pPr>
        <w:pStyle w:val="Heading2"/>
      </w:pPr>
      <w:bookmarkStart w:id="8" w:name="_Toc242019117"/>
      <w:r>
        <w:t>8. Organisation du mémoire</w:t>
      </w:r>
      <w:bookmarkEnd w:id="8"/>
    </w:p>
    <w:p w14:paraId="61781FBE" w14:textId="77777777" w:rsidR="008214C6" w:rsidRDefault="004437C3">
      <w:r>
        <w:t xml:space="preserve">Le chapitre 1 présente le contexte, l’état de l’art et le cadre conceptuel. Le chapitre 2 analyse le projet Allyza, ses besoins et la matrice de vérification des fonctionnalités. Le chapitre 3 expose la conception de </w:t>
      </w:r>
      <w:r>
        <w:t>l’architecture de communication, actuelle puis cible. Le chapitre 4 décrit l’implémentation du prototype et les problèmes rencontrés. Le chapitre 5 présente la méthodologie expérimentale et les mesures effectivement disponibles. Le chapitre 6 discute les r</w:t>
      </w:r>
      <w:r>
        <w:t>ésultats, les limites et les perspectives, avant la conclusion générale.</w:t>
      </w:r>
    </w:p>
    <w:p w14:paraId="5866A4B3" w14:textId="77777777" w:rsidR="008214C6" w:rsidRDefault="004437C3">
      <w:r>
        <w:br w:type="page"/>
      </w:r>
    </w:p>
    <w:p w14:paraId="74C945BC" w14:textId="77777777" w:rsidR="008214C6" w:rsidRDefault="004437C3">
      <w:pPr>
        <w:pStyle w:val="Heading1"/>
      </w:pPr>
      <w:bookmarkStart w:id="9" w:name="_Toc242019118"/>
      <w:r>
        <w:lastRenderedPageBreak/>
        <w:t>CHAPITRE 1 — CONTEXTE, ÉTAT DE L’ART ET CADRE CONCEPTUEL</w:t>
      </w:r>
      <w:bookmarkEnd w:id="9"/>
    </w:p>
    <w:p w14:paraId="68852DE9" w14:textId="77777777" w:rsidR="008214C6" w:rsidRDefault="004437C3">
      <w:r>
        <w:t>Ce chapitre rassemble les notions nécessaires pour analyser une architecture de communication multimédia : nature des contra</w:t>
      </w:r>
      <w:r>
        <w:t>intes temps réel, technologies de transport et de signalisation, modèle de sécurité des communications, résilience et observabilité. Il ne décrit pas Allyza, traité à partir du chapitre 2.</w:t>
      </w:r>
    </w:p>
    <w:p w14:paraId="583F4425" w14:textId="77777777" w:rsidR="008214C6" w:rsidRDefault="004437C3">
      <w:pPr>
        <w:pStyle w:val="Heading2"/>
      </w:pPr>
      <w:bookmarkStart w:id="10" w:name="_Toc242019119"/>
      <w:r>
        <w:t>1.1. Communications temps réel</w:t>
      </w:r>
      <w:bookmarkEnd w:id="10"/>
    </w:p>
    <w:p w14:paraId="0E262CFD" w14:textId="77777777" w:rsidR="008214C6" w:rsidRDefault="004437C3">
      <w:r>
        <w:t>Une communication est dite temps rée</w:t>
      </w:r>
      <w:r>
        <w:t>l lorsque la valeur de l’information dépend du délai avec lequel elle est délivrée. La voix et la vidéo interactives sont des flux inélastiques : un paquet arrivé trop tard est inutile, alors qu’un transfert de fichier tolère de longs délais et se retransm</w:t>
      </w:r>
      <w:r>
        <w:t>et. Cette distinction explique que les protocoles de média temps réel privilégient la ponctualité sur la fiabilité complète : RTP transporte les échantillons avec horodatage et numéro de séquence mais sans retransmission garantie [11], et SRTP en assure la</w:t>
      </w:r>
      <w:r>
        <w:t xml:space="preserve"> confidentialité et l’intégrité [10].</w:t>
      </w:r>
    </w:p>
    <w:p w14:paraId="6998AED0" w14:textId="77777777" w:rsidR="008214C6" w:rsidRDefault="004437C3">
      <w:pPr>
        <w:pStyle w:val="Heading2"/>
      </w:pPr>
      <w:bookmarkStart w:id="11" w:name="_Toc242019120"/>
      <w:r>
        <w:t>1.2. Applications multimédias distribuées</w:t>
      </w:r>
      <w:bookmarkEnd w:id="11"/>
    </w:p>
    <w:p w14:paraId="217757A7" w14:textId="77777777" w:rsidR="008214C6" w:rsidRDefault="004437C3">
      <w:r>
        <w:t>Une application multimédia distribuée associe des clients hétérogènes, des services de coordination et des ressources de stockage ou de relais. On y distingue généralement troi</w:t>
      </w:r>
      <w:r>
        <w:t xml:space="preserve">s familles de trafic, qui n’ont pas les mêmes exigences : (i) les </w:t>
      </w:r>
      <w:r>
        <w:rPr>
          <w:b/>
        </w:rPr>
        <w:t>données transactionnelles</w:t>
      </w:r>
      <w:r>
        <w:t xml:space="preserve"> (messages, réactions, états de lecture), qui exigent cohérence et persistance mais tolèrent quelques centaines de millisecondes ; (ii) les </w:t>
      </w:r>
      <w:r>
        <w:rPr>
          <w:b/>
        </w:rPr>
        <w:t>médias différés</w:t>
      </w:r>
      <w:r>
        <w:t xml:space="preserve"> (photogra</w:t>
      </w:r>
      <w:r>
        <w:t xml:space="preserve">phies, messages vocaux enregistrés), dominés par le débit et l’espace de stockage ; (iii) les </w:t>
      </w:r>
      <w:r>
        <w:rPr>
          <w:b/>
        </w:rPr>
        <w:t>flux temps réel</w:t>
      </w:r>
      <w:r>
        <w:t xml:space="preserve"> (appels), dominés par la latence, la gigue et la perte. Un même système doit donc composer trois logiques de qualité de service (voir [32]).</w:t>
      </w:r>
    </w:p>
    <w:p w14:paraId="7A6A5F55" w14:textId="77777777" w:rsidR="008214C6" w:rsidRDefault="004437C3">
      <w:pPr>
        <w:pStyle w:val="Heading2"/>
      </w:pPr>
      <w:bookmarkStart w:id="12" w:name="_Toc242019121"/>
      <w:r>
        <w:t>1.3. Réseaux hétérogènes</w:t>
      </w:r>
      <w:bookmarkEnd w:id="12"/>
    </w:p>
    <w:p w14:paraId="5DD82C86" w14:textId="77777777" w:rsidR="008214C6" w:rsidRDefault="004437C3">
      <w:r>
        <w:t>Un utilisateur mobile passe d’un réseau Wi-Fi à un réseau cellulaire sans que l’application ne l’ait décidé ; son adresse IP publique change alors, et les associations établies dans les NAT sont perdues. Les NAT (y compris les NAT de niveau opérateur, CGNA</w:t>
      </w:r>
      <w:r>
        <w:t xml:space="preserve">T) empêchent l’ouverture de connexions entrantes et rendent la connectivité directe entre deux pairs incertaine [3][36]. Le débit disponible, le délai et le taux de perte varient dans le temps ; la connectivité peut être interrompue sans signal explicite. </w:t>
      </w:r>
      <w:r>
        <w:t xml:space="preserve">Une architecture temps réel doit donc être conçue pour un environnement </w:t>
      </w:r>
      <w:r>
        <w:rPr>
          <w:b/>
        </w:rPr>
        <w:t>non déterministe</w:t>
      </w:r>
      <w:r>
        <w:t xml:space="preserve"> : elle ne peut pas supposer qu’une connexion établie le restera, ni qu’un événement émis sera reçu.</w:t>
      </w:r>
    </w:p>
    <w:p w14:paraId="4930F934" w14:textId="77777777" w:rsidR="008214C6" w:rsidRDefault="004437C3">
      <w:pPr>
        <w:pStyle w:val="Heading2"/>
      </w:pPr>
      <w:bookmarkStart w:id="13" w:name="_Toc242019122"/>
      <w:r>
        <w:lastRenderedPageBreak/>
        <w:t>1.4. Contraintes des communications temps réel</w:t>
      </w:r>
      <w:bookmarkEnd w:id="13"/>
    </w:p>
    <w:p w14:paraId="76D528A3" w14:textId="6BFDE79D" w:rsidR="008214C6" w:rsidRDefault="004437C3">
      <w:pPr>
        <w:pStyle w:val="Caption"/>
        <w:keepNext/>
        <w:spacing w:after="80"/>
      </w:pPr>
      <w:bookmarkStart w:id="14" w:name="_Toc242019209"/>
      <w:r>
        <w:t xml:space="preserve">Tableau </w:t>
      </w:r>
      <w:r>
        <w:fldChar w:fldCharType="begin"/>
      </w:r>
      <w:r>
        <w:instrText xml:space="preserve"> SEQ Tableau</w:instrText>
      </w:r>
      <w:r>
        <w:instrText xml:space="preserve"> \* ARABIC </w:instrText>
      </w:r>
      <w:r>
        <w:fldChar w:fldCharType="separate"/>
      </w:r>
      <w:r>
        <w:rPr>
          <w:noProof/>
        </w:rPr>
        <w:t>1</w:t>
      </w:r>
      <w:r>
        <w:fldChar w:fldCharType="end"/>
      </w:r>
      <w:r>
        <w:t xml:space="preserve"> — Grandeurs caractéristiques d’une communication temps réel</w:t>
      </w:r>
      <w:bookmarkEnd w:id="14"/>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814"/>
        <w:gridCol w:w="3572"/>
        <w:gridCol w:w="3685"/>
      </w:tblGrid>
      <w:tr w:rsidR="008214C6" w14:paraId="13D661B1" w14:textId="77777777">
        <w:trPr>
          <w:tblHeader/>
          <w:jc w:val="center"/>
        </w:trPr>
        <w:tc>
          <w:tcPr>
            <w:tcW w:w="1814" w:type="dxa"/>
            <w:shd w:val="clear" w:color="auto" w:fill="3B1F52"/>
          </w:tcPr>
          <w:p w14:paraId="6A84F2DE" w14:textId="77777777" w:rsidR="008214C6" w:rsidRDefault="004437C3">
            <w:pPr>
              <w:keepNext/>
              <w:spacing w:after="0" w:line="252" w:lineRule="auto"/>
              <w:jc w:val="left"/>
            </w:pPr>
            <w:r>
              <w:rPr>
                <w:b/>
                <w:color w:val="FFFFFF"/>
                <w:sz w:val="18"/>
              </w:rPr>
              <w:t>Grandeur</w:t>
            </w:r>
          </w:p>
        </w:tc>
        <w:tc>
          <w:tcPr>
            <w:tcW w:w="3572" w:type="dxa"/>
            <w:shd w:val="clear" w:color="auto" w:fill="3B1F52"/>
          </w:tcPr>
          <w:p w14:paraId="09662005" w14:textId="77777777" w:rsidR="008214C6" w:rsidRDefault="004437C3">
            <w:pPr>
              <w:keepNext/>
              <w:spacing w:after="0" w:line="252" w:lineRule="auto"/>
              <w:jc w:val="left"/>
            </w:pPr>
            <w:r>
              <w:rPr>
                <w:b/>
                <w:color w:val="FFFFFF"/>
                <w:sz w:val="18"/>
              </w:rPr>
              <w:t>Définition</w:t>
            </w:r>
          </w:p>
        </w:tc>
        <w:tc>
          <w:tcPr>
            <w:tcW w:w="3685" w:type="dxa"/>
            <w:shd w:val="clear" w:color="auto" w:fill="3B1F52"/>
          </w:tcPr>
          <w:p w14:paraId="2DE70C7A" w14:textId="77777777" w:rsidR="008214C6" w:rsidRDefault="004437C3">
            <w:pPr>
              <w:keepNext/>
              <w:spacing w:after="0" w:line="252" w:lineRule="auto"/>
              <w:jc w:val="left"/>
            </w:pPr>
            <w:r>
              <w:rPr>
                <w:b/>
                <w:color w:val="FFFFFF"/>
                <w:sz w:val="18"/>
              </w:rPr>
              <w:t>Effet sur l’usage</w:t>
            </w:r>
          </w:p>
        </w:tc>
      </w:tr>
      <w:tr w:rsidR="008214C6" w14:paraId="7A141CF3" w14:textId="77777777">
        <w:trPr>
          <w:cantSplit/>
          <w:jc w:val="center"/>
        </w:trPr>
        <w:tc>
          <w:tcPr>
            <w:tcW w:w="1814" w:type="dxa"/>
          </w:tcPr>
          <w:p w14:paraId="226E6DB6" w14:textId="77777777" w:rsidR="008214C6" w:rsidRDefault="004437C3">
            <w:pPr>
              <w:keepNext/>
              <w:spacing w:after="0" w:line="252" w:lineRule="auto"/>
              <w:jc w:val="left"/>
            </w:pPr>
            <w:r>
              <w:rPr>
                <w:sz w:val="18"/>
              </w:rPr>
              <w:t>Latence (délai)</w:t>
            </w:r>
          </w:p>
        </w:tc>
        <w:tc>
          <w:tcPr>
            <w:tcW w:w="3572" w:type="dxa"/>
          </w:tcPr>
          <w:p w14:paraId="0173B19E" w14:textId="77777777" w:rsidR="008214C6" w:rsidRDefault="004437C3">
            <w:pPr>
              <w:keepNext/>
              <w:spacing w:after="0" w:line="252" w:lineRule="auto"/>
              <w:jc w:val="left"/>
            </w:pPr>
            <w:r>
              <w:rPr>
                <w:sz w:val="18"/>
              </w:rPr>
              <w:t>Temps de transmission d’un paquet ou d’un message entre deux points</w:t>
            </w:r>
          </w:p>
        </w:tc>
        <w:tc>
          <w:tcPr>
            <w:tcW w:w="3685" w:type="dxa"/>
          </w:tcPr>
          <w:p w14:paraId="4E71AD59" w14:textId="77777777" w:rsidR="008214C6" w:rsidRDefault="004437C3">
            <w:pPr>
              <w:keepNext/>
              <w:spacing w:after="0" w:line="252" w:lineRule="auto"/>
              <w:jc w:val="left"/>
            </w:pPr>
            <w:r>
              <w:rPr>
                <w:sz w:val="18"/>
              </w:rPr>
              <w:t>Interactivité ; au-delà d’environ 150 ms unidirectionnel,</w:t>
            </w:r>
            <w:r>
              <w:rPr>
                <w:sz w:val="18"/>
              </w:rPr>
              <w:t xml:space="preserve"> la conversation se dégrade [24]</w:t>
            </w:r>
          </w:p>
        </w:tc>
      </w:tr>
      <w:tr w:rsidR="008214C6" w14:paraId="72A3D1D1" w14:textId="77777777">
        <w:trPr>
          <w:cantSplit/>
          <w:jc w:val="center"/>
        </w:trPr>
        <w:tc>
          <w:tcPr>
            <w:tcW w:w="1814" w:type="dxa"/>
          </w:tcPr>
          <w:p w14:paraId="70A797FA" w14:textId="77777777" w:rsidR="008214C6" w:rsidRDefault="004437C3">
            <w:pPr>
              <w:spacing w:after="0" w:line="252" w:lineRule="auto"/>
              <w:jc w:val="left"/>
            </w:pPr>
            <w:r>
              <w:rPr>
                <w:sz w:val="18"/>
              </w:rPr>
              <w:t>Gigue (jitter)</w:t>
            </w:r>
          </w:p>
        </w:tc>
        <w:tc>
          <w:tcPr>
            <w:tcW w:w="3572" w:type="dxa"/>
          </w:tcPr>
          <w:p w14:paraId="687E3BD7" w14:textId="77777777" w:rsidR="008214C6" w:rsidRDefault="004437C3">
            <w:pPr>
              <w:spacing w:after="0" w:line="252" w:lineRule="auto"/>
              <w:jc w:val="left"/>
            </w:pPr>
            <w:r>
              <w:rPr>
                <w:sz w:val="18"/>
              </w:rPr>
              <w:t>Variation du délai entre paquets successifs</w:t>
            </w:r>
          </w:p>
        </w:tc>
        <w:tc>
          <w:tcPr>
            <w:tcW w:w="3685" w:type="dxa"/>
          </w:tcPr>
          <w:p w14:paraId="4DCAA835" w14:textId="77777777" w:rsidR="008214C6" w:rsidRDefault="004437C3">
            <w:pPr>
              <w:spacing w:after="0" w:line="252" w:lineRule="auto"/>
              <w:jc w:val="left"/>
            </w:pPr>
            <w:r>
              <w:rPr>
                <w:sz w:val="18"/>
              </w:rPr>
              <w:t>Nécessite un tampon de gigue, qui ajoute du délai</w:t>
            </w:r>
          </w:p>
        </w:tc>
      </w:tr>
      <w:tr w:rsidR="008214C6" w14:paraId="4E9A69E9" w14:textId="77777777">
        <w:trPr>
          <w:cantSplit/>
          <w:jc w:val="center"/>
        </w:trPr>
        <w:tc>
          <w:tcPr>
            <w:tcW w:w="1814" w:type="dxa"/>
          </w:tcPr>
          <w:p w14:paraId="11B53398" w14:textId="77777777" w:rsidR="008214C6" w:rsidRDefault="004437C3">
            <w:pPr>
              <w:spacing w:after="0" w:line="252" w:lineRule="auto"/>
              <w:jc w:val="left"/>
            </w:pPr>
            <w:r>
              <w:rPr>
                <w:sz w:val="18"/>
              </w:rPr>
              <w:t>Perte de paquets</w:t>
            </w:r>
          </w:p>
        </w:tc>
        <w:tc>
          <w:tcPr>
            <w:tcW w:w="3572" w:type="dxa"/>
          </w:tcPr>
          <w:p w14:paraId="6F88FAA6" w14:textId="77777777" w:rsidR="008214C6" w:rsidRDefault="004437C3">
            <w:pPr>
              <w:spacing w:after="0" w:line="252" w:lineRule="auto"/>
              <w:jc w:val="left"/>
            </w:pPr>
            <w:r>
              <w:rPr>
                <w:sz w:val="18"/>
              </w:rPr>
              <w:t>Proportion de paquets non reçus ou reçus trop tard</w:t>
            </w:r>
          </w:p>
        </w:tc>
        <w:tc>
          <w:tcPr>
            <w:tcW w:w="3685" w:type="dxa"/>
          </w:tcPr>
          <w:p w14:paraId="7504A77D" w14:textId="77777777" w:rsidR="008214C6" w:rsidRDefault="004437C3">
            <w:pPr>
              <w:spacing w:after="0" w:line="252" w:lineRule="auto"/>
              <w:jc w:val="left"/>
            </w:pPr>
            <w:r>
              <w:rPr>
                <w:sz w:val="18"/>
              </w:rPr>
              <w:t xml:space="preserve">Artefacts audio/vidéo ; correction par </w:t>
            </w:r>
            <w:r>
              <w:rPr>
                <w:sz w:val="18"/>
              </w:rPr>
              <w:t>dissimulation ou retransmission</w:t>
            </w:r>
          </w:p>
        </w:tc>
      </w:tr>
      <w:tr w:rsidR="008214C6" w14:paraId="6CBC944F" w14:textId="77777777">
        <w:trPr>
          <w:cantSplit/>
          <w:jc w:val="center"/>
        </w:trPr>
        <w:tc>
          <w:tcPr>
            <w:tcW w:w="1814" w:type="dxa"/>
          </w:tcPr>
          <w:p w14:paraId="14DDE118" w14:textId="77777777" w:rsidR="008214C6" w:rsidRDefault="004437C3">
            <w:pPr>
              <w:spacing w:after="0" w:line="252" w:lineRule="auto"/>
              <w:jc w:val="left"/>
            </w:pPr>
            <w:r>
              <w:rPr>
                <w:sz w:val="18"/>
              </w:rPr>
              <w:t>Débit</w:t>
            </w:r>
          </w:p>
        </w:tc>
        <w:tc>
          <w:tcPr>
            <w:tcW w:w="3572" w:type="dxa"/>
          </w:tcPr>
          <w:p w14:paraId="1F111A35" w14:textId="77777777" w:rsidR="008214C6" w:rsidRDefault="004437C3">
            <w:pPr>
              <w:spacing w:after="0" w:line="252" w:lineRule="auto"/>
              <w:jc w:val="left"/>
            </w:pPr>
            <w:r>
              <w:rPr>
                <w:sz w:val="18"/>
              </w:rPr>
              <w:t>Quantité de données par unité de temps</w:t>
            </w:r>
          </w:p>
        </w:tc>
        <w:tc>
          <w:tcPr>
            <w:tcW w:w="3685" w:type="dxa"/>
          </w:tcPr>
          <w:p w14:paraId="6E27177A" w14:textId="77777777" w:rsidR="008214C6" w:rsidRDefault="004437C3">
            <w:pPr>
              <w:spacing w:after="0" w:line="252" w:lineRule="auto"/>
              <w:jc w:val="left"/>
            </w:pPr>
            <w:r>
              <w:rPr>
                <w:sz w:val="18"/>
              </w:rPr>
              <w:t>Qualité vidéo ; adaptation du codage</w:t>
            </w:r>
          </w:p>
        </w:tc>
      </w:tr>
      <w:tr w:rsidR="008214C6" w14:paraId="3C9C5B15" w14:textId="77777777">
        <w:trPr>
          <w:cantSplit/>
          <w:jc w:val="center"/>
        </w:trPr>
        <w:tc>
          <w:tcPr>
            <w:tcW w:w="1814" w:type="dxa"/>
          </w:tcPr>
          <w:p w14:paraId="1992979B" w14:textId="77777777" w:rsidR="008214C6" w:rsidRDefault="004437C3">
            <w:pPr>
              <w:spacing w:after="0" w:line="252" w:lineRule="auto"/>
              <w:jc w:val="left"/>
            </w:pPr>
            <w:r>
              <w:rPr>
                <w:sz w:val="18"/>
              </w:rPr>
              <w:t>Disponibilité</w:t>
            </w:r>
          </w:p>
        </w:tc>
        <w:tc>
          <w:tcPr>
            <w:tcW w:w="3572" w:type="dxa"/>
          </w:tcPr>
          <w:p w14:paraId="27CEE75B" w14:textId="77777777" w:rsidR="008214C6" w:rsidRDefault="004437C3">
            <w:pPr>
              <w:spacing w:after="0" w:line="252" w:lineRule="auto"/>
              <w:jc w:val="left"/>
            </w:pPr>
            <w:r>
              <w:rPr>
                <w:sz w:val="18"/>
              </w:rPr>
              <w:t>Aptitude du service à être rendu lorsqu’on le sollicite [27]</w:t>
            </w:r>
          </w:p>
        </w:tc>
        <w:tc>
          <w:tcPr>
            <w:tcW w:w="3685" w:type="dxa"/>
          </w:tcPr>
          <w:p w14:paraId="478E63ED" w14:textId="77777777" w:rsidR="008214C6" w:rsidRDefault="004437C3">
            <w:pPr>
              <w:spacing w:after="0" w:line="252" w:lineRule="auto"/>
              <w:jc w:val="left"/>
            </w:pPr>
            <w:r>
              <w:rPr>
                <w:sz w:val="18"/>
              </w:rPr>
              <w:t>Réussite de l’établissement et continuité de l’appel</w:t>
            </w:r>
          </w:p>
        </w:tc>
      </w:tr>
    </w:tbl>
    <w:p w14:paraId="555F0241" w14:textId="77777777" w:rsidR="008214C6" w:rsidRDefault="008214C6">
      <w:pPr>
        <w:spacing w:after="80"/>
      </w:pPr>
    </w:p>
    <w:p w14:paraId="38E65859" w14:textId="77777777" w:rsidR="008214C6" w:rsidRDefault="004437C3">
      <w:pPr>
        <w:pStyle w:val="Heading2"/>
      </w:pPr>
      <w:bookmarkStart w:id="15" w:name="_Toc242019123"/>
      <w:r>
        <w:t xml:space="preserve">1.5. </w:t>
      </w:r>
      <w:r>
        <w:t>Technologies de communication temps réel</w:t>
      </w:r>
      <w:bookmarkEnd w:id="15"/>
    </w:p>
    <w:p w14:paraId="77D814E9" w14:textId="77777777" w:rsidR="008214C6" w:rsidRDefault="004437C3">
      <w:pPr>
        <w:pStyle w:val="Heading3"/>
      </w:pPr>
      <w:r>
        <w:t>1.5.1. WebSocket et événements serveur</w:t>
      </w:r>
    </w:p>
    <w:p w14:paraId="37A732E5" w14:textId="77777777" w:rsidR="008214C6" w:rsidRDefault="004437C3">
      <w:r>
        <w:t>Le protocole WebSocket établit un canal bidirectionnel persistant au-dessus de HTTP [13]. Il permet de pousser des événements (nouveau message, indicateur de saisie) sans inter</w:t>
      </w:r>
      <w:r>
        <w:t>rogation répétée. Il ne garantit pas la livraison après une coupure : un client déconnecté manque les événements émis pendant son absence, ce qui impose un mécanisme de rattrapage par lecture de l’état.</w:t>
      </w:r>
    </w:p>
    <w:p w14:paraId="24584599" w14:textId="77777777" w:rsidR="008214C6" w:rsidRDefault="004437C3">
      <w:pPr>
        <w:pStyle w:val="Heading3"/>
      </w:pPr>
      <w:r>
        <w:t>1.5.2. WebRTC</w:t>
      </w:r>
    </w:p>
    <w:p w14:paraId="6972C038" w14:textId="77777777" w:rsidR="008214C6" w:rsidRDefault="004437C3">
      <w:r>
        <w:t>WebRTC désigne un ensemble de protocole</w:t>
      </w:r>
      <w:r>
        <w:t>s et d’interfaces de programmation permettant à des navigateurs d’échanger audio, vidéo et données en pair-à-pair [1][20][31]. La négociation d’une session repose sur l’échange de descriptions de session au format SDP [6] selon le modèle offre/réponse décr</w:t>
      </w:r>
      <w:r>
        <w:t xml:space="preserve">it par JSEP [2] ; </w:t>
      </w:r>
      <w:r>
        <w:rPr>
          <w:b/>
        </w:rPr>
        <w:t>WebRTC ne normalise pas le canal de signalisation</w:t>
      </w:r>
      <w:r>
        <w:t xml:space="preserve"> qui transporte ces descriptions : chaque application choisit le sien. Les candidats de connectivité sont découverts et testés par ICE [3], qui s’appuie sur STUN pour découvrir l’adresse pu</w:t>
      </w:r>
      <w:r>
        <w:t>blique [4] et sur TURN pour relayer le trafic lorsque la connexion directe est impossible [5]. Les flux média sont protégés par SRTP, dont les clés sont établies par une négociation DTLS entre les deux pairs [9][10].</w:t>
      </w:r>
    </w:p>
    <w:p w14:paraId="724502AD" w14:textId="77777777" w:rsidR="008214C6" w:rsidRDefault="004437C3">
      <w:pPr>
        <w:pStyle w:val="Heading3"/>
      </w:pPr>
      <w:r>
        <w:t>1.5.3. Signalisation et relais</w:t>
      </w:r>
    </w:p>
    <w:p w14:paraId="5C849AFC" w14:textId="77777777" w:rsidR="008214C6" w:rsidRDefault="004437C3">
      <w:r>
        <w:t>Parce qu</w:t>
      </w:r>
      <w:r>
        <w:t>e la signalisation est hors norme, sa sécurité relève de l’application. L’architecture de sécurité de WebRTC suppose que le canal de signalisation transmette fidèlement les empreintes de certificats DTLS ; un acteur qui contrôle ce canal peut, en l’absence</w:t>
      </w:r>
      <w:r>
        <w:t xml:space="preserve"> d’authentification supplémentaire des empreintes, s’interposer dans l’appel [7][8]. Cette observation est centrale pour la suite (section 3.10).</w:t>
      </w:r>
    </w:p>
    <w:p w14:paraId="663AA45D" w14:textId="77777777" w:rsidR="008214C6" w:rsidRDefault="004437C3">
      <w:pPr>
        <w:pStyle w:val="Heading2"/>
      </w:pPr>
      <w:bookmarkStart w:id="16" w:name="_Toc242019124"/>
      <w:r>
        <w:t>1.6. Sécurité des communications</w:t>
      </w:r>
      <w:bookmarkEnd w:id="16"/>
    </w:p>
    <w:p w14:paraId="72C0766C" w14:textId="77777777" w:rsidR="008214C6" w:rsidRDefault="004437C3">
      <w:r>
        <w:t xml:space="preserve">On retient les trois propriétés classiques : </w:t>
      </w:r>
      <w:r>
        <w:rPr>
          <w:b/>
        </w:rPr>
        <w:t>confidentialité</w:t>
      </w:r>
      <w:r>
        <w:t xml:space="preserve"> (seules les part</w:t>
      </w:r>
      <w:r>
        <w:t xml:space="preserve">ies autorisées accèdent au contenu), </w:t>
      </w:r>
      <w:r>
        <w:rPr>
          <w:b/>
        </w:rPr>
        <w:t>intégrité</w:t>
      </w:r>
      <w:r>
        <w:t xml:space="preserve"> (le contenu n’est pas modifié sans détection) et </w:t>
      </w:r>
      <w:r>
        <w:rPr>
          <w:b/>
        </w:rPr>
        <w:t>disponibilité</w:t>
      </w:r>
      <w:r>
        <w:t xml:space="preserve"> (le service est </w:t>
      </w:r>
      <w:r>
        <w:lastRenderedPageBreak/>
        <w:t>utilisable quand il le faut) [27]. S’y ajoutent l’authentification, l’autorisation et la non-répudiation selon le contexte. Saltze</w:t>
      </w:r>
      <w:r>
        <w:t>r et Schroeder rappellent des principes de conception qui guident l’analyse : moindre privilège, défense en profondeur, mécanisme économique, conception ouverte [25].</w:t>
      </w:r>
    </w:p>
    <w:p w14:paraId="5C8C09FD" w14:textId="77777777" w:rsidR="008214C6" w:rsidRDefault="004437C3">
      <w:pPr>
        <w:pStyle w:val="Heading3"/>
      </w:pPr>
      <w:r>
        <w:t>1.6.1. Chiffrement en transit et chiffrement de bout en bout</w:t>
      </w:r>
    </w:p>
    <w:p w14:paraId="03681963" w14:textId="77777777" w:rsidR="008214C6" w:rsidRDefault="004437C3">
      <w:r>
        <w:t xml:space="preserve">Le </w:t>
      </w:r>
      <w:r>
        <w:rPr>
          <w:b/>
        </w:rPr>
        <w:t>chiffrement en transit</w:t>
      </w:r>
      <w:r>
        <w:t xml:space="preserve"> (T</w:t>
      </w:r>
      <w:r>
        <w:t xml:space="preserve">LS [12], DTLS [9]) protège le contenu entre deux extrémités d’une liaison : le serveur qui termine la connexion TLS voit le contenu en clair. Le </w:t>
      </w:r>
      <w:r>
        <w:rPr>
          <w:b/>
        </w:rPr>
        <w:t>chiffrement de bout en bout (E2EE)</w:t>
      </w:r>
      <w:r>
        <w:t xml:space="preserve"> protège le contenu entre les terminaux des correspondants : le serveur ne ma</w:t>
      </w:r>
      <w:r>
        <w:t>nipule que du chiffré. Les deux ne sont pas interchangeables : un service entièrement protégé par TLS peut néanmoins lire, stocker et divulguer tous les messages [28]. C’est la distinction absolue retenue dans ce mémoire.</w:t>
      </w:r>
    </w:p>
    <w:p w14:paraId="4BA2A2B6" w14:textId="77777777" w:rsidR="008214C6" w:rsidRDefault="004437C3">
      <w:pPr>
        <w:pStyle w:val="Heading3"/>
      </w:pPr>
      <w:r>
        <w:t>1.6.2. Primitives utilisées dans l</w:t>
      </w:r>
      <w:r>
        <w:t>es messageries chiffrées</w:t>
      </w:r>
    </w:p>
    <w:p w14:paraId="3948FF5A" w14:textId="77777777" w:rsidR="008214C6" w:rsidRDefault="004437C3">
      <w:r>
        <w:t>Les messageries chiffrées combinent un échange de clés (Diffie–Hellman sur courbes elliptiques [19]), une dérivation de clés (HKDF [15]) et un chiffrement authentifié (AES-GCM [18]). Les protocoles modernes ajoutent un cliquet de c</w:t>
      </w:r>
      <w:r>
        <w:t>lés (Double Ratchet) qui procure le secret de transmission aval (forward secrecy) et la récupération après compromission [30][29]. Les messageries comparées dans la littérature (Signal, WhatsApp, Matrix) sont analysées par Unger et al. selon la confiance i</w:t>
      </w:r>
      <w:r>
        <w:t>nitiale, la conservation des conversations et la facilité d’usage [28].</w:t>
      </w:r>
    </w:p>
    <w:p w14:paraId="4078F45D" w14:textId="77777777" w:rsidR="008214C6" w:rsidRDefault="004437C3">
      <w:pPr>
        <w:pStyle w:val="Heading3"/>
      </w:pPr>
      <w:r>
        <w:t>1.6.3. Métadonnées</w:t>
      </w:r>
    </w:p>
    <w:p w14:paraId="7B43775D" w14:textId="77777777" w:rsidR="008214C6" w:rsidRDefault="004437C3">
      <w:r>
        <w:t xml:space="preserve">Un contenu chiffré n’implique pas des métadonnées protégées : l’identité des correspondants, l’horodatage, la fréquence, la durée des appels, la taille des messages </w:t>
      </w:r>
      <w:r>
        <w:t>et les adresses IP restent observables par l’infrastructure, et peuvent suffire à reconstituer des habitudes [28]. La protection des métadonnées est un problème distinct du chiffrement du contenu.</w:t>
      </w:r>
    </w:p>
    <w:p w14:paraId="664713FC" w14:textId="77777777" w:rsidR="008214C6" w:rsidRDefault="004437C3">
      <w:pPr>
        <w:pStyle w:val="Heading2"/>
      </w:pPr>
      <w:bookmarkStart w:id="17" w:name="_Toc242019125"/>
      <w:r>
        <w:t>1.7. Résilience des communications</w:t>
      </w:r>
      <w:bookmarkEnd w:id="17"/>
    </w:p>
    <w:p w14:paraId="4FD68549" w14:textId="77777777" w:rsidR="008214C6" w:rsidRDefault="004437C3">
      <w:r>
        <w:t xml:space="preserve">La résilience est ici </w:t>
      </w:r>
      <w:r>
        <w:t>entendue comme l’aptitude à maintenir ou rétablir un service acceptable malgré des fautes ou des perturbations [27]. Pour un appel, cela recouvre la détection de la perte de connectivité, la reprise de la négociation de chemin (le redémarrage d’ICE (ICE re</w:t>
      </w:r>
      <w:r>
        <w:t>start) est prévu par la spécification d’ICE [3]), la limitation du temps d’attente avant abandon honnête et la préservation de l’état local lorsque l’interface change. Pour la messagerie, cela recouvre la reprise après coupure par relecture de l’état manqu</w:t>
      </w:r>
      <w:r>
        <w:t>ant plutôt que par la seule confiance dans les événements.</w:t>
      </w:r>
    </w:p>
    <w:p w14:paraId="73C41A15" w14:textId="77777777" w:rsidR="008214C6" w:rsidRDefault="004437C3">
      <w:pPr>
        <w:pStyle w:val="Heading2"/>
      </w:pPr>
      <w:bookmarkStart w:id="18" w:name="_Toc242019126"/>
      <w:r>
        <w:t>1.8. Architectures distribuées et services temps réel</w:t>
      </w:r>
      <w:bookmarkEnd w:id="18"/>
    </w:p>
    <w:p w14:paraId="45298C4B" w14:textId="77777777" w:rsidR="008214C6" w:rsidRDefault="004437C3">
      <w:r>
        <w:t>Un système distribué est confronté aux compromis décrits par le théorème CAP : en présence d’une partition réseau, on ne peut garantir à la foi</w:t>
      </w:r>
      <w:r>
        <w:t xml:space="preserve">s la cohérence et la disponibilité [26]. Les interfaces de messagerie adoptent en pratique une </w:t>
      </w:r>
      <w:r>
        <w:rPr>
          <w:b/>
        </w:rPr>
        <w:t>cohérence à terme</w:t>
      </w:r>
      <w:r>
        <w:t xml:space="preserve"> avec affichage optimiste : le message apparaît localement avant confirmation, puis est réconcilié avec l’état serveur [39]. L’observabilité (jo</w:t>
      </w:r>
      <w:r>
        <w:t>urnaux, métriques, traces) conditionne la capacité à diagnostiquer et à mesurer un tel système [33][38].</w:t>
      </w:r>
    </w:p>
    <w:p w14:paraId="65F7EC0A" w14:textId="77777777" w:rsidR="008214C6" w:rsidRDefault="004437C3">
      <w:pPr>
        <w:pStyle w:val="Heading2"/>
      </w:pPr>
      <w:bookmarkStart w:id="19" w:name="_Toc242019127"/>
      <w:r>
        <w:lastRenderedPageBreak/>
        <w:t>1.9. Solutions existantes</w:t>
      </w:r>
      <w:bookmarkEnd w:id="19"/>
    </w:p>
    <w:p w14:paraId="732730D1" w14:textId="77777777" w:rsidR="008214C6" w:rsidRDefault="004437C3">
      <w:r>
        <w:t xml:space="preserve">Les solutions de communication temps réel se répartissent en trois familles. Les </w:t>
      </w:r>
      <w:r>
        <w:rPr>
          <w:b/>
        </w:rPr>
        <w:t>services hébergés</w:t>
      </w:r>
      <w:r>
        <w:t xml:space="preserve"> (plateformes d’appel et de</w:t>
      </w:r>
      <w:r>
        <w:t xml:space="preserve"> messagerie en ligne) délèguent la complexité à un fournisseur, au prix de la dépendance et, selon l’offre, d’un coût proportionnel à l’usage. Les </w:t>
      </w:r>
      <w:r>
        <w:rPr>
          <w:b/>
        </w:rPr>
        <w:t>briques ouvertes</w:t>
      </w:r>
      <w:r>
        <w:t xml:space="preserve"> (serveurs SFU open source, serveurs TURN comme coturn, protocoles de messagerie fédérée) don</w:t>
      </w:r>
      <w:r>
        <w:t xml:space="preserve">nent la maîtrise mais demandent de l’exploitation. Enfin, les </w:t>
      </w:r>
      <w:r>
        <w:rPr>
          <w:b/>
        </w:rPr>
        <w:t>messageries à chiffrement de bout en bout</w:t>
      </w:r>
      <w:r>
        <w:t xml:space="preserve"> reposent sur des protocoles publiés (Signal, Matrix) [30][29]. Le choix du prototype étudié (section 3.15) est situé par rapport à ces familles ; il ne </w:t>
      </w:r>
      <w:r>
        <w:t>s’agit pas d’une évaluation comparative de produits.</w:t>
      </w:r>
    </w:p>
    <w:p w14:paraId="4188C56D" w14:textId="77777777" w:rsidR="008214C6" w:rsidRDefault="004437C3">
      <w:pPr>
        <w:pStyle w:val="Heading2"/>
      </w:pPr>
      <w:bookmarkStart w:id="20" w:name="_Toc242019128"/>
      <w:r>
        <w:t>1.10. Synthèse de l’état de l’art</w:t>
      </w:r>
      <w:bookmarkEnd w:id="20"/>
    </w:p>
    <w:p w14:paraId="370AB80C" w14:textId="77777777" w:rsidR="008214C6" w:rsidRDefault="004437C3">
      <w:pPr>
        <w:pStyle w:val="ListBullet"/>
      </w:pPr>
      <w:r>
        <w:t>WebRTC fournit un transport média sécurisé entre pairs, mais laisse à l’application la signalisation et donc une partie de la sécurité.</w:t>
      </w:r>
    </w:p>
    <w:p w14:paraId="314368D8" w14:textId="77777777" w:rsidR="008214C6" w:rsidRDefault="004437C3">
      <w:pPr>
        <w:pStyle w:val="ListBullet"/>
      </w:pPr>
      <w:r>
        <w:t>La traversée de NAT exige STUN et</w:t>
      </w:r>
      <w:r>
        <w:t>, pour la fiabilité sur réseaux différents, un relais TURN [3][5].</w:t>
      </w:r>
    </w:p>
    <w:p w14:paraId="021A0110" w14:textId="77777777" w:rsidR="008214C6" w:rsidRDefault="004437C3">
      <w:pPr>
        <w:pStyle w:val="ListBullet"/>
      </w:pPr>
      <w:r>
        <w:t>TLS et E2EE répondent à des menaces différentes ; les métadonnées restent exposées dans les deux cas.</w:t>
      </w:r>
    </w:p>
    <w:p w14:paraId="3AA76714" w14:textId="77777777" w:rsidR="008214C6" w:rsidRDefault="004437C3">
      <w:pPr>
        <w:pStyle w:val="ListBullet"/>
      </w:pPr>
      <w:r>
        <w:t xml:space="preserve">La résilience repose sur la détection, la reprise bornée dans le temps et la relecture </w:t>
      </w:r>
      <w:r>
        <w:t>d’état, plus que sur la confiance dans la livraison des événements.</w:t>
      </w:r>
    </w:p>
    <w:p w14:paraId="432A40CF" w14:textId="77777777" w:rsidR="008214C6" w:rsidRDefault="004437C3">
      <w:pPr>
        <w:pStyle w:val="ListBullet"/>
      </w:pPr>
      <w:r>
        <w:t>Sans instrumentation, les propriétés de latence et de disponibilité ne peuvent pas être démontrées.</w:t>
      </w:r>
    </w:p>
    <w:p w14:paraId="47052E2C" w14:textId="77777777" w:rsidR="008214C6" w:rsidRDefault="004437C3">
      <w:r>
        <w:br w:type="page"/>
      </w:r>
    </w:p>
    <w:p w14:paraId="2CC93A2F" w14:textId="77777777" w:rsidR="008214C6" w:rsidRDefault="004437C3">
      <w:pPr>
        <w:pStyle w:val="Heading1"/>
      </w:pPr>
      <w:bookmarkStart w:id="21" w:name="_Toc242019129"/>
      <w:r>
        <w:lastRenderedPageBreak/>
        <w:t>CHAPITRE 2 — PRÉSENTATION ET ANALYSE DU PROJET ALLYZA</w:t>
      </w:r>
      <w:bookmarkEnd w:id="21"/>
    </w:p>
    <w:p w14:paraId="3EC9DBA4" w14:textId="77777777" w:rsidR="008214C6" w:rsidRDefault="004437C3">
      <w:pPr>
        <w:pStyle w:val="Heading2"/>
      </w:pPr>
      <w:bookmarkStart w:id="22" w:name="_Toc242019130"/>
      <w:r>
        <w:t xml:space="preserve">2.1. Présentation </w:t>
      </w:r>
      <w:r>
        <w:t>générale d’Allyza</w:t>
      </w:r>
      <w:bookmarkEnd w:id="22"/>
    </w:p>
    <w:p w14:paraId="60FBEFC1" w14:textId="77777777" w:rsidR="008214C6" w:rsidRDefault="004437C3">
      <w:r>
        <w:rPr>
          <w:b/>
        </w:rPr>
        <w:t>Fait observé.</w:t>
      </w:r>
      <w:r>
        <w:t xml:space="preserve"> Allyza est une application web progressive bilingue (français et anglais), installable sur l’écran d’accueil (manifeste avec affichage « standalone » et page de démarrage /home), destinée à un couple : deux comptes liés entr</w:t>
      </w:r>
      <w:r>
        <w:t xml:space="preserve">e eux, dont les données sont isolées par appartenance au couple. Elle est développée avec Next.js 16.3.5 (routeur App Router et actions serveur), React 19.2.8, TypeScript 5 et Tailwind CSS 4, s’appuie sur Supabase (supabase-js 2.116, @supabase/ssr 0.12.7) </w:t>
      </w:r>
      <w:r>
        <w:t>pour la base, l’authentification, le stockage et le temps réel, et est déployée sur Vercel (information tirée des journaux de build fournis pendant le développement).</w:t>
      </w:r>
    </w:p>
    <w:p w14:paraId="3C299C66" w14:textId="77777777" w:rsidR="008214C6" w:rsidRDefault="004437C3">
      <w:r>
        <w:t xml:space="preserve">Le prototype est traité ici comme </w:t>
      </w:r>
      <w:r>
        <w:rPr>
          <w:b/>
        </w:rPr>
        <w:t>terrain d’expérimentation</w:t>
      </w:r>
      <w:r>
        <w:t xml:space="preserve"> : il permet d’implémenter con</w:t>
      </w:r>
      <w:r>
        <w:t>crètement les mécanismes étudiés (signalisation, relais, chiffrement, reprise) et d’en observer les limites, sans prétendre qu’il constitue un produit de référence.</w:t>
      </w:r>
    </w:p>
    <w:p w14:paraId="2361D45E" w14:textId="77777777" w:rsidR="008214C6" w:rsidRDefault="004437C3">
      <w:pPr>
        <w:pStyle w:val="Heading2"/>
      </w:pPr>
      <w:bookmarkStart w:id="23" w:name="_Toc242019131"/>
      <w:r>
        <w:t>2.2. Vision et objectifs du projet</w:t>
      </w:r>
      <w:bookmarkEnd w:id="23"/>
    </w:p>
    <w:p w14:paraId="7B1CCF6B" w14:textId="77777777" w:rsidR="008214C6" w:rsidRDefault="004437C3">
      <w:r>
        <w:t>Le projet vise un espace numérique privé pour deux perso</w:t>
      </w:r>
      <w:r>
        <w:t>nnes, où la confidentialité prime sur la diffusion. Dans cette perspective, la messagerie n’est pas un service public à grande échelle : elle est une conversation unique entre les deux membres du couple (aucune conversation de groupe n’est présente dans le</w:t>
      </w:r>
      <w:r>
        <w:t xml:space="preserve"> code). Cette restriction simplifie le modèle (un curseur de lecture par personne, des appels un-à-un) mais limite la portée des conclusions sur la scalabilité.</w:t>
      </w:r>
    </w:p>
    <w:p w14:paraId="1B4E41B2" w14:textId="77777777" w:rsidR="008214C6" w:rsidRDefault="004437C3">
      <w:pPr>
        <w:pStyle w:val="Heading2"/>
      </w:pPr>
      <w:bookmarkStart w:id="24" w:name="_Toc242019132"/>
      <w:r>
        <w:t>2.3. Fonctionnalités générales de la plateforme</w:t>
      </w:r>
      <w:bookmarkEnd w:id="24"/>
    </w:p>
    <w:p w14:paraId="243B0D07" w14:textId="77777777" w:rsidR="008214C6" w:rsidRDefault="004437C3">
      <w:r>
        <w:t>Au-delà de la messagerie, Allyza comprend un su</w:t>
      </w:r>
      <w:r>
        <w:t>ivi personnel, un journal partagé, des souvenirs, des jeux et un espace de détente. Ces modules ne sont pas étudiés. Ils partagent avec la messagerie l’authentification, le modèle de couple, le stockage privé et le système de notifications, qui constituent</w:t>
      </w:r>
      <w:r>
        <w:t xml:space="preserve"> des dépendances de l’architecture étudiée.</w:t>
      </w:r>
    </w:p>
    <w:p w14:paraId="086F8456" w14:textId="77777777" w:rsidR="008214C6" w:rsidRDefault="004437C3">
      <w:pPr>
        <w:pStyle w:val="Heading2"/>
      </w:pPr>
      <w:bookmarkStart w:id="25" w:name="_Toc242019133"/>
      <w:r>
        <w:t>2.4. Positionnement du module Messagerie</w:t>
      </w:r>
      <w:bookmarkEnd w:id="25"/>
    </w:p>
    <w:p w14:paraId="393492F6" w14:textId="77777777" w:rsidR="008214C6" w:rsidRDefault="004437C3">
      <w:r>
        <w:t>Le module Messagerie s’appuie sur le client PWA, l’application serveur, la base de données, le stockage privé, le canal temps réel, le service de relais TURN et le service</w:t>
      </w:r>
      <w:r>
        <w:t xml:space="preserve"> Web Push. Leur agencement est représenté à la figure de la section 3.2.</w:t>
      </w:r>
    </w:p>
    <w:p w14:paraId="30F6B84A" w14:textId="77777777" w:rsidR="008214C6" w:rsidRDefault="004437C3">
      <w:pPr>
        <w:pStyle w:val="Heading2"/>
      </w:pPr>
      <w:bookmarkStart w:id="26" w:name="_Toc242019134"/>
      <w:r>
        <w:t>2.5. Besoins fonctionnels</w:t>
      </w:r>
      <w:bookmarkEnd w:id="26"/>
    </w:p>
    <w:p w14:paraId="0408CF52" w14:textId="546D4AA3" w:rsidR="008214C6" w:rsidRDefault="004437C3">
      <w:pPr>
        <w:pStyle w:val="Caption"/>
        <w:keepNext/>
        <w:spacing w:after="80"/>
      </w:pPr>
      <w:bookmarkStart w:id="27" w:name="_Toc242019210"/>
      <w:r>
        <w:t xml:space="preserve">Tableau </w:t>
      </w:r>
      <w:r>
        <w:fldChar w:fldCharType="begin"/>
      </w:r>
      <w:r>
        <w:instrText xml:space="preserve"> SEQ Tableau \* ARABIC </w:instrText>
      </w:r>
      <w:r>
        <w:fldChar w:fldCharType="separate"/>
      </w:r>
      <w:r>
        <w:rPr>
          <w:noProof/>
        </w:rPr>
        <w:t>2</w:t>
      </w:r>
      <w:r>
        <w:fldChar w:fldCharType="end"/>
      </w:r>
      <w:r>
        <w:t xml:space="preserve"> — Besoins fonctionnels du module Messagerie</w:t>
      </w:r>
      <w:bookmarkEnd w:id="27"/>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907"/>
        <w:gridCol w:w="6463"/>
        <w:gridCol w:w="1701"/>
      </w:tblGrid>
      <w:tr w:rsidR="008214C6" w14:paraId="072CA535" w14:textId="77777777">
        <w:trPr>
          <w:tblHeader/>
          <w:jc w:val="center"/>
        </w:trPr>
        <w:tc>
          <w:tcPr>
            <w:tcW w:w="907" w:type="dxa"/>
            <w:shd w:val="clear" w:color="auto" w:fill="3B1F52"/>
          </w:tcPr>
          <w:p w14:paraId="6106277F" w14:textId="77777777" w:rsidR="008214C6" w:rsidRDefault="004437C3">
            <w:pPr>
              <w:keepNext/>
              <w:spacing w:after="0" w:line="252" w:lineRule="auto"/>
              <w:jc w:val="left"/>
            </w:pPr>
            <w:r>
              <w:rPr>
                <w:b/>
                <w:color w:val="FFFFFF"/>
                <w:sz w:val="18"/>
              </w:rPr>
              <w:t>Réf.</w:t>
            </w:r>
          </w:p>
        </w:tc>
        <w:tc>
          <w:tcPr>
            <w:tcW w:w="6463" w:type="dxa"/>
            <w:shd w:val="clear" w:color="auto" w:fill="3B1F52"/>
          </w:tcPr>
          <w:p w14:paraId="44262182" w14:textId="77777777" w:rsidR="008214C6" w:rsidRDefault="004437C3">
            <w:pPr>
              <w:keepNext/>
              <w:spacing w:after="0" w:line="252" w:lineRule="auto"/>
              <w:jc w:val="left"/>
            </w:pPr>
            <w:r>
              <w:rPr>
                <w:b/>
                <w:color w:val="FFFFFF"/>
                <w:sz w:val="18"/>
              </w:rPr>
              <w:t>Besoin</w:t>
            </w:r>
          </w:p>
        </w:tc>
        <w:tc>
          <w:tcPr>
            <w:tcW w:w="1701" w:type="dxa"/>
            <w:shd w:val="clear" w:color="auto" w:fill="3B1F52"/>
          </w:tcPr>
          <w:p w14:paraId="05E04110" w14:textId="77777777" w:rsidR="008214C6" w:rsidRDefault="004437C3">
            <w:pPr>
              <w:keepNext/>
              <w:spacing w:after="0" w:line="252" w:lineRule="auto"/>
              <w:jc w:val="left"/>
            </w:pPr>
            <w:r>
              <w:rPr>
                <w:b/>
                <w:color w:val="FFFFFF"/>
                <w:sz w:val="18"/>
              </w:rPr>
              <w:t>Classe</w:t>
            </w:r>
          </w:p>
        </w:tc>
      </w:tr>
      <w:tr w:rsidR="008214C6" w14:paraId="702D16FA" w14:textId="77777777">
        <w:trPr>
          <w:cantSplit/>
          <w:jc w:val="center"/>
        </w:trPr>
        <w:tc>
          <w:tcPr>
            <w:tcW w:w="907" w:type="dxa"/>
          </w:tcPr>
          <w:p w14:paraId="56CAA40A" w14:textId="77777777" w:rsidR="008214C6" w:rsidRDefault="004437C3">
            <w:pPr>
              <w:keepNext/>
              <w:spacing w:after="0" w:line="252" w:lineRule="auto"/>
              <w:jc w:val="left"/>
            </w:pPr>
            <w:r>
              <w:rPr>
                <w:sz w:val="18"/>
              </w:rPr>
              <w:t>BF1</w:t>
            </w:r>
          </w:p>
        </w:tc>
        <w:tc>
          <w:tcPr>
            <w:tcW w:w="6463" w:type="dxa"/>
          </w:tcPr>
          <w:p w14:paraId="3703FFE8" w14:textId="77777777" w:rsidR="008214C6" w:rsidRDefault="004437C3">
            <w:pPr>
              <w:keepNext/>
              <w:spacing w:after="0" w:line="252" w:lineRule="auto"/>
              <w:jc w:val="left"/>
            </w:pPr>
            <w:r>
              <w:rPr>
                <w:sz w:val="18"/>
              </w:rPr>
              <w:t xml:space="preserve">Échanger des messages texte (réponse à un </w:t>
            </w:r>
            <w:r>
              <w:rPr>
                <w:sz w:val="18"/>
              </w:rPr>
              <w:t>message, édition, suppression, copie)</w:t>
            </w:r>
          </w:p>
        </w:tc>
        <w:tc>
          <w:tcPr>
            <w:tcW w:w="1701" w:type="dxa"/>
          </w:tcPr>
          <w:p w14:paraId="2F7D2CD1" w14:textId="77777777" w:rsidR="008214C6" w:rsidRDefault="004437C3">
            <w:pPr>
              <w:keepNext/>
              <w:spacing w:after="0" w:line="252" w:lineRule="auto"/>
              <w:jc w:val="left"/>
            </w:pPr>
            <w:r>
              <w:rPr>
                <w:sz w:val="18"/>
              </w:rPr>
              <w:t>A</w:t>
            </w:r>
          </w:p>
        </w:tc>
      </w:tr>
      <w:tr w:rsidR="008214C6" w14:paraId="2A8202D7" w14:textId="77777777">
        <w:trPr>
          <w:cantSplit/>
          <w:jc w:val="center"/>
        </w:trPr>
        <w:tc>
          <w:tcPr>
            <w:tcW w:w="907" w:type="dxa"/>
          </w:tcPr>
          <w:p w14:paraId="0CD778D9" w14:textId="77777777" w:rsidR="008214C6" w:rsidRDefault="004437C3">
            <w:pPr>
              <w:spacing w:after="0" w:line="252" w:lineRule="auto"/>
              <w:jc w:val="left"/>
            </w:pPr>
            <w:r>
              <w:rPr>
                <w:sz w:val="18"/>
              </w:rPr>
              <w:t>BF2</w:t>
            </w:r>
          </w:p>
        </w:tc>
        <w:tc>
          <w:tcPr>
            <w:tcW w:w="6463" w:type="dxa"/>
          </w:tcPr>
          <w:p w14:paraId="4143D268" w14:textId="77777777" w:rsidR="008214C6" w:rsidRDefault="004437C3">
            <w:pPr>
              <w:spacing w:after="0" w:line="252" w:lineRule="auto"/>
              <w:jc w:val="left"/>
            </w:pPr>
            <w:r>
              <w:rPr>
                <w:sz w:val="18"/>
              </w:rPr>
              <w:t>Réagir à un message par un émoji ou un sticker ; envoyer des stickers</w:t>
            </w:r>
          </w:p>
        </w:tc>
        <w:tc>
          <w:tcPr>
            <w:tcW w:w="1701" w:type="dxa"/>
          </w:tcPr>
          <w:p w14:paraId="61EBB4C0" w14:textId="77777777" w:rsidR="008214C6" w:rsidRDefault="004437C3">
            <w:pPr>
              <w:spacing w:after="0" w:line="252" w:lineRule="auto"/>
              <w:jc w:val="left"/>
            </w:pPr>
            <w:r>
              <w:rPr>
                <w:sz w:val="18"/>
              </w:rPr>
              <w:t>A</w:t>
            </w:r>
          </w:p>
        </w:tc>
      </w:tr>
      <w:tr w:rsidR="008214C6" w14:paraId="48029449" w14:textId="77777777">
        <w:trPr>
          <w:cantSplit/>
          <w:jc w:val="center"/>
        </w:trPr>
        <w:tc>
          <w:tcPr>
            <w:tcW w:w="907" w:type="dxa"/>
          </w:tcPr>
          <w:p w14:paraId="58B3CAD2" w14:textId="77777777" w:rsidR="008214C6" w:rsidRDefault="004437C3">
            <w:pPr>
              <w:spacing w:after="0" w:line="252" w:lineRule="auto"/>
              <w:jc w:val="left"/>
            </w:pPr>
            <w:r>
              <w:rPr>
                <w:sz w:val="18"/>
              </w:rPr>
              <w:t>BF3</w:t>
            </w:r>
          </w:p>
        </w:tc>
        <w:tc>
          <w:tcPr>
            <w:tcW w:w="6463" w:type="dxa"/>
          </w:tcPr>
          <w:p w14:paraId="0478B688" w14:textId="77777777" w:rsidR="008214C6" w:rsidRDefault="004437C3">
            <w:pPr>
              <w:spacing w:after="0" w:line="252" w:lineRule="auto"/>
              <w:jc w:val="left"/>
            </w:pPr>
            <w:r>
              <w:rPr>
                <w:sz w:val="18"/>
              </w:rPr>
              <w:t>Recevoir les messages en temps réel et après une période d’absence</w:t>
            </w:r>
          </w:p>
        </w:tc>
        <w:tc>
          <w:tcPr>
            <w:tcW w:w="1701" w:type="dxa"/>
          </w:tcPr>
          <w:p w14:paraId="25FF2386" w14:textId="77777777" w:rsidR="008214C6" w:rsidRDefault="004437C3">
            <w:pPr>
              <w:spacing w:after="0" w:line="252" w:lineRule="auto"/>
              <w:jc w:val="left"/>
            </w:pPr>
            <w:r>
              <w:rPr>
                <w:sz w:val="18"/>
              </w:rPr>
              <w:t>A</w:t>
            </w:r>
          </w:p>
        </w:tc>
      </w:tr>
      <w:tr w:rsidR="008214C6" w14:paraId="71B47468" w14:textId="77777777">
        <w:trPr>
          <w:cantSplit/>
          <w:jc w:val="center"/>
        </w:trPr>
        <w:tc>
          <w:tcPr>
            <w:tcW w:w="907" w:type="dxa"/>
          </w:tcPr>
          <w:p w14:paraId="25FF8EBC" w14:textId="77777777" w:rsidR="008214C6" w:rsidRDefault="004437C3">
            <w:pPr>
              <w:spacing w:after="0" w:line="252" w:lineRule="auto"/>
              <w:jc w:val="left"/>
            </w:pPr>
            <w:r>
              <w:rPr>
                <w:sz w:val="18"/>
              </w:rPr>
              <w:t>BF4</w:t>
            </w:r>
          </w:p>
        </w:tc>
        <w:tc>
          <w:tcPr>
            <w:tcW w:w="6463" w:type="dxa"/>
          </w:tcPr>
          <w:p w14:paraId="58139072" w14:textId="77777777" w:rsidR="008214C6" w:rsidRDefault="004437C3">
            <w:pPr>
              <w:spacing w:after="0" w:line="252" w:lineRule="auto"/>
              <w:jc w:val="left"/>
            </w:pPr>
            <w:r>
              <w:rPr>
                <w:sz w:val="18"/>
              </w:rPr>
              <w:t xml:space="preserve">Connaître l’état d’envoi/lecture et voir </w:t>
            </w:r>
            <w:r>
              <w:rPr>
                <w:sz w:val="18"/>
              </w:rPr>
              <w:t>l’indicateur de saisie</w:t>
            </w:r>
          </w:p>
        </w:tc>
        <w:tc>
          <w:tcPr>
            <w:tcW w:w="1701" w:type="dxa"/>
          </w:tcPr>
          <w:p w14:paraId="01995091" w14:textId="77777777" w:rsidR="008214C6" w:rsidRDefault="004437C3">
            <w:pPr>
              <w:spacing w:after="0" w:line="252" w:lineRule="auto"/>
              <w:jc w:val="left"/>
            </w:pPr>
            <w:r>
              <w:rPr>
                <w:sz w:val="18"/>
              </w:rPr>
              <w:t>A (lecture) ; D (livraison)</w:t>
            </w:r>
          </w:p>
        </w:tc>
      </w:tr>
      <w:tr w:rsidR="008214C6" w14:paraId="0C7F52BC" w14:textId="77777777">
        <w:trPr>
          <w:cantSplit/>
          <w:jc w:val="center"/>
        </w:trPr>
        <w:tc>
          <w:tcPr>
            <w:tcW w:w="907" w:type="dxa"/>
          </w:tcPr>
          <w:p w14:paraId="32E2C0A8" w14:textId="77777777" w:rsidR="008214C6" w:rsidRDefault="004437C3">
            <w:pPr>
              <w:spacing w:after="0" w:line="252" w:lineRule="auto"/>
              <w:jc w:val="left"/>
            </w:pPr>
            <w:r>
              <w:rPr>
                <w:sz w:val="18"/>
              </w:rPr>
              <w:t>BF5</w:t>
            </w:r>
          </w:p>
        </w:tc>
        <w:tc>
          <w:tcPr>
            <w:tcW w:w="6463" w:type="dxa"/>
          </w:tcPr>
          <w:p w14:paraId="4005AA3F" w14:textId="77777777" w:rsidR="008214C6" w:rsidRDefault="004437C3">
            <w:pPr>
              <w:spacing w:after="0" w:line="252" w:lineRule="auto"/>
              <w:jc w:val="left"/>
            </w:pPr>
            <w:r>
              <w:rPr>
                <w:sz w:val="18"/>
              </w:rPr>
              <w:t>Envoyer et consulter des photographies, les enregistrer</w:t>
            </w:r>
          </w:p>
        </w:tc>
        <w:tc>
          <w:tcPr>
            <w:tcW w:w="1701" w:type="dxa"/>
          </w:tcPr>
          <w:p w14:paraId="34611C16" w14:textId="77777777" w:rsidR="008214C6" w:rsidRDefault="004437C3">
            <w:pPr>
              <w:spacing w:after="0" w:line="252" w:lineRule="auto"/>
              <w:jc w:val="left"/>
            </w:pPr>
            <w:r>
              <w:rPr>
                <w:sz w:val="18"/>
              </w:rPr>
              <w:t>A</w:t>
            </w:r>
          </w:p>
        </w:tc>
      </w:tr>
      <w:tr w:rsidR="008214C6" w14:paraId="7ADCE904" w14:textId="77777777">
        <w:trPr>
          <w:cantSplit/>
          <w:jc w:val="center"/>
        </w:trPr>
        <w:tc>
          <w:tcPr>
            <w:tcW w:w="907" w:type="dxa"/>
          </w:tcPr>
          <w:p w14:paraId="0B95A881" w14:textId="77777777" w:rsidR="008214C6" w:rsidRDefault="004437C3">
            <w:pPr>
              <w:spacing w:after="0" w:line="252" w:lineRule="auto"/>
              <w:jc w:val="left"/>
            </w:pPr>
            <w:r>
              <w:rPr>
                <w:sz w:val="18"/>
              </w:rPr>
              <w:lastRenderedPageBreak/>
              <w:t>BF6</w:t>
            </w:r>
          </w:p>
        </w:tc>
        <w:tc>
          <w:tcPr>
            <w:tcW w:w="6463" w:type="dxa"/>
          </w:tcPr>
          <w:p w14:paraId="076E04CE" w14:textId="77777777" w:rsidR="008214C6" w:rsidRDefault="004437C3">
            <w:pPr>
              <w:spacing w:after="0" w:line="252" w:lineRule="auto"/>
              <w:jc w:val="left"/>
            </w:pPr>
            <w:r>
              <w:rPr>
                <w:sz w:val="18"/>
              </w:rPr>
              <w:t>Enregistrer et écouter des messages vocaux</w:t>
            </w:r>
          </w:p>
        </w:tc>
        <w:tc>
          <w:tcPr>
            <w:tcW w:w="1701" w:type="dxa"/>
          </w:tcPr>
          <w:p w14:paraId="22BAFF32" w14:textId="77777777" w:rsidR="008214C6" w:rsidRDefault="004437C3">
            <w:pPr>
              <w:spacing w:after="0" w:line="252" w:lineRule="auto"/>
              <w:jc w:val="left"/>
            </w:pPr>
            <w:r>
              <w:rPr>
                <w:sz w:val="18"/>
              </w:rPr>
              <w:t>A</w:t>
            </w:r>
          </w:p>
        </w:tc>
      </w:tr>
      <w:tr w:rsidR="008214C6" w14:paraId="761D8CBC" w14:textId="77777777">
        <w:trPr>
          <w:cantSplit/>
          <w:jc w:val="center"/>
        </w:trPr>
        <w:tc>
          <w:tcPr>
            <w:tcW w:w="907" w:type="dxa"/>
          </w:tcPr>
          <w:p w14:paraId="07E44614" w14:textId="77777777" w:rsidR="008214C6" w:rsidRDefault="004437C3">
            <w:pPr>
              <w:spacing w:after="0" w:line="252" w:lineRule="auto"/>
              <w:jc w:val="left"/>
            </w:pPr>
            <w:r>
              <w:rPr>
                <w:sz w:val="18"/>
              </w:rPr>
              <w:t>BF7</w:t>
            </w:r>
          </w:p>
        </w:tc>
        <w:tc>
          <w:tcPr>
            <w:tcW w:w="6463" w:type="dxa"/>
          </w:tcPr>
          <w:p w14:paraId="5B61180C" w14:textId="77777777" w:rsidR="008214C6" w:rsidRDefault="004437C3">
            <w:pPr>
              <w:spacing w:after="0" w:line="252" w:lineRule="auto"/>
              <w:jc w:val="left"/>
            </w:pPr>
            <w:r>
              <w:rPr>
                <w:sz w:val="18"/>
              </w:rPr>
              <w:t xml:space="preserve">Passer et recevoir des appels audio et vidéo avec sonnerie, micro, caméra, </w:t>
            </w:r>
            <w:r>
              <w:rPr>
                <w:sz w:val="18"/>
              </w:rPr>
              <w:t>haut-parleur</w:t>
            </w:r>
          </w:p>
        </w:tc>
        <w:tc>
          <w:tcPr>
            <w:tcW w:w="1701" w:type="dxa"/>
          </w:tcPr>
          <w:p w14:paraId="36E479B3" w14:textId="77777777" w:rsidR="008214C6" w:rsidRDefault="004437C3">
            <w:pPr>
              <w:spacing w:after="0" w:line="252" w:lineRule="auto"/>
              <w:jc w:val="left"/>
            </w:pPr>
            <w:r>
              <w:rPr>
                <w:sz w:val="18"/>
              </w:rPr>
              <w:t>A / B</w:t>
            </w:r>
          </w:p>
        </w:tc>
      </w:tr>
      <w:tr w:rsidR="008214C6" w14:paraId="283888E3" w14:textId="77777777">
        <w:trPr>
          <w:cantSplit/>
          <w:jc w:val="center"/>
        </w:trPr>
        <w:tc>
          <w:tcPr>
            <w:tcW w:w="907" w:type="dxa"/>
          </w:tcPr>
          <w:p w14:paraId="66ACF7CA" w14:textId="77777777" w:rsidR="008214C6" w:rsidRDefault="004437C3">
            <w:pPr>
              <w:spacing w:after="0" w:line="252" w:lineRule="auto"/>
              <w:jc w:val="left"/>
            </w:pPr>
            <w:r>
              <w:rPr>
                <w:sz w:val="18"/>
              </w:rPr>
              <w:t>BF8</w:t>
            </w:r>
          </w:p>
        </w:tc>
        <w:tc>
          <w:tcPr>
            <w:tcW w:w="6463" w:type="dxa"/>
          </w:tcPr>
          <w:p w14:paraId="14AAE504" w14:textId="77777777" w:rsidR="008214C6" w:rsidRDefault="004437C3">
            <w:pPr>
              <w:spacing w:after="0" w:line="252" w:lineRule="auto"/>
              <w:jc w:val="left"/>
            </w:pPr>
            <w:r>
              <w:rPr>
                <w:sz w:val="18"/>
              </w:rPr>
              <w:t>Poursuivre l’appel hors de l’écran d’appel (palette réduite)</w:t>
            </w:r>
          </w:p>
        </w:tc>
        <w:tc>
          <w:tcPr>
            <w:tcW w:w="1701" w:type="dxa"/>
          </w:tcPr>
          <w:p w14:paraId="7B207BC1" w14:textId="77777777" w:rsidR="008214C6" w:rsidRDefault="004437C3">
            <w:pPr>
              <w:spacing w:after="0" w:line="252" w:lineRule="auto"/>
              <w:jc w:val="left"/>
            </w:pPr>
            <w:r>
              <w:rPr>
                <w:sz w:val="18"/>
              </w:rPr>
              <w:t>A (écran) ; B (arrière-plan)</w:t>
            </w:r>
          </w:p>
        </w:tc>
      </w:tr>
      <w:tr w:rsidR="008214C6" w14:paraId="0C660E43" w14:textId="77777777">
        <w:trPr>
          <w:cantSplit/>
          <w:jc w:val="center"/>
        </w:trPr>
        <w:tc>
          <w:tcPr>
            <w:tcW w:w="907" w:type="dxa"/>
          </w:tcPr>
          <w:p w14:paraId="1BE823FD" w14:textId="77777777" w:rsidR="008214C6" w:rsidRDefault="004437C3">
            <w:pPr>
              <w:spacing w:after="0" w:line="252" w:lineRule="auto"/>
              <w:jc w:val="left"/>
            </w:pPr>
            <w:r>
              <w:rPr>
                <w:sz w:val="18"/>
              </w:rPr>
              <w:t>BF9</w:t>
            </w:r>
          </w:p>
        </w:tc>
        <w:tc>
          <w:tcPr>
            <w:tcW w:w="6463" w:type="dxa"/>
          </w:tcPr>
          <w:p w14:paraId="33B96B3D" w14:textId="77777777" w:rsidR="008214C6" w:rsidRDefault="004437C3">
            <w:pPr>
              <w:spacing w:after="0" w:line="252" w:lineRule="auto"/>
              <w:jc w:val="left"/>
            </w:pPr>
            <w:r>
              <w:rPr>
                <w:sz w:val="18"/>
              </w:rPr>
              <w:t>Être notifié hors de l’application (messages, appels, appels manqués)</w:t>
            </w:r>
          </w:p>
        </w:tc>
        <w:tc>
          <w:tcPr>
            <w:tcW w:w="1701" w:type="dxa"/>
          </w:tcPr>
          <w:p w14:paraId="6B53E431" w14:textId="77777777" w:rsidR="008214C6" w:rsidRDefault="004437C3">
            <w:pPr>
              <w:spacing w:after="0" w:line="252" w:lineRule="auto"/>
              <w:jc w:val="left"/>
            </w:pPr>
            <w:r>
              <w:rPr>
                <w:sz w:val="18"/>
              </w:rPr>
              <w:t>B</w:t>
            </w:r>
          </w:p>
        </w:tc>
      </w:tr>
      <w:tr w:rsidR="008214C6" w14:paraId="333D456E" w14:textId="77777777">
        <w:trPr>
          <w:cantSplit/>
          <w:jc w:val="center"/>
        </w:trPr>
        <w:tc>
          <w:tcPr>
            <w:tcW w:w="907" w:type="dxa"/>
          </w:tcPr>
          <w:p w14:paraId="423DC787" w14:textId="77777777" w:rsidR="008214C6" w:rsidRDefault="004437C3">
            <w:pPr>
              <w:spacing w:after="0" w:line="252" w:lineRule="auto"/>
              <w:jc w:val="left"/>
            </w:pPr>
            <w:r>
              <w:rPr>
                <w:sz w:val="18"/>
              </w:rPr>
              <w:t>BF10</w:t>
            </w:r>
          </w:p>
        </w:tc>
        <w:tc>
          <w:tcPr>
            <w:tcW w:w="6463" w:type="dxa"/>
          </w:tcPr>
          <w:p w14:paraId="571C5FCE" w14:textId="77777777" w:rsidR="008214C6" w:rsidRDefault="004437C3">
            <w:pPr>
              <w:spacing w:after="0" w:line="252" w:lineRule="auto"/>
              <w:jc w:val="left"/>
            </w:pPr>
            <w:r>
              <w:rPr>
                <w:sz w:val="18"/>
              </w:rPr>
              <w:t>Consulter l’historique des appels et rappeler</w:t>
            </w:r>
          </w:p>
        </w:tc>
        <w:tc>
          <w:tcPr>
            <w:tcW w:w="1701" w:type="dxa"/>
          </w:tcPr>
          <w:p w14:paraId="769452E6" w14:textId="77777777" w:rsidR="008214C6" w:rsidRDefault="004437C3">
            <w:pPr>
              <w:spacing w:after="0" w:line="252" w:lineRule="auto"/>
              <w:jc w:val="left"/>
            </w:pPr>
            <w:r>
              <w:rPr>
                <w:sz w:val="18"/>
              </w:rPr>
              <w:t>A</w:t>
            </w:r>
          </w:p>
        </w:tc>
      </w:tr>
      <w:tr w:rsidR="008214C6" w14:paraId="28D5452A" w14:textId="77777777">
        <w:trPr>
          <w:cantSplit/>
          <w:jc w:val="center"/>
        </w:trPr>
        <w:tc>
          <w:tcPr>
            <w:tcW w:w="907" w:type="dxa"/>
          </w:tcPr>
          <w:p w14:paraId="509D5AD0" w14:textId="77777777" w:rsidR="008214C6" w:rsidRDefault="004437C3">
            <w:pPr>
              <w:spacing w:after="0" w:line="252" w:lineRule="auto"/>
              <w:jc w:val="left"/>
            </w:pPr>
            <w:r>
              <w:rPr>
                <w:sz w:val="18"/>
              </w:rPr>
              <w:t>BF11</w:t>
            </w:r>
          </w:p>
        </w:tc>
        <w:tc>
          <w:tcPr>
            <w:tcW w:w="6463" w:type="dxa"/>
          </w:tcPr>
          <w:p w14:paraId="3FB1ACD6" w14:textId="77777777" w:rsidR="008214C6" w:rsidRDefault="004437C3">
            <w:pPr>
              <w:spacing w:after="0" w:line="252" w:lineRule="auto"/>
              <w:jc w:val="left"/>
            </w:pPr>
            <w:r>
              <w:rPr>
                <w:sz w:val="18"/>
              </w:rPr>
              <w:t>Rechercher dans la conversation ; ouvrir les liens</w:t>
            </w:r>
          </w:p>
        </w:tc>
        <w:tc>
          <w:tcPr>
            <w:tcW w:w="1701" w:type="dxa"/>
          </w:tcPr>
          <w:p w14:paraId="1E406E54" w14:textId="77777777" w:rsidR="008214C6" w:rsidRDefault="004437C3">
            <w:pPr>
              <w:spacing w:after="0" w:line="252" w:lineRule="auto"/>
              <w:jc w:val="left"/>
            </w:pPr>
            <w:r>
              <w:rPr>
                <w:sz w:val="18"/>
              </w:rPr>
              <w:t>A</w:t>
            </w:r>
          </w:p>
        </w:tc>
      </w:tr>
      <w:tr w:rsidR="008214C6" w14:paraId="5B46CB86" w14:textId="77777777">
        <w:trPr>
          <w:cantSplit/>
          <w:jc w:val="center"/>
        </w:trPr>
        <w:tc>
          <w:tcPr>
            <w:tcW w:w="907" w:type="dxa"/>
          </w:tcPr>
          <w:p w14:paraId="18CB1C06" w14:textId="77777777" w:rsidR="008214C6" w:rsidRDefault="004437C3">
            <w:pPr>
              <w:spacing w:after="0" w:line="252" w:lineRule="auto"/>
              <w:jc w:val="left"/>
            </w:pPr>
            <w:r>
              <w:rPr>
                <w:sz w:val="18"/>
              </w:rPr>
              <w:t>BF12</w:t>
            </w:r>
          </w:p>
        </w:tc>
        <w:tc>
          <w:tcPr>
            <w:tcW w:w="6463" w:type="dxa"/>
          </w:tcPr>
          <w:p w14:paraId="42FEDBC2" w14:textId="77777777" w:rsidR="008214C6" w:rsidRDefault="004437C3">
            <w:pPr>
              <w:spacing w:after="0" w:line="252" w:lineRule="auto"/>
              <w:jc w:val="left"/>
            </w:pPr>
            <w:r>
              <w:rPr>
                <w:sz w:val="18"/>
              </w:rPr>
              <w:t>Échanger des documents et fichiers quelconques</w:t>
            </w:r>
          </w:p>
        </w:tc>
        <w:tc>
          <w:tcPr>
            <w:tcW w:w="1701" w:type="dxa"/>
          </w:tcPr>
          <w:p w14:paraId="4641898D" w14:textId="77777777" w:rsidR="008214C6" w:rsidRDefault="004437C3">
            <w:pPr>
              <w:spacing w:after="0" w:line="252" w:lineRule="auto"/>
              <w:jc w:val="left"/>
            </w:pPr>
            <w:r>
              <w:rPr>
                <w:sz w:val="18"/>
              </w:rPr>
              <w:t>D (non implémenté)</w:t>
            </w:r>
          </w:p>
        </w:tc>
      </w:tr>
    </w:tbl>
    <w:p w14:paraId="45FAC3B3" w14:textId="77777777" w:rsidR="008214C6" w:rsidRDefault="008214C6">
      <w:pPr>
        <w:spacing w:after="80"/>
      </w:pPr>
    </w:p>
    <w:p w14:paraId="403272B5" w14:textId="77777777" w:rsidR="008214C6" w:rsidRDefault="004437C3">
      <w:pPr>
        <w:pStyle w:val="Heading2"/>
      </w:pPr>
      <w:bookmarkStart w:id="28" w:name="_Toc242019135"/>
      <w:r>
        <w:t>2.6. Besoins non fonctionnels</w:t>
      </w:r>
      <w:bookmarkEnd w:id="28"/>
    </w:p>
    <w:p w14:paraId="6A676AEF" w14:textId="5BB25876" w:rsidR="008214C6" w:rsidRDefault="004437C3">
      <w:pPr>
        <w:pStyle w:val="Caption"/>
        <w:keepNext/>
        <w:spacing w:after="80"/>
      </w:pPr>
      <w:bookmarkStart w:id="29" w:name="_Toc242019211"/>
      <w:r>
        <w:t xml:space="preserve">Tableau </w:t>
      </w:r>
      <w:r>
        <w:fldChar w:fldCharType="begin"/>
      </w:r>
      <w:r>
        <w:instrText xml:space="preserve"> SEQ Tableau \* ARABIC </w:instrText>
      </w:r>
      <w:r>
        <w:fldChar w:fldCharType="separate"/>
      </w:r>
      <w:r>
        <w:rPr>
          <w:noProof/>
        </w:rPr>
        <w:t>3</w:t>
      </w:r>
      <w:r>
        <w:fldChar w:fldCharType="end"/>
      </w:r>
      <w:r>
        <w:t xml:space="preserve"> — Besoins non fonctionnels</w:t>
      </w:r>
      <w:bookmarkEnd w:id="29"/>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907"/>
        <w:gridCol w:w="3061"/>
        <w:gridCol w:w="5102"/>
      </w:tblGrid>
      <w:tr w:rsidR="008214C6" w14:paraId="206137F5" w14:textId="77777777">
        <w:trPr>
          <w:tblHeader/>
          <w:jc w:val="center"/>
        </w:trPr>
        <w:tc>
          <w:tcPr>
            <w:tcW w:w="907" w:type="dxa"/>
            <w:shd w:val="clear" w:color="auto" w:fill="3B1F52"/>
          </w:tcPr>
          <w:p w14:paraId="1C7E4338" w14:textId="77777777" w:rsidR="008214C6" w:rsidRDefault="004437C3">
            <w:pPr>
              <w:keepNext/>
              <w:spacing w:after="0" w:line="252" w:lineRule="auto"/>
              <w:jc w:val="left"/>
            </w:pPr>
            <w:r>
              <w:rPr>
                <w:b/>
                <w:color w:val="FFFFFF"/>
                <w:sz w:val="18"/>
              </w:rPr>
              <w:t>Réf.</w:t>
            </w:r>
          </w:p>
        </w:tc>
        <w:tc>
          <w:tcPr>
            <w:tcW w:w="3061" w:type="dxa"/>
            <w:shd w:val="clear" w:color="auto" w:fill="3B1F52"/>
          </w:tcPr>
          <w:p w14:paraId="32E58081" w14:textId="77777777" w:rsidR="008214C6" w:rsidRDefault="004437C3">
            <w:pPr>
              <w:keepNext/>
              <w:spacing w:after="0" w:line="252" w:lineRule="auto"/>
              <w:jc w:val="left"/>
            </w:pPr>
            <w:r>
              <w:rPr>
                <w:b/>
                <w:color w:val="FFFFFF"/>
                <w:sz w:val="18"/>
              </w:rPr>
              <w:t>Exigence</w:t>
            </w:r>
          </w:p>
        </w:tc>
        <w:tc>
          <w:tcPr>
            <w:tcW w:w="5102" w:type="dxa"/>
            <w:shd w:val="clear" w:color="auto" w:fill="3B1F52"/>
          </w:tcPr>
          <w:p w14:paraId="297FA171" w14:textId="77777777" w:rsidR="008214C6" w:rsidRDefault="004437C3">
            <w:pPr>
              <w:keepNext/>
              <w:spacing w:after="0" w:line="252" w:lineRule="auto"/>
              <w:jc w:val="left"/>
            </w:pPr>
            <w:r>
              <w:rPr>
                <w:b/>
                <w:color w:val="FFFFFF"/>
                <w:sz w:val="18"/>
              </w:rPr>
              <w:t>Mécanisme visé dans le</w:t>
            </w:r>
            <w:r>
              <w:rPr>
                <w:b/>
                <w:color w:val="FFFFFF"/>
                <w:sz w:val="18"/>
              </w:rPr>
              <w:t xml:space="preserve"> prototype</w:t>
            </w:r>
          </w:p>
        </w:tc>
      </w:tr>
      <w:tr w:rsidR="008214C6" w14:paraId="70809F34" w14:textId="77777777">
        <w:trPr>
          <w:cantSplit/>
          <w:jc w:val="center"/>
        </w:trPr>
        <w:tc>
          <w:tcPr>
            <w:tcW w:w="907" w:type="dxa"/>
          </w:tcPr>
          <w:p w14:paraId="4CAC658E" w14:textId="77777777" w:rsidR="008214C6" w:rsidRDefault="004437C3">
            <w:pPr>
              <w:keepNext/>
              <w:spacing w:after="0" w:line="252" w:lineRule="auto"/>
              <w:jc w:val="left"/>
            </w:pPr>
            <w:r>
              <w:rPr>
                <w:sz w:val="18"/>
              </w:rPr>
              <w:t>BN1</w:t>
            </w:r>
          </w:p>
        </w:tc>
        <w:tc>
          <w:tcPr>
            <w:tcW w:w="3061" w:type="dxa"/>
          </w:tcPr>
          <w:p w14:paraId="0CC0D13B" w14:textId="77777777" w:rsidR="008214C6" w:rsidRDefault="004437C3">
            <w:pPr>
              <w:keepNext/>
              <w:spacing w:after="0" w:line="252" w:lineRule="auto"/>
              <w:jc w:val="left"/>
            </w:pPr>
            <w:r>
              <w:rPr>
                <w:sz w:val="18"/>
              </w:rPr>
              <w:t>Confidentialité du contenu</w:t>
            </w:r>
          </w:p>
        </w:tc>
        <w:tc>
          <w:tcPr>
            <w:tcW w:w="5102" w:type="dxa"/>
          </w:tcPr>
          <w:p w14:paraId="5C277356" w14:textId="77777777" w:rsidR="008214C6" w:rsidRDefault="004437C3">
            <w:pPr>
              <w:keepNext/>
              <w:spacing w:after="0" w:line="252" w:lineRule="auto"/>
              <w:jc w:val="left"/>
            </w:pPr>
            <w:r>
              <w:rPr>
                <w:sz w:val="18"/>
              </w:rPr>
              <w:t>RLS, stockage privé, URL signées ; E2EE optionnel</w:t>
            </w:r>
          </w:p>
        </w:tc>
      </w:tr>
      <w:tr w:rsidR="008214C6" w14:paraId="12F52292" w14:textId="77777777">
        <w:trPr>
          <w:cantSplit/>
          <w:jc w:val="center"/>
        </w:trPr>
        <w:tc>
          <w:tcPr>
            <w:tcW w:w="907" w:type="dxa"/>
          </w:tcPr>
          <w:p w14:paraId="11687C7D" w14:textId="77777777" w:rsidR="008214C6" w:rsidRDefault="004437C3">
            <w:pPr>
              <w:spacing w:after="0" w:line="252" w:lineRule="auto"/>
              <w:jc w:val="left"/>
            </w:pPr>
            <w:r>
              <w:rPr>
                <w:sz w:val="18"/>
              </w:rPr>
              <w:t>BN2</w:t>
            </w:r>
          </w:p>
        </w:tc>
        <w:tc>
          <w:tcPr>
            <w:tcW w:w="3061" w:type="dxa"/>
          </w:tcPr>
          <w:p w14:paraId="707C7EC8" w14:textId="77777777" w:rsidR="008214C6" w:rsidRDefault="004437C3">
            <w:pPr>
              <w:spacing w:after="0" w:line="252" w:lineRule="auto"/>
              <w:jc w:val="left"/>
            </w:pPr>
            <w:r>
              <w:rPr>
                <w:sz w:val="18"/>
              </w:rPr>
              <w:t>Intégrité</w:t>
            </w:r>
          </w:p>
        </w:tc>
        <w:tc>
          <w:tcPr>
            <w:tcW w:w="5102" w:type="dxa"/>
          </w:tcPr>
          <w:p w14:paraId="7318A169" w14:textId="77777777" w:rsidR="008214C6" w:rsidRDefault="004437C3">
            <w:pPr>
              <w:spacing w:after="0" w:line="252" w:lineRule="auto"/>
              <w:jc w:val="left"/>
            </w:pPr>
            <w:r>
              <w:rPr>
                <w:sz w:val="18"/>
              </w:rPr>
              <w:t>Chiffrement authentifié AES-GCM avec contexte lié ; triggers de garde en base</w:t>
            </w:r>
          </w:p>
        </w:tc>
      </w:tr>
      <w:tr w:rsidR="008214C6" w14:paraId="18877F64" w14:textId="77777777">
        <w:trPr>
          <w:cantSplit/>
          <w:jc w:val="center"/>
        </w:trPr>
        <w:tc>
          <w:tcPr>
            <w:tcW w:w="907" w:type="dxa"/>
          </w:tcPr>
          <w:p w14:paraId="613C0464" w14:textId="77777777" w:rsidR="008214C6" w:rsidRDefault="004437C3">
            <w:pPr>
              <w:spacing w:after="0" w:line="252" w:lineRule="auto"/>
              <w:jc w:val="left"/>
            </w:pPr>
            <w:r>
              <w:rPr>
                <w:sz w:val="18"/>
              </w:rPr>
              <w:t>BN3</w:t>
            </w:r>
          </w:p>
        </w:tc>
        <w:tc>
          <w:tcPr>
            <w:tcW w:w="3061" w:type="dxa"/>
          </w:tcPr>
          <w:p w14:paraId="568169DC" w14:textId="77777777" w:rsidR="008214C6" w:rsidRDefault="004437C3">
            <w:pPr>
              <w:spacing w:after="0" w:line="252" w:lineRule="auto"/>
              <w:jc w:val="left"/>
            </w:pPr>
            <w:r>
              <w:rPr>
                <w:sz w:val="18"/>
              </w:rPr>
              <w:t>Disponibilité de l’appel</w:t>
            </w:r>
          </w:p>
        </w:tc>
        <w:tc>
          <w:tcPr>
            <w:tcW w:w="5102" w:type="dxa"/>
          </w:tcPr>
          <w:p w14:paraId="3DC70E97" w14:textId="77777777" w:rsidR="008214C6" w:rsidRDefault="004437C3">
            <w:pPr>
              <w:spacing w:after="0" w:line="252" w:lineRule="auto"/>
              <w:jc w:val="left"/>
            </w:pPr>
            <w:r>
              <w:rPr>
                <w:sz w:val="18"/>
              </w:rPr>
              <w:t xml:space="preserve">Relais TURN, redémarrage ICE, </w:t>
            </w:r>
            <w:r>
              <w:rPr>
                <w:sz w:val="18"/>
              </w:rPr>
              <w:t>reprise du micro</w:t>
            </w:r>
          </w:p>
        </w:tc>
      </w:tr>
      <w:tr w:rsidR="008214C6" w14:paraId="5656B7C7" w14:textId="77777777">
        <w:trPr>
          <w:cantSplit/>
          <w:jc w:val="center"/>
        </w:trPr>
        <w:tc>
          <w:tcPr>
            <w:tcW w:w="907" w:type="dxa"/>
          </w:tcPr>
          <w:p w14:paraId="212ECC36" w14:textId="77777777" w:rsidR="008214C6" w:rsidRDefault="004437C3">
            <w:pPr>
              <w:spacing w:after="0" w:line="252" w:lineRule="auto"/>
              <w:jc w:val="left"/>
            </w:pPr>
            <w:r>
              <w:rPr>
                <w:sz w:val="18"/>
              </w:rPr>
              <w:t>BN4</w:t>
            </w:r>
          </w:p>
        </w:tc>
        <w:tc>
          <w:tcPr>
            <w:tcW w:w="3061" w:type="dxa"/>
          </w:tcPr>
          <w:p w14:paraId="1B5D05E4" w14:textId="77777777" w:rsidR="008214C6" w:rsidRDefault="004437C3">
            <w:pPr>
              <w:spacing w:after="0" w:line="252" w:lineRule="auto"/>
              <w:jc w:val="left"/>
            </w:pPr>
            <w:r>
              <w:rPr>
                <w:sz w:val="18"/>
              </w:rPr>
              <w:t>Faible latence d’établissement</w:t>
            </w:r>
          </w:p>
        </w:tc>
        <w:tc>
          <w:tcPr>
            <w:tcW w:w="5102" w:type="dxa"/>
          </w:tcPr>
          <w:p w14:paraId="5AB7C03D" w14:textId="77777777" w:rsidR="008214C6" w:rsidRDefault="004437C3">
            <w:pPr>
              <w:spacing w:after="0" w:line="252" w:lineRule="auto"/>
              <w:jc w:val="left"/>
            </w:pPr>
            <w:r>
              <w:rPr>
                <w:sz w:val="18"/>
              </w:rPr>
              <w:t>Mise en cache des serveurs ICE, offre diffusée sans attendre la base</w:t>
            </w:r>
          </w:p>
        </w:tc>
      </w:tr>
      <w:tr w:rsidR="008214C6" w14:paraId="1D719913" w14:textId="77777777">
        <w:trPr>
          <w:cantSplit/>
          <w:jc w:val="center"/>
        </w:trPr>
        <w:tc>
          <w:tcPr>
            <w:tcW w:w="907" w:type="dxa"/>
          </w:tcPr>
          <w:p w14:paraId="57D54268" w14:textId="77777777" w:rsidR="008214C6" w:rsidRDefault="004437C3">
            <w:pPr>
              <w:spacing w:after="0" w:line="252" w:lineRule="auto"/>
              <w:jc w:val="left"/>
            </w:pPr>
            <w:r>
              <w:rPr>
                <w:sz w:val="18"/>
              </w:rPr>
              <w:t>BN5</w:t>
            </w:r>
          </w:p>
        </w:tc>
        <w:tc>
          <w:tcPr>
            <w:tcW w:w="3061" w:type="dxa"/>
          </w:tcPr>
          <w:p w14:paraId="2B6165F3" w14:textId="77777777" w:rsidR="008214C6" w:rsidRDefault="004437C3">
            <w:pPr>
              <w:spacing w:after="0" w:line="252" w:lineRule="auto"/>
              <w:jc w:val="left"/>
            </w:pPr>
            <w:r>
              <w:rPr>
                <w:sz w:val="18"/>
              </w:rPr>
              <w:t>Résilience aux changements d’interface</w:t>
            </w:r>
          </w:p>
        </w:tc>
        <w:tc>
          <w:tcPr>
            <w:tcW w:w="5102" w:type="dxa"/>
          </w:tcPr>
          <w:p w14:paraId="5290F0C5" w14:textId="77777777" w:rsidR="008214C6" w:rsidRDefault="004437C3">
            <w:pPr>
              <w:spacing w:after="0" w:line="252" w:lineRule="auto"/>
              <w:jc w:val="left"/>
            </w:pPr>
            <w:r>
              <w:rPr>
                <w:sz w:val="18"/>
              </w:rPr>
              <w:t>Séparation état d’appel / écran, Wake Lock</w:t>
            </w:r>
          </w:p>
        </w:tc>
      </w:tr>
      <w:tr w:rsidR="008214C6" w14:paraId="12C9C135" w14:textId="77777777">
        <w:trPr>
          <w:cantSplit/>
          <w:jc w:val="center"/>
        </w:trPr>
        <w:tc>
          <w:tcPr>
            <w:tcW w:w="907" w:type="dxa"/>
          </w:tcPr>
          <w:p w14:paraId="2A0A29C6" w14:textId="77777777" w:rsidR="008214C6" w:rsidRDefault="004437C3">
            <w:pPr>
              <w:spacing w:after="0" w:line="252" w:lineRule="auto"/>
              <w:jc w:val="left"/>
            </w:pPr>
            <w:r>
              <w:rPr>
                <w:sz w:val="18"/>
              </w:rPr>
              <w:t>BN6</w:t>
            </w:r>
          </w:p>
        </w:tc>
        <w:tc>
          <w:tcPr>
            <w:tcW w:w="3061" w:type="dxa"/>
          </w:tcPr>
          <w:p w14:paraId="62F1496C" w14:textId="77777777" w:rsidR="008214C6" w:rsidRDefault="004437C3">
            <w:pPr>
              <w:spacing w:after="0" w:line="252" w:lineRule="auto"/>
              <w:jc w:val="left"/>
            </w:pPr>
            <w:r>
              <w:rPr>
                <w:sz w:val="18"/>
              </w:rPr>
              <w:t>Persistance</w:t>
            </w:r>
          </w:p>
        </w:tc>
        <w:tc>
          <w:tcPr>
            <w:tcW w:w="5102" w:type="dxa"/>
          </w:tcPr>
          <w:p w14:paraId="5D9AB2C9" w14:textId="77777777" w:rsidR="008214C6" w:rsidRDefault="004437C3">
            <w:pPr>
              <w:spacing w:after="0" w:line="252" w:lineRule="auto"/>
              <w:jc w:val="left"/>
            </w:pPr>
            <w:r>
              <w:rPr>
                <w:sz w:val="18"/>
              </w:rPr>
              <w:t xml:space="preserve">Historique en base </w:t>
            </w:r>
            <w:r>
              <w:rPr>
                <w:sz w:val="18"/>
              </w:rPr>
              <w:t>(messages, appels, curseurs de lecture)</w:t>
            </w:r>
          </w:p>
        </w:tc>
      </w:tr>
      <w:tr w:rsidR="008214C6" w14:paraId="7D6D80BF" w14:textId="77777777">
        <w:trPr>
          <w:cantSplit/>
          <w:jc w:val="center"/>
        </w:trPr>
        <w:tc>
          <w:tcPr>
            <w:tcW w:w="907" w:type="dxa"/>
          </w:tcPr>
          <w:p w14:paraId="6105CF37" w14:textId="77777777" w:rsidR="008214C6" w:rsidRDefault="004437C3">
            <w:pPr>
              <w:spacing w:after="0" w:line="252" w:lineRule="auto"/>
              <w:jc w:val="left"/>
            </w:pPr>
            <w:r>
              <w:rPr>
                <w:sz w:val="18"/>
              </w:rPr>
              <w:t>BN7</w:t>
            </w:r>
          </w:p>
        </w:tc>
        <w:tc>
          <w:tcPr>
            <w:tcW w:w="3061" w:type="dxa"/>
          </w:tcPr>
          <w:p w14:paraId="36EB5D54" w14:textId="77777777" w:rsidR="008214C6" w:rsidRDefault="004437C3">
            <w:pPr>
              <w:spacing w:after="0" w:line="252" w:lineRule="auto"/>
              <w:jc w:val="left"/>
            </w:pPr>
            <w:r>
              <w:rPr>
                <w:sz w:val="18"/>
              </w:rPr>
              <w:t>Ergonomie mobile</w:t>
            </w:r>
          </w:p>
        </w:tc>
        <w:tc>
          <w:tcPr>
            <w:tcW w:w="5102" w:type="dxa"/>
          </w:tcPr>
          <w:p w14:paraId="7E682C04" w14:textId="77777777" w:rsidR="008214C6" w:rsidRDefault="004437C3">
            <w:pPr>
              <w:spacing w:after="0" w:line="252" w:lineRule="auto"/>
              <w:jc w:val="left"/>
            </w:pPr>
            <w:r>
              <w:rPr>
                <w:sz w:val="18"/>
              </w:rPr>
              <w:t>Cadre calé sur le viewport visuel, retours haptiques, tonalités</w:t>
            </w:r>
          </w:p>
        </w:tc>
      </w:tr>
      <w:tr w:rsidR="008214C6" w14:paraId="1C00A6BE" w14:textId="77777777">
        <w:trPr>
          <w:cantSplit/>
          <w:jc w:val="center"/>
        </w:trPr>
        <w:tc>
          <w:tcPr>
            <w:tcW w:w="907" w:type="dxa"/>
          </w:tcPr>
          <w:p w14:paraId="6CF123C8" w14:textId="77777777" w:rsidR="008214C6" w:rsidRDefault="004437C3">
            <w:pPr>
              <w:spacing w:after="0" w:line="252" w:lineRule="auto"/>
              <w:jc w:val="left"/>
            </w:pPr>
            <w:r>
              <w:rPr>
                <w:sz w:val="18"/>
              </w:rPr>
              <w:t>BN8</w:t>
            </w:r>
          </w:p>
        </w:tc>
        <w:tc>
          <w:tcPr>
            <w:tcW w:w="3061" w:type="dxa"/>
          </w:tcPr>
          <w:p w14:paraId="79F6AE5B" w14:textId="77777777" w:rsidR="008214C6" w:rsidRDefault="004437C3">
            <w:pPr>
              <w:spacing w:after="0" w:line="252" w:lineRule="auto"/>
              <w:jc w:val="left"/>
            </w:pPr>
            <w:r>
              <w:rPr>
                <w:sz w:val="18"/>
              </w:rPr>
              <w:t>Minimisation des fuites par notification</w:t>
            </w:r>
          </w:p>
        </w:tc>
        <w:tc>
          <w:tcPr>
            <w:tcW w:w="5102" w:type="dxa"/>
          </w:tcPr>
          <w:p w14:paraId="078BDF42" w14:textId="77777777" w:rsidR="008214C6" w:rsidRDefault="004437C3">
            <w:pPr>
              <w:spacing w:after="0" w:line="252" w:lineRule="auto"/>
              <w:jc w:val="left"/>
            </w:pPr>
            <w:r>
              <w:rPr>
                <w:sz w:val="18"/>
              </w:rPr>
              <w:t>Charge utile limitée au type et au nom, sans contenu</w:t>
            </w:r>
          </w:p>
        </w:tc>
      </w:tr>
    </w:tbl>
    <w:p w14:paraId="6009909A" w14:textId="77777777" w:rsidR="008214C6" w:rsidRDefault="008214C6">
      <w:pPr>
        <w:spacing w:after="80"/>
      </w:pPr>
    </w:p>
    <w:p w14:paraId="69FD4C05" w14:textId="77777777" w:rsidR="008214C6" w:rsidRDefault="004437C3">
      <w:pPr>
        <w:pStyle w:val="Heading2"/>
      </w:pPr>
      <w:bookmarkStart w:id="30" w:name="_Toc242019136"/>
      <w:r>
        <w:t>2.7. Contraintes techniques e</w:t>
      </w:r>
      <w:r>
        <w:t>t environnementales</w:t>
      </w:r>
      <w:bookmarkEnd w:id="30"/>
    </w:p>
    <w:p w14:paraId="355A411F" w14:textId="77777777" w:rsidR="008214C6" w:rsidRDefault="004437C3">
      <w:pPr>
        <w:pStyle w:val="ListBullet"/>
      </w:pPr>
      <w:r>
        <w:rPr>
          <w:b/>
        </w:rPr>
        <w:t>PWA</w:t>
      </w:r>
      <w:r>
        <w:t xml:space="preserve"> : pas d’accès aux interfaces d’appel natives (CallKit/PushKit sur iOS) ; l’audio et le micro en arrière-plan dépendent du système ; l’audio web est verrouillé avant un premier geste de l’utilisateur.</w:t>
      </w:r>
    </w:p>
    <w:p w14:paraId="62810BEA" w14:textId="77777777" w:rsidR="008214C6" w:rsidRDefault="004437C3">
      <w:pPr>
        <w:pStyle w:val="ListBullet"/>
      </w:pPr>
      <w:r>
        <w:rPr>
          <w:b/>
        </w:rPr>
        <w:t>Navigateurs</w:t>
      </w:r>
      <w:r>
        <w:t xml:space="preserve"> : la sélection de la</w:t>
      </w:r>
      <w:r>
        <w:t xml:space="preserve"> sortie audio (setSinkId) n’est pas disponible sur Safari iOS ; la prise en charge des API (Wake Lock, Web Push, WebAuthn) varie.</w:t>
      </w:r>
    </w:p>
    <w:p w14:paraId="0BB2FF0E" w14:textId="77777777" w:rsidR="008214C6" w:rsidRDefault="004437C3">
      <w:pPr>
        <w:pStyle w:val="ListBullet"/>
      </w:pPr>
      <w:r>
        <w:rPr>
          <w:b/>
        </w:rPr>
        <w:t>Serverless</w:t>
      </w:r>
      <w:r>
        <w:t xml:space="preserve"> : les actions s’exécutent sur Vercel ; le limiteur de débit du code est en mémoire par instance (best-effort) ; les</w:t>
      </w:r>
      <w:r>
        <w:t xml:space="preserve"> tâches non attendues peuvent être interrompues (d’où l’usage de after()).</w:t>
      </w:r>
    </w:p>
    <w:p w14:paraId="6CEF76E7" w14:textId="77777777" w:rsidR="008214C6" w:rsidRDefault="004437C3">
      <w:pPr>
        <w:pStyle w:val="ListBullet"/>
      </w:pPr>
      <w:r>
        <w:rPr>
          <w:b/>
        </w:rPr>
        <w:t>Coût</w:t>
      </w:r>
      <w:r>
        <w:t xml:space="preserve"> : le choix de composants à offre gratuite ou à coût faible (Supabase, Vercel, TURN de Cloudflare) borne les capacités.</w:t>
      </w:r>
    </w:p>
    <w:p w14:paraId="39B16C50" w14:textId="77777777" w:rsidR="008214C6" w:rsidRDefault="004437C3">
      <w:pPr>
        <w:pStyle w:val="ListBullet"/>
      </w:pPr>
      <w:r>
        <w:rPr>
          <w:b/>
        </w:rPr>
        <w:t>Deux utilisateurs</w:t>
      </w:r>
      <w:r>
        <w:t xml:space="preserve"> : les résultats de charge ne sont pas e</w:t>
      </w:r>
      <w:r>
        <w:t>xtrapolables.</w:t>
      </w:r>
    </w:p>
    <w:p w14:paraId="6694FE38" w14:textId="77777777" w:rsidR="008214C6" w:rsidRDefault="004437C3">
      <w:pPr>
        <w:pStyle w:val="Heading2"/>
      </w:pPr>
      <w:bookmarkStart w:id="31" w:name="_Toc242019137"/>
      <w:r>
        <w:lastRenderedPageBreak/>
        <w:t>2.8. Cas d’utilisation du module Messagerie</w:t>
      </w:r>
      <w:bookmarkEnd w:id="31"/>
    </w:p>
    <w:p w14:paraId="7CE99D48" w14:textId="4BE34119" w:rsidR="008214C6" w:rsidRDefault="004437C3">
      <w:pPr>
        <w:pStyle w:val="Caption"/>
        <w:keepNext/>
        <w:spacing w:after="80"/>
      </w:pPr>
      <w:bookmarkStart w:id="32" w:name="_Toc242019212"/>
      <w:r>
        <w:t xml:space="preserve">Tableau </w:t>
      </w:r>
      <w:r>
        <w:fldChar w:fldCharType="begin"/>
      </w:r>
      <w:r>
        <w:instrText xml:space="preserve"> SEQ Tableau \* ARABIC </w:instrText>
      </w:r>
      <w:r>
        <w:fldChar w:fldCharType="separate"/>
      </w:r>
      <w:r>
        <w:rPr>
          <w:noProof/>
        </w:rPr>
        <w:t>4</w:t>
      </w:r>
      <w:r>
        <w:fldChar w:fldCharType="end"/>
      </w:r>
      <w:r>
        <w:t xml:space="preserve"> — Cas d’utilisation principaux</w:t>
      </w:r>
      <w:bookmarkEnd w:id="32"/>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701"/>
        <w:gridCol w:w="4762"/>
        <w:gridCol w:w="2608"/>
      </w:tblGrid>
      <w:tr w:rsidR="008214C6" w14:paraId="2F486093" w14:textId="77777777">
        <w:trPr>
          <w:tblHeader/>
          <w:jc w:val="center"/>
        </w:trPr>
        <w:tc>
          <w:tcPr>
            <w:tcW w:w="1701" w:type="dxa"/>
            <w:shd w:val="clear" w:color="auto" w:fill="3B1F52"/>
          </w:tcPr>
          <w:p w14:paraId="2943C56C" w14:textId="77777777" w:rsidR="008214C6" w:rsidRDefault="004437C3">
            <w:pPr>
              <w:keepNext/>
              <w:spacing w:after="0" w:line="252" w:lineRule="auto"/>
              <w:jc w:val="left"/>
            </w:pPr>
            <w:r>
              <w:rPr>
                <w:b/>
                <w:color w:val="FFFFFF"/>
                <w:sz w:val="18"/>
              </w:rPr>
              <w:t>Acteur</w:t>
            </w:r>
          </w:p>
        </w:tc>
        <w:tc>
          <w:tcPr>
            <w:tcW w:w="4762" w:type="dxa"/>
            <w:shd w:val="clear" w:color="auto" w:fill="3B1F52"/>
          </w:tcPr>
          <w:p w14:paraId="27F99A3A" w14:textId="77777777" w:rsidR="008214C6" w:rsidRDefault="004437C3">
            <w:pPr>
              <w:keepNext/>
              <w:spacing w:after="0" w:line="252" w:lineRule="auto"/>
              <w:jc w:val="left"/>
            </w:pPr>
            <w:r>
              <w:rPr>
                <w:b/>
                <w:color w:val="FFFFFF"/>
                <w:sz w:val="18"/>
              </w:rPr>
              <w:t>Cas d’utilisation</w:t>
            </w:r>
          </w:p>
        </w:tc>
        <w:tc>
          <w:tcPr>
            <w:tcW w:w="2608" w:type="dxa"/>
            <w:shd w:val="clear" w:color="auto" w:fill="3B1F52"/>
          </w:tcPr>
          <w:p w14:paraId="2D9E5C51" w14:textId="77777777" w:rsidR="008214C6" w:rsidRDefault="004437C3">
            <w:pPr>
              <w:keepNext/>
              <w:spacing w:after="0" w:line="252" w:lineRule="auto"/>
              <w:jc w:val="left"/>
            </w:pPr>
            <w:r>
              <w:rPr>
                <w:b/>
                <w:color w:val="FFFFFF"/>
                <w:sz w:val="18"/>
              </w:rPr>
              <w:t>Préconditions</w:t>
            </w:r>
          </w:p>
        </w:tc>
      </w:tr>
      <w:tr w:rsidR="008214C6" w14:paraId="066B046A" w14:textId="77777777">
        <w:trPr>
          <w:cantSplit/>
          <w:jc w:val="center"/>
        </w:trPr>
        <w:tc>
          <w:tcPr>
            <w:tcW w:w="1701" w:type="dxa"/>
          </w:tcPr>
          <w:p w14:paraId="06ADB661" w14:textId="77777777" w:rsidR="008214C6" w:rsidRDefault="004437C3">
            <w:pPr>
              <w:keepNext/>
              <w:spacing w:after="0" w:line="252" w:lineRule="auto"/>
              <w:jc w:val="left"/>
            </w:pPr>
            <w:r>
              <w:rPr>
                <w:sz w:val="18"/>
              </w:rPr>
              <w:t>Membre du couple</w:t>
            </w:r>
          </w:p>
        </w:tc>
        <w:tc>
          <w:tcPr>
            <w:tcW w:w="4762" w:type="dxa"/>
          </w:tcPr>
          <w:p w14:paraId="513A6BF2" w14:textId="77777777" w:rsidR="008214C6" w:rsidRDefault="004437C3">
            <w:pPr>
              <w:keepNext/>
              <w:spacing w:after="0" w:line="252" w:lineRule="auto"/>
              <w:jc w:val="left"/>
            </w:pPr>
            <w:r>
              <w:rPr>
                <w:sz w:val="18"/>
              </w:rPr>
              <w:t>Envoyer / recevoir un message, une photo, un vocal, un sticker</w:t>
            </w:r>
          </w:p>
        </w:tc>
        <w:tc>
          <w:tcPr>
            <w:tcW w:w="2608" w:type="dxa"/>
          </w:tcPr>
          <w:p w14:paraId="494C1268" w14:textId="77777777" w:rsidR="008214C6" w:rsidRDefault="004437C3">
            <w:pPr>
              <w:keepNext/>
              <w:spacing w:after="0" w:line="252" w:lineRule="auto"/>
              <w:jc w:val="left"/>
            </w:pPr>
            <w:r>
              <w:rPr>
                <w:sz w:val="18"/>
              </w:rPr>
              <w:t>Authentifié ; couple complet (deux membres)</w:t>
            </w:r>
          </w:p>
        </w:tc>
      </w:tr>
      <w:tr w:rsidR="008214C6" w14:paraId="0DF237A5" w14:textId="77777777">
        <w:trPr>
          <w:cantSplit/>
          <w:jc w:val="center"/>
        </w:trPr>
        <w:tc>
          <w:tcPr>
            <w:tcW w:w="1701" w:type="dxa"/>
          </w:tcPr>
          <w:p w14:paraId="529507CF" w14:textId="77777777" w:rsidR="008214C6" w:rsidRDefault="004437C3">
            <w:pPr>
              <w:spacing w:after="0" w:line="252" w:lineRule="auto"/>
              <w:jc w:val="left"/>
            </w:pPr>
            <w:r>
              <w:rPr>
                <w:sz w:val="18"/>
              </w:rPr>
              <w:t>Membre du couple</w:t>
            </w:r>
          </w:p>
        </w:tc>
        <w:tc>
          <w:tcPr>
            <w:tcW w:w="4762" w:type="dxa"/>
          </w:tcPr>
          <w:p w14:paraId="3A597DF8" w14:textId="77777777" w:rsidR="008214C6" w:rsidRDefault="004437C3">
            <w:pPr>
              <w:spacing w:after="0" w:line="252" w:lineRule="auto"/>
              <w:jc w:val="left"/>
            </w:pPr>
            <w:r>
              <w:rPr>
                <w:sz w:val="18"/>
              </w:rPr>
              <w:t>Réagir, répondre, modifier, supprimer (ses propres messages)</w:t>
            </w:r>
          </w:p>
        </w:tc>
        <w:tc>
          <w:tcPr>
            <w:tcW w:w="2608" w:type="dxa"/>
          </w:tcPr>
          <w:p w14:paraId="164270E8" w14:textId="77777777" w:rsidR="008214C6" w:rsidRDefault="004437C3">
            <w:pPr>
              <w:spacing w:after="0" w:line="252" w:lineRule="auto"/>
              <w:jc w:val="left"/>
            </w:pPr>
            <w:r>
              <w:rPr>
                <w:sz w:val="18"/>
              </w:rPr>
              <w:t>Message existant</w:t>
            </w:r>
          </w:p>
        </w:tc>
      </w:tr>
      <w:tr w:rsidR="008214C6" w14:paraId="77782C4E" w14:textId="77777777">
        <w:trPr>
          <w:cantSplit/>
          <w:jc w:val="center"/>
        </w:trPr>
        <w:tc>
          <w:tcPr>
            <w:tcW w:w="1701" w:type="dxa"/>
          </w:tcPr>
          <w:p w14:paraId="204D73BC" w14:textId="77777777" w:rsidR="008214C6" w:rsidRDefault="004437C3">
            <w:pPr>
              <w:spacing w:after="0" w:line="252" w:lineRule="auto"/>
              <w:jc w:val="left"/>
            </w:pPr>
            <w:r>
              <w:rPr>
                <w:sz w:val="18"/>
              </w:rPr>
              <w:t>Appelant</w:t>
            </w:r>
          </w:p>
        </w:tc>
        <w:tc>
          <w:tcPr>
            <w:tcW w:w="4762" w:type="dxa"/>
          </w:tcPr>
          <w:p w14:paraId="565DAF04" w14:textId="77777777" w:rsidR="008214C6" w:rsidRDefault="004437C3">
            <w:pPr>
              <w:spacing w:after="0" w:line="252" w:lineRule="auto"/>
              <w:jc w:val="left"/>
            </w:pPr>
            <w:r>
              <w:rPr>
                <w:sz w:val="18"/>
              </w:rPr>
              <w:t>Initier un appel audio ou vidéo ; annuler ; rappeler</w:t>
            </w:r>
          </w:p>
        </w:tc>
        <w:tc>
          <w:tcPr>
            <w:tcW w:w="2608" w:type="dxa"/>
          </w:tcPr>
          <w:p w14:paraId="630FFD60" w14:textId="77777777" w:rsidR="008214C6" w:rsidRDefault="004437C3">
            <w:pPr>
              <w:spacing w:after="0" w:line="252" w:lineRule="auto"/>
              <w:jc w:val="left"/>
            </w:pPr>
            <w:r>
              <w:rPr>
                <w:sz w:val="18"/>
              </w:rPr>
              <w:t>Aucun autre appel actif</w:t>
            </w:r>
          </w:p>
        </w:tc>
      </w:tr>
      <w:tr w:rsidR="008214C6" w14:paraId="5ECE9680" w14:textId="77777777">
        <w:trPr>
          <w:cantSplit/>
          <w:jc w:val="center"/>
        </w:trPr>
        <w:tc>
          <w:tcPr>
            <w:tcW w:w="1701" w:type="dxa"/>
          </w:tcPr>
          <w:p w14:paraId="5848A3C5" w14:textId="77777777" w:rsidR="008214C6" w:rsidRDefault="004437C3">
            <w:pPr>
              <w:spacing w:after="0" w:line="252" w:lineRule="auto"/>
              <w:jc w:val="left"/>
            </w:pPr>
            <w:r>
              <w:rPr>
                <w:sz w:val="18"/>
              </w:rPr>
              <w:t>Appelé</w:t>
            </w:r>
          </w:p>
        </w:tc>
        <w:tc>
          <w:tcPr>
            <w:tcW w:w="4762" w:type="dxa"/>
          </w:tcPr>
          <w:p w14:paraId="75BFAB15" w14:textId="77777777" w:rsidR="008214C6" w:rsidRDefault="004437C3">
            <w:pPr>
              <w:spacing w:after="0" w:line="252" w:lineRule="auto"/>
              <w:jc w:val="left"/>
            </w:pPr>
            <w:r>
              <w:rPr>
                <w:sz w:val="18"/>
              </w:rPr>
              <w:t xml:space="preserve">Recevoir, </w:t>
            </w:r>
            <w:r>
              <w:rPr>
                <w:sz w:val="18"/>
              </w:rPr>
              <w:t>accepter ou refuser un appel ; sonnerie</w:t>
            </w:r>
          </w:p>
        </w:tc>
        <w:tc>
          <w:tcPr>
            <w:tcW w:w="2608" w:type="dxa"/>
          </w:tcPr>
          <w:p w14:paraId="551341C2" w14:textId="77777777" w:rsidR="008214C6" w:rsidRDefault="004437C3">
            <w:pPr>
              <w:spacing w:after="0" w:line="252" w:lineRule="auto"/>
              <w:jc w:val="left"/>
            </w:pPr>
            <w:r>
              <w:rPr>
                <w:sz w:val="18"/>
              </w:rPr>
              <w:t>Application ouverte (écran d’appel) ou notification</w:t>
            </w:r>
          </w:p>
        </w:tc>
      </w:tr>
      <w:tr w:rsidR="008214C6" w14:paraId="196611C6" w14:textId="77777777">
        <w:trPr>
          <w:cantSplit/>
          <w:jc w:val="center"/>
        </w:trPr>
        <w:tc>
          <w:tcPr>
            <w:tcW w:w="1701" w:type="dxa"/>
          </w:tcPr>
          <w:p w14:paraId="3670A356" w14:textId="77777777" w:rsidR="008214C6" w:rsidRDefault="004437C3">
            <w:pPr>
              <w:spacing w:after="0" w:line="252" w:lineRule="auto"/>
              <w:jc w:val="left"/>
            </w:pPr>
            <w:r>
              <w:rPr>
                <w:sz w:val="18"/>
              </w:rPr>
              <w:t>Membre du couple</w:t>
            </w:r>
          </w:p>
        </w:tc>
        <w:tc>
          <w:tcPr>
            <w:tcW w:w="4762" w:type="dxa"/>
          </w:tcPr>
          <w:p w14:paraId="1A36F73B" w14:textId="77777777" w:rsidR="008214C6" w:rsidRDefault="004437C3">
            <w:pPr>
              <w:spacing w:after="0" w:line="252" w:lineRule="auto"/>
              <w:jc w:val="left"/>
            </w:pPr>
            <w:r>
              <w:rPr>
                <w:sz w:val="18"/>
              </w:rPr>
              <w:t>Quitter l’écran d’appel, réduire, rouvrir ; raccrocher</w:t>
            </w:r>
          </w:p>
        </w:tc>
        <w:tc>
          <w:tcPr>
            <w:tcW w:w="2608" w:type="dxa"/>
          </w:tcPr>
          <w:p w14:paraId="49B755DE" w14:textId="77777777" w:rsidR="008214C6" w:rsidRDefault="004437C3">
            <w:pPr>
              <w:spacing w:after="0" w:line="252" w:lineRule="auto"/>
              <w:jc w:val="left"/>
            </w:pPr>
            <w:r>
              <w:rPr>
                <w:sz w:val="18"/>
              </w:rPr>
              <w:t>Appel en cours</w:t>
            </w:r>
          </w:p>
        </w:tc>
      </w:tr>
      <w:tr w:rsidR="008214C6" w14:paraId="1DD554A8" w14:textId="77777777">
        <w:trPr>
          <w:cantSplit/>
          <w:jc w:val="center"/>
        </w:trPr>
        <w:tc>
          <w:tcPr>
            <w:tcW w:w="1701" w:type="dxa"/>
          </w:tcPr>
          <w:p w14:paraId="7BC49086" w14:textId="77777777" w:rsidR="008214C6" w:rsidRDefault="004437C3">
            <w:pPr>
              <w:spacing w:after="0" w:line="252" w:lineRule="auto"/>
              <w:jc w:val="left"/>
            </w:pPr>
            <w:r>
              <w:rPr>
                <w:sz w:val="18"/>
              </w:rPr>
              <w:t>Membre du couple</w:t>
            </w:r>
          </w:p>
        </w:tc>
        <w:tc>
          <w:tcPr>
            <w:tcW w:w="4762" w:type="dxa"/>
          </w:tcPr>
          <w:p w14:paraId="3EE95C57" w14:textId="77777777" w:rsidR="008214C6" w:rsidRDefault="004437C3">
            <w:pPr>
              <w:spacing w:after="0" w:line="252" w:lineRule="auto"/>
              <w:jc w:val="left"/>
            </w:pPr>
            <w:r>
              <w:rPr>
                <w:sz w:val="18"/>
              </w:rPr>
              <w:t xml:space="preserve">Activer le chiffrement de bout en bout, comparer le </w:t>
            </w:r>
            <w:r>
              <w:rPr>
                <w:sz w:val="18"/>
              </w:rPr>
              <w:t>code de sécurité</w:t>
            </w:r>
          </w:p>
        </w:tc>
        <w:tc>
          <w:tcPr>
            <w:tcW w:w="2608" w:type="dxa"/>
          </w:tcPr>
          <w:p w14:paraId="19885298" w14:textId="77777777" w:rsidR="008214C6" w:rsidRDefault="004437C3">
            <w:pPr>
              <w:spacing w:after="0" w:line="252" w:lineRule="auto"/>
              <w:jc w:val="left"/>
            </w:pPr>
            <w:r>
              <w:rPr>
                <w:sz w:val="18"/>
              </w:rPr>
              <w:t>Mot de passe de chiffrement choisi</w:t>
            </w:r>
          </w:p>
        </w:tc>
      </w:tr>
      <w:tr w:rsidR="008214C6" w14:paraId="6D28339D" w14:textId="77777777">
        <w:trPr>
          <w:cantSplit/>
          <w:jc w:val="center"/>
        </w:trPr>
        <w:tc>
          <w:tcPr>
            <w:tcW w:w="1701" w:type="dxa"/>
          </w:tcPr>
          <w:p w14:paraId="1C1D76CB" w14:textId="77777777" w:rsidR="008214C6" w:rsidRDefault="004437C3">
            <w:pPr>
              <w:spacing w:after="0" w:line="252" w:lineRule="auto"/>
              <w:jc w:val="left"/>
            </w:pPr>
            <w:r>
              <w:rPr>
                <w:sz w:val="18"/>
              </w:rPr>
              <w:t>Système</w:t>
            </w:r>
          </w:p>
        </w:tc>
        <w:tc>
          <w:tcPr>
            <w:tcW w:w="4762" w:type="dxa"/>
          </w:tcPr>
          <w:p w14:paraId="31630158" w14:textId="77777777" w:rsidR="008214C6" w:rsidRDefault="004437C3">
            <w:pPr>
              <w:spacing w:after="0" w:line="252" w:lineRule="auto"/>
              <w:jc w:val="left"/>
            </w:pPr>
            <w:r>
              <w:rPr>
                <w:sz w:val="18"/>
              </w:rPr>
              <w:t>Rattraper les messages manqués ; notifier hors application</w:t>
            </w:r>
          </w:p>
        </w:tc>
        <w:tc>
          <w:tcPr>
            <w:tcW w:w="2608" w:type="dxa"/>
          </w:tcPr>
          <w:p w14:paraId="3E375E44" w14:textId="77777777" w:rsidR="008214C6" w:rsidRDefault="004437C3">
            <w:pPr>
              <w:spacing w:after="0" w:line="252" w:lineRule="auto"/>
              <w:jc w:val="left"/>
            </w:pPr>
            <w:r>
              <w:rPr>
                <w:sz w:val="18"/>
              </w:rPr>
              <w:t>Reprise de visibilité / reconnexion</w:t>
            </w:r>
          </w:p>
        </w:tc>
      </w:tr>
    </w:tbl>
    <w:p w14:paraId="3A50F0DE" w14:textId="77777777" w:rsidR="008214C6" w:rsidRDefault="008214C6">
      <w:pPr>
        <w:spacing w:after="80"/>
      </w:pPr>
    </w:p>
    <w:p w14:paraId="4E353E9A" w14:textId="77777777" w:rsidR="008214C6" w:rsidRDefault="004437C3">
      <w:pPr>
        <w:pStyle w:val="Heading2"/>
      </w:pPr>
      <w:bookmarkStart w:id="33" w:name="_Toc242019138"/>
      <w:r>
        <w:t>2.9. Scénarios de communication</w:t>
      </w:r>
      <w:bookmarkEnd w:id="33"/>
    </w:p>
    <w:p w14:paraId="6BAF7E7F" w14:textId="77777777" w:rsidR="008214C6" w:rsidRDefault="004437C3">
      <w:r>
        <w:t>Les scénarios retenus pour l’étude sont : message texte ; envoi de</w:t>
      </w:r>
      <w:r>
        <w:t xml:space="preserve"> média ; message vocal ; appel audio ; appel vidéo ; appel entrant ; interruption réseau ; reconnexion ; réception d’un message pendant l’utilisation de l’application ou après une période d’arrière-plan. Ils structurent les diagrammes du chapitre 3 et le p</w:t>
      </w:r>
      <w:r>
        <w:t>rotocole du chapitre 5.</w:t>
      </w:r>
    </w:p>
    <w:p w14:paraId="4694C533" w14:textId="77777777" w:rsidR="008214C6" w:rsidRDefault="004437C3">
      <w:pPr>
        <w:pStyle w:val="Heading2"/>
      </w:pPr>
      <w:bookmarkStart w:id="34" w:name="_Toc242019139"/>
      <w:r>
        <w:t>2.10. Matrice de vérification : état réel des fonctionnalités</w:t>
      </w:r>
      <w:bookmarkEnd w:id="34"/>
    </w:p>
    <w:p w14:paraId="545E0121" w14:textId="77777777" w:rsidR="008214C6" w:rsidRDefault="004437C3">
      <w:r>
        <w:t xml:space="preserve">La matrice ci-dessous résume la classification A/B/C/D. Le détail avec les preuves dans le dépôt figure en annexe A. Elle constitue le fondement du principe </w:t>
      </w:r>
      <w:r>
        <w:t>directeur du mémoire : en cas de doute entre ce qui serait techniquement logique et ce qui est présent dans le code, c’est le second qui est retenu.</w:t>
      </w:r>
    </w:p>
    <w:p w14:paraId="355E3365" w14:textId="5902BA12" w:rsidR="008214C6" w:rsidRDefault="004437C3">
      <w:pPr>
        <w:pStyle w:val="Caption"/>
        <w:keepNext/>
        <w:spacing w:after="80"/>
      </w:pPr>
      <w:bookmarkStart w:id="35" w:name="_Toc242019213"/>
      <w:r>
        <w:t xml:space="preserve">Tableau </w:t>
      </w:r>
      <w:r>
        <w:fldChar w:fldCharType="begin"/>
      </w:r>
      <w:r>
        <w:instrText xml:space="preserve"> SEQ Tableau \* ARABIC </w:instrText>
      </w:r>
      <w:r>
        <w:fldChar w:fldCharType="separate"/>
      </w:r>
      <w:r>
        <w:rPr>
          <w:noProof/>
        </w:rPr>
        <w:t>5</w:t>
      </w:r>
      <w:r>
        <w:fldChar w:fldCharType="end"/>
      </w:r>
      <w:r>
        <w:t xml:space="preserve"> — Synthèse de la classification des fonctionnalités</w:t>
      </w:r>
      <w:bookmarkEnd w:id="35"/>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737"/>
        <w:gridCol w:w="2835"/>
        <w:gridCol w:w="5499"/>
      </w:tblGrid>
      <w:tr w:rsidR="008214C6" w14:paraId="1FBD4E8C" w14:textId="77777777">
        <w:trPr>
          <w:tblHeader/>
          <w:jc w:val="center"/>
        </w:trPr>
        <w:tc>
          <w:tcPr>
            <w:tcW w:w="737" w:type="dxa"/>
            <w:shd w:val="clear" w:color="auto" w:fill="3B1F52"/>
          </w:tcPr>
          <w:p w14:paraId="79E66C73" w14:textId="77777777" w:rsidR="008214C6" w:rsidRDefault="004437C3">
            <w:pPr>
              <w:keepNext/>
              <w:spacing w:after="0" w:line="252" w:lineRule="auto"/>
              <w:jc w:val="left"/>
            </w:pPr>
            <w:r>
              <w:rPr>
                <w:b/>
                <w:color w:val="FFFFFF"/>
                <w:sz w:val="18"/>
              </w:rPr>
              <w:t>Classe</w:t>
            </w:r>
          </w:p>
        </w:tc>
        <w:tc>
          <w:tcPr>
            <w:tcW w:w="2835" w:type="dxa"/>
            <w:shd w:val="clear" w:color="auto" w:fill="3B1F52"/>
          </w:tcPr>
          <w:p w14:paraId="17DB71EA" w14:textId="77777777" w:rsidR="008214C6" w:rsidRDefault="004437C3">
            <w:pPr>
              <w:keepNext/>
              <w:spacing w:after="0" w:line="252" w:lineRule="auto"/>
              <w:jc w:val="left"/>
            </w:pPr>
            <w:r>
              <w:rPr>
                <w:b/>
                <w:color w:val="FFFFFF"/>
                <w:sz w:val="18"/>
              </w:rPr>
              <w:t>Signification</w:t>
            </w:r>
          </w:p>
        </w:tc>
        <w:tc>
          <w:tcPr>
            <w:tcW w:w="5499" w:type="dxa"/>
            <w:shd w:val="clear" w:color="auto" w:fill="3B1F52"/>
          </w:tcPr>
          <w:p w14:paraId="58ADD47B" w14:textId="77777777" w:rsidR="008214C6" w:rsidRDefault="004437C3">
            <w:pPr>
              <w:keepNext/>
              <w:spacing w:after="0" w:line="252" w:lineRule="auto"/>
              <w:jc w:val="left"/>
            </w:pPr>
            <w:r>
              <w:rPr>
                <w:b/>
                <w:color w:val="FFFFFF"/>
                <w:sz w:val="18"/>
              </w:rPr>
              <w:t>Éléments principaux</w:t>
            </w:r>
          </w:p>
        </w:tc>
      </w:tr>
      <w:tr w:rsidR="008214C6" w14:paraId="4A60690F" w14:textId="77777777">
        <w:trPr>
          <w:cantSplit/>
          <w:jc w:val="center"/>
        </w:trPr>
        <w:tc>
          <w:tcPr>
            <w:tcW w:w="737" w:type="dxa"/>
          </w:tcPr>
          <w:p w14:paraId="3C7B1EDC" w14:textId="77777777" w:rsidR="008214C6" w:rsidRDefault="004437C3">
            <w:pPr>
              <w:keepNext/>
              <w:spacing w:after="0" w:line="252" w:lineRule="auto"/>
              <w:jc w:val="left"/>
            </w:pPr>
            <w:r>
              <w:rPr>
                <w:sz w:val="18"/>
              </w:rPr>
              <w:t>A</w:t>
            </w:r>
          </w:p>
        </w:tc>
        <w:tc>
          <w:tcPr>
            <w:tcW w:w="2835" w:type="dxa"/>
          </w:tcPr>
          <w:p w14:paraId="5A5BBB22" w14:textId="77777777" w:rsidR="008214C6" w:rsidRDefault="004437C3">
            <w:pPr>
              <w:keepNext/>
              <w:spacing w:after="0" w:line="252" w:lineRule="auto"/>
              <w:jc w:val="left"/>
            </w:pPr>
            <w:r>
              <w:rPr>
                <w:sz w:val="18"/>
              </w:rPr>
              <w:t>Réellement implémentée (présente dans le code, relue)</w:t>
            </w:r>
          </w:p>
        </w:tc>
        <w:tc>
          <w:tcPr>
            <w:tcW w:w="5499" w:type="dxa"/>
          </w:tcPr>
          <w:p w14:paraId="0C26DFB2" w14:textId="77777777" w:rsidR="008214C6" w:rsidRDefault="004437C3">
            <w:pPr>
              <w:keepNext/>
              <w:spacing w:after="0" w:line="252" w:lineRule="auto"/>
              <w:jc w:val="left"/>
            </w:pPr>
            <w:r>
              <w:rPr>
                <w:sz w:val="18"/>
              </w:rPr>
              <w:t>Messages texte, stickers, réactions, édition/suppression, accusés de lecture, rattrapage, photos, vocaux, appels WebRTC, signalisation par diffusion, relais TURN via</w:t>
            </w:r>
            <w:r>
              <w:rPr>
                <w:sz w:val="18"/>
              </w:rPr>
              <w:t xml:space="preserve"> identifiants, sonnerie, historique, palette réduite, Web Push, verrouillage, RLS, URL signées</w:t>
            </w:r>
          </w:p>
        </w:tc>
      </w:tr>
      <w:tr w:rsidR="008214C6" w14:paraId="030B313E" w14:textId="77777777">
        <w:trPr>
          <w:cantSplit/>
          <w:jc w:val="center"/>
        </w:trPr>
        <w:tc>
          <w:tcPr>
            <w:tcW w:w="737" w:type="dxa"/>
          </w:tcPr>
          <w:p w14:paraId="6FAB4388" w14:textId="77777777" w:rsidR="008214C6" w:rsidRDefault="004437C3">
            <w:pPr>
              <w:spacing w:after="0" w:line="252" w:lineRule="auto"/>
              <w:jc w:val="left"/>
            </w:pPr>
            <w:r>
              <w:rPr>
                <w:sz w:val="18"/>
              </w:rPr>
              <w:t>B</w:t>
            </w:r>
          </w:p>
        </w:tc>
        <w:tc>
          <w:tcPr>
            <w:tcW w:w="2835" w:type="dxa"/>
          </w:tcPr>
          <w:p w14:paraId="184AA581" w14:textId="77777777" w:rsidR="008214C6" w:rsidRDefault="004437C3">
            <w:pPr>
              <w:spacing w:after="0" w:line="252" w:lineRule="auto"/>
              <w:jc w:val="left"/>
            </w:pPr>
            <w:r>
              <w:rPr>
                <w:sz w:val="18"/>
              </w:rPr>
              <w:t>Partiellement implémentée ou non validée de bout en bout</w:t>
            </w:r>
          </w:p>
        </w:tc>
        <w:tc>
          <w:tcPr>
            <w:tcW w:w="5499" w:type="dxa"/>
          </w:tcPr>
          <w:p w14:paraId="02BC0B53" w14:textId="77777777" w:rsidR="008214C6" w:rsidRDefault="004437C3">
            <w:pPr>
              <w:spacing w:after="0" w:line="252" w:lineRule="auto"/>
              <w:jc w:val="left"/>
            </w:pPr>
            <w:r>
              <w:rPr>
                <w:sz w:val="18"/>
              </w:rPr>
              <w:t xml:space="preserve">E2EE (code et tests, validation entre deux comptes non réalisée, migration non confirmée en </w:t>
            </w:r>
            <w:r>
              <w:rPr>
                <w:sz w:val="18"/>
              </w:rPr>
              <w:t>production) ; appels sur réseaux hétérogènes (non mesurés) ; haut-parleur (selon navigateur) ; persistance de l’appel en arrière-plan sur iOS ; appel entrant application fermée</w:t>
            </w:r>
          </w:p>
        </w:tc>
      </w:tr>
      <w:tr w:rsidR="008214C6" w14:paraId="180A73F0" w14:textId="77777777">
        <w:trPr>
          <w:cantSplit/>
          <w:jc w:val="center"/>
        </w:trPr>
        <w:tc>
          <w:tcPr>
            <w:tcW w:w="737" w:type="dxa"/>
          </w:tcPr>
          <w:p w14:paraId="5F6CD2F1" w14:textId="77777777" w:rsidR="008214C6" w:rsidRDefault="004437C3">
            <w:pPr>
              <w:spacing w:after="0" w:line="252" w:lineRule="auto"/>
              <w:jc w:val="left"/>
            </w:pPr>
            <w:r>
              <w:rPr>
                <w:sz w:val="18"/>
              </w:rPr>
              <w:t>C</w:t>
            </w:r>
          </w:p>
        </w:tc>
        <w:tc>
          <w:tcPr>
            <w:tcW w:w="2835" w:type="dxa"/>
          </w:tcPr>
          <w:p w14:paraId="6CE559F6" w14:textId="77777777" w:rsidR="008214C6" w:rsidRDefault="004437C3">
            <w:pPr>
              <w:spacing w:after="0" w:line="252" w:lineRule="auto"/>
              <w:jc w:val="left"/>
            </w:pPr>
            <w:r>
              <w:rPr>
                <w:sz w:val="18"/>
              </w:rPr>
              <w:t>Prévue, non finalisée</w:t>
            </w:r>
          </w:p>
        </w:tc>
        <w:tc>
          <w:tcPr>
            <w:tcW w:w="5499" w:type="dxa"/>
          </w:tcPr>
          <w:p w14:paraId="35B91293" w14:textId="77777777" w:rsidR="008214C6" w:rsidRDefault="004437C3">
            <w:pPr>
              <w:spacing w:after="0" w:line="252" w:lineRule="auto"/>
              <w:jc w:val="left"/>
            </w:pPr>
            <w:r>
              <w:rPr>
                <w:sz w:val="18"/>
              </w:rPr>
              <w:t xml:space="preserve">Aucune fonctionnalité identifiée dans cette catégorie </w:t>
            </w:r>
            <w:r>
              <w:rPr>
                <w:sz w:val="18"/>
              </w:rPr>
              <w:t>à partir des éléments disponibles</w:t>
            </w:r>
          </w:p>
        </w:tc>
      </w:tr>
      <w:tr w:rsidR="008214C6" w14:paraId="499D651E" w14:textId="77777777">
        <w:trPr>
          <w:cantSplit/>
          <w:jc w:val="center"/>
        </w:trPr>
        <w:tc>
          <w:tcPr>
            <w:tcW w:w="737" w:type="dxa"/>
          </w:tcPr>
          <w:p w14:paraId="640E6C31" w14:textId="77777777" w:rsidR="008214C6" w:rsidRDefault="004437C3">
            <w:pPr>
              <w:spacing w:after="0" w:line="252" w:lineRule="auto"/>
              <w:jc w:val="left"/>
            </w:pPr>
            <w:r>
              <w:rPr>
                <w:sz w:val="18"/>
              </w:rPr>
              <w:t>D</w:t>
            </w:r>
          </w:p>
        </w:tc>
        <w:tc>
          <w:tcPr>
            <w:tcW w:w="2835" w:type="dxa"/>
          </w:tcPr>
          <w:p w14:paraId="185981E0" w14:textId="77777777" w:rsidR="008214C6" w:rsidRDefault="004437C3">
            <w:pPr>
              <w:spacing w:after="0" w:line="252" w:lineRule="auto"/>
              <w:jc w:val="left"/>
            </w:pPr>
            <w:r>
              <w:rPr>
                <w:sz w:val="18"/>
              </w:rPr>
              <w:t>Proposition / perspective</w:t>
            </w:r>
          </w:p>
        </w:tc>
        <w:tc>
          <w:tcPr>
            <w:tcW w:w="5499" w:type="dxa"/>
          </w:tcPr>
          <w:p w14:paraId="3CD81B55" w14:textId="77777777" w:rsidR="008214C6" w:rsidRDefault="004437C3">
            <w:pPr>
              <w:spacing w:after="0" w:line="252" w:lineRule="auto"/>
              <w:jc w:val="left"/>
            </w:pPr>
            <w:r>
              <w:rPr>
                <w:sz w:val="18"/>
              </w:rPr>
              <w:t>Fichiers et documents quelconques ; état « livré » distinct de « lu » ; observabilité ; CallKit/PushKit ; E2EE à cliquet ; architecture cible</w:t>
            </w:r>
          </w:p>
        </w:tc>
      </w:tr>
    </w:tbl>
    <w:p w14:paraId="363D168D" w14:textId="77777777" w:rsidR="008214C6" w:rsidRDefault="008214C6">
      <w:pPr>
        <w:spacing w:after="80"/>
      </w:pPr>
    </w:p>
    <w:p w14:paraId="6096F337" w14:textId="77777777" w:rsidR="008214C6" w:rsidRDefault="004437C3">
      <w:r>
        <w:br w:type="page"/>
      </w:r>
    </w:p>
    <w:p w14:paraId="19FD7693" w14:textId="77777777" w:rsidR="008214C6" w:rsidRDefault="004437C3">
      <w:pPr>
        <w:pStyle w:val="Heading1"/>
      </w:pPr>
      <w:bookmarkStart w:id="36" w:name="_Toc242019140"/>
      <w:r>
        <w:lastRenderedPageBreak/>
        <w:t>CHAPITRE 3 — CONCEPTION DE L’ARCHITECTURE DE CO</w:t>
      </w:r>
      <w:r>
        <w:t>MMUNICATION</w:t>
      </w:r>
      <w:bookmarkEnd w:id="36"/>
    </w:p>
    <w:p w14:paraId="2BBAA6F7" w14:textId="77777777" w:rsidR="008214C6" w:rsidRDefault="004437C3">
      <w:r>
        <w:t xml:space="preserve">Ce chapitre expose l’architecture </w:t>
      </w:r>
      <w:r>
        <w:rPr>
          <w:b/>
        </w:rPr>
        <w:t>telle qu’elle est implémentée</w:t>
      </w:r>
      <w:r>
        <w:t xml:space="preserve"> (architecture actuelle) puis, dans la section 3.12, une architecture </w:t>
      </w:r>
      <w:r>
        <w:rPr>
          <w:b/>
        </w:rPr>
        <w:t>cible</w:t>
      </w:r>
      <w:r>
        <w:t xml:space="preserve"> proposée. Les diagrammes de séquence représentent le comportement observé dans le code ; les éléments rel</w:t>
      </w:r>
      <w:r>
        <w:t>evant de la proposition sont étiquetés comme tels.</w:t>
      </w:r>
    </w:p>
    <w:p w14:paraId="32A42919" w14:textId="77777777" w:rsidR="008214C6" w:rsidRDefault="004437C3">
      <w:pPr>
        <w:pStyle w:val="Heading2"/>
      </w:pPr>
      <w:bookmarkStart w:id="37" w:name="_Toc242019141"/>
      <w:r>
        <w:t>3.1. Principes architecturaux</w:t>
      </w:r>
      <w:bookmarkEnd w:id="37"/>
    </w:p>
    <w:p w14:paraId="5EC975FA" w14:textId="77777777" w:rsidR="008214C6" w:rsidRDefault="004437C3">
      <w:pPr>
        <w:pStyle w:val="ListBullet"/>
      </w:pPr>
      <w:r>
        <w:rPr>
          <w:b/>
        </w:rPr>
        <w:t>Défense en profondeur</w:t>
      </w:r>
      <w:r>
        <w:t xml:space="preserve"> [25] : l’accès aux données est contrôlé à plusieurs niveaux indépendants (authentification, politiques RLS, validation côté serveur, stockage privé), de sorte que l’échec d’une couche ne suffise pas à exposer le contenu.</w:t>
      </w:r>
    </w:p>
    <w:p w14:paraId="71BFE61D" w14:textId="77777777" w:rsidR="008214C6" w:rsidRDefault="004437C3">
      <w:pPr>
        <w:pStyle w:val="ListBullet"/>
      </w:pPr>
      <w:r>
        <w:rPr>
          <w:b/>
        </w:rPr>
        <w:t>Autorité côté base</w:t>
      </w:r>
      <w:r>
        <w:t xml:space="preserve"> : les règles d’</w:t>
      </w:r>
      <w:r>
        <w:t>appartenance au couple sont exprimées en SQL (RLS) et non seulement dans l’interface ; une interface modifiée ne peut pas les contourner.</w:t>
      </w:r>
    </w:p>
    <w:p w14:paraId="69EBCEC2" w14:textId="77777777" w:rsidR="008214C6" w:rsidRDefault="004437C3">
      <w:pPr>
        <w:pStyle w:val="ListBullet"/>
      </w:pPr>
      <w:r>
        <w:rPr>
          <w:b/>
        </w:rPr>
        <w:t>Séparation de l’état d’une communication et de son affichage</w:t>
      </w:r>
      <w:r>
        <w:t xml:space="preserve"> (hypothèse H1) : l’appel vit dans un composant monté au n</w:t>
      </w:r>
      <w:r>
        <w:t>iveau du layout, l’écran n’en est qu’une vue.</w:t>
      </w:r>
    </w:p>
    <w:p w14:paraId="1667DBCB" w14:textId="77777777" w:rsidR="008214C6" w:rsidRDefault="004437C3">
      <w:pPr>
        <w:pStyle w:val="ListBullet"/>
      </w:pPr>
      <w:r>
        <w:rPr>
          <w:b/>
        </w:rPr>
        <w:t>Affichage optimiste puis réconciliation</w:t>
      </w:r>
      <w:r>
        <w:t xml:space="preserve"> : un message est montré immédiatement, puis remplacé par la ligne confirmée ; la reprise après absence se fait par relecture de la base.</w:t>
      </w:r>
    </w:p>
    <w:p w14:paraId="2967C321" w14:textId="77777777" w:rsidR="008214C6" w:rsidRDefault="004437C3">
      <w:pPr>
        <w:pStyle w:val="ListBullet"/>
      </w:pPr>
      <w:r>
        <w:rPr>
          <w:b/>
        </w:rPr>
        <w:t>Minimisation du contenu hors du c</w:t>
      </w:r>
      <w:r>
        <w:rPr>
          <w:b/>
        </w:rPr>
        <w:t>anal protégé</w:t>
      </w:r>
      <w:r>
        <w:t xml:space="preserve"> : les notifications ne portent ni texte ni média ; la signalisation ne porte que ce qui est nécessaire à la négociation.</w:t>
      </w:r>
    </w:p>
    <w:p w14:paraId="0CB58E4D" w14:textId="77777777" w:rsidR="008214C6" w:rsidRDefault="004437C3">
      <w:pPr>
        <w:pStyle w:val="ListBullet"/>
      </w:pPr>
      <w:r>
        <w:rPr>
          <w:b/>
        </w:rPr>
        <w:t>Dégradation gracieuse</w:t>
      </w:r>
      <w:r>
        <w:t xml:space="preserve"> : les fonctions indisponibles (son verrouillé, sélection de sortie audio, relais non configuré) sont</w:t>
      </w:r>
      <w:r>
        <w:t xml:space="preserve"> signalées ou masquées plutôt que simulées.</w:t>
      </w:r>
    </w:p>
    <w:p w14:paraId="2C20D420" w14:textId="77777777" w:rsidR="008214C6" w:rsidRDefault="004437C3">
      <w:pPr>
        <w:pStyle w:val="Heading2"/>
      </w:pPr>
      <w:bookmarkStart w:id="38" w:name="_Toc242019142"/>
      <w:r>
        <w:t>3.2. Architecture générale d’Allyza (actuelle)</w:t>
      </w:r>
      <w:bookmarkEnd w:id="38"/>
    </w:p>
    <w:p w14:paraId="0276934A" w14:textId="77777777" w:rsidR="008214C6" w:rsidRDefault="004437C3">
      <w:r>
        <w:rPr>
          <w:b/>
        </w:rPr>
        <w:t>Fait observé.</w:t>
      </w:r>
      <w:r>
        <w:t xml:space="preserve"> L’architecture est une architecture de type « backend géré » : l’application serveur Next.js (actions serveur, proxy d’authentification) est exécutée s</w:t>
      </w:r>
      <w:r>
        <w:t xml:space="preserve">ur Vercel ; Supabase fournit la base PostgreSQL, l’authentification, le stockage et deux mécanismes temps réel ; le navigateur de chaque utilisateur porte la quasi-totalité de la logique de présentation et de la logique d’appel. Il n’y a pas de serveur de </w:t>
      </w:r>
      <w:r>
        <w:t>signalisation dédié ni de serveur média propre : la signalisation transite par le canal de diffusion de Supabase et le média circule en pair-à-pair, éventuellement relayé par le service TURN de Cloudflare.</w:t>
      </w:r>
    </w:p>
    <w:p w14:paraId="19FD322F" w14:textId="77777777" w:rsidR="008214C6" w:rsidRDefault="004437C3">
      <w:pPr>
        <w:keepNext/>
        <w:spacing w:after="40"/>
        <w:jc w:val="center"/>
      </w:pPr>
      <w:r>
        <w:rPr>
          <w:noProof/>
        </w:rPr>
        <w:lastRenderedPageBreak/>
        <w:drawing>
          <wp:inline distT="0" distB="0" distL="0" distR="0" wp14:anchorId="3411BFA0" wp14:editId="27F11B04">
            <wp:extent cx="5220000" cy="367821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actuelle.png"/>
                    <pic:cNvPicPr/>
                  </pic:nvPicPr>
                  <pic:blipFill>
                    <a:blip r:embed="rId9"/>
                    <a:stretch>
                      <a:fillRect/>
                    </a:stretch>
                  </pic:blipFill>
                  <pic:spPr>
                    <a:xfrm>
                      <a:off x="0" y="0"/>
                      <a:ext cx="5220000" cy="3678213"/>
                    </a:xfrm>
                    <a:prstGeom prst="rect">
                      <a:avLst/>
                    </a:prstGeom>
                  </pic:spPr>
                </pic:pic>
              </a:graphicData>
            </a:graphic>
          </wp:inline>
        </w:drawing>
      </w:r>
    </w:p>
    <w:p w14:paraId="217B06AD" w14:textId="01BA06EA" w:rsidR="008214C6" w:rsidRDefault="004437C3">
      <w:pPr>
        <w:pStyle w:val="Caption"/>
      </w:pPr>
      <w:bookmarkStart w:id="39" w:name="_Toc242019196"/>
      <w:r>
        <w:t xml:space="preserve">Figure </w:t>
      </w:r>
      <w:r>
        <w:fldChar w:fldCharType="begin"/>
      </w:r>
      <w:r>
        <w:instrText xml:space="preserve"> SEQ Figure \* ARABIC </w:instrText>
      </w:r>
      <w:r>
        <w:fldChar w:fldCharType="separate"/>
      </w:r>
      <w:r>
        <w:rPr>
          <w:noProof/>
        </w:rPr>
        <w:t>1</w:t>
      </w:r>
      <w:r>
        <w:fldChar w:fldCharType="end"/>
      </w:r>
      <w:r>
        <w:t xml:space="preserve"> — Architecture</w:t>
      </w:r>
      <w:r>
        <w:t xml:space="preserve"> générale actuelle du module Messagerie</w:t>
      </w:r>
      <w:bookmarkEnd w:id="39"/>
    </w:p>
    <w:p w14:paraId="07BBDDEA" w14:textId="77777777" w:rsidR="008214C6" w:rsidRDefault="004437C3">
      <w:pPr>
        <w:pStyle w:val="Heading2"/>
      </w:pPr>
      <w:bookmarkStart w:id="40" w:name="_Toc242019143"/>
      <w:r>
        <w:t>3.3. Architecture du module Messagerie</w:t>
      </w:r>
      <w:bookmarkEnd w:id="40"/>
    </w:p>
    <w:p w14:paraId="4D3CFCED" w14:textId="77777777" w:rsidR="008214C6" w:rsidRDefault="004437C3">
      <w:r>
        <w:t xml:space="preserve">Le modèle de données de la messagerie est volontairement compact. </w:t>
      </w:r>
      <w:r>
        <w:rPr>
          <w:b/>
        </w:rPr>
        <w:t>Fait observé</w:t>
      </w:r>
      <w:r>
        <w:t xml:space="preserve"> (migrations 0003, 0005, 0009, 0010) :</w:t>
      </w:r>
    </w:p>
    <w:p w14:paraId="37BFDC4D" w14:textId="784A58AB" w:rsidR="008214C6" w:rsidRDefault="004437C3">
      <w:pPr>
        <w:pStyle w:val="Caption"/>
        <w:keepNext/>
        <w:spacing w:after="80"/>
      </w:pPr>
      <w:bookmarkStart w:id="41" w:name="_Toc242019214"/>
      <w:r>
        <w:t xml:space="preserve">Tableau </w:t>
      </w:r>
      <w:r>
        <w:fldChar w:fldCharType="begin"/>
      </w:r>
      <w:r>
        <w:instrText xml:space="preserve"> SEQ Tableau \* ARABIC </w:instrText>
      </w:r>
      <w:r>
        <w:fldChar w:fldCharType="separate"/>
      </w:r>
      <w:r>
        <w:rPr>
          <w:noProof/>
        </w:rPr>
        <w:t>6</w:t>
      </w:r>
      <w:r>
        <w:fldChar w:fldCharType="end"/>
      </w:r>
      <w:r>
        <w:t xml:space="preserve"> — Tables et ressources d</w:t>
      </w:r>
      <w:r>
        <w:t>e la messagerie</w:t>
      </w:r>
      <w:bookmarkEnd w:id="41"/>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814"/>
        <w:gridCol w:w="2721"/>
        <w:gridCol w:w="4535"/>
      </w:tblGrid>
      <w:tr w:rsidR="008214C6" w14:paraId="5AC8BE7A" w14:textId="77777777">
        <w:trPr>
          <w:tblHeader/>
          <w:jc w:val="center"/>
        </w:trPr>
        <w:tc>
          <w:tcPr>
            <w:tcW w:w="1814" w:type="dxa"/>
            <w:shd w:val="clear" w:color="auto" w:fill="3B1F52"/>
          </w:tcPr>
          <w:p w14:paraId="56734565" w14:textId="77777777" w:rsidR="008214C6" w:rsidRDefault="004437C3">
            <w:pPr>
              <w:keepNext/>
              <w:spacing w:after="0" w:line="252" w:lineRule="auto"/>
              <w:jc w:val="left"/>
            </w:pPr>
            <w:r>
              <w:rPr>
                <w:b/>
                <w:color w:val="FFFFFF"/>
                <w:sz w:val="18"/>
              </w:rPr>
              <w:t>Ressource</w:t>
            </w:r>
          </w:p>
        </w:tc>
        <w:tc>
          <w:tcPr>
            <w:tcW w:w="2721" w:type="dxa"/>
            <w:shd w:val="clear" w:color="auto" w:fill="3B1F52"/>
          </w:tcPr>
          <w:p w14:paraId="1F3A2237" w14:textId="77777777" w:rsidR="008214C6" w:rsidRDefault="004437C3">
            <w:pPr>
              <w:keepNext/>
              <w:spacing w:after="0" w:line="252" w:lineRule="auto"/>
              <w:jc w:val="left"/>
            </w:pPr>
            <w:r>
              <w:rPr>
                <w:b/>
                <w:color w:val="FFFFFF"/>
                <w:sz w:val="18"/>
              </w:rPr>
              <w:t>Rôle</w:t>
            </w:r>
          </w:p>
        </w:tc>
        <w:tc>
          <w:tcPr>
            <w:tcW w:w="4535" w:type="dxa"/>
            <w:shd w:val="clear" w:color="auto" w:fill="3B1F52"/>
          </w:tcPr>
          <w:p w14:paraId="143F4863" w14:textId="77777777" w:rsidR="008214C6" w:rsidRDefault="004437C3">
            <w:pPr>
              <w:keepNext/>
              <w:spacing w:after="0" w:line="252" w:lineRule="auto"/>
              <w:jc w:val="left"/>
            </w:pPr>
            <w:r>
              <w:rPr>
                <w:b/>
                <w:color w:val="FFFFFF"/>
                <w:sz w:val="18"/>
              </w:rPr>
              <w:t>Contraintes notables</w:t>
            </w:r>
          </w:p>
        </w:tc>
      </w:tr>
      <w:tr w:rsidR="008214C6" w14:paraId="7D840527" w14:textId="77777777">
        <w:trPr>
          <w:cantSplit/>
          <w:jc w:val="center"/>
        </w:trPr>
        <w:tc>
          <w:tcPr>
            <w:tcW w:w="1814" w:type="dxa"/>
          </w:tcPr>
          <w:p w14:paraId="62403738" w14:textId="77777777" w:rsidR="008214C6" w:rsidRDefault="004437C3">
            <w:pPr>
              <w:keepNext/>
              <w:spacing w:after="0" w:line="252" w:lineRule="auto"/>
              <w:jc w:val="left"/>
            </w:pPr>
            <w:r>
              <w:rPr>
                <w:sz w:val="18"/>
              </w:rPr>
              <w:t>messages</w:t>
            </w:r>
          </w:p>
        </w:tc>
        <w:tc>
          <w:tcPr>
            <w:tcW w:w="2721" w:type="dxa"/>
          </w:tcPr>
          <w:p w14:paraId="54934492" w14:textId="77777777" w:rsidR="008214C6" w:rsidRDefault="004437C3">
            <w:pPr>
              <w:keepNext/>
              <w:spacing w:after="0" w:line="252" w:lineRule="auto"/>
              <w:jc w:val="left"/>
            </w:pPr>
            <w:r>
              <w:rPr>
                <w:sz w:val="18"/>
              </w:rPr>
              <w:t>Messages texte, image, audio, sticker</w:t>
            </w:r>
          </w:p>
        </w:tc>
        <w:tc>
          <w:tcPr>
            <w:tcW w:w="4535" w:type="dxa"/>
          </w:tcPr>
          <w:p w14:paraId="30BA7E17" w14:textId="77777777" w:rsidR="008214C6" w:rsidRDefault="004437C3">
            <w:pPr>
              <w:keepNext/>
              <w:spacing w:after="0" w:line="252" w:lineRule="auto"/>
              <w:jc w:val="left"/>
            </w:pPr>
            <w:r>
              <w:rPr>
                <w:sz w:val="18"/>
              </w:rPr>
              <w:t xml:space="preserve">kind ∈ {text, image, audio, sticker} ; body ≤ 4 000 car. (≤ 12 000 après 0010) ; storage_path unique et préfixé par &lt;couple&gt;/chat/ ; reply_to ; </w:t>
            </w:r>
            <w:r>
              <w:rPr>
                <w:sz w:val="18"/>
              </w:rPr>
              <w:t>edited_at ; deleted_at (suppression logique) ; enc ∈ {0,1} ; aucune politique DELETE</w:t>
            </w:r>
          </w:p>
        </w:tc>
      </w:tr>
      <w:tr w:rsidR="008214C6" w14:paraId="4A66E576" w14:textId="77777777">
        <w:trPr>
          <w:cantSplit/>
          <w:jc w:val="center"/>
        </w:trPr>
        <w:tc>
          <w:tcPr>
            <w:tcW w:w="1814" w:type="dxa"/>
          </w:tcPr>
          <w:p w14:paraId="4CC6B057" w14:textId="77777777" w:rsidR="008214C6" w:rsidRDefault="004437C3">
            <w:pPr>
              <w:spacing w:after="0" w:line="252" w:lineRule="auto"/>
              <w:jc w:val="left"/>
            </w:pPr>
            <w:r>
              <w:rPr>
                <w:sz w:val="18"/>
              </w:rPr>
              <w:t>message_cursors</w:t>
            </w:r>
          </w:p>
        </w:tc>
        <w:tc>
          <w:tcPr>
            <w:tcW w:w="2721" w:type="dxa"/>
          </w:tcPr>
          <w:p w14:paraId="7D67C727" w14:textId="77777777" w:rsidR="008214C6" w:rsidRDefault="004437C3">
            <w:pPr>
              <w:spacing w:after="0" w:line="252" w:lineRule="auto"/>
              <w:jc w:val="left"/>
            </w:pPr>
            <w:r>
              <w:rPr>
                <w:sz w:val="18"/>
              </w:rPr>
              <w:t>Curseur « lu jusqu’à » par personne</w:t>
            </w:r>
          </w:p>
        </w:tc>
        <w:tc>
          <w:tcPr>
            <w:tcW w:w="4535" w:type="dxa"/>
          </w:tcPr>
          <w:p w14:paraId="1150234C" w14:textId="77777777" w:rsidR="008214C6" w:rsidRDefault="004437C3">
            <w:pPr>
              <w:spacing w:after="0" w:line="252" w:lineRule="auto"/>
              <w:jc w:val="left"/>
            </w:pPr>
            <w:r>
              <w:rPr>
                <w:sz w:val="18"/>
              </w:rPr>
              <w:t>une ligne par utilisateur ; mise à jour par son titulaire uniquement</w:t>
            </w:r>
          </w:p>
        </w:tc>
      </w:tr>
      <w:tr w:rsidR="008214C6" w14:paraId="2CF3E3C9" w14:textId="77777777">
        <w:trPr>
          <w:cantSplit/>
          <w:jc w:val="center"/>
        </w:trPr>
        <w:tc>
          <w:tcPr>
            <w:tcW w:w="1814" w:type="dxa"/>
          </w:tcPr>
          <w:p w14:paraId="687DCB50" w14:textId="77777777" w:rsidR="008214C6" w:rsidRDefault="004437C3">
            <w:pPr>
              <w:spacing w:after="0" w:line="252" w:lineRule="auto"/>
              <w:jc w:val="left"/>
            </w:pPr>
            <w:r>
              <w:rPr>
                <w:sz w:val="18"/>
              </w:rPr>
              <w:t>reactions</w:t>
            </w:r>
          </w:p>
        </w:tc>
        <w:tc>
          <w:tcPr>
            <w:tcW w:w="2721" w:type="dxa"/>
          </w:tcPr>
          <w:p w14:paraId="3CEDA809" w14:textId="77777777" w:rsidR="008214C6" w:rsidRDefault="004437C3">
            <w:pPr>
              <w:spacing w:after="0" w:line="252" w:lineRule="auto"/>
              <w:jc w:val="left"/>
            </w:pPr>
            <w:r>
              <w:rPr>
                <w:sz w:val="18"/>
              </w:rPr>
              <w:t xml:space="preserve">Réactions (émoji ou sticker « s:n ») </w:t>
            </w:r>
            <w:r>
              <w:rPr>
                <w:sz w:val="18"/>
              </w:rPr>
              <w:t>par message</w:t>
            </w:r>
          </w:p>
        </w:tc>
        <w:tc>
          <w:tcPr>
            <w:tcW w:w="4535" w:type="dxa"/>
          </w:tcPr>
          <w:p w14:paraId="0454314C" w14:textId="77777777" w:rsidR="008214C6" w:rsidRDefault="004437C3">
            <w:pPr>
              <w:spacing w:after="0" w:line="252" w:lineRule="auto"/>
              <w:jc w:val="left"/>
            </w:pPr>
            <w:r>
              <w:rPr>
                <w:sz w:val="18"/>
              </w:rPr>
              <w:t>unicité (auteur, cible, émoji) ; émoji ≤ 8 caractères</w:t>
            </w:r>
          </w:p>
        </w:tc>
      </w:tr>
      <w:tr w:rsidR="008214C6" w14:paraId="7773012E" w14:textId="77777777">
        <w:trPr>
          <w:cantSplit/>
          <w:jc w:val="center"/>
        </w:trPr>
        <w:tc>
          <w:tcPr>
            <w:tcW w:w="1814" w:type="dxa"/>
          </w:tcPr>
          <w:p w14:paraId="2376722F" w14:textId="77777777" w:rsidR="008214C6" w:rsidRDefault="004437C3">
            <w:pPr>
              <w:spacing w:after="0" w:line="252" w:lineRule="auto"/>
              <w:jc w:val="left"/>
            </w:pPr>
            <w:r>
              <w:rPr>
                <w:sz w:val="18"/>
              </w:rPr>
              <w:t>notifications</w:t>
            </w:r>
          </w:p>
        </w:tc>
        <w:tc>
          <w:tcPr>
            <w:tcW w:w="2721" w:type="dxa"/>
          </w:tcPr>
          <w:p w14:paraId="12073896" w14:textId="77777777" w:rsidR="008214C6" w:rsidRDefault="004437C3">
            <w:pPr>
              <w:spacing w:after="0" w:line="252" w:lineRule="auto"/>
              <w:jc w:val="left"/>
            </w:pPr>
            <w:r>
              <w:rPr>
                <w:sz w:val="18"/>
              </w:rPr>
              <w:t>Pastilles « nouveau » sans contenu</w:t>
            </w:r>
          </w:p>
        </w:tc>
        <w:tc>
          <w:tcPr>
            <w:tcW w:w="4535" w:type="dxa"/>
          </w:tcPr>
          <w:p w14:paraId="3A129F38" w14:textId="77777777" w:rsidR="008214C6" w:rsidRDefault="004437C3">
            <w:pPr>
              <w:spacing w:after="0" w:line="252" w:lineRule="auto"/>
              <w:jc w:val="left"/>
            </w:pPr>
            <w:r>
              <w:rPr>
                <w:sz w:val="18"/>
              </w:rPr>
              <w:t>insertion révoquée aux clients ; créées par trigger ; lues/mises à jour par le destinataire</w:t>
            </w:r>
          </w:p>
        </w:tc>
      </w:tr>
      <w:tr w:rsidR="008214C6" w14:paraId="6C9F02D9" w14:textId="77777777">
        <w:trPr>
          <w:cantSplit/>
          <w:jc w:val="center"/>
        </w:trPr>
        <w:tc>
          <w:tcPr>
            <w:tcW w:w="1814" w:type="dxa"/>
          </w:tcPr>
          <w:p w14:paraId="120139C0" w14:textId="77777777" w:rsidR="008214C6" w:rsidRDefault="004437C3">
            <w:pPr>
              <w:spacing w:after="0" w:line="252" w:lineRule="auto"/>
              <w:jc w:val="left"/>
            </w:pPr>
            <w:r>
              <w:rPr>
                <w:sz w:val="18"/>
              </w:rPr>
              <w:t>push_subscriptions</w:t>
            </w:r>
          </w:p>
        </w:tc>
        <w:tc>
          <w:tcPr>
            <w:tcW w:w="2721" w:type="dxa"/>
          </w:tcPr>
          <w:p w14:paraId="54112DED" w14:textId="77777777" w:rsidR="008214C6" w:rsidRDefault="004437C3">
            <w:pPr>
              <w:spacing w:after="0" w:line="252" w:lineRule="auto"/>
              <w:jc w:val="left"/>
            </w:pPr>
            <w:r>
              <w:rPr>
                <w:sz w:val="18"/>
              </w:rPr>
              <w:t>Abonnements Web Push</w:t>
            </w:r>
          </w:p>
        </w:tc>
        <w:tc>
          <w:tcPr>
            <w:tcW w:w="4535" w:type="dxa"/>
          </w:tcPr>
          <w:p w14:paraId="321BB943" w14:textId="77777777" w:rsidR="008214C6" w:rsidRDefault="004437C3">
            <w:pPr>
              <w:spacing w:after="0" w:line="252" w:lineRule="auto"/>
              <w:jc w:val="left"/>
            </w:pPr>
            <w:r>
              <w:rPr>
                <w:sz w:val="18"/>
              </w:rPr>
              <w:t>accès r</w:t>
            </w:r>
            <w:r>
              <w:rPr>
                <w:sz w:val="18"/>
              </w:rPr>
              <w:t>éservé au propriétaire</w:t>
            </w:r>
          </w:p>
        </w:tc>
      </w:tr>
      <w:tr w:rsidR="008214C6" w14:paraId="26DEAB4B" w14:textId="77777777">
        <w:trPr>
          <w:cantSplit/>
          <w:jc w:val="center"/>
        </w:trPr>
        <w:tc>
          <w:tcPr>
            <w:tcW w:w="1814" w:type="dxa"/>
          </w:tcPr>
          <w:p w14:paraId="2B3D31EC" w14:textId="77777777" w:rsidR="008214C6" w:rsidRDefault="004437C3">
            <w:pPr>
              <w:spacing w:after="0" w:line="252" w:lineRule="auto"/>
              <w:jc w:val="left"/>
            </w:pPr>
            <w:r>
              <w:rPr>
                <w:sz w:val="18"/>
              </w:rPr>
              <w:t>calls</w:t>
            </w:r>
          </w:p>
        </w:tc>
        <w:tc>
          <w:tcPr>
            <w:tcW w:w="2721" w:type="dxa"/>
          </w:tcPr>
          <w:p w14:paraId="65B10492" w14:textId="77777777" w:rsidR="008214C6" w:rsidRDefault="004437C3">
            <w:pPr>
              <w:spacing w:after="0" w:line="252" w:lineRule="auto"/>
              <w:jc w:val="left"/>
            </w:pPr>
            <w:r>
              <w:rPr>
                <w:sz w:val="18"/>
              </w:rPr>
              <w:t>Métadonnées des appels (jamais le média)</w:t>
            </w:r>
          </w:p>
        </w:tc>
        <w:tc>
          <w:tcPr>
            <w:tcW w:w="4535" w:type="dxa"/>
          </w:tcPr>
          <w:p w14:paraId="53094D13" w14:textId="77777777" w:rsidR="008214C6" w:rsidRDefault="004437C3">
            <w:pPr>
              <w:spacing w:after="0" w:line="252" w:lineRule="auto"/>
              <w:jc w:val="left"/>
            </w:pPr>
            <w:r>
              <w:rPr>
                <w:sz w:val="18"/>
              </w:rPr>
              <w:t>statut ∈ {ringing, accepted, rejected, cancelled, missed, ended, failed} ; garde sur les champs immuables</w:t>
            </w:r>
          </w:p>
        </w:tc>
      </w:tr>
      <w:tr w:rsidR="008214C6" w14:paraId="7232EA9A" w14:textId="77777777">
        <w:trPr>
          <w:cantSplit/>
          <w:jc w:val="center"/>
        </w:trPr>
        <w:tc>
          <w:tcPr>
            <w:tcW w:w="1814" w:type="dxa"/>
          </w:tcPr>
          <w:p w14:paraId="475E2A79" w14:textId="77777777" w:rsidR="008214C6" w:rsidRDefault="004437C3">
            <w:pPr>
              <w:spacing w:after="0" w:line="252" w:lineRule="auto"/>
              <w:jc w:val="left"/>
            </w:pPr>
            <w:r>
              <w:rPr>
                <w:sz w:val="18"/>
              </w:rPr>
              <w:t>e2ee_keys</w:t>
            </w:r>
          </w:p>
        </w:tc>
        <w:tc>
          <w:tcPr>
            <w:tcW w:w="2721" w:type="dxa"/>
          </w:tcPr>
          <w:p w14:paraId="02902FB7" w14:textId="77777777" w:rsidR="008214C6" w:rsidRDefault="004437C3">
            <w:pPr>
              <w:spacing w:after="0" w:line="252" w:lineRule="auto"/>
              <w:jc w:val="left"/>
            </w:pPr>
            <w:r>
              <w:rPr>
                <w:sz w:val="18"/>
              </w:rPr>
              <w:t>Clé publique et clé privée enveloppée par personne</w:t>
            </w:r>
          </w:p>
        </w:tc>
        <w:tc>
          <w:tcPr>
            <w:tcW w:w="4535" w:type="dxa"/>
          </w:tcPr>
          <w:p w14:paraId="70832518" w14:textId="77777777" w:rsidR="008214C6" w:rsidRDefault="004437C3">
            <w:pPr>
              <w:spacing w:after="0" w:line="252" w:lineRule="auto"/>
              <w:jc w:val="left"/>
            </w:pPr>
            <w:r>
              <w:rPr>
                <w:sz w:val="18"/>
              </w:rPr>
              <w:t xml:space="preserve">lecture de sa </w:t>
            </w:r>
            <w:r>
              <w:rPr>
                <w:sz w:val="18"/>
              </w:rPr>
              <w:t>propre ligne seulement ; clé du partenaire via une fonction ne retournant que la clé publique</w:t>
            </w:r>
          </w:p>
        </w:tc>
      </w:tr>
      <w:tr w:rsidR="008214C6" w14:paraId="48A84C45" w14:textId="77777777">
        <w:trPr>
          <w:cantSplit/>
          <w:jc w:val="center"/>
        </w:trPr>
        <w:tc>
          <w:tcPr>
            <w:tcW w:w="1814" w:type="dxa"/>
          </w:tcPr>
          <w:p w14:paraId="265F0178" w14:textId="77777777" w:rsidR="008214C6" w:rsidRDefault="004437C3">
            <w:pPr>
              <w:spacing w:after="0" w:line="252" w:lineRule="auto"/>
              <w:jc w:val="left"/>
            </w:pPr>
            <w:r>
              <w:rPr>
                <w:sz w:val="18"/>
              </w:rPr>
              <w:t>couple-media (Storage)</w:t>
            </w:r>
          </w:p>
        </w:tc>
        <w:tc>
          <w:tcPr>
            <w:tcW w:w="2721" w:type="dxa"/>
          </w:tcPr>
          <w:p w14:paraId="25C8253F" w14:textId="77777777" w:rsidR="008214C6" w:rsidRDefault="004437C3">
            <w:pPr>
              <w:spacing w:after="0" w:line="252" w:lineRule="auto"/>
              <w:jc w:val="left"/>
            </w:pPr>
            <w:r>
              <w:rPr>
                <w:sz w:val="18"/>
              </w:rPr>
              <w:t>Photos et vocaux</w:t>
            </w:r>
          </w:p>
        </w:tc>
        <w:tc>
          <w:tcPr>
            <w:tcW w:w="4535" w:type="dxa"/>
          </w:tcPr>
          <w:p w14:paraId="0A49B4C3" w14:textId="77777777" w:rsidR="008214C6" w:rsidRDefault="004437C3">
            <w:pPr>
              <w:spacing w:after="0" w:line="252" w:lineRule="auto"/>
              <w:jc w:val="left"/>
            </w:pPr>
            <w:r>
              <w:rPr>
                <w:sz w:val="18"/>
              </w:rPr>
              <w:t>bucket privé, 10 Mo par objet, types MIME image et audio (+ octet-stream pour le chiffré)</w:t>
            </w:r>
          </w:p>
        </w:tc>
      </w:tr>
    </w:tbl>
    <w:p w14:paraId="7B82CC14" w14:textId="77777777" w:rsidR="008214C6" w:rsidRDefault="008214C6">
      <w:pPr>
        <w:spacing w:after="80"/>
      </w:pPr>
    </w:p>
    <w:p w14:paraId="63DC1360" w14:textId="77777777" w:rsidR="008214C6" w:rsidRDefault="004437C3">
      <w:pPr>
        <w:keepNext/>
        <w:spacing w:after="40"/>
        <w:jc w:val="center"/>
      </w:pPr>
      <w:r>
        <w:rPr>
          <w:noProof/>
        </w:rPr>
        <w:lastRenderedPageBreak/>
        <w:drawing>
          <wp:inline distT="0" distB="0" distL="0" distR="0" wp14:anchorId="67A643A4" wp14:editId="707DC696">
            <wp:extent cx="5400000" cy="344225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envoi.png"/>
                    <pic:cNvPicPr/>
                  </pic:nvPicPr>
                  <pic:blipFill>
                    <a:blip r:embed="rId10"/>
                    <a:stretch>
                      <a:fillRect/>
                    </a:stretch>
                  </pic:blipFill>
                  <pic:spPr>
                    <a:xfrm>
                      <a:off x="0" y="0"/>
                      <a:ext cx="5400000" cy="3442257"/>
                    </a:xfrm>
                    <a:prstGeom prst="rect">
                      <a:avLst/>
                    </a:prstGeom>
                  </pic:spPr>
                </pic:pic>
              </a:graphicData>
            </a:graphic>
          </wp:inline>
        </w:drawing>
      </w:r>
    </w:p>
    <w:p w14:paraId="0CE02A50" w14:textId="56AA0552" w:rsidR="008214C6" w:rsidRDefault="004437C3">
      <w:pPr>
        <w:pStyle w:val="Caption"/>
      </w:pPr>
      <w:bookmarkStart w:id="42" w:name="_Toc242019197"/>
      <w:r>
        <w:t xml:space="preserve">Figure </w:t>
      </w:r>
      <w:r>
        <w:fldChar w:fldCharType="begin"/>
      </w:r>
      <w:r>
        <w:instrText xml:space="preserve"> SEQ Figure \* ARABI</w:instrText>
      </w:r>
      <w:r>
        <w:instrText xml:space="preserve">C </w:instrText>
      </w:r>
      <w:r>
        <w:fldChar w:fldCharType="separate"/>
      </w:r>
      <w:r>
        <w:rPr>
          <w:noProof/>
        </w:rPr>
        <w:t>2</w:t>
      </w:r>
      <w:r>
        <w:fldChar w:fldCharType="end"/>
      </w:r>
      <w:r>
        <w:t xml:space="preserve"> — Diagramme de séquence : envoi d’un message texte</w:t>
      </w:r>
      <w:bookmarkEnd w:id="42"/>
    </w:p>
    <w:p w14:paraId="0EC3E9C6" w14:textId="77777777" w:rsidR="008214C6" w:rsidRDefault="004437C3">
      <w:pPr>
        <w:keepNext/>
        <w:spacing w:after="40"/>
        <w:jc w:val="center"/>
      </w:pPr>
      <w:r>
        <w:rPr>
          <w:noProof/>
        </w:rPr>
        <w:drawing>
          <wp:inline distT="0" distB="0" distL="0" distR="0" wp14:anchorId="24386ACB" wp14:editId="2365C2CB">
            <wp:extent cx="5040000" cy="31862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reception.png"/>
                    <pic:cNvPicPr/>
                  </pic:nvPicPr>
                  <pic:blipFill>
                    <a:blip r:embed="rId11"/>
                    <a:stretch>
                      <a:fillRect/>
                    </a:stretch>
                  </pic:blipFill>
                  <pic:spPr>
                    <a:xfrm>
                      <a:off x="0" y="0"/>
                      <a:ext cx="5040000" cy="3186249"/>
                    </a:xfrm>
                    <a:prstGeom prst="rect">
                      <a:avLst/>
                    </a:prstGeom>
                  </pic:spPr>
                </pic:pic>
              </a:graphicData>
            </a:graphic>
          </wp:inline>
        </w:drawing>
      </w:r>
    </w:p>
    <w:p w14:paraId="0CEC18F0" w14:textId="538378AC" w:rsidR="008214C6" w:rsidRDefault="004437C3">
      <w:pPr>
        <w:pStyle w:val="Caption"/>
      </w:pPr>
      <w:bookmarkStart w:id="43" w:name="_Toc242019198"/>
      <w:r>
        <w:t xml:space="preserve">Figure </w:t>
      </w:r>
      <w:r>
        <w:fldChar w:fldCharType="begin"/>
      </w:r>
      <w:r>
        <w:instrText xml:space="preserve"> SEQ Figure \* ARABIC </w:instrText>
      </w:r>
      <w:r>
        <w:fldChar w:fldCharType="separate"/>
      </w:r>
      <w:r>
        <w:rPr>
          <w:noProof/>
        </w:rPr>
        <w:t>3</w:t>
      </w:r>
      <w:r>
        <w:fldChar w:fldCharType="end"/>
      </w:r>
      <w:r>
        <w:t xml:space="preserve"> — Diagramme de séquence : réception, accusé de lecture et rattrapage</w:t>
      </w:r>
      <w:bookmarkEnd w:id="43"/>
    </w:p>
    <w:p w14:paraId="58857804" w14:textId="77777777" w:rsidR="008214C6" w:rsidRDefault="004437C3">
      <w:r>
        <w:rPr>
          <w:b/>
        </w:rPr>
        <w:t>Analyse.</w:t>
      </w:r>
      <w:r>
        <w:t xml:space="preserve"> Le chemin d’envoi comporte trois étapes serveur indépendantes : validation et limita</w:t>
      </w:r>
      <w:r>
        <w:t xml:space="preserve">tion (action serveur), contrôle d’accès (RLS) et notification. Le message apparaît à l’expéditeur avant confirmation et chez le destinataire par l’événement de changement de ligne. L’accusé de lecture est un </w:t>
      </w:r>
      <w:r>
        <w:rPr>
          <w:b/>
        </w:rPr>
        <w:t>curseur</w:t>
      </w:r>
      <w:r>
        <w:t xml:space="preserve"> et non un statut par message : plus simp</w:t>
      </w:r>
      <w:r>
        <w:t>le et adapté à deux participants, mais il ne distingue pas l’état « livré » de l’état « lu ».</w:t>
      </w:r>
    </w:p>
    <w:p w14:paraId="135A2093" w14:textId="77777777" w:rsidR="008214C6" w:rsidRDefault="004437C3">
      <w:pPr>
        <w:pStyle w:val="Heading2"/>
      </w:pPr>
      <w:bookmarkStart w:id="44" w:name="_Toc242019144"/>
      <w:r>
        <w:lastRenderedPageBreak/>
        <w:t>3.4. Architecture de la signalisation</w:t>
      </w:r>
      <w:bookmarkEnd w:id="44"/>
    </w:p>
    <w:p w14:paraId="03A06932" w14:textId="77777777" w:rsidR="008214C6" w:rsidRDefault="004437C3">
      <w:r>
        <w:rPr>
          <w:b/>
        </w:rPr>
        <w:t>Fait observé.</w:t>
      </w:r>
      <w:r>
        <w:t xml:space="preserve"> La signalisation d’appel repose sur un canal de diffusion privé nommé call:&lt;identifiant du couple&gt;, protégé par des politiques sur realtime.messages qui n’autorisent que les membres du couple. Chaque signal est un objet {callId, from, type, kind, sdp?, ca</w:t>
      </w:r>
      <w:r>
        <w:t xml:space="preserve">ndidate?, muted?, cameraOff?, mac?} avec type ∈ {ringing, offer, answer, ice, hangup, reject, media}. La table calls complète ce canal : l’insertion d’une ligne (postgres_changes) fait sonner l’appelé même si le signal de diffusion est perdu, et la mise à </w:t>
      </w:r>
      <w:r>
        <w:t>jour de statut ferme l’appel de l’autre côté. Au démarrage et à chaque retour au premier plan, une lecture de l’appel actif (myActiveCallAction) rattrape un appel manqué par le canal.</w:t>
      </w:r>
    </w:p>
    <w:p w14:paraId="3BF042B6" w14:textId="77777777" w:rsidR="008214C6" w:rsidRDefault="004437C3">
      <w:r>
        <w:rPr>
          <w:b/>
        </w:rPr>
        <w:t>Analyse.</w:t>
      </w:r>
      <w:r>
        <w:t xml:space="preserve"> Cette double voie (diffusion non durable + table durable) est u</w:t>
      </w:r>
      <w:r>
        <w:t xml:space="preserve">ne réponse au caractère non fiable de la diffusion : la diffusion donne la rapidité, la table donne la garantie. Le prix est une logique de déduplication (ensemble d’identifiants d’appels clos, closedIds) pour éviter qu’une offre tardive ne fasse resonner </w:t>
      </w:r>
      <w:r>
        <w:t>un appel terminé.</w:t>
      </w:r>
    </w:p>
    <w:p w14:paraId="0B3C05A7" w14:textId="77777777" w:rsidR="008214C6" w:rsidRDefault="004437C3">
      <w:pPr>
        <w:pStyle w:val="Heading2"/>
      </w:pPr>
      <w:bookmarkStart w:id="45" w:name="_Toc242019145"/>
      <w:r>
        <w:t>3.5. Architecture des communications audio et vidéo</w:t>
      </w:r>
      <w:bookmarkEnd w:id="45"/>
    </w:p>
    <w:p w14:paraId="18B1A0BA" w14:textId="77777777" w:rsidR="008214C6" w:rsidRDefault="004437C3">
      <w:r>
        <w:rPr>
          <w:b/>
        </w:rPr>
        <w:t>Fait observé.</w:t>
      </w:r>
      <w:r>
        <w:t xml:space="preserve"> Les appels utilisent RTCPeerConnection avec bundlePolicy « max-bundle » et un réservoir de candidats (iceCandidatePoolSize = 2). La négociation suit le modèle offre/réponse</w:t>
      </w:r>
      <w:r>
        <w:t xml:space="preserve"> : l’appelant crée l’offre ; tant que l’appel n’est pas décroché, l’offre est rediffusée toutes les 3 s (l’appelé peut ne pas encore être abonné) ; l’appelé répond après acceptation. Les candidats ICE sont échangés au fil de l’eau (trickle ICE) par le même</w:t>
      </w:r>
      <w:r>
        <w:t xml:space="preserve"> canal et mis en file tant que la description distante n’est pas posée. Les serveurs ICE sont obtenus par une action serveur (voir 3.5.1) et mis en cache côté client pendant 2 h et préchargés à l’ouverture de l’application.</w:t>
      </w:r>
    </w:p>
    <w:p w14:paraId="716FB6DD" w14:textId="77777777" w:rsidR="008214C6" w:rsidRDefault="004437C3">
      <w:pPr>
        <w:keepNext/>
        <w:spacing w:after="40"/>
        <w:jc w:val="center"/>
      </w:pPr>
      <w:r>
        <w:rPr>
          <w:noProof/>
        </w:rPr>
        <w:drawing>
          <wp:inline distT="0" distB="0" distL="0" distR="0" wp14:anchorId="11EE9F72" wp14:editId="0A6786A6">
            <wp:extent cx="5580000" cy="40025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appel.png"/>
                    <pic:cNvPicPr/>
                  </pic:nvPicPr>
                  <pic:blipFill>
                    <a:blip r:embed="rId12"/>
                    <a:stretch>
                      <a:fillRect/>
                    </a:stretch>
                  </pic:blipFill>
                  <pic:spPr>
                    <a:xfrm>
                      <a:off x="0" y="0"/>
                      <a:ext cx="5580000" cy="4002559"/>
                    </a:xfrm>
                    <a:prstGeom prst="rect">
                      <a:avLst/>
                    </a:prstGeom>
                  </pic:spPr>
                </pic:pic>
              </a:graphicData>
            </a:graphic>
          </wp:inline>
        </w:drawing>
      </w:r>
    </w:p>
    <w:p w14:paraId="65C73E6F" w14:textId="342CB975" w:rsidR="008214C6" w:rsidRDefault="004437C3">
      <w:pPr>
        <w:pStyle w:val="Caption"/>
      </w:pPr>
      <w:bookmarkStart w:id="46" w:name="_Toc242019199"/>
      <w:r>
        <w:t xml:space="preserve">Figure </w:t>
      </w:r>
      <w:r>
        <w:fldChar w:fldCharType="begin"/>
      </w:r>
      <w:r>
        <w:instrText xml:space="preserve"> SEQ Figure \* ARABIC </w:instrText>
      </w:r>
      <w:r>
        <w:fldChar w:fldCharType="separate"/>
      </w:r>
      <w:r>
        <w:rPr>
          <w:noProof/>
        </w:rPr>
        <w:t>4</w:t>
      </w:r>
      <w:r>
        <w:fldChar w:fldCharType="end"/>
      </w:r>
      <w:r>
        <w:t xml:space="preserve"> — Diagramme de séquence : établissement d’un appel audio ou vidéo</w:t>
      </w:r>
      <w:bookmarkEnd w:id="46"/>
    </w:p>
    <w:p w14:paraId="27B315CC" w14:textId="77777777" w:rsidR="008214C6" w:rsidRDefault="004437C3">
      <w:pPr>
        <w:pStyle w:val="Heading3"/>
      </w:pPr>
      <w:r>
        <w:lastRenderedPageBreak/>
        <w:t>3.5.1. Infrastructure d’appel : STUN, TURN, Cloudflare</w:t>
      </w:r>
    </w:p>
    <w:p w14:paraId="1C57F50C" w14:textId="77777777" w:rsidR="008214C6" w:rsidRDefault="004437C3">
      <w:r>
        <w:rPr>
          <w:b/>
        </w:rPr>
        <w:t>Fait observé.</w:t>
      </w:r>
      <w:r>
        <w:t xml:space="preserve"> L’action getIceServersAction fournit, par ordre de priorité : (1) les identifiants du service </w:t>
      </w:r>
      <w:r>
        <w:rPr>
          <w:b/>
        </w:rPr>
        <w:t>Cloudflare Realtime TUR</w:t>
      </w:r>
      <w:r>
        <w:rPr>
          <w:b/>
        </w:rPr>
        <w:t>N</w:t>
      </w:r>
      <w:r>
        <w:t xml:space="preserve">, obtenus par un appel REST authentifié (POST vers l’interface generate-ice-servers de Cloudflare, durée de vie 3 h), dont les URL en port 53 sont retirées ; (2) à défaut, un serveur </w:t>
      </w:r>
      <w:r>
        <w:rPr>
          <w:b/>
        </w:rPr>
        <w:t>coturn</w:t>
      </w:r>
      <w:r>
        <w:t xml:space="preserve"> auto-hébergé avec identifiants éphémères calculés par HMAC à part</w:t>
      </w:r>
      <w:r>
        <w:t>ir d’un secret partagé ; (3) à défaut, le serveur STUN public stun.l.google.com:19302. Aucun secret de longue durée n’atteint le navigateur.</w:t>
      </w:r>
    </w:p>
    <w:tbl>
      <w:tblPr>
        <w:tblW w:w="0" w:type="auto"/>
        <w:jc w:val="center"/>
        <w:tblBorders>
          <w:top w:val="single" w:sz="8" w:space="0" w:color="F4C4B2"/>
          <w:left w:val="single" w:sz="8" w:space="0" w:color="F4C4B2"/>
          <w:bottom w:val="single" w:sz="8" w:space="0" w:color="F4C4B2"/>
          <w:right w:val="single" w:sz="8" w:space="0" w:color="F4C4B2"/>
          <w:insideH w:val="single" w:sz="8" w:space="0" w:color="F4C4B2"/>
          <w:insideV w:val="single" w:sz="8" w:space="0" w:color="F4C4B2"/>
        </w:tblBorders>
        <w:tblLayout w:type="fixed"/>
        <w:tblCellMar>
          <w:top w:w="90" w:type="dxa"/>
          <w:left w:w="140" w:type="dxa"/>
          <w:bottom w:w="90" w:type="dxa"/>
          <w:right w:w="140" w:type="dxa"/>
        </w:tblCellMar>
        <w:tblLook w:val="04A0" w:firstRow="1" w:lastRow="0" w:firstColumn="1" w:lastColumn="0" w:noHBand="0" w:noVBand="1"/>
      </w:tblPr>
      <w:tblGrid>
        <w:gridCol w:w="9071"/>
      </w:tblGrid>
      <w:tr w:rsidR="008214C6" w14:paraId="17152B8C" w14:textId="77777777">
        <w:trPr>
          <w:jc w:val="center"/>
        </w:trPr>
        <w:tc>
          <w:tcPr>
            <w:tcW w:w="9071" w:type="dxa"/>
            <w:shd w:val="clear" w:color="auto" w:fill="FFF4EE"/>
          </w:tcPr>
          <w:p w14:paraId="7560A134" w14:textId="77777777" w:rsidR="008214C6" w:rsidRDefault="004437C3">
            <w:pPr>
              <w:spacing w:after="0"/>
            </w:pPr>
            <w:r>
              <w:rPr>
                <w:b/>
                <w:sz w:val="21"/>
              </w:rPr>
              <w:t>Rôle exact de Cloudflare.</w:t>
            </w:r>
            <w:r>
              <w:rPr>
                <w:sz w:val="21"/>
              </w:rPr>
              <w:t xml:space="preserve"> Cloudflare n’intervient dans Allyza que comme </w:t>
            </w:r>
            <w:r>
              <w:rPr>
                <w:b/>
                <w:sz w:val="21"/>
              </w:rPr>
              <w:t>fournisseur d’un relais TURN</w:t>
            </w:r>
            <w:r>
              <w:rPr>
                <w:sz w:val="21"/>
              </w:rPr>
              <w:t xml:space="preserve"> et d’identifia</w:t>
            </w:r>
            <w:r>
              <w:rPr>
                <w:sz w:val="21"/>
              </w:rPr>
              <w:t>nts éphémères. Il ne traite ni la signalisation, ni la messagerie, ni le stockage, ni l’hébergement de l’application. Le relais n’est sollicité que si ICE ne trouve pas de chemin direct ; les paquets qu’il relaie sont des paquets SRTP chiffrés de bout en b</w:t>
            </w:r>
            <w:r>
              <w:rPr>
                <w:sz w:val="21"/>
              </w:rPr>
              <w:t>out entre les pairs. L’architecture ne constitue donc pas une architecture « cloud-native » complète ; elle utilise un service cloud ciblé. La présence effective de ces identifiants dans l’environnement de production : information à vérifier dans l’impléme</w:t>
            </w:r>
            <w:r>
              <w:rPr>
                <w:sz w:val="21"/>
              </w:rPr>
              <w:t>ntation actuelle.</w:t>
            </w:r>
          </w:p>
        </w:tc>
      </w:tr>
    </w:tbl>
    <w:p w14:paraId="223463D1" w14:textId="77777777" w:rsidR="008214C6" w:rsidRDefault="008214C6">
      <w:pPr>
        <w:spacing w:after="80"/>
      </w:pPr>
    </w:p>
    <w:p w14:paraId="4EE6071E" w14:textId="77777777" w:rsidR="008214C6" w:rsidRDefault="004437C3">
      <w:pPr>
        <w:pStyle w:val="Heading3"/>
      </w:pPr>
      <w:r>
        <w:t>3.5.2. Contrôles et états média</w:t>
      </w:r>
    </w:p>
    <w:p w14:paraId="69ABDA98" w14:textId="77777777" w:rsidR="008214C6" w:rsidRDefault="004437C3">
      <w:r>
        <w:t>Le micro et la caméra (API de capture [21]) sont contrôlés en activant ou désactivant la piste locale (track.enabled) et en signalant l’état à l’autre pair (signal « media »). L’inversion de caméra utilis</w:t>
      </w:r>
      <w:r>
        <w:t>e un nouveau getUserMedia et replaceTrack sur l’émetteur vidéo. La sélection du haut-parleur utilise setSinkId sur l’élément média audible ; le bouton n’apparaît que si l’API existe et si au moins deux sorties sont énumérées. L’audio distant d’un appel aud</w:t>
      </w:r>
      <w:r>
        <w:t>io est lu par un élément média invisible rattaché au flux distant.</w:t>
      </w:r>
    </w:p>
    <w:p w14:paraId="00EDEB1D" w14:textId="77777777" w:rsidR="008214C6" w:rsidRDefault="004437C3">
      <w:pPr>
        <w:pStyle w:val="Heading2"/>
      </w:pPr>
      <w:bookmarkStart w:id="47" w:name="_Toc242019146"/>
      <w:r>
        <w:t>3.6. Gestion des messages et des médias</w:t>
      </w:r>
      <w:bookmarkEnd w:id="47"/>
    </w:p>
    <w:p w14:paraId="42616E9C" w14:textId="77777777" w:rsidR="008214C6" w:rsidRDefault="004437C3">
      <w:pPr>
        <w:keepNext/>
        <w:spacing w:after="40"/>
        <w:jc w:val="center"/>
      </w:pPr>
      <w:r>
        <w:rPr>
          <w:noProof/>
        </w:rPr>
        <w:drawing>
          <wp:inline distT="0" distB="0" distL="0" distR="0" wp14:anchorId="40A5448E" wp14:editId="1F43C28C">
            <wp:extent cx="5400000" cy="235650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media.png"/>
                    <pic:cNvPicPr/>
                  </pic:nvPicPr>
                  <pic:blipFill>
                    <a:blip r:embed="rId13"/>
                    <a:stretch>
                      <a:fillRect/>
                    </a:stretch>
                  </pic:blipFill>
                  <pic:spPr>
                    <a:xfrm>
                      <a:off x="0" y="0"/>
                      <a:ext cx="5400000" cy="2356501"/>
                    </a:xfrm>
                    <a:prstGeom prst="rect">
                      <a:avLst/>
                    </a:prstGeom>
                  </pic:spPr>
                </pic:pic>
              </a:graphicData>
            </a:graphic>
          </wp:inline>
        </w:drawing>
      </w:r>
    </w:p>
    <w:p w14:paraId="2EDD1D8E" w14:textId="15459BDE" w:rsidR="008214C6" w:rsidRDefault="004437C3">
      <w:pPr>
        <w:pStyle w:val="Caption"/>
      </w:pPr>
      <w:bookmarkStart w:id="48" w:name="_Toc242019200"/>
      <w:r>
        <w:t xml:space="preserve">Figure </w:t>
      </w:r>
      <w:r>
        <w:fldChar w:fldCharType="begin"/>
      </w:r>
      <w:r>
        <w:instrText xml:space="preserve"> SEQ Figure \* ARABIC </w:instrText>
      </w:r>
      <w:r>
        <w:fldChar w:fldCharType="separate"/>
      </w:r>
      <w:r>
        <w:rPr>
          <w:noProof/>
        </w:rPr>
        <w:t>5</w:t>
      </w:r>
      <w:r>
        <w:fldChar w:fldCharType="end"/>
      </w:r>
      <w:r>
        <w:t xml:space="preserve"> — Diagramme de séquence : envoi d’une image ou d’un message vocal</w:t>
      </w:r>
      <w:bookmarkEnd w:id="48"/>
    </w:p>
    <w:p w14:paraId="73C3AF71" w14:textId="77777777" w:rsidR="008214C6" w:rsidRDefault="004437C3">
      <w:r>
        <w:rPr>
          <w:b/>
        </w:rPr>
        <w:t>Fait observé.</w:t>
      </w:r>
      <w:r>
        <w:t xml:space="preserve"> Les fichiers sont téléversés </w:t>
      </w:r>
      <w:r>
        <w:rPr>
          <w:b/>
        </w:rPr>
        <w:t>directement</w:t>
      </w:r>
      <w:r>
        <w:t xml:space="preserve"> du navigateur vers le stockage privé, ce qui évite de les faire transiter par le serveur applicatif ; l’action serveur n’enregistre que la ligne de message après avoir vérifié que le chemin appartient au dossier du</w:t>
      </w:r>
      <w:r>
        <w:t xml:space="preserve"> couple. Les images sont redimensionnées (plus grand côté ≤ 1 800 px), ré-encodées en WebP (qualité 0,86) par un passage par un canevas, ce qui supprime les métadonnées EXIF (position, appareil) ; les GIF sont </w:t>
      </w:r>
      <w:r>
        <w:lastRenderedPageBreak/>
        <w:t>conservés. Les messages vocaux sont enregistré</w:t>
      </w:r>
      <w:r>
        <w:t>s avec MediaRecorder (types candidats dans l’ordre : audio/mp4, audio/aac, audio/webm;codecs=opus, audio/webm ; débit demandé 32 kbit/s). La lecture utilise des URL signées d’une heure, mises en cache côté client 55 minutes.</w:t>
      </w:r>
    </w:p>
    <w:p w14:paraId="352E809B" w14:textId="77777777" w:rsidR="008214C6" w:rsidRDefault="004437C3">
      <w:pPr>
        <w:pStyle w:val="Heading2"/>
      </w:pPr>
      <w:bookmarkStart w:id="49" w:name="_Toc242019147"/>
      <w:r>
        <w:t>3.7. Gestion de la persistance</w:t>
      </w:r>
      <w:bookmarkEnd w:id="49"/>
    </w:p>
    <w:p w14:paraId="54088C34" w14:textId="77777777" w:rsidR="008214C6" w:rsidRDefault="004437C3">
      <w:r>
        <w:t xml:space="preserve">Les messages, réactions, curseurs, notifications et appels sont persistés en base. Les médias sont persistés dans le stockage objet. L’état d’une communication en cours (flux, connexion pair-à-pair, minuteries) n’est </w:t>
      </w:r>
      <w:r>
        <w:rPr>
          <w:b/>
        </w:rPr>
        <w:t>pas</w:t>
      </w:r>
      <w:r>
        <w:t xml:space="preserve"> persisté : il vit en mémoire dans l</w:t>
      </w:r>
      <w:r>
        <w:t>e navigateur. Le brouillon de message non envoyé est conservé localement (stockage du navigateur) et survit à un changement d’application ; il n’est pas chiffré au repos par l’application.</w:t>
      </w:r>
    </w:p>
    <w:p w14:paraId="66F7952F" w14:textId="77777777" w:rsidR="008214C6" w:rsidRDefault="004437C3">
      <w:pPr>
        <w:pStyle w:val="Heading2"/>
      </w:pPr>
      <w:bookmarkStart w:id="50" w:name="_Toc242019148"/>
      <w:r>
        <w:t>3.8. Gestion des états de communication</w:t>
      </w:r>
      <w:bookmarkEnd w:id="50"/>
    </w:p>
    <w:p w14:paraId="4323144D" w14:textId="77777777" w:rsidR="008214C6" w:rsidRDefault="004437C3">
      <w:pPr>
        <w:keepNext/>
        <w:spacing w:after="40"/>
        <w:jc w:val="center"/>
      </w:pPr>
      <w:r>
        <w:rPr>
          <w:noProof/>
        </w:rPr>
        <w:drawing>
          <wp:inline distT="0" distB="0" distL="0" distR="0" wp14:anchorId="058B28DD" wp14:editId="46AB5C02">
            <wp:extent cx="5220000" cy="27171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at-appel.png"/>
                    <pic:cNvPicPr/>
                  </pic:nvPicPr>
                  <pic:blipFill>
                    <a:blip r:embed="rId14"/>
                    <a:stretch>
                      <a:fillRect/>
                    </a:stretch>
                  </pic:blipFill>
                  <pic:spPr>
                    <a:xfrm>
                      <a:off x="0" y="0"/>
                      <a:ext cx="5220000" cy="2717161"/>
                    </a:xfrm>
                    <a:prstGeom prst="rect">
                      <a:avLst/>
                    </a:prstGeom>
                  </pic:spPr>
                </pic:pic>
              </a:graphicData>
            </a:graphic>
          </wp:inline>
        </w:drawing>
      </w:r>
    </w:p>
    <w:p w14:paraId="33CE9ADA" w14:textId="1B0A7FF6" w:rsidR="008214C6" w:rsidRDefault="004437C3">
      <w:pPr>
        <w:pStyle w:val="Caption"/>
      </w:pPr>
      <w:bookmarkStart w:id="51" w:name="_Toc242019201"/>
      <w:r>
        <w:t xml:space="preserve">Figure </w:t>
      </w:r>
      <w:r>
        <w:fldChar w:fldCharType="begin"/>
      </w:r>
      <w:r>
        <w:instrText xml:space="preserve"> SEQ Figure \* ARA</w:instrText>
      </w:r>
      <w:r>
        <w:instrText xml:space="preserve">BIC </w:instrText>
      </w:r>
      <w:r>
        <w:fldChar w:fldCharType="separate"/>
      </w:r>
      <w:r>
        <w:rPr>
          <w:noProof/>
        </w:rPr>
        <w:t>6</w:t>
      </w:r>
      <w:r>
        <w:fldChar w:fldCharType="end"/>
      </w:r>
      <w:r>
        <w:t xml:space="preserve"> — Machine à états d’un appel et séparation CallProvider / CallOverlay</w:t>
      </w:r>
      <w:bookmarkEnd w:id="51"/>
    </w:p>
    <w:p w14:paraId="18175E9C" w14:textId="77777777" w:rsidR="008214C6" w:rsidRDefault="004437C3">
      <w:r>
        <w:rPr>
          <w:b/>
        </w:rPr>
        <w:t>Fait observé.</w:t>
      </w:r>
      <w:r>
        <w:t xml:space="preserve"> L’état d’appel est porté par le composant CallProvider, monté dans le layout de l’application, donc au-dessus de toutes les pages. Les phases sont : inactif, sorta</w:t>
      </w:r>
      <w:r>
        <w:t>nt ou entrant, connexion, connecté, terminé. L’écran (CallOverlay) peut être plein écran ou réduit en palette flottante (MiniCall) ; réduire ne touche ni aux pistes, ni à la connexion, ni à la signalisation, et le flux distant continue d’être lu par la pal</w:t>
      </w:r>
      <w:r>
        <w:t>ette elle-même. Le bouton « Retour » de l’écran d’appel réduit l’appel ; il ne le termine pas. Le raccrochage automatique à la fermeture de la page (événement pagehide) a été retiré : il se déclenchait sur le simple passage en arrière-plan sur iOS.</w:t>
      </w:r>
    </w:p>
    <w:p w14:paraId="5395501A" w14:textId="77777777" w:rsidR="008214C6" w:rsidRDefault="004437C3">
      <w:r>
        <w:rPr>
          <w:b/>
        </w:rPr>
        <w:t>Analyse</w:t>
      </w:r>
      <w:r>
        <w:rPr>
          <w:b/>
        </w:rPr>
        <w:t>.</w:t>
      </w:r>
      <w:r>
        <w:t xml:space="preserve"> Le traitement de la persistance de l’appel comme un problème de </w:t>
      </w:r>
      <w:r>
        <w:rPr>
          <w:b/>
        </w:rPr>
        <w:t>gestion d’état</w:t>
      </w:r>
      <w:r>
        <w:t xml:space="preserve"> (et non d’interface) est le résultat de l’audit : il est la condition pour que l’utilisateur puisse naviguer dans l’application pendant un appel. Il ne résout pas ce que le sy</w:t>
      </w:r>
      <w:r>
        <w:t>stème d’exploitation décide indépendamment de l’application (voir 6.5).</w:t>
      </w:r>
    </w:p>
    <w:p w14:paraId="222ECF96" w14:textId="77777777" w:rsidR="008214C6" w:rsidRDefault="004437C3">
      <w:pPr>
        <w:pStyle w:val="Heading2"/>
      </w:pPr>
      <w:bookmarkStart w:id="52" w:name="_Toc242019149"/>
      <w:r>
        <w:lastRenderedPageBreak/>
        <w:t>3.9. Gestion des coupures et reconnexions</w:t>
      </w:r>
      <w:bookmarkEnd w:id="52"/>
    </w:p>
    <w:p w14:paraId="78DE74AC" w14:textId="77777777" w:rsidR="008214C6" w:rsidRDefault="004437C3">
      <w:pPr>
        <w:keepNext/>
        <w:spacing w:after="40"/>
        <w:jc w:val="center"/>
      </w:pPr>
      <w:r>
        <w:rPr>
          <w:noProof/>
        </w:rPr>
        <w:drawing>
          <wp:inline distT="0" distB="0" distL="0" distR="0" wp14:anchorId="36F59BA2" wp14:editId="076066B4">
            <wp:extent cx="5580000" cy="18314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lience.png"/>
                    <pic:cNvPicPr/>
                  </pic:nvPicPr>
                  <pic:blipFill>
                    <a:blip r:embed="rId15"/>
                    <a:stretch>
                      <a:fillRect/>
                    </a:stretch>
                  </pic:blipFill>
                  <pic:spPr>
                    <a:xfrm>
                      <a:off x="0" y="0"/>
                      <a:ext cx="5580000" cy="1831484"/>
                    </a:xfrm>
                    <a:prstGeom prst="rect">
                      <a:avLst/>
                    </a:prstGeom>
                  </pic:spPr>
                </pic:pic>
              </a:graphicData>
            </a:graphic>
          </wp:inline>
        </w:drawing>
      </w:r>
    </w:p>
    <w:p w14:paraId="092ED9C2" w14:textId="13837AF6" w:rsidR="008214C6" w:rsidRDefault="004437C3">
      <w:pPr>
        <w:pStyle w:val="Caption"/>
      </w:pPr>
      <w:bookmarkStart w:id="53" w:name="_Toc242019202"/>
      <w:r>
        <w:t xml:space="preserve">Figure </w:t>
      </w:r>
      <w:r>
        <w:fldChar w:fldCharType="begin"/>
      </w:r>
      <w:r>
        <w:instrText xml:space="preserve"> SEQ Figure \* ARABIC </w:instrText>
      </w:r>
      <w:r>
        <w:fldChar w:fldCharType="separate"/>
      </w:r>
      <w:r>
        <w:rPr>
          <w:noProof/>
        </w:rPr>
        <w:t>7</w:t>
      </w:r>
      <w:r>
        <w:fldChar w:fldCharType="end"/>
      </w:r>
      <w:r>
        <w:t xml:space="preserve"> — Cycle de résilience d’un appel</w:t>
      </w:r>
      <w:bookmarkEnd w:id="53"/>
    </w:p>
    <w:p w14:paraId="656490E9" w14:textId="77777777" w:rsidR="008214C6" w:rsidRDefault="004437C3">
      <w:r>
        <w:rPr>
          <w:b/>
        </w:rPr>
        <w:t>Fait observé.</w:t>
      </w:r>
      <w:r>
        <w:t xml:space="preserve"> Lorsque l’état de connexion devient « disconnected » ou « f</w:t>
      </w:r>
      <w:r>
        <w:t>ailed », l’interface affiche « reconnexion… » ; l’</w:t>
      </w:r>
      <w:r>
        <w:rPr>
          <w:b/>
        </w:rPr>
        <w:t>appelant</w:t>
      </w:r>
      <w:r>
        <w:t xml:space="preserve"> relance la négociation avec un redémarrage d’ICE (jusqu’à 3 fois) en diffusant une nouvelle offre ; si rien ne rétablit la connexion en 20 s, l’appel se termine avec le statut « failed ». L’appelé </w:t>
      </w:r>
      <w:r>
        <w:t>conserve ses minuteries propres (30 s pour se connecter après réponse ; 60 s de sonnerie). Au retour au premier plan, si la piste micro locale est terminée par le système, elle est reprise par un nouveau getUserMedia et replaceTrack sur la même connexion ;</w:t>
      </w:r>
      <w:r>
        <w:t xml:space="preserve"> un Wake Lock d’écran est demandé pendant l’appel connecté.</w:t>
      </w:r>
    </w:p>
    <w:p w14:paraId="5E1825A4" w14:textId="77777777" w:rsidR="008214C6" w:rsidRDefault="004437C3">
      <w:r>
        <w:rPr>
          <w:b/>
        </w:rPr>
        <w:t>Limite.</w:t>
      </w:r>
      <w:r>
        <w:t xml:space="preserve"> Aucune mesure du temps de reprise n’existe. Le mécanisme d’ICE restart est </w:t>
      </w:r>
      <w:r>
        <w:rPr>
          <w:b/>
        </w:rPr>
        <w:t>implémenté</w:t>
      </w:r>
      <w:r>
        <w:t xml:space="preserve"> mais son efficacité lors d’un changement réel de réseau (Wi-Fi vers 4G) n’est pas démontrée (scénario </w:t>
      </w:r>
      <w:r>
        <w:t>6, chapitre 5).</w:t>
      </w:r>
    </w:p>
    <w:p w14:paraId="5F68ED1A" w14:textId="77777777" w:rsidR="008214C6" w:rsidRDefault="004437C3">
      <w:pPr>
        <w:pStyle w:val="Heading2"/>
      </w:pPr>
      <w:bookmarkStart w:id="54" w:name="_Toc242019150"/>
      <w:r>
        <w:t>3.10. Sécurisation de l’architecture</w:t>
      </w:r>
      <w:bookmarkEnd w:id="54"/>
    </w:p>
    <w:p w14:paraId="575CE732" w14:textId="77777777" w:rsidR="008214C6" w:rsidRDefault="004437C3">
      <w:pPr>
        <w:keepNext/>
        <w:spacing w:after="40"/>
        <w:jc w:val="center"/>
      </w:pPr>
      <w:r>
        <w:rPr>
          <w:noProof/>
        </w:rPr>
        <w:drawing>
          <wp:inline distT="0" distB="0" distL="0" distR="0" wp14:anchorId="1850BA7F" wp14:editId="6C0F48F7">
            <wp:extent cx="5220000" cy="33939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curite.png"/>
                    <pic:cNvPicPr/>
                  </pic:nvPicPr>
                  <pic:blipFill>
                    <a:blip r:embed="rId16"/>
                    <a:stretch>
                      <a:fillRect/>
                    </a:stretch>
                  </pic:blipFill>
                  <pic:spPr>
                    <a:xfrm>
                      <a:off x="0" y="0"/>
                      <a:ext cx="5220000" cy="3393909"/>
                    </a:xfrm>
                    <a:prstGeom prst="rect">
                      <a:avLst/>
                    </a:prstGeom>
                  </pic:spPr>
                </pic:pic>
              </a:graphicData>
            </a:graphic>
          </wp:inline>
        </w:drawing>
      </w:r>
    </w:p>
    <w:p w14:paraId="221E4075" w14:textId="29FAE084" w:rsidR="008214C6" w:rsidRDefault="004437C3">
      <w:pPr>
        <w:pStyle w:val="Caption"/>
      </w:pPr>
      <w:bookmarkStart w:id="55" w:name="_Toc242019203"/>
      <w:r>
        <w:t xml:space="preserve">Figure </w:t>
      </w:r>
      <w:r>
        <w:fldChar w:fldCharType="begin"/>
      </w:r>
      <w:r>
        <w:instrText xml:space="preserve"> SEQ Figure \* ARABIC </w:instrText>
      </w:r>
      <w:r>
        <w:fldChar w:fldCharType="separate"/>
      </w:r>
      <w:r>
        <w:rPr>
          <w:noProof/>
        </w:rPr>
        <w:t>8</w:t>
      </w:r>
      <w:r>
        <w:fldChar w:fldCharType="end"/>
      </w:r>
      <w:r>
        <w:t xml:space="preserve"> — Couches de sécurité de l’architecture actuelle</w:t>
      </w:r>
      <w:bookmarkEnd w:id="55"/>
    </w:p>
    <w:p w14:paraId="7D9B936E" w14:textId="7FA758A9" w:rsidR="008214C6" w:rsidRDefault="004437C3">
      <w:pPr>
        <w:pStyle w:val="Caption"/>
        <w:keepNext/>
        <w:spacing w:after="80"/>
      </w:pPr>
      <w:bookmarkStart w:id="56" w:name="_Toc242019215"/>
      <w:r>
        <w:lastRenderedPageBreak/>
        <w:t xml:space="preserve">Tableau </w:t>
      </w:r>
      <w:r>
        <w:fldChar w:fldCharType="begin"/>
      </w:r>
      <w:r>
        <w:instrText xml:space="preserve"> SEQ Tableau \* ARABIC </w:instrText>
      </w:r>
      <w:r>
        <w:fldChar w:fldCharType="separate"/>
      </w:r>
      <w:r>
        <w:rPr>
          <w:noProof/>
        </w:rPr>
        <w:t>7</w:t>
      </w:r>
      <w:r>
        <w:fldChar w:fldCharType="end"/>
      </w:r>
      <w:r>
        <w:t xml:space="preserve"> — Mécanismes de sécurité : état de la preuve</w:t>
      </w:r>
      <w:bookmarkEnd w:id="56"/>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701"/>
        <w:gridCol w:w="6236"/>
        <w:gridCol w:w="1134"/>
      </w:tblGrid>
      <w:tr w:rsidR="008214C6" w14:paraId="48F44027" w14:textId="77777777">
        <w:trPr>
          <w:tblHeader/>
          <w:jc w:val="center"/>
        </w:trPr>
        <w:tc>
          <w:tcPr>
            <w:tcW w:w="1701" w:type="dxa"/>
            <w:shd w:val="clear" w:color="auto" w:fill="3B1F52"/>
          </w:tcPr>
          <w:p w14:paraId="5473D560" w14:textId="77777777" w:rsidR="008214C6" w:rsidRDefault="004437C3">
            <w:pPr>
              <w:keepNext/>
              <w:spacing w:after="0" w:line="252" w:lineRule="auto"/>
              <w:jc w:val="left"/>
            </w:pPr>
            <w:r>
              <w:rPr>
                <w:b/>
                <w:color w:val="FFFFFF"/>
                <w:sz w:val="17"/>
              </w:rPr>
              <w:t>Mécanisme</w:t>
            </w:r>
          </w:p>
        </w:tc>
        <w:tc>
          <w:tcPr>
            <w:tcW w:w="6236" w:type="dxa"/>
            <w:shd w:val="clear" w:color="auto" w:fill="3B1F52"/>
          </w:tcPr>
          <w:p w14:paraId="7ACDABCC" w14:textId="77777777" w:rsidR="008214C6" w:rsidRDefault="004437C3">
            <w:pPr>
              <w:keepNext/>
              <w:spacing w:after="0" w:line="252" w:lineRule="auto"/>
              <w:jc w:val="left"/>
            </w:pPr>
            <w:r>
              <w:rPr>
                <w:b/>
                <w:color w:val="FFFFFF"/>
                <w:sz w:val="17"/>
              </w:rPr>
              <w:t xml:space="preserve">Description (fait </w:t>
            </w:r>
            <w:r>
              <w:rPr>
                <w:b/>
                <w:color w:val="FFFFFF"/>
                <w:sz w:val="17"/>
              </w:rPr>
              <w:t>observé)</w:t>
            </w:r>
          </w:p>
        </w:tc>
        <w:tc>
          <w:tcPr>
            <w:tcW w:w="1134" w:type="dxa"/>
            <w:shd w:val="clear" w:color="auto" w:fill="3B1F52"/>
          </w:tcPr>
          <w:p w14:paraId="3F44AED7" w14:textId="77777777" w:rsidR="008214C6" w:rsidRDefault="004437C3">
            <w:pPr>
              <w:keepNext/>
              <w:spacing w:after="0" w:line="252" w:lineRule="auto"/>
              <w:jc w:val="left"/>
            </w:pPr>
            <w:r>
              <w:rPr>
                <w:b/>
                <w:color w:val="FFFFFF"/>
                <w:sz w:val="17"/>
              </w:rPr>
              <w:t>Classe</w:t>
            </w:r>
          </w:p>
        </w:tc>
      </w:tr>
      <w:tr w:rsidR="008214C6" w14:paraId="6E9DEAE4" w14:textId="77777777">
        <w:trPr>
          <w:cantSplit/>
          <w:jc w:val="center"/>
        </w:trPr>
        <w:tc>
          <w:tcPr>
            <w:tcW w:w="1701" w:type="dxa"/>
          </w:tcPr>
          <w:p w14:paraId="5D4DEE09" w14:textId="77777777" w:rsidR="008214C6" w:rsidRDefault="004437C3">
            <w:pPr>
              <w:keepNext/>
              <w:spacing w:after="0" w:line="252" w:lineRule="auto"/>
              <w:jc w:val="left"/>
            </w:pPr>
            <w:r>
              <w:rPr>
                <w:sz w:val="17"/>
              </w:rPr>
              <w:t>Authentification</w:t>
            </w:r>
          </w:p>
        </w:tc>
        <w:tc>
          <w:tcPr>
            <w:tcW w:w="6236" w:type="dxa"/>
          </w:tcPr>
          <w:p w14:paraId="11B1AF41" w14:textId="77777777" w:rsidR="008214C6" w:rsidRDefault="004437C3">
            <w:pPr>
              <w:keepNext/>
              <w:spacing w:after="0" w:line="252" w:lineRule="auto"/>
              <w:jc w:val="left"/>
            </w:pPr>
            <w:r>
              <w:rPr>
                <w:sz w:val="17"/>
              </w:rPr>
              <w:t xml:space="preserve">Supabase Auth, identifiant converti en adresse technique, mot de passe ; JWT [37] dans un cookie rafraîchi par le proxy, qui vérifie l’utilisateur à chaque requête ; limitation à 8 essais/15 min par identifiant et </w:t>
            </w:r>
            <w:r>
              <w:rPr>
                <w:sz w:val="17"/>
              </w:rPr>
              <w:t>20/15 min par IP</w:t>
            </w:r>
          </w:p>
        </w:tc>
        <w:tc>
          <w:tcPr>
            <w:tcW w:w="1134" w:type="dxa"/>
          </w:tcPr>
          <w:p w14:paraId="689D1E3D" w14:textId="77777777" w:rsidR="008214C6" w:rsidRDefault="004437C3">
            <w:pPr>
              <w:keepNext/>
              <w:spacing w:after="0" w:line="252" w:lineRule="auto"/>
              <w:jc w:val="left"/>
            </w:pPr>
            <w:r>
              <w:rPr>
                <w:sz w:val="17"/>
              </w:rPr>
              <w:t>A</w:t>
            </w:r>
          </w:p>
        </w:tc>
      </w:tr>
      <w:tr w:rsidR="008214C6" w14:paraId="3451AC94" w14:textId="77777777">
        <w:trPr>
          <w:cantSplit/>
          <w:jc w:val="center"/>
        </w:trPr>
        <w:tc>
          <w:tcPr>
            <w:tcW w:w="1701" w:type="dxa"/>
          </w:tcPr>
          <w:p w14:paraId="3B4919C6" w14:textId="77777777" w:rsidR="008214C6" w:rsidRDefault="004437C3">
            <w:pPr>
              <w:spacing w:after="0" w:line="252" w:lineRule="auto"/>
              <w:jc w:val="left"/>
            </w:pPr>
            <w:r>
              <w:rPr>
                <w:sz w:val="17"/>
              </w:rPr>
              <w:t>Autorisation</w:t>
            </w:r>
          </w:p>
        </w:tc>
        <w:tc>
          <w:tcPr>
            <w:tcW w:w="6236" w:type="dxa"/>
          </w:tcPr>
          <w:p w14:paraId="7E6E9EF6" w14:textId="77777777" w:rsidR="008214C6" w:rsidRDefault="004437C3">
            <w:pPr>
              <w:spacing w:after="0" w:line="252" w:lineRule="auto"/>
              <w:jc w:val="left"/>
            </w:pPr>
            <w:r>
              <w:rPr>
                <w:sz w:val="17"/>
              </w:rPr>
              <w:t>Fonction is_couple_member(couple_id) dans les politiques RLS de toutes les tables de la messagerie ; INSERT limité à author_id = auth.uid() ; pas de DELETE sur messages</w:t>
            </w:r>
          </w:p>
        </w:tc>
        <w:tc>
          <w:tcPr>
            <w:tcW w:w="1134" w:type="dxa"/>
          </w:tcPr>
          <w:p w14:paraId="74D541FE" w14:textId="77777777" w:rsidR="008214C6" w:rsidRDefault="004437C3">
            <w:pPr>
              <w:spacing w:after="0" w:line="252" w:lineRule="auto"/>
              <w:jc w:val="left"/>
            </w:pPr>
            <w:r>
              <w:rPr>
                <w:sz w:val="17"/>
              </w:rPr>
              <w:t>A</w:t>
            </w:r>
          </w:p>
        </w:tc>
      </w:tr>
      <w:tr w:rsidR="008214C6" w14:paraId="43D13D13" w14:textId="77777777">
        <w:trPr>
          <w:cantSplit/>
          <w:jc w:val="center"/>
        </w:trPr>
        <w:tc>
          <w:tcPr>
            <w:tcW w:w="1701" w:type="dxa"/>
          </w:tcPr>
          <w:p w14:paraId="3C56749F" w14:textId="77777777" w:rsidR="008214C6" w:rsidRDefault="004437C3">
            <w:pPr>
              <w:spacing w:after="0" w:line="252" w:lineRule="auto"/>
              <w:jc w:val="left"/>
            </w:pPr>
            <w:r>
              <w:rPr>
                <w:sz w:val="17"/>
              </w:rPr>
              <w:t>Stockage</w:t>
            </w:r>
          </w:p>
        </w:tc>
        <w:tc>
          <w:tcPr>
            <w:tcW w:w="6236" w:type="dxa"/>
          </w:tcPr>
          <w:p w14:paraId="5BC4BCD8" w14:textId="77777777" w:rsidR="008214C6" w:rsidRDefault="004437C3">
            <w:pPr>
              <w:spacing w:after="0" w:line="252" w:lineRule="auto"/>
              <w:jc w:val="left"/>
            </w:pPr>
            <w:r>
              <w:rPr>
                <w:sz w:val="17"/>
              </w:rPr>
              <w:t xml:space="preserve">Bucket privé, politiques </w:t>
            </w:r>
            <w:r>
              <w:rPr>
                <w:sz w:val="17"/>
              </w:rPr>
              <w:t>lecture/écriture par appartenance au couple, suppression réservée au propriétaire de l’objet ; URL signées d’une heure</w:t>
            </w:r>
          </w:p>
        </w:tc>
        <w:tc>
          <w:tcPr>
            <w:tcW w:w="1134" w:type="dxa"/>
          </w:tcPr>
          <w:p w14:paraId="258D9671" w14:textId="77777777" w:rsidR="008214C6" w:rsidRDefault="004437C3">
            <w:pPr>
              <w:spacing w:after="0" w:line="252" w:lineRule="auto"/>
              <w:jc w:val="left"/>
            </w:pPr>
            <w:r>
              <w:rPr>
                <w:sz w:val="17"/>
              </w:rPr>
              <w:t>A</w:t>
            </w:r>
          </w:p>
        </w:tc>
      </w:tr>
      <w:tr w:rsidR="008214C6" w14:paraId="7BE6B57F" w14:textId="77777777">
        <w:trPr>
          <w:cantSplit/>
          <w:jc w:val="center"/>
        </w:trPr>
        <w:tc>
          <w:tcPr>
            <w:tcW w:w="1701" w:type="dxa"/>
          </w:tcPr>
          <w:p w14:paraId="4D20DB71" w14:textId="77777777" w:rsidR="008214C6" w:rsidRDefault="004437C3">
            <w:pPr>
              <w:spacing w:after="0" w:line="252" w:lineRule="auto"/>
              <w:jc w:val="left"/>
            </w:pPr>
            <w:r>
              <w:rPr>
                <w:sz w:val="17"/>
              </w:rPr>
              <w:t>Validation serveur</w:t>
            </w:r>
          </w:p>
        </w:tc>
        <w:tc>
          <w:tcPr>
            <w:tcW w:w="6236" w:type="dxa"/>
          </w:tcPr>
          <w:p w14:paraId="008F5A37" w14:textId="77777777" w:rsidR="008214C6" w:rsidRDefault="004437C3">
            <w:pPr>
              <w:spacing w:after="0" w:line="252" w:lineRule="auto"/>
              <w:jc w:val="left"/>
            </w:pPr>
            <w:r>
              <w:rPr>
                <w:sz w:val="17"/>
              </w:rPr>
              <w:t>zod sur toutes les entrées ; chemins de médias vérifiés (préfixe, absence de « .. ») ; limites de débit (60 msg/min</w:t>
            </w:r>
            <w:r>
              <w:rPr>
                <w:sz w:val="17"/>
              </w:rPr>
              <w:t>, 40 médias/min, 20 appels/min)</w:t>
            </w:r>
          </w:p>
        </w:tc>
        <w:tc>
          <w:tcPr>
            <w:tcW w:w="1134" w:type="dxa"/>
          </w:tcPr>
          <w:p w14:paraId="1684B37E" w14:textId="77777777" w:rsidR="008214C6" w:rsidRDefault="004437C3">
            <w:pPr>
              <w:spacing w:after="0" w:line="252" w:lineRule="auto"/>
              <w:jc w:val="left"/>
            </w:pPr>
            <w:r>
              <w:rPr>
                <w:sz w:val="17"/>
              </w:rPr>
              <w:t>A</w:t>
            </w:r>
          </w:p>
        </w:tc>
      </w:tr>
      <w:tr w:rsidR="008214C6" w14:paraId="51DED842" w14:textId="77777777">
        <w:trPr>
          <w:cantSplit/>
          <w:jc w:val="center"/>
        </w:trPr>
        <w:tc>
          <w:tcPr>
            <w:tcW w:w="1701" w:type="dxa"/>
          </w:tcPr>
          <w:p w14:paraId="5CCDD4D7" w14:textId="77777777" w:rsidR="008214C6" w:rsidRDefault="004437C3">
            <w:pPr>
              <w:spacing w:after="0" w:line="252" w:lineRule="auto"/>
              <w:jc w:val="left"/>
            </w:pPr>
            <w:r>
              <w:rPr>
                <w:sz w:val="17"/>
              </w:rPr>
              <w:t>Secrets</w:t>
            </w:r>
          </w:p>
        </w:tc>
        <w:tc>
          <w:tcPr>
            <w:tcW w:w="6236" w:type="dxa"/>
          </w:tcPr>
          <w:p w14:paraId="5F6B1C89" w14:textId="77777777" w:rsidR="008214C6" w:rsidRDefault="004437C3">
            <w:pPr>
              <w:spacing w:after="0" w:line="252" w:lineRule="auto"/>
              <w:jc w:val="left"/>
            </w:pPr>
            <w:r>
              <w:rPr>
                <w:sz w:val="17"/>
              </w:rPr>
              <w:t>Clé service Supabase et clé privée VAPID côté serveur uniquement ; identifiants TURN éphémères (3 h)</w:t>
            </w:r>
          </w:p>
        </w:tc>
        <w:tc>
          <w:tcPr>
            <w:tcW w:w="1134" w:type="dxa"/>
          </w:tcPr>
          <w:p w14:paraId="2B32AB35" w14:textId="77777777" w:rsidR="008214C6" w:rsidRDefault="004437C3">
            <w:pPr>
              <w:spacing w:after="0" w:line="252" w:lineRule="auto"/>
              <w:jc w:val="left"/>
            </w:pPr>
            <w:r>
              <w:rPr>
                <w:sz w:val="17"/>
              </w:rPr>
              <w:t>A</w:t>
            </w:r>
          </w:p>
        </w:tc>
      </w:tr>
      <w:tr w:rsidR="008214C6" w14:paraId="0CFBBA58" w14:textId="77777777">
        <w:trPr>
          <w:cantSplit/>
          <w:jc w:val="center"/>
        </w:trPr>
        <w:tc>
          <w:tcPr>
            <w:tcW w:w="1701" w:type="dxa"/>
          </w:tcPr>
          <w:p w14:paraId="6D1B4B2B" w14:textId="77777777" w:rsidR="008214C6" w:rsidRDefault="004437C3">
            <w:pPr>
              <w:spacing w:after="0" w:line="252" w:lineRule="auto"/>
              <w:jc w:val="left"/>
            </w:pPr>
            <w:r>
              <w:rPr>
                <w:sz w:val="17"/>
              </w:rPr>
              <w:t>Verrou d’application</w:t>
            </w:r>
          </w:p>
        </w:tc>
        <w:tc>
          <w:tcPr>
            <w:tcW w:w="6236" w:type="dxa"/>
          </w:tcPr>
          <w:p w14:paraId="4B1F9FBD" w14:textId="77777777" w:rsidR="008214C6" w:rsidRDefault="004437C3">
            <w:pPr>
              <w:spacing w:after="0" w:line="252" w:lineRule="auto"/>
              <w:jc w:val="left"/>
            </w:pPr>
            <w:r>
              <w:rPr>
                <w:sz w:val="17"/>
              </w:rPr>
              <w:t xml:space="preserve">PIN/mot de passe haché par scrypt [17] (N=16 384, r=8, p=1), biométrie par clé publique </w:t>
            </w:r>
            <w:r>
              <w:rPr>
                <w:sz w:val="17"/>
              </w:rPr>
              <w:t>WebAuthn vérifiée côté serveur, cookie HttpOnly SameSite=Lax signé de 12 h, rendu du seul écran de verrouillage quand verrouillé</w:t>
            </w:r>
          </w:p>
        </w:tc>
        <w:tc>
          <w:tcPr>
            <w:tcW w:w="1134" w:type="dxa"/>
          </w:tcPr>
          <w:p w14:paraId="173FFDE3" w14:textId="77777777" w:rsidR="008214C6" w:rsidRDefault="004437C3">
            <w:pPr>
              <w:spacing w:after="0" w:line="252" w:lineRule="auto"/>
              <w:jc w:val="left"/>
            </w:pPr>
            <w:r>
              <w:rPr>
                <w:sz w:val="17"/>
              </w:rPr>
              <w:t>A</w:t>
            </w:r>
          </w:p>
        </w:tc>
      </w:tr>
      <w:tr w:rsidR="008214C6" w14:paraId="6D20DC8A" w14:textId="77777777">
        <w:trPr>
          <w:cantSplit/>
          <w:jc w:val="center"/>
        </w:trPr>
        <w:tc>
          <w:tcPr>
            <w:tcW w:w="1701" w:type="dxa"/>
          </w:tcPr>
          <w:p w14:paraId="30288362" w14:textId="77777777" w:rsidR="008214C6" w:rsidRDefault="004437C3">
            <w:pPr>
              <w:spacing w:after="0" w:line="252" w:lineRule="auto"/>
              <w:jc w:val="left"/>
            </w:pPr>
            <w:r>
              <w:rPr>
                <w:sz w:val="17"/>
              </w:rPr>
              <w:t>Notifications</w:t>
            </w:r>
          </w:p>
        </w:tc>
        <w:tc>
          <w:tcPr>
            <w:tcW w:w="6236" w:type="dxa"/>
          </w:tcPr>
          <w:p w14:paraId="1D451009" w14:textId="77777777" w:rsidR="008214C6" w:rsidRDefault="004437C3">
            <w:pPr>
              <w:spacing w:after="0" w:line="252" w:lineRule="auto"/>
              <w:jc w:val="left"/>
            </w:pPr>
            <w:r>
              <w:rPr>
                <w:sz w:val="17"/>
              </w:rPr>
              <w:t xml:space="preserve">Charge utile : type, langue, nom affiché (surnom du destinataire), identifiant d’appel ; aucun contenu de </w:t>
            </w:r>
            <w:r>
              <w:rPr>
                <w:sz w:val="17"/>
              </w:rPr>
              <w:t>message ; clés VAPID ; TTL 24 h (60 s pour un appel)</w:t>
            </w:r>
          </w:p>
        </w:tc>
        <w:tc>
          <w:tcPr>
            <w:tcW w:w="1134" w:type="dxa"/>
          </w:tcPr>
          <w:p w14:paraId="7D84DD0B" w14:textId="77777777" w:rsidR="008214C6" w:rsidRDefault="004437C3">
            <w:pPr>
              <w:spacing w:after="0" w:line="252" w:lineRule="auto"/>
              <w:jc w:val="left"/>
            </w:pPr>
            <w:r>
              <w:rPr>
                <w:sz w:val="17"/>
              </w:rPr>
              <w:t>A</w:t>
            </w:r>
          </w:p>
        </w:tc>
      </w:tr>
      <w:tr w:rsidR="008214C6" w14:paraId="42C2ABC0" w14:textId="77777777">
        <w:trPr>
          <w:cantSplit/>
          <w:jc w:val="center"/>
        </w:trPr>
        <w:tc>
          <w:tcPr>
            <w:tcW w:w="1701" w:type="dxa"/>
          </w:tcPr>
          <w:p w14:paraId="20B9898E" w14:textId="77777777" w:rsidR="008214C6" w:rsidRDefault="004437C3">
            <w:pPr>
              <w:spacing w:after="0" w:line="252" w:lineRule="auto"/>
              <w:jc w:val="left"/>
            </w:pPr>
            <w:r>
              <w:rPr>
                <w:sz w:val="17"/>
              </w:rPr>
              <w:t>Chiffrement en transit</w:t>
            </w:r>
          </w:p>
        </w:tc>
        <w:tc>
          <w:tcPr>
            <w:tcW w:w="6236" w:type="dxa"/>
          </w:tcPr>
          <w:p w14:paraId="08DEC3F6" w14:textId="77777777" w:rsidR="008214C6" w:rsidRDefault="004437C3">
            <w:pPr>
              <w:spacing w:after="0" w:line="252" w:lineRule="auto"/>
              <w:jc w:val="left"/>
            </w:pPr>
            <w:r>
              <w:rPr>
                <w:sz w:val="17"/>
              </w:rPr>
              <w:t>HTTPS/WSS fournis par Vercel et Supabase ; cookie Secure en production ; DTLS-SRTP des navigateurs pour le média. Configuration TLS des hébergeurs non auditée ici</w:t>
            </w:r>
          </w:p>
        </w:tc>
        <w:tc>
          <w:tcPr>
            <w:tcW w:w="1134" w:type="dxa"/>
          </w:tcPr>
          <w:p w14:paraId="651070C2" w14:textId="77777777" w:rsidR="008214C6" w:rsidRDefault="004437C3">
            <w:pPr>
              <w:spacing w:after="0" w:line="252" w:lineRule="auto"/>
              <w:jc w:val="left"/>
            </w:pPr>
            <w:r>
              <w:rPr>
                <w:sz w:val="17"/>
              </w:rPr>
              <w:t>A (plateforme)</w:t>
            </w:r>
          </w:p>
        </w:tc>
      </w:tr>
      <w:tr w:rsidR="008214C6" w14:paraId="0E27D1D8" w14:textId="77777777">
        <w:trPr>
          <w:cantSplit/>
          <w:jc w:val="center"/>
        </w:trPr>
        <w:tc>
          <w:tcPr>
            <w:tcW w:w="1701" w:type="dxa"/>
          </w:tcPr>
          <w:p w14:paraId="4143C675" w14:textId="77777777" w:rsidR="008214C6" w:rsidRDefault="004437C3">
            <w:pPr>
              <w:spacing w:after="0" w:line="252" w:lineRule="auto"/>
              <w:jc w:val="left"/>
            </w:pPr>
            <w:r>
              <w:rPr>
                <w:sz w:val="17"/>
              </w:rPr>
              <w:t>Chiffrement de bout en bout</w:t>
            </w:r>
          </w:p>
        </w:tc>
        <w:tc>
          <w:tcPr>
            <w:tcW w:w="6236" w:type="dxa"/>
          </w:tcPr>
          <w:p w14:paraId="60214AF2" w14:textId="77777777" w:rsidR="008214C6" w:rsidRDefault="004437C3">
            <w:pPr>
              <w:spacing w:after="0" w:line="252" w:lineRule="auto"/>
              <w:jc w:val="left"/>
            </w:pPr>
            <w:r>
              <w:rPr>
                <w:sz w:val="17"/>
              </w:rPr>
              <w:t>Optionnel : voir 4.12. Code, tests unitaires et tests de base présents ; validation entre deux comptes non réalisée ; application de la migration en production non confirmée</w:t>
            </w:r>
          </w:p>
        </w:tc>
        <w:tc>
          <w:tcPr>
            <w:tcW w:w="1134" w:type="dxa"/>
          </w:tcPr>
          <w:p w14:paraId="78451AF3" w14:textId="77777777" w:rsidR="008214C6" w:rsidRDefault="004437C3">
            <w:pPr>
              <w:spacing w:after="0" w:line="252" w:lineRule="auto"/>
              <w:jc w:val="left"/>
            </w:pPr>
            <w:r>
              <w:rPr>
                <w:sz w:val="17"/>
              </w:rPr>
              <w:t>B</w:t>
            </w:r>
          </w:p>
        </w:tc>
      </w:tr>
      <w:tr w:rsidR="008214C6" w14:paraId="6389A5EB" w14:textId="77777777">
        <w:trPr>
          <w:cantSplit/>
          <w:jc w:val="center"/>
        </w:trPr>
        <w:tc>
          <w:tcPr>
            <w:tcW w:w="1701" w:type="dxa"/>
          </w:tcPr>
          <w:p w14:paraId="28A9FECC" w14:textId="77777777" w:rsidR="008214C6" w:rsidRDefault="004437C3">
            <w:pPr>
              <w:spacing w:after="0" w:line="252" w:lineRule="auto"/>
              <w:jc w:val="left"/>
            </w:pPr>
            <w:r>
              <w:rPr>
                <w:sz w:val="17"/>
              </w:rPr>
              <w:t>Chiffrement au repos</w:t>
            </w:r>
          </w:p>
        </w:tc>
        <w:tc>
          <w:tcPr>
            <w:tcW w:w="6236" w:type="dxa"/>
          </w:tcPr>
          <w:p w14:paraId="1CA09BD9" w14:textId="77777777" w:rsidR="008214C6" w:rsidRDefault="004437C3">
            <w:pPr>
              <w:spacing w:after="0" w:line="252" w:lineRule="auto"/>
              <w:jc w:val="left"/>
            </w:pPr>
            <w:r>
              <w:rPr>
                <w:sz w:val="17"/>
              </w:rPr>
              <w:t>Fourni par la plateforme d’h</w:t>
            </w:r>
            <w:r>
              <w:rPr>
                <w:sz w:val="17"/>
              </w:rPr>
              <w:t>ébergement des données (information à vérifier) ; aucun chiffrement applicatif des brouillons locaux</w:t>
            </w:r>
          </w:p>
        </w:tc>
        <w:tc>
          <w:tcPr>
            <w:tcW w:w="1134" w:type="dxa"/>
          </w:tcPr>
          <w:p w14:paraId="58878F19" w14:textId="77777777" w:rsidR="008214C6" w:rsidRDefault="004437C3">
            <w:pPr>
              <w:spacing w:after="0" w:line="252" w:lineRule="auto"/>
              <w:jc w:val="left"/>
            </w:pPr>
            <w:r>
              <w:rPr>
                <w:sz w:val="17"/>
              </w:rPr>
              <w:t>P</w:t>
            </w:r>
          </w:p>
        </w:tc>
      </w:tr>
    </w:tbl>
    <w:p w14:paraId="32AF2188" w14:textId="77777777" w:rsidR="008214C6" w:rsidRDefault="008214C6">
      <w:pPr>
        <w:spacing w:after="80"/>
      </w:pPr>
    </w:p>
    <w:tbl>
      <w:tblPr>
        <w:tblW w:w="0" w:type="auto"/>
        <w:jc w:val="center"/>
        <w:tblBorders>
          <w:top w:val="single" w:sz="8" w:space="0" w:color="F4C4B2"/>
          <w:left w:val="single" w:sz="8" w:space="0" w:color="F4C4B2"/>
          <w:bottom w:val="single" w:sz="8" w:space="0" w:color="F4C4B2"/>
          <w:right w:val="single" w:sz="8" w:space="0" w:color="F4C4B2"/>
          <w:insideH w:val="single" w:sz="8" w:space="0" w:color="F4C4B2"/>
          <w:insideV w:val="single" w:sz="8" w:space="0" w:color="F4C4B2"/>
        </w:tblBorders>
        <w:tblLayout w:type="fixed"/>
        <w:tblCellMar>
          <w:top w:w="90" w:type="dxa"/>
          <w:left w:w="140" w:type="dxa"/>
          <w:bottom w:w="90" w:type="dxa"/>
          <w:right w:w="140" w:type="dxa"/>
        </w:tblCellMar>
        <w:tblLook w:val="04A0" w:firstRow="1" w:lastRow="0" w:firstColumn="1" w:lastColumn="0" w:noHBand="0" w:noVBand="1"/>
      </w:tblPr>
      <w:tblGrid>
        <w:gridCol w:w="9071"/>
      </w:tblGrid>
      <w:tr w:rsidR="008214C6" w14:paraId="19220D92" w14:textId="77777777">
        <w:trPr>
          <w:jc w:val="center"/>
        </w:trPr>
        <w:tc>
          <w:tcPr>
            <w:tcW w:w="9071" w:type="dxa"/>
            <w:shd w:val="clear" w:color="auto" w:fill="FFF4EE"/>
          </w:tcPr>
          <w:p w14:paraId="03A62D3C" w14:textId="77777777" w:rsidR="008214C6" w:rsidRDefault="004437C3">
            <w:pPr>
              <w:spacing w:after="0"/>
            </w:pPr>
            <w:r>
              <w:rPr>
                <w:b/>
                <w:sz w:val="21"/>
              </w:rPr>
              <w:t>Distinction TLS / E2EE.</w:t>
            </w:r>
            <w:r>
              <w:rPr>
                <w:sz w:val="21"/>
              </w:rPr>
              <w:t xml:space="preserve"> Sans activation du chiffrement de bout en bout, l’exploitant de la base (Supabase), l’hébergeur applicatif et quiconque obtient la clé de service peuvent lire le contenu des messages et, via des URL signées, les médias. Le chiffrement TLS protège le trans</w:t>
            </w:r>
            <w:r>
              <w:rPr>
                <w:sz w:val="21"/>
              </w:rPr>
              <w:t>it, pas le contenu contre l’opérateur. C’est précisément la limite que la couche E2EE optionnelle tente de lever.</w:t>
            </w:r>
          </w:p>
        </w:tc>
      </w:tr>
    </w:tbl>
    <w:p w14:paraId="4A6F6B69" w14:textId="77777777" w:rsidR="008214C6" w:rsidRDefault="008214C6">
      <w:pPr>
        <w:spacing w:after="80"/>
      </w:pPr>
    </w:p>
    <w:p w14:paraId="2F787F06" w14:textId="77777777" w:rsidR="008214C6" w:rsidRDefault="004437C3">
      <w:r>
        <w:rPr>
          <w:b/>
        </w:rPr>
        <w:t>Menaces considérées</w:t>
      </w:r>
      <w:r>
        <w:t xml:space="preserve"> (grille inspirée de [34]). Écoute réseau (TLS, DTLS-SRTP) ; usurpation d’identité (authentification) ; accès croisé entr</w:t>
      </w:r>
      <w:r>
        <w:t>e couples (RLS) ; énumération et exposition de fichiers (bucket privé, URL signées expirant en une heure) ; force brute (limiteurs ; verrouillage temporaire de l’application après échecs) ; vol de session (cookies HttpOnly ; vérification du JWT par le prox</w:t>
      </w:r>
      <w:r>
        <w:t>y ; pas de révocation instantanée démontrée) ; abus d’API (validation et limites en mémoire par instance, donc contournables en environnement multi-instances) ; interposition dans la signalisation (MAC des empreintes DTLS, uniquement si l’E2EE est actif) ;</w:t>
      </w:r>
      <w:r>
        <w:t xml:space="preserve"> rejeu (liaison du MAC à l’identifiant d’appel et au rôle offre/réponse, mais sans contrôle de fraîcheur).</w:t>
      </w:r>
    </w:p>
    <w:p w14:paraId="3CADE7E4" w14:textId="77777777" w:rsidR="008214C6" w:rsidRDefault="004437C3">
      <w:pPr>
        <w:pStyle w:val="Heading2"/>
      </w:pPr>
      <w:bookmarkStart w:id="57" w:name="_Toc242019151"/>
      <w:r>
        <w:t>3.11. Résilience de l’architecture</w:t>
      </w:r>
      <w:bookmarkEnd w:id="57"/>
    </w:p>
    <w:p w14:paraId="76A5E014" w14:textId="77777777" w:rsidR="008214C6" w:rsidRDefault="004437C3">
      <w:r>
        <w:t>La résilience repose sur cinq dispositifs observés : double voie de signalisation (diffusion + base), rattrapage d</w:t>
      </w:r>
      <w:r>
        <w:t>es messages à la reprise de visibilité et au retour en ligne, redémarrage d’ICE, reprise du micro, et nettoyage des appels « zombies » (un appel « ringing » depuis plus de 90 s est marqué manqué ; un appel « accepted » depuis plus de 4 h est clos). Ces dis</w:t>
      </w:r>
      <w:r>
        <w:t xml:space="preserve">positifs sont des </w:t>
      </w:r>
      <w:r>
        <w:rPr>
          <w:b/>
        </w:rPr>
        <w:t>moyens</w:t>
      </w:r>
      <w:r>
        <w:t xml:space="preserve"> ; leur </w:t>
      </w:r>
      <w:r>
        <w:rPr>
          <w:b/>
        </w:rPr>
        <w:t>efficacité</w:t>
      </w:r>
      <w:r>
        <w:t xml:space="preserve"> n’est pas mesurée.</w:t>
      </w:r>
    </w:p>
    <w:p w14:paraId="54925FB1" w14:textId="77777777" w:rsidR="008214C6" w:rsidRDefault="004437C3">
      <w:pPr>
        <w:pStyle w:val="Heading2"/>
      </w:pPr>
      <w:bookmarkStart w:id="58" w:name="_Toc242019152"/>
      <w:r>
        <w:lastRenderedPageBreak/>
        <w:t>3.12. Architecture actuelle et architecture cible</w:t>
      </w:r>
      <w:bookmarkEnd w:id="58"/>
    </w:p>
    <w:p w14:paraId="0E6DF008" w14:textId="77777777" w:rsidR="008214C6" w:rsidRDefault="004437C3">
      <w:r>
        <w:rPr>
          <w:b/>
        </w:rPr>
        <w:t>Proposition / perspective, non confirmée comme implémentée.</w:t>
      </w:r>
      <w:r>
        <w:t xml:space="preserve"> L’architecture cible reprend les mêmes responsabilités mais les sépare en services, </w:t>
      </w:r>
      <w:r>
        <w:t>ajoute l’observabilité et durcit la sécurité.</w:t>
      </w:r>
    </w:p>
    <w:p w14:paraId="2A9E1782" w14:textId="77777777" w:rsidR="008214C6" w:rsidRDefault="004437C3">
      <w:pPr>
        <w:keepNext/>
        <w:spacing w:after="40"/>
        <w:jc w:val="center"/>
      </w:pPr>
      <w:r>
        <w:rPr>
          <w:noProof/>
        </w:rPr>
        <w:drawing>
          <wp:inline distT="0" distB="0" distL="0" distR="0" wp14:anchorId="216F19BA" wp14:editId="3E3AC0EC">
            <wp:extent cx="5220000" cy="343263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cible.png"/>
                    <pic:cNvPicPr/>
                  </pic:nvPicPr>
                  <pic:blipFill>
                    <a:blip r:embed="rId17"/>
                    <a:stretch>
                      <a:fillRect/>
                    </a:stretch>
                  </pic:blipFill>
                  <pic:spPr>
                    <a:xfrm>
                      <a:off x="0" y="0"/>
                      <a:ext cx="5220000" cy="3432632"/>
                    </a:xfrm>
                    <a:prstGeom prst="rect">
                      <a:avLst/>
                    </a:prstGeom>
                  </pic:spPr>
                </pic:pic>
              </a:graphicData>
            </a:graphic>
          </wp:inline>
        </w:drawing>
      </w:r>
    </w:p>
    <w:p w14:paraId="0DF89D56" w14:textId="4F35FEEC" w:rsidR="008214C6" w:rsidRDefault="004437C3">
      <w:pPr>
        <w:pStyle w:val="Caption"/>
      </w:pPr>
      <w:bookmarkStart w:id="59" w:name="_Toc242019204"/>
      <w:r>
        <w:t xml:space="preserve">Figure </w:t>
      </w:r>
      <w:r>
        <w:fldChar w:fldCharType="begin"/>
      </w:r>
      <w:r>
        <w:instrText xml:space="preserve"> SEQ Figure \* ARABIC </w:instrText>
      </w:r>
      <w:r>
        <w:fldChar w:fldCharType="separate"/>
      </w:r>
      <w:r>
        <w:rPr>
          <w:noProof/>
        </w:rPr>
        <w:t>9</w:t>
      </w:r>
      <w:r>
        <w:fldChar w:fldCharType="end"/>
      </w:r>
      <w:r>
        <w:t xml:space="preserve"> — Architecture cible proposée (perspective)</w:t>
      </w:r>
      <w:bookmarkEnd w:id="59"/>
    </w:p>
    <w:p w14:paraId="15B8AE2F" w14:textId="49DAD151" w:rsidR="008214C6" w:rsidRDefault="004437C3">
      <w:pPr>
        <w:pStyle w:val="Caption"/>
        <w:keepNext/>
        <w:spacing w:after="80"/>
      </w:pPr>
      <w:bookmarkStart w:id="60" w:name="_Toc242019216"/>
      <w:r>
        <w:t xml:space="preserve">Tableau </w:t>
      </w:r>
      <w:r>
        <w:fldChar w:fldCharType="begin"/>
      </w:r>
      <w:r>
        <w:instrText xml:space="preserve"> SEQ Tableau \* ARABIC </w:instrText>
      </w:r>
      <w:r>
        <w:fldChar w:fldCharType="separate"/>
      </w:r>
      <w:r>
        <w:rPr>
          <w:noProof/>
        </w:rPr>
        <w:t>8</w:t>
      </w:r>
      <w:r>
        <w:fldChar w:fldCharType="end"/>
      </w:r>
      <w:r>
        <w:t xml:space="preserve"> — Écarts entre architecture actuelle et architecture cible</w:t>
      </w:r>
      <w:bookmarkEnd w:id="60"/>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3515"/>
        <w:gridCol w:w="4082"/>
      </w:tblGrid>
      <w:tr w:rsidR="008214C6" w14:paraId="36941A22" w14:textId="77777777">
        <w:trPr>
          <w:tblHeader/>
          <w:jc w:val="center"/>
        </w:trPr>
        <w:tc>
          <w:tcPr>
            <w:tcW w:w="1474" w:type="dxa"/>
            <w:shd w:val="clear" w:color="auto" w:fill="3B1F52"/>
          </w:tcPr>
          <w:p w14:paraId="68FEEE8E" w14:textId="77777777" w:rsidR="008214C6" w:rsidRDefault="004437C3">
            <w:pPr>
              <w:keepNext/>
              <w:spacing w:after="0" w:line="252" w:lineRule="auto"/>
              <w:jc w:val="left"/>
            </w:pPr>
            <w:r>
              <w:rPr>
                <w:b/>
                <w:color w:val="FFFFFF"/>
                <w:sz w:val="18"/>
              </w:rPr>
              <w:t>Domaine</w:t>
            </w:r>
          </w:p>
        </w:tc>
        <w:tc>
          <w:tcPr>
            <w:tcW w:w="3515" w:type="dxa"/>
            <w:shd w:val="clear" w:color="auto" w:fill="3B1F52"/>
          </w:tcPr>
          <w:p w14:paraId="1712A13E" w14:textId="77777777" w:rsidR="008214C6" w:rsidRDefault="004437C3">
            <w:pPr>
              <w:keepNext/>
              <w:spacing w:after="0" w:line="252" w:lineRule="auto"/>
              <w:jc w:val="left"/>
            </w:pPr>
            <w:r>
              <w:rPr>
                <w:b/>
                <w:color w:val="FFFFFF"/>
                <w:sz w:val="18"/>
              </w:rPr>
              <w:t>Actuelle (implémentée)</w:t>
            </w:r>
          </w:p>
        </w:tc>
        <w:tc>
          <w:tcPr>
            <w:tcW w:w="4082" w:type="dxa"/>
            <w:shd w:val="clear" w:color="auto" w:fill="3B1F52"/>
          </w:tcPr>
          <w:p w14:paraId="40C09154" w14:textId="77777777" w:rsidR="008214C6" w:rsidRDefault="004437C3">
            <w:pPr>
              <w:keepNext/>
              <w:spacing w:after="0" w:line="252" w:lineRule="auto"/>
              <w:jc w:val="left"/>
            </w:pPr>
            <w:r>
              <w:rPr>
                <w:b/>
                <w:color w:val="FFFFFF"/>
                <w:sz w:val="18"/>
              </w:rPr>
              <w:t>Cible (proposition)</w:t>
            </w:r>
          </w:p>
        </w:tc>
      </w:tr>
      <w:tr w:rsidR="008214C6" w14:paraId="0AEBB621" w14:textId="77777777">
        <w:trPr>
          <w:cantSplit/>
          <w:jc w:val="center"/>
        </w:trPr>
        <w:tc>
          <w:tcPr>
            <w:tcW w:w="1474" w:type="dxa"/>
          </w:tcPr>
          <w:p w14:paraId="6ABB634A" w14:textId="77777777" w:rsidR="008214C6" w:rsidRDefault="004437C3">
            <w:pPr>
              <w:keepNext/>
              <w:spacing w:after="0" w:line="252" w:lineRule="auto"/>
              <w:jc w:val="left"/>
            </w:pPr>
            <w:r>
              <w:rPr>
                <w:sz w:val="18"/>
              </w:rPr>
              <w:t>Services</w:t>
            </w:r>
          </w:p>
        </w:tc>
        <w:tc>
          <w:tcPr>
            <w:tcW w:w="3515" w:type="dxa"/>
          </w:tcPr>
          <w:p w14:paraId="31DCFF07" w14:textId="77777777" w:rsidR="008214C6" w:rsidRDefault="004437C3">
            <w:pPr>
              <w:keepNext/>
              <w:spacing w:after="0" w:line="252" w:lineRule="auto"/>
              <w:jc w:val="left"/>
            </w:pPr>
            <w:r>
              <w:rPr>
                <w:sz w:val="18"/>
              </w:rPr>
              <w:t>Application monolithique Next.js + services gérés</w:t>
            </w:r>
          </w:p>
        </w:tc>
        <w:tc>
          <w:tcPr>
            <w:tcW w:w="4082" w:type="dxa"/>
          </w:tcPr>
          <w:p w14:paraId="06306DAA" w14:textId="77777777" w:rsidR="008214C6" w:rsidRDefault="004437C3">
            <w:pPr>
              <w:keepNext/>
              <w:spacing w:after="0" w:line="252" w:lineRule="auto"/>
              <w:jc w:val="left"/>
            </w:pPr>
            <w:r>
              <w:rPr>
                <w:sz w:val="18"/>
              </w:rPr>
              <w:t>Services messagerie, signalisation, médias derrière une passerelle</w:t>
            </w:r>
          </w:p>
        </w:tc>
      </w:tr>
      <w:tr w:rsidR="008214C6" w14:paraId="5BFE696C" w14:textId="77777777">
        <w:trPr>
          <w:cantSplit/>
          <w:jc w:val="center"/>
        </w:trPr>
        <w:tc>
          <w:tcPr>
            <w:tcW w:w="1474" w:type="dxa"/>
          </w:tcPr>
          <w:p w14:paraId="0FB6B947" w14:textId="77777777" w:rsidR="008214C6" w:rsidRDefault="004437C3">
            <w:pPr>
              <w:spacing w:after="0" w:line="252" w:lineRule="auto"/>
              <w:jc w:val="left"/>
            </w:pPr>
            <w:r>
              <w:rPr>
                <w:sz w:val="18"/>
              </w:rPr>
              <w:t>Limitation de débit</w:t>
            </w:r>
          </w:p>
        </w:tc>
        <w:tc>
          <w:tcPr>
            <w:tcW w:w="3515" w:type="dxa"/>
          </w:tcPr>
          <w:p w14:paraId="6FEE8F7D" w14:textId="77777777" w:rsidR="008214C6" w:rsidRDefault="004437C3">
            <w:pPr>
              <w:spacing w:after="0" w:line="252" w:lineRule="auto"/>
              <w:jc w:val="left"/>
            </w:pPr>
            <w:r>
              <w:rPr>
                <w:sz w:val="18"/>
              </w:rPr>
              <w:t>En mémoire par instance</w:t>
            </w:r>
          </w:p>
        </w:tc>
        <w:tc>
          <w:tcPr>
            <w:tcW w:w="4082" w:type="dxa"/>
          </w:tcPr>
          <w:p w14:paraId="2E039F2E" w14:textId="77777777" w:rsidR="008214C6" w:rsidRDefault="004437C3">
            <w:pPr>
              <w:spacing w:after="0" w:line="252" w:lineRule="auto"/>
              <w:jc w:val="left"/>
            </w:pPr>
            <w:r>
              <w:rPr>
                <w:sz w:val="18"/>
              </w:rPr>
              <w:t>Distribuée (stockage partagé)</w:t>
            </w:r>
          </w:p>
        </w:tc>
      </w:tr>
      <w:tr w:rsidR="008214C6" w14:paraId="7B0CE8FE" w14:textId="77777777">
        <w:trPr>
          <w:cantSplit/>
          <w:jc w:val="center"/>
        </w:trPr>
        <w:tc>
          <w:tcPr>
            <w:tcW w:w="1474" w:type="dxa"/>
          </w:tcPr>
          <w:p w14:paraId="4A1F398A" w14:textId="77777777" w:rsidR="008214C6" w:rsidRDefault="004437C3">
            <w:pPr>
              <w:spacing w:after="0" w:line="252" w:lineRule="auto"/>
              <w:jc w:val="left"/>
            </w:pPr>
            <w:r>
              <w:rPr>
                <w:sz w:val="18"/>
              </w:rPr>
              <w:t>E2EE</w:t>
            </w:r>
          </w:p>
        </w:tc>
        <w:tc>
          <w:tcPr>
            <w:tcW w:w="3515" w:type="dxa"/>
          </w:tcPr>
          <w:p w14:paraId="2AEF2CCA" w14:textId="77777777" w:rsidR="008214C6" w:rsidRDefault="004437C3">
            <w:pPr>
              <w:spacing w:after="0" w:line="252" w:lineRule="auto"/>
              <w:jc w:val="left"/>
            </w:pPr>
            <w:r>
              <w:rPr>
                <w:sz w:val="18"/>
              </w:rPr>
              <w:t>ECDH statique + AES-GCM, optionnel</w:t>
            </w:r>
          </w:p>
        </w:tc>
        <w:tc>
          <w:tcPr>
            <w:tcW w:w="4082" w:type="dxa"/>
          </w:tcPr>
          <w:p w14:paraId="34960A10" w14:textId="77777777" w:rsidR="008214C6" w:rsidRDefault="004437C3">
            <w:pPr>
              <w:spacing w:after="0" w:line="252" w:lineRule="auto"/>
              <w:jc w:val="left"/>
            </w:pPr>
            <w:r>
              <w:rPr>
                <w:sz w:val="18"/>
              </w:rPr>
              <w:t>Protocole à cliquet (type Double Ratchet) [30], rotation des clés, audit externe</w:t>
            </w:r>
          </w:p>
        </w:tc>
      </w:tr>
      <w:tr w:rsidR="008214C6" w14:paraId="7E952B32" w14:textId="77777777">
        <w:trPr>
          <w:cantSplit/>
          <w:jc w:val="center"/>
        </w:trPr>
        <w:tc>
          <w:tcPr>
            <w:tcW w:w="1474" w:type="dxa"/>
          </w:tcPr>
          <w:p w14:paraId="395348AB" w14:textId="77777777" w:rsidR="008214C6" w:rsidRDefault="004437C3">
            <w:pPr>
              <w:spacing w:after="0" w:line="252" w:lineRule="auto"/>
              <w:jc w:val="left"/>
            </w:pPr>
            <w:r>
              <w:rPr>
                <w:sz w:val="18"/>
              </w:rPr>
              <w:t>Observabilité</w:t>
            </w:r>
          </w:p>
        </w:tc>
        <w:tc>
          <w:tcPr>
            <w:tcW w:w="3515" w:type="dxa"/>
          </w:tcPr>
          <w:p w14:paraId="4B178D48" w14:textId="77777777" w:rsidR="008214C6" w:rsidRDefault="004437C3">
            <w:pPr>
              <w:spacing w:after="0" w:line="252" w:lineRule="auto"/>
              <w:jc w:val="left"/>
            </w:pPr>
            <w:r>
              <w:rPr>
                <w:sz w:val="18"/>
              </w:rPr>
              <w:t>console.error/warn uniquement</w:t>
            </w:r>
          </w:p>
        </w:tc>
        <w:tc>
          <w:tcPr>
            <w:tcW w:w="4082" w:type="dxa"/>
          </w:tcPr>
          <w:p w14:paraId="6193CFBB" w14:textId="77777777" w:rsidR="008214C6" w:rsidRDefault="004437C3">
            <w:pPr>
              <w:spacing w:after="0" w:line="252" w:lineRule="auto"/>
              <w:jc w:val="left"/>
            </w:pPr>
            <w:r>
              <w:rPr>
                <w:sz w:val="18"/>
              </w:rPr>
              <w:t>Journaux struct</w:t>
            </w:r>
            <w:r>
              <w:rPr>
                <w:sz w:val="18"/>
              </w:rPr>
              <w:t>urés, métriques, traces ; getStats() WebRTC collecté</w:t>
            </w:r>
          </w:p>
        </w:tc>
      </w:tr>
      <w:tr w:rsidR="008214C6" w14:paraId="2F288EA4" w14:textId="77777777">
        <w:trPr>
          <w:cantSplit/>
          <w:jc w:val="center"/>
        </w:trPr>
        <w:tc>
          <w:tcPr>
            <w:tcW w:w="1474" w:type="dxa"/>
          </w:tcPr>
          <w:p w14:paraId="3BA71D71" w14:textId="77777777" w:rsidR="008214C6" w:rsidRDefault="004437C3">
            <w:pPr>
              <w:spacing w:after="0" w:line="252" w:lineRule="auto"/>
              <w:jc w:val="left"/>
            </w:pPr>
            <w:r>
              <w:rPr>
                <w:sz w:val="18"/>
              </w:rPr>
              <w:t>Relais</w:t>
            </w:r>
          </w:p>
        </w:tc>
        <w:tc>
          <w:tcPr>
            <w:tcW w:w="3515" w:type="dxa"/>
          </w:tcPr>
          <w:p w14:paraId="152150B2" w14:textId="77777777" w:rsidR="008214C6" w:rsidRDefault="004437C3">
            <w:pPr>
              <w:spacing w:after="0" w:line="252" w:lineRule="auto"/>
              <w:jc w:val="left"/>
            </w:pPr>
            <w:r>
              <w:rPr>
                <w:sz w:val="18"/>
              </w:rPr>
              <w:t>Un fournisseur TURN (ou coturn) configuré par variables</w:t>
            </w:r>
          </w:p>
        </w:tc>
        <w:tc>
          <w:tcPr>
            <w:tcW w:w="4082" w:type="dxa"/>
          </w:tcPr>
          <w:p w14:paraId="3A216B92" w14:textId="77777777" w:rsidR="008214C6" w:rsidRDefault="004437C3">
            <w:pPr>
              <w:spacing w:after="0" w:line="252" w:lineRule="auto"/>
              <w:jc w:val="left"/>
            </w:pPr>
            <w:r>
              <w:rPr>
                <w:sz w:val="18"/>
              </w:rPr>
              <w:t>Relais redondants multi-régions</w:t>
            </w:r>
          </w:p>
        </w:tc>
      </w:tr>
      <w:tr w:rsidR="008214C6" w14:paraId="58C54530" w14:textId="77777777">
        <w:trPr>
          <w:cantSplit/>
          <w:jc w:val="center"/>
        </w:trPr>
        <w:tc>
          <w:tcPr>
            <w:tcW w:w="1474" w:type="dxa"/>
          </w:tcPr>
          <w:p w14:paraId="41F4F1CF" w14:textId="77777777" w:rsidR="008214C6" w:rsidRDefault="004437C3">
            <w:pPr>
              <w:spacing w:after="0" w:line="252" w:lineRule="auto"/>
              <w:jc w:val="left"/>
            </w:pPr>
            <w:r>
              <w:rPr>
                <w:sz w:val="18"/>
              </w:rPr>
              <w:t>Clients</w:t>
            </w:r>
          </w:p>
        </w:tc>
        <w:tc>
          <w:tcPr>
            <w:tcW w:w="3515" w:type="dxa"/>
          </w:tcPr>
          <w:p w14:paraId="6CED6FEF" w14:textId="77777777" w:rsidR="008214C6" w:rsidRDefault="004437C3">
            <w:pPr>
              <w:spacing w:after="0" w:line="252" w:lineRule="auto"/>
              <w:jc w:val="left"/>
            </w:pPr>
            <w:r>
              <w:rPr>
                <w:sz w:val="18"/>
              </w:rPr>
              <w:t>PWA</w:t>
            </w:r>
          </w:p>
        </w:tc>
        <w:tc>
          <w:tcPr>
            <w:tcW w:w="4082" w:type="dxa"/>
          </w:tcPr>
          <w:p w14:paraId="6BEC0694" w14:textId="77777777" w:rsidR="008214C6" w:rsidRDefault="004437C3">
            <w:pPr>
              <w:spacing w:after="0" w:line="252" w:lineRule="auto"/>
              <w:jc w:val="left"/>
            </w:pPr>
            <w:r>
              <w:rPr>
                <w:sz w:val="18"/>
              </w:rPr>
              <w:t>PWA + application native iOS (CallKit, PushKit)</w:t>
            </w:r>
          </w:p>
        </w:tc>
      </w:tr>
      <w:tr w:rsidR="008214C6" w14:paraId="60C1BC31" w14:textId="77777777">
        <w:trPr>
          <w:cantSplit/>
          <w:jc w:val="center"/>
        </w:trPr>
        <w:tc>
          <w:tcPr>
            <w:tcW w:w="1474" w:type="dxa"/>
          </w:tcPr>
          <w:p w14:paraId="22FC3228" w14:textId="77777777" w:rsidR="008214C6" w:rsidRDefault="004437C3">
            <w:pPr>
              <w:spacing w:after="0" w:line="252" w:lineRule="auto"/>
              <w:jc w:val="left"/>
            </w:pPr>
            <w:r>
              <w:rPr>
                <w:sz w:val="18"/>
              </w:rPr>
              <w:t>Fichiers</w:t>
            </w:r>
          </w:p>
        </w:tc>
        <w:tc>
          <w:tcPr>
            <w:tcW w:w="3515" w:type="dxa"/>
          </w:tcPr>
          <w:p w14:paraId="401CFBB4" w14:textId="77777777" w:rsidR="008214C6" w:rsidRDefault="004437C3">
            <w:pPr>
              <w:spacing w:after="0" w:line="252" w:lineRule="auto"/>
              <w:jc w:val="left"/>
            </w:pPr>
            <w:r>
              <w:rPr>
                <w:sz w:val="18"/>
              </w:rPr>
              <w:t>Images et audio</w:t>
            </w:r>
          </w:p>
        </w:tc>
        <w:tc>
          <w:tcPr>
            <w:tcW w:w="4082" w:type="dxa"/>
          </w:tcPr>
          <w:p w14:paraId="32F0F3B2" w14:textId="77777777" w:rsidR="008214C6" w:rsidRDefault="004437C3">
            <w:pPr>
              <w:spacing w:after="0" w:line="252" w:lineRule="auto"/>
              <w:jc w:val="left"/>
            </w:pPr>
            <w:r>
              <w:rPr>
                <w:sz w:val="18"/>
              </w:rPr>
              <w:t xml:space="preserve">Documents et </w:t>
            </w:r>
            <w:r>
              <w:rPr>
                <w:sz w:val="18"/>
              </w:rPr>
              <w:t>fichiers génériques chiffrés</w:t>
            </w:r>
          </w:p>
        </w:tc>
      </w:tr>
    </w:tbl>
    <w:p w14:paraId="035D9D6A" w14:textId="77777777" w:rsidR="008214C6" w:rsidRDefault="008214C6">
      <w:pPr>
        <w:spacing w:after="80"/>
      </w:pPr>
    </w:p>
    <w:p w14:paraId="396C976B" w14:textId="77777777" w:rsidR="008214C6" w:rsidRDefault="004437C3">
      <w:pPr>
        <w:pStyle w:val="Heading2"/>
      </w:pPr>
      <w:bookmarkStart w:id="61" w:name="_Toc242019153"/>
      <w:r>
        <w:t>3.13. Diagrammes d’architecture</w:t>
      </w:r>
      <w:bookmarkEnd w:id="61"/>
    </w:p>
    <w:p w14:paraId="15F9A849" w14:textId="77777777" w:rsidR="008214C6" w:rsidRDefault="004437C3">
      <w:r>
        <w:t>Les diagrammes d’architecture figurent dans les sections 3.2 (architecture générale), 3.8 (états), 3.9 (résilience), 3.10 (sécurité) et 3.12 (architecture cible).</w:t>
      </w:r>
    </w:p>
    <w:p w14:paraId="25B9A5C7" w14:textId="77777777" w:rsidR="008214C6" w:rsidRDefault="004437C3">
      <w:pPr>
        <w:pStyle w:val="Heading2"/>
      </w:pPr>
      <w:bookmarkStart w:id="62" w:name="_Toc242019154"/>
      <w:r>
        <w:lastRenderedPageBreak/>
        <w:t>3.14. Diagrammes de séquence</w:t>
      </w:r>
      <w:bookmarkEnd w:id="62"/>
    </w:p>
    <w:p w14:paraId="5E19920B" w14:textId="77777777" w:rsidR="008214C6" w:rsidRDefault="004437C3">
      <w:r>
        <w:t>L</w:t>
      </w:r>
      <w:r>
        <w:t>es diagrammes de séquence couvrent l’envoi et la réception d’un message (3.3), l’envoi d’un média (3.6), l’établissement d’un appel (3.5) et l’appel entrant avec sonnerie (ci-dessous). La reconnexion est représentée par le cycle de résilience (3.9). Le tra</w:t>
      </w:r>
      <w:r>
        <w:t xml:space="preserve">nsfert d’un </w:t>
      </w:r>
      <w:r>
        <w:rPr>
          <w:b/>
        </w:rPr>
        <w:t>document</w:t>
      </w:r>
      <w:r>
        <w:t xml:space="preserve"> n’est pas représenté : la fonctionnalité n’existe pas dans le code (classe D).</w:t>
      </w:r>
    </w:p>
    <w:p w14:paraId="1604862B" w14:textId="77777777" w:rsidR="008214C6" w:rsidRDefault="004437C3">
      <w:pPr>
        <w:keepNext/>
        <w:spacing w:after="40"/>
        <w:jc w:val="center"/>
      </w:pPr>
      <w:r>
        <w:rPr>
          <w:noProof/>
        </w:rPr>
        <w:drawing>
          <wp:inline distT="0" distB="0" distL="0" distR="0" wp14:anchorId="6F07FB18" wp14:editId="2038AE00">
            <wp:extent cx="5580000" cy="26589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entrant.png"/>
                    <pic:cNvPicPr/>
                  </pic:nvPicPr>
                  <pic:blipFill>
                    <a:blip r:embed="rId18"/>
                    <a:stretch>
                      <a:fillRect/>
                    </a:stretch>
                  </pic:blipFill>
                  <pic:spPr>
                    <a:xfrm>
                      <a:off x="0" y="0"/>
                      <a:ext cx="5580000" cy="2658907"/>
                    </a:xfrm>
                    <a:prstGeom prst="rect">
                      <a:avLst/>
                    </a:prstGeom>
                  </pic:spPr>
                </pic:pic>
              </a:graphicData>
            </a:graphic>
          </wp:inline>
        </w:drawing>
      </w:r>
    </w:p>
    <w:p w14:paraId="469BCEC0" w14:textId="2DCC4C24" w:rsidR="008214C6" w:rsidRDefault="004437C3">
      <w:pPr>
        <w:pStyle w:val="Caption"/>
      </w:pPr>
      <w:bookmarkStart w:id="63" w:name="_Toc242019205"/>
      <w:r>
        <w:t xml:space="preserve">Figure </w:t>
      </w:r>
      <w:r>
        <w:fldChar w:fldCharType="begin"/>
      </w:r>
      <w:r>
        <w:instrText xml:space="preserve"> SEQ Figure \* ARABIC </w:instrText>
      </w:r>
      <w:r>
        <w:fldChar w:fldCharType="separate"/>
      </w:r>
      <w:r>
        <w:rPr>
          <w:noProof/>
        </w:rPr>
        <w:t>10</w:t>
      </w:r>
      <w:r>
        <w:fldChar w:fldCharType="end"/>
      </w:r>
      <w:r>
        <w:t xml:space="preserve"> — Diagramme de séquence : appel entrant et sonnerie</w:t>
      </w:r>
      <w:bookmarkEnd w:id="63"/>
    </w:p>
    <w:p w14:paraId="62577F41" w14:textId="77777777" w:rsidR="008214C6" w:rsidRDefault="004437C3">
      <w:r>
        <w:t>La sonnerie est synthétisée avec la Web Audio API [23] : les oscill</w:t>
      </w:r>
      <w:r>
        <w:t>ateurs passent par un unique nœud de gain maître, mis à zéro instantanément lorsque l’appel est accepté, refusé, annulé, expiré ou manqué, afin qu’aucun son ne subsiste. L’audio web étant verrouillé jusqu’à un premier geste de l’utilisateur, une applicatio</w:t>
      </w:r>
      <w:r>
        <w:t>n ouverte mais jamais touchée peut vibrer sans sonner ; hors de l’application, seule la notification est possible.</w:t>
      </w:r>
    </w:p>
    <w:p w14:paraId="51B9C2D8" w14:textId="77777777" w:rsidR="008214C6" w:rsidRDefault="004437C3">
      <w:pPr>
        <w:pStyle w:val="Heading2"/>
      </w:pPr>
      <w:bookmarkStart w:id="64" w:name="_Toc242019155"/>
      <w:r>
        <w:t>3.15. Justification des choix technologiques</w:t>
      </w:r>
      <w:bookmarkEnd w:id="64"/>
    </w:p>
    <w:p w14:paraId="5E74B754" w14:textId="119FB9BB" w:rsidR="008214C6" w:rsidRDefault="004437C3">
      <w:pPr>
        <w:pStyle w:val="Caption"/>
        <w:keepNext/>
        <w:spacing w:after="80"/>
      </w:pPr>
      <w:bookmarkStart w:id="65" w:name="_Toc242019217"/>
      <w:r>
        <w:t xml:space="preserve">Tableau </w:t>
      </w:r>
      <w:r>
        <w:fldChar w:fldCharType="begin"/>
      </w:r>
      <w:r>
        <w:instrText xml:space="preserve"> SEQ Tableau \* ARABIC </w:instrText>
      </w:r>
      <w:r>
        <w:fldChar w:fldCharType="separate"/>
      </w:r>
      <w:r>
        <w:rPr>
          <w:noProof/>
        </w:rPr>
        <w:t>9</w:t>
      </w:r>
      <w:r>
        <w:fldChar w:fldCharType="end"/>
      </w:r>
      <w:r>
        <w:t xml:space="preserve"> — Choix technologiques, motifs et alternatives</w:t>
      </w:r>
      <w:bookmarkEnd w:id="65"/>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2041"/>
        <w:gridCol w:w="3628"/>
        <w:gridCol w:w="3402"/>
      </w:tblGrid>
      <w:tr w:rsidR="008214C6" w14:paraId="46D007EB" w14:textId="77777777">
        <w:trPr>
          <w:tblHeader/>
          <w:jc w:val="center"/>
        </w:trPr>
        <w:tc>
          <w:tcPr>
            <w:tcW w:w="2041" w:type="dxa"/>
            <w:shd w:val="clear" w:color="auto" w:fill="3B1F52"/>
          </w:tcPr>
          <w:p w14:paraId="3EA9E9B5" w14:textId="77777777" w:rsidR="008214C6" w:rsidRDefault="004437C3">
            <w:pPr>
              <w:keepNext/>
              <w:spacing w:after="0" w:line="252" w:lineRule="auto"/>
              <w:jc w:val="left"/>
            </w:pPr>
            <w:r>
              <w:rPr>
                <w:b/>
                <w:color w:val="FFFFFF"/>
                <w:sz w:val="17"/>
              </w:rPr>
              <w:t>Choix</w:t>
            </w:r>
          </w:p>
        </w:tc>
        <w:tc>
          <w:tcPr>
            <w:tcW w:w="3628" w:type="dxa"/>
            <w:shd w:val="clear" w:color="auto" w:fill="3B1F52"/>
          </w:tcPr>
          <w:p w14:paraId="17779694" w14:textId="77777777" w:rsidR="008214C6" w:rsidRDefault="004437C3">
            <w:pPr>
              <w:keepNext/>
              <w:spacing w:after="0" w:line="252" w:lineRule="auto"/>
              <w:jc w:val="left"/>
            </w:pPr>
            <w:r>
              <w:rPr>
                <w:b/>
                <w:color w:val="FFFFFF"/>
                <w:sz w:val="17"/>
              </w:rPr>
              <w:t>Motif (fait ou analyse)</w:t>
            </w:r>
          </w:p>
        </w:tc>
        <w:tc>
          <w:tcPr>
            <w:tcW w:w="3402" w:type="dxa"/>
            <w:shd w:val="clear" w:color="auto" w:fill="3B1F52"/>
          </w:tcPr>
          <w:p w14:paraId="61D86CBA" w14:textId="77777777" w:rsidR="008214C6" w:rsidRDefault="004437C3">
            <w:pPr>
              <w:keepNext/>
              <w:spacing w:after="0" w:line="252" w:lineRule="auto"/>
              <w:jc w:val="left"/>
            </w:pPr>
            <w:r>
              <w:rPr>
                <w:b/>
                <w:color w:val="FFFFFF"/>
                <w:sz w:val="17"/>
              </w:rPr>
              <w:t>Alternatives écartées ou possibles</w:t>
            </w:r>
          </w:p>
        </w:tc>
      </w:tr>
      <w:tr w:rsidR="008214C6" w14:paraId="3AA8B490" w14:textId="77777777">
        <w:trPr>
          <w:cantSplit/>
          <w:jc w:val="center"/>
        </w:trPr>
        <w:tc>
          <w:tcPr>
            <w:tcW w:w="2041" w:type="dxa"/>
          </w:tcPr>
          <w:p w14:paraId="35CC8EE0" w14:textId="77777777" w:rsidR="008214C6" w:rsidRDefault="004437C3">
            <w:pPr>
              <w:keepNext/>
              <w:spacing w:after="0" w:line="252" w:lineRule="auto"/>
              <w:jc w:val="left"/>
            </w:pPr>
            <w:r>
              <w:rPr>
                <w:sz w:val="17"/>
              </w:rPr>
              <w:t>PWA</w:t>
            </w:r>
          </w:p>
        </w:tc>
        <w:tc>
          <w:tcPr>
            <w:tcW w:w="3628" w:type="dxa"/>
          </w:tcPr>
          <w:p w14:paraId="0391EC50" w14:textId="77777777" w:rsidR="008214C6" w:rsidRDefault="004437C3">
            <w:pPr>
              <w:keepNext/>
              <w:spacing w:after="0" w:line="252" w:lineRule="auto"/>
              <w:jc w:val="left"/>
            </w:pPr>
            <w:r>
              <w:rPr>
                <w:sz w:val="17"/>
              </w:rPr>
              <w:t>Une base de code unique, installable, sans passage par une boutique</w:t>
            </w:r>
          </w:p>
        </w:tc>
        <w:tc>
          <w:tcPr>
            <w:tcW w:w="3402" w:type="dxa"/>
          </w:tcPr>
          <w:p w14:paraId="102370BD" w14:textId="77777777" w:rsidR="008214C6" w:rsidRDefault="004437C3">
            <w:pPr>
              <w:keepNext/>
              <w:spacing w:after="0" w:line="252" w:lineRule="auto"/>
              <w:jc w:val="left"/>
            </w:pPr>
            <w:r>
              <w:rPr>
                <w:sz w:val="17"/>
              </w:rPr>
              <w:t xml:space="preserve">Application native (CallKit/PushKit) : proposition, hors </w:t>
            </w:r>
            <w:r>
              <w:rPr>
                <w:sz w:val="17"/>
              </w:rPr>
              <w:t>périmètre actuel</w:t>
            </w:r>
          </w:p>
        </w:tc>
      </w:tr>
      <w:tr w:rsidR="008214C6" w14:paraId="78076B98" w14:textId="77777777">
        <w:trPr>
          <w:cantSplit/>
          <w:jc w:val="center"/>
        </w:trPr>
        <w:tc>
          <w:tcPr>
            <w:tcW w:w="2041" w:type="dxa"/>
          </w:tcPr>
          <w:p w14:paraId="7523D119" w14:textId="77777777" w:rsidR="008214C6" w:rsidRDefault="004437C3">
            <w:pPr>
              <w:spacing w:after="0" w:line="252" w:lineRule="auto"/>
              <w:jc w:val="left"/>
            </w:pPr>
            <w:r>
              <w:rPr>
                <w:sz w:val="17"/>
              </w:rPr>
              <w:t>Supabase (PostgreSQL + RLS + Realtime + Storage)</w:t>
            </w:r>
          </w:p>
        </w:tc>
        <w:tc>
          <w:tcPr>
            <w:tcW w:w="3628" w:type="dxa"/>
          </w:tcPr>
          <w:p w14:paraId="7A19B5A6" w14:textId="77777777" w:rsidR="008214C6" w:rsidRDefault="004437C3">
            <w:pPr>
              <w:spacing w:after="0" w:line="252" w:lineRule="auto"/>
              <w:jc w:val="left"/>
            </w:pPr>
            <w:r>
              <w:rPr>
                <w:sz w:val="17"/>
              </w:rPr>
              <w:t>Autorisation exprimée en SQL au plus près des données ; temps réel intégré</w:t>
            </w:r>
          </w:p>
        </w:tc>
        <w:tc>
          <w:tcPr>
            <w:tcW w:w="3402" w:type="dxa"/>
          </w:tcPr>
          <w:p w14:paraId="475A8E07" w14:textId="77777777" w:rsidR="008214C6" w:rsidRDefault="004437C3">
            <w:pPr>
              <w:spacing w:after="0" w:line="252" w:lineRule="auto"/>
              <w:jc w:val="left"/>
            </w:pPr>
            <w:r>
              <w:rPr>
                <w:sz w:val="17"/>
              </w:rPr>
              <w:t>API sur mesure + WebSocket propre : plus de contrôle, plus d’exploitation</w:t>
            </w:r>
          </w:p>
        </w:tc>
      </w:tr>
      <w:tr w:rsidR="008214C6" w14:paraId="1E8CA9D6" w14:textId="77777777">
        <w:trPr>
          <w:cantSplit/>
          <w:jc w:val="center"/>
        </w:trPr>
        <w:tc>
          <w:tcPr>
            <w:tcW w:w="2041" w:type="dxa"/>
          </w:tcPr>
          <w:p w14:paraId="4FB7AA3E" w14:textId="77777777" w:rsidR="008214C6" w:rsidRDefault="004437C3">
            <w:pPr>
              <w:spacing w:after="0" w:line="252" w:lineRule="auto"/>
              <w:jc w:val="left"/>
            </w:pPr>
            <w:r>
              <w:rPr>
                <w:sz w:val="17"/>
              </w:rPr>
              <w:t xml:space="preserve">Signalisation par diffusion </w:t>
            </w:r>
            <w:r>
              <w:rPr>
                <w:sz w:val="17"/>
              </w:rPr>
              <w:t>Supabase</w:t>
            </w:r>
          </w:p>
        </w:tc>
        <w:tc>
          <w:tcPr>
            <w:tcW w:w="3628" w:type="dxa"/>
          </w:tcPr>
          <w:p w14:paraId="540AE876" w14:textId="77777777" w:rsidR="008214C6" w:rsidRDefault="004437C3">
            <w:pPr>
              <w:spacing w:after="0" w:line="252" w:lineRule="auto"/>
              <w:jc w:val="left"/>
            </w:pPr>
            <w:r>
              <w:rPr>
                <w:sz w:val="17"/>
              </w:rPr>
              <w:t>Pas de serveur à exploiter ; canaux privés soumis à la RLS</w:t>
            </w:r>
          </w:p>
        </w:tc>
        <w:tc>
          <w:tcPr>
            <w:tcW w:w="3402" w:type="dxa"/>
          </w:tcPr>
          <w:p w14:paraId="4184CBD6" w14:textId="77777777" w:rsidR="008214C6" w:rsidRDefault="004437C3">
            <w:pPr>
              <w:spacing w:after="0" w:line="252" w:lineRule="auto"/>
              <w:jc w:val="left"/>
            </w:pPr>
            <w:r>
              <w:rPr>
                <w:sz w:val="17"/>
              </w:rPr>
              <w:t>Serveur WebSocket dédié ; service de signalisation hébergé</w:t>
            </w:r>
          </w:p>
        </w:tc>
      </w:tr>
      <w:tr w:rsidR="008214C6" w14:paraId="7CA51BA6" w14:textId="77777777">
        <w:trPr>
          <w:cantSplit/>
          <w:jc w:val="center"/>
        </w:trPr>
        <w:tc>
          <w:tcPr>
            <w:tcW w:w="2041" w:type="dxa"/>
          </w:tcPr>
          <w:p w14:paraId="155C2919" w14:textId="77777777" w:rsidR="008214C6" w:rsidRDefault="004437C3">
            <w:pPr>
              <w:spacing w:after="0" w:line="252" w:lineRule="auto"/>
              <w:jc w:val="left"/>
            </w:pPr>
            <w:r>
              <w:rPr>
                <w:sz w:val="17"/>
              </w:rPr>
              <w:t>WebRTC pair-à-pair</w:t>
            </w:r>
          </w:p>
        </w:tc>
        <w:tc>
          <w:tcPr>
            <w:tcW w:w="3628" w:type="dxa"/>
          </w:tcPr>
          <w:p w14:paraId="0BA159F6" w14:textId="77777777" w:rsidR="008214C6" w:rsidRDefault="004437C3">
            <w:pPr>
              <w:spacing w:after="0" w:line="252" w:lineRule="auto"/>
              <w:jc w:val="left"/>
            </w:pPr>
            <w:r>
              <w:rPr>
                <w:sz w:val="17"/>
              </w:rPr>
              <w:t>Média chiffré entre pairs sans serveur média ; adapté à deux participants</w:t>
            </w:r>
          </w:p>
        </w:tc>
        <w:tc>
          <w:tcPr>
            <w:tcW w:w="3402" w:type="dxa"/>
          </w:tcPr>
          <w:p w14:paraId="4804D67C" w14:textId="77777777" w:rsidR="008214C6" w:rsidRDefault="004437C3">
            <w:pPr>
              <w:spacing w:after="0" w:line="252" w:lineRule="auto"/>
              <w:jc w:val="left"/>
            </w:pPr>
            <w:r>
              <w:rPr>
                <w:sz w:val="17"/>
              </w:rPr>
              <w:t>SFU/MCU pour les groupes (propositi</w:t>
            </w:r>
            <w:r>
              <w:rPr>
                <w:sz w:val="17"/>
              </w:rPr>
              <w:t>on)</w:t>
            </w:r>
          </w:p>
        </w:tc>
      </w:tr>
      <w:tr w:rsidR="008214C6" w14:paraId="399BCA4E" w14:textId="77777777">
        <w:trPr>
          <w:cantSplit/>
          <w:jc w:val="center"/>
        </w:trPr>
        <w:tc>
          <w:tcPr>
            <w:tcW w:w="2041" w:type="dxa"/>
          </w:tcPr>
          <w:p w14:paraId="6522AFE1" w14:textId="77777777" w:rsidR="008214C6" w:rsidRDefault="004437C3">
            <w:pPr>
              <w:spacing w:after="0" w:line="252" w:lineRule="auto"/>
              <w:jc w:val="left"/>
            </w:pPr>
            <w:r>
              <w:rPr>
                <w:sz w:val="17"/>
              </w:rPr>
              <w:t>TURN Cloudflare avec identifiants éphémères (coturn en secours)</w:t>
            </w:r>
          </w:p>
        </w:tc>
        <w:tc>
          <w:tcPr>
            <w:tcW w:w="3628" w:type="dxa"/>
          </w:tcPr>
          <w:p w14:paraId="7EC23F40" w14:textId="77777777" w:rsidR="008214C6" w:rsidRDefault="004437C3">
            <w:pPr>
              <w:spacing w:after="0" w:line="252" w:lineRule="auto"/>
              <w:jc w:val="left"/>
            </w:pPr>
            <w:r>
              <w:rPr>
                <w:sz w:val="17"/>
              </w:rPr>
              <w:t>Remplace un service d’appel payant ; aucun secret longue durée côté client</w:t>
            </w:r>
          </w:p>
        </w:tc>
        <w:tc>
          <w:tcPr>
            <w:tcW w:w="3402" w:type="dxa"/>
          </w:tcPr>
          <w:p w14:paraId="7D016565" w14:textId="77777777" w:rsidR="008214C6" w:rsidRDefault="004437C3">
            <w:pPr>
              <w:spacing w:after="0" w:line="252" w:lineRule="auto"/>
              <w:jc w:val="left"/>
            </w:pPr>
            <w:r>
              <w:rPr>
                <w:sz w:val="17"/>
              </w:rPr>
              <w:t>TURN auto-hébergé exclusivement ; services hébergés d’appel</w:t>
            </w:r>
          </w:p>
        </w:tc>
      </w:tr>
      <w:tr w:rsidR="008214C6" w14:paraId="74CE10A0" w14:textId="77777777">
        <w:trPr>
          <w:cantSplit/>
          <w:jc w:val="center"/>
        </w:trPr>
        <w:tc>
          <w:tcPr>
            <w:tcW w:w="2041" w:type="dxa"/>
          </w:tcPr>
          <w:p w14:paraId="28ACDA7E" w14:textId="77777777" w:rsidR="008214C6" w:rsidRDefault="004437C3">
            <w:pPr>
              <w:spacing w:after="0" w:line="252" w:lineRule="auto"/>
              <w:jc w:val="left"/>
            </w:pPr>
            <w:r>
              <w:rPr>
                <w:sz w:val="17"/>
              </w:rPr>
              <w:t>Web Push (VAPID) avec after()</w:t>
            </w:r>
          </w:p>
        </w:tc>
        <w:tc>
          <w:tcPr>
            <w:tcW w:w="3628" w:type="dxa"/>
          </w:tcPr>
          <w:p w14:paraId="0A46EA8B" w14:textId="77777777" w:rsidR="008214C6" w:rsidRDefault="004437C3">
            <w:pPr>
              <w:spacing w:after="0" w:line="252" w:lineRule="auto"/>
              <w:jc w:val="left"/>
            </w:pPr>
            <w:r>
              <w:rPr>
                <w:sz w:val="17"/>
              </w:rPr>
              <w:t xml:space="preserve">Seul canal de </w:t>
            </w:r>
            <w:r>
              <w:rPr>
                <w:sz w:val="17"/>
              </w:rPr>
              <w:t>notification d’une PWA hors application ; after() évite l’interruption de la tâche sur serverless</w:t>
            </w:r>
          </w:p>
        </w:tc>
        <w:tc>
          <w:tcPr>
            <w:tcW w:w="3402" w:type="dxa"/>
          </w:tcPr>
          <w:p w14:paraId="5DA09702" w14:textId="77777777" w:rsidR="008214C6" w:rsidRDefault="004437C3">
            <w:pPr>
              <w:spacing w:after="0" w:line="252" w:lineRule="auto"/>
              <w:jc w:val="left"/>
            </w:pPr>
            <w:r>
              <w:rPr>
                <w:sz w:val="17"/>
              </w:rPr>
              <w:t>Notifications natives APNs (proposition)</w:t>
            </w:r>
          </w:p>
        </w:tc>
      </w:tr>
      <w:tr w:rsidR="008214C6" w14:paraId="14547023" w14:textId="77777777">
        <w:trPr>
          <w:cantSplit/>
          <w:jc w:val="center"/>
        </w:trPr>
        <w:tc>
          <w:tcPr>
            <w:tcW w:w="2041" w:type="dxa"/>
          </w:tcPr>
          <w:p w14:paraId="2060AF5B" w14:textId="77777777" w:rsidR="008214C6" w:rsidRDefault="004437C3">
            <w:pPr>
              <w:spacing w:after="0" w:line="252" w:lineRule="auto"/>
              <w:jc w:val="left"/>
            </w:pPr>
            <w:r>
              <w:rPr>
                <w:sz w:val="17"/>
              </w:rPr>
              <w:t>E2EE applicatif WebCrypto</w:t>
            </w:r>
          </w:p>
        </w:tc>
        <w:tc>
          <w:tcPr>
            <w:tcW w:w="3628" w:type="dxa"/>
          </w:tcPr>
          <w:p w14:paraId="3833F8D2" w14:textId="77777777" w:rsidR="008214C6" w:rsidRDefault="004437C3">
            <w:pPr>
              <w:spacing w:after="0" w:line="252" w:lineRule="auto"/>
              <w:jc w:val="left"/>
            </w:pPr>
            <w:r>
              <w:rPr>
                <w:sz w:val="17"/>
              </w:rPr>
              <w:t>Aucune dépendance ; primitives standard [22]</w:t>
            </w:r>
          </w:p>
        </w:tc>
        <w:tc>
          <w:tcPr>
            <w:tcW w:w="3402" w:type="dxa"/>
          </w:tcPr>
          <w:p w14:paraId="3CDD640F" w14:textId="77777777" w:rsidR="008214C6" w:rsidRDefault="004437C3">
            <w:pPr>
              <w:spacing w:after="0" w:line="252" w:lineRule="auto"/>
              <w:jc w:val="left"/>
            </w:pPr>
            <w:r>
              <w:rPr>
                <w:sz w:val="17"/>
              </w:rPr>
              <w:t>Protocole Signal/Matrix [29][30] : plus robus</w:t>
            </w:r>
            <w:r>
              <w:rPr>
                <w:sz w:val="17"/>
              </w:rPr>
              <w:t>te, plus coûteux à implémenter</w:t>
            </w:r>
          </w:p>
        </w:tc>
      </w:tr>
      <w:tr w:rsidR="008214C6" w14:paraId="6B5A4648" w14:textId="77777777">
        <w:trPr>
          <w:cantSplit/>
          <w:jc w:val="center"/>
        </w:trPr>
        <w:tc>
          <w:tcPr>
            <w:tcW w:w="2041" w:type="dxa"/>
          </w:tcPr>
          <w:p w14:paraId="065EBCA5" w14:textId="77777777" w:rsidR="008214C6" w:rsidRDefault="004437C3">
            <w:pPr>
              <w:spacing w:after="0" w:line="252" w:lineRule="auto"/>
              <w:jc w:val="left"/>
            </w:pPr>
            <w:r>
              <w:rPr>
                <w:sz w:val="17"/>
              </w:rPr>
              <w:lastRenderedPageBreak/>
              <w:t>Tonalités WebAudio synthétisées</w:t>
            </w:r>
          </w:p>
        </w:tc>
        <w:tc>
          <w:tcPr>
            <w:tcW w:w="3628" w:type="dxa"/>
          </w:tcPr>
          <w:p w14:paraId="7B77B5D1" w14:textId="77777777" w:rsidR="008214C6" w:rsidRDefault="004437C3">
            <w:pPr>
              <w:spacing w:after="0" w:line="252" w:lineRule="auto"/>
              <w:jc w:val="left"/>
            </w:pPr>
            <w:r>
              <w:rPr>
                <w:sz w:val="17"/>
              </w:rPr>
              <w:t>Aucun fichier à télécharger ni à mettre en cache</w:t>
            </w:r>
          </w:p>
        </w:tc>
        <w:tc>
          <w:tcPr>
            <w:tcW w:w="3402" w:type="dxa"/>
          </w:tcPr>
          <w:p w14:paraId="3A8715C0" w14:textId="77777777" w:rsidR="008214C6" w:rsidRDefault="004437C3">
            <w:pPr>
              <w:spacing w:after="0" w:line="252" w:lineRule="auto"/>
              <w:jc w:val="left"/>
            </w:pPr>
            <w:r>
              <w:rPr>
                <w:sz w:val="17"/>
              </w:rPr>
              <w:t>Fichiers audio</w:t>
            </w:r>
          </w:p>
        </w:tc>
      </w:tr>
    </w:tbl>
    <w:p w14:paraId="014728B4" w14:textId="77777777" w:rsidR="008214C6" w:rsidRDefault="008214C6">
      <w:pPr>
        <w:spacing w:after="80"/>
      </w:pPr>
    </w:p>
    <w:p w14:paraId="21F12E46" w14:textId="77777777" w:rsidR="008214C6" w:rsidRDefault="004437C3">
      <w:r>
        <w:br w:type="page"/>
      </w:r>
    </w:p>
    <w:p w14:paraId="3C8905B4" w14:textId="77777777" w:rsidR="008214C6" w:rsidRDefault="004437C3">
      <w:pPr>
        <w:pStyle w:val="Heading1"/>
      </w:pPr>
      <w:bookmarkStart w:id="66" w:name="_Toc242019156"/>
      <w:r>
        <w:lastRenderedPageBreak/>
        <w:t>CHAPITRE 4 — IMPLÉMENTATION DU PROTOTYPE ALLYZA</w:t>
      </w:r>
      <w:bookmarkEnd w:id="66"/>
    </w:p>
    <w:p w14:paraId="6FAC9A4D" w14:textId="77777777" w:rsidR="008214C6" w:rsidRDefault="004437C3">
      <w:pPr>
        <w:pStyle w:val="Heading2"/>
      </w:pPr>
      <w:bookmarkStart w:id="67" w:name="_Toc242019157"/>
      <w:r>
        <w:t>4.1. Environnement de développement</w:t>
      </w:r>
      <w:bookmarkEnd w:id="67"/>
    </w:p>
    <w:p w14:paraId="4BA85E47" w14:textId="77777777" w:rsidR="008214C6" w:rsidRDefault="004437C3">
      <w:r>
        <w:t>Le développement a été mené sous Windows</w:t>
      </w:r>
      <w:r>
        <w:t xml:space="preserve"> 11 avec Node.js v26.1.0, Next.js 16.3.5 (mode développement sur le port 3100), TypeScript en mode strict, ESLint avec les règles du compilateur React, et déploiement sur Vercel. La base est un projet Supabase auquel les migrations SQL sont appliquées manu</w:t>
      </w:r>
      <w:r>
        <w:t>ellement par l’éditeur SQL (information relevée pendant le développement). Le dépôt compte 34 commits entre le 21 et le 25 septembre 2026.</w:t>
      </w:r>
    </w:p>
    <w:p w14:paraId="1535AFA0" w14:textId="77777777" w:rsidR="008214C6" w:rsidRDefault="004437C3">
      <w:pPr>
        <w:pStyle w:val="Heading2"/>
      </w:pPr>
      <w:bookmarkStart w:id="68" w:name="_Toc242019158"/>
      <w:r>
        <w:t>4.2. Structure générale du prototype</w:t>
      </w:r>
      <w:bookmarkEnd w:id="68"/>
    </w:p>
    <w:p w14:paraId="479F3AD5" w14:textId="07FD8CF3" w:rsidR="008214C6" w:rsidRDefault="004437C3">
      <w:pPr>
        <w:pStyle w:val="Caption"/>
        <w:keepNext/>
        <w:spacing w:after="80"/>
      </w:pPr>
      <w:bookmarkStart w:id="69" w:name="_Toc242019218"/>
      <w:r>
        <w:t xml:space="preserve">Tableau </w:t>
      </w:r>
      <w:r>
        <w:fldChar w:fldCharType="begin"/>
      </w:r>
      <w:r>
        <w:instrText xml:space="preserve"> SEQ Tableau \* ARABIC </w:instrText>
      </w:r>
      <w:r>
        <w:fldChar w:fldCharType="separate"/>
      </w:r>
      <w:r>
        <w:rPr>
          <w:noProof/>
        </w:rPr>
        <w:t>10</w:t>
      </w:r>
      <w:r>
        <w:fldChar w:fldCharType="end"/>
      </w:r>
      <w:r>
        <w:t xml:space="preserve"> — Organisation du code de la messagerie</w:t>
      </w:r>
      <w:bookmarkEnd w:id="69"/>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3969"/>
        <w:gridCol w:w="5102"/>
      </w:tblGrid>
      <w:tr w:rsidR="008214C6" w14:paraId="1FBBAEFF" w14:textId="77777777">
        <w:trPr>
          <w:tblHeader/>
          <w:jc w:val="center"/>
        </w:trPr>
        <w:tc>
          <w:tcPr>
            <w:tcW w:w="3969" w:type="dxa"/>
            <w:shd w:val="clear" w:color="auto" w:fill="3B1F52"/>
          </w:tcPr>
          <w:p w14:paraId="42A0CF93" w14:textId="77777777" w:rsidR="008214C6" w:rsidRDefault="004437C3">
            <w:pPr>
              <w:keepNext/>
              <w:spacing w:after="0" w:line="252" w:lineRule="auto"/>
              <w:jc w:val="left"/>
            </w:pPr>
            <w:r>
              <w:rPr>
                <w:b/>
                <w:color w:val="FFFFFF"/>
                <w:sz w:val="17"/>
              </w:rPr>
              <w:t>Emplacement</w:t>
            </w:r>
          </w:p>
        </w:tc>
        <w:tc>
          <w:tcPr>
            <w:tcW w:w="5102" w:type="dxa"/>
            <w:shd w:val="clear" w:color="auto" w:fill="3B1F52"/>
          </w:tcPr>
          <w:p w14:paraId="2E481E35" w14:textId="77777777" w:rsidR="008214C6" w:rsidRDefault="004437C3">
            <w:pPr>
              <w:keepNext/>
              <w:spacing w:after="0" w:line="252" w:lineRule="auto"/>
              <w:jc w:val="left"/>
            </w:pPr>
            <w:r>
              <w:rPr>
                <w:b/>
                <w:color w:val="FFFFFF"/>
                <w:sz w:val="17"/>
              </w:rPr>
              <w:t>Rôle</w:t>
            </w:r>
          </w:p>
        </w:tc>
      </w:tr>
      <w:tr w:rsidR="008214C6" w14:paraId="51A1AB77" w14:textId="77777777">
        <w:trPr>
          <w:cantSplit/>
          <w:jc w:val="center"/>
        </w:trPr>
        <w:tc>
          <w:tcPr>
            <w:tcW w:w="3969" w:type="dxa"/>
          </w:tcPr>
          <w:p w14:paraId="7E353B02" w14:textId="77777777" w:rsidR="008214C6" w:rsidRDefault="004437C3">
            <w:pPr>
              <w:keepNext/>
              <w:spacing w:after="0" w:line="252" w:lineRule="auto"/>
              <w:jc w:val="left"/>
            </w:pPr>
            <w:r>
              <w:rPr>
                <w:sz w:val="17"/>
              </w:rPr>
              <w:t>src/app/(app)/messages/chat/page.tsx</w:t>
            </w:r>
          </w:p>
        </w:tc>
        <w:tc>
          <w:tcPr>
            <w:tcW w:w="5102" w:type="dxa"/>
          </w:tcPr>
          <w:p w14:paraId="5B25BBC7" w14:textId="77777777" w:rsidR="008214C6" w:rsidRDefault="004437C3">
            <w:pPr>
              <w:keepNext/>
              <w:spacing w:after="0" w:line="252" w:lineRule="auto"/>
              <w:jc w:val="left"/>
            </w:pPr>
            <w:r>
              <w:rPr>
                <w:sz w:val="17"/>
              </w:rPr>
              <w:t>Page serveur : charge 150 derniers messages, réactions, curseurs, partenaire</w:t>
            </w:r>
          </w:p>
        </w:tc>
      </w:tr>
      <w:tr w:rsidR="008214C6" w14:paraId="738A1F77" w14:textId="77777777">
        <w:trPr>
          <w:cantSplit/>
          <w:jc w:val="center"/>
        </w:trPr>
        <w:tc>
          <w:tcPr>
            <w:tcW w:w="3969" w:type="dxa"/>
          </w:tcPr>
          <w:p w14:paraId="423BDCD5" w14:textId="77777777" w:rsidR="008214C6" w:rsidRDefault="004437C3">
            <w:pPr>
              <w:spacing w:after="0" w:line="252" w:lineRule="auto"/>
              <w:jc w:val="left"/>
            </w:pPr>
            <w:r>
              <w:rPr>
                <w:sz w:val="17"/>
              </w:rPr>
              <w:t>src/features/messaging/ChatClient.tsx (≈ 790 lignes)</w:t>
            </w:r>
          </w:p>
        </w:tc>
        <w:tc>
          <w:tcPr>
            <w:tcW w:w="5102" w:type="dxa"/>
          </w:tcPr>
          <w:p w14:paraId="0D93A0BD" w14:textId="77777777" w:rsidR="008214C6" w:rsidRDefault="004437C3">
            <w:pPr>
              <w:spacing w:after="0" w:line="252" w:lineRule="auto"/>
              <w:jc w:val="left"/>
            </w:pPr>
            <w:r>
              <w:rPr>
                <w:sz w:val="17"/>
              </w:rPr>
              <w:t xml:space="preserve">Conversation : état, </w:t>
            </w:r>
            <w:r>
              <w:rPr>
                <w:sz w:val="17"/>
              </w:rPr>
              <w:t>temps réel, rattrapage, composer, médias, E2EE côté lecture/écriture</w:t>
            </w:r>
          </w:p>
        </w:tc>
      </w:tr>
      <w:tr w:rsidR="008214C6" w14:paraId="72FF501B" w14:textId="77777777">
        <w:trPr>
          <w:cantSplit/>
          <w:jc w:val="center"/>
        </w:trPr>
        <w:tc>
          <w:tcPr>
            <w:tcW w:w="3969" w:type="dxa"/>
          </w:tcPr>
          <w:p w14:paraId="14E609E6" w14:textId="77777777" w:rsidR="008214C6" w:rsidRDefault="004437C3">
            <w:pPr>
              <w:spacing w:after="0" w:line="252" w:lineRule="auto"/>
              <w:jc w:val="left"/>
            </w:pPr>
            <w:r>
              <w:rPr>
                <w:sz w:val="17"/>
              </w:rPr>
              <w:t>src/features/messaging/ (autres)</w:t>
            </w:r>
          </w:p>
        </w:tc>
        <w:tc>
          <w:tcPr>
            <w:tcW w:w="5102" w:type="dxa"/>
          </w:tcPr>
          <w:p w14:paraId="58168529" w14:textId="77777777" w:rsidR="008214C6" w:rsidRDefault="004437C3">
            <w:pPr>
              <w:spacing w:after="0" w:line="252" w:lineRule="auto"/>
              <w:jc w:val="left"/>
            </w:pPr>
            <w:r>
              <w:rPr>
                <w:sz w:val="17"/>
              </w:rPr>
              <w:t>ChatShell (cadre sous clavier), MessageMenu (appui long), PhotoViewer, EmojiPicker, Linkified, CallHistory, ChatInfo</w:t>
            </w:r>
          </w:p>
        </w:tc>
      </w:tr>
      <w:tr w:rsidR="008214C6" w14:paraId="23E91B29" w14:textId="77777777">
        <w:trPr>
          <w:cantSplit/>
          <w:jc w:val="center"/>
        </w:trPr>
        <w:tc>
          <w:tcPr>
            <w:tcW w:w="3969" w:type="dxa"/>
          </w:tcPr>
          <w:p w14:paraId="47B11052" w14:textId="77777777" w:rsidR="008214C6" w:rsidRDefault="004437C3">
            <w:pPr>
              <w:spacing w:after="0" w:line="252" w:lineRule="auto"/>
              <w:jc w:val="left"/>
            </w:pPr>
            <w:r>
              <w:rPr>
                <w:sz w:val="17"/>
              </w:rPr>
              <w:t>src/actions/messages.ts</w:t>
            </w:r>
          </w:p>
        </w:tc>
        <w:tc>
          <w:tcPr>
            <w:tcW w:w="5102" w:type="dxa"/>
          </w:tcPr>
          <w:p w14:paraId="6ECC0502" w14:textId="77777777" w:rsidR="008214C6" w:rsidRDefault="004437C3">
            <w:pPr>
              <w:spacing w:after="0" w:line="252" w:lineRule="auto"/>
              <w:jc w:val="left"/>
            </w:pPr>
            <w:r>
              <w:rPr>
                <w:sz w:val="17"/>
              </w:rPr>
              <w:t>Actions ser</w:t>
            </w:r>
            <w:r>
              <w:rPr>
                <w:sz w:val="17"/>
              </w:rPr>
              <w:t>veur : envoi texte/sticker/média, édition, suppression, lecture</w:t>
            </w:r>
          </w:p>
        </w:tc>
      </w:tr>
      <w:tr w:rsidR="008214C6" w14:paraId="5ECBFD87" w14:textId="77777777">
        <w:trPr>
          <w:cantSplit/>
          <w:jc w:val="center"/>
        </w:trPr>
        <w:tc>
          <w:tcPr>
            <w:tcW w:w="3969" w:type="dxa"/>
          </w:tcPr>
          <w:p w14:paraId="40C3AA11" w14:textId="77777777" w:rsidR="008214C6" w:rsidRDefault="004437C3">
            <w:pPr>
              <w:spacing w:after="0" w:line="252" w:lineRule="auto"/>
              <w:jc w:val="left"/>
            </w:pPr>
            <w:r>
              <w:rPr>
                <w:sz w:val="17"/>
              </w:rPr>
              <w:t>src/features/calls/CallProvider.tsx (≈ 510 lignes), CallOverlay.tsx</w:t>
            </w:r>
          </w:p>
        </w:tc>
        <w:tc>
          <w:tcPr>
            <w:tcW w:w="5102" w:type="dxa"/>
          </w:tcPr>
          <w:p w14:paraId="2D603487" w14:textId="77777777" w:rsidR="008214C6" w:rsidRDefault="004437C3">
            <w:pPr>
              <w:spacing w:after="0" w:line="252" w:lineRule="auto"/>
              <w:jc w:val="left"/>
            </w:pPr>
            <w:r>
              <w:rPr>
                <w:sz w:val="17"/>
              </w:rPr>
              <w:t>État d’appel, WebRTC, signalisation ; affichage et palette</w:t>
            </w:r>
          </w:p>
        </w:tc>
      </w:tr>
      <w:tr w:rsidR="008214C6" w14:paraId="115B1497" w14:textId="77777777">
        <w:trPr>
          <w:cantSplit/>
          <w:jc w:val="center"/>
        </w:trPr>
        <w:tc>
          <w:tcPr>
            <w:tcW w:w="3969" w:type="dxa"/>
          </w:tcPr>
          <w:p w14:paraId="52C9FFC1" w14:textId="77777777" w:rsidR="008214C6" w:rsidRDefault="004437C3">
            <w:pPr>
              <w:spacing w:after="0" w:line="252" w:lineRule="auto"/>
              <w:jc w:val="left"/>
            </w:pPr>
            <w:r>
              <w:rPr>
                <w:sz w:val="17"/>
              </w:rPr>
              <w:t>src/actions/calls.ts</w:t>
            </w:r>
          </w:p>
        </w:tc>
        <w:tc>
          <w:tcPr>
            <w:tcW w:w="5102" w:type="dxa"/>
          </w:tcPr>
          <w:p w14:paraId="2A65758B" w14:textId="77777777" w:rsidR="008214C6" w:rsidRDefault="004437C3">
            <w:pPr>
              <w:spacing w:after="0" w:line="252" w:lineRule="auto"/>
              <w:jc w:val="left"/>
            </w:pPr>
            <w:r>
              <w:rPr>
                <w:sz w:val="17"/>
              </w:rPr>
              <w:t>Serveurs ICE, démarrage et statut d’appel,</w:t>
            </w:r>
            <w:r>
              <w:rPr>
                <w:sz w:val="17"/>
              </w:rPr>
              <w:t xml:space="preserve"> appel actif</w:t>
            </w:r>
          </w:p>
        </w:tc>
      </w:tr>
      <w:tr w:rsidR="008214C6" w14:paraId="5C667FE4" w14:textId="77777777">
        <w:trPr>
          <w:cantSplit/>
          <w:jc w:val="center"/>
        </w:trPr>
        <w:tc>
          <w:tcPr>
            <w:tcW w:w="3969" w:type="dxa"/>
          </w:tcPr>
          <w:p w14:paraId="6E319615" w14:textId="77777777" w:rsidR="008214C6" w:rsidRDefault="004437C3">
            <w:pPr>
              <w:spacing w:after="0" w:line="252" w:lineRule="auto"/>
              <w:jc w:val="left"/>
            </w:pPr>
            <w:r>
              <w:rPr>
                <w:sz w:val="17"/>
              </w:rPr>
              <w:t>src/lib/e2ee/crypto.ts, store.ts ; src/features/e2ee/E2eeProvider.tsx</w:t>
            </w:r>
          </w:p>
        </w:tc>
        <w:tc>
          <w:tcPr>
            <w:tcW w:w="5102" w:type="dxa"/>
          </w:tcPr>
          <w:p w14:paraId="7F578A6D" w14:textId="77777777" w:rsidR="008214C6" w:rsidRDefault="004437C3">
            <w:pPr>
              <w:spacing w:after="0" w:line="252" w:lineRule="auto"/>
              <w:jc w:val="left"/>
            </w:pPr>
            <w:r>
              <w:rPr>
                <w:sz w:val="17"/>
              </w:rPr>
              <w:t>Primitives, stockage de la clé, cycle de vie du chiffrement</w:t>
            </w:r>
          </w:p>
        </w:tc>
      </w:tr>
      <w:tr w:rsidR="008214C6" w14:paraId="5E34FA64" w14:textId="77777777">
        <w:trPr>
          <w:cantSplit/>
          <w:jc w:val="center"/>
        </w:trPr>
        <w:tc>
          <w:tcPr>
            <w:tcW w:w="3969" w:type="dxa"/>
          </w:tcPr>
          <w:p w14:paraId="63453740" w14:textId="77777777" w:rsidR="008214C6" w:rsidRDefault="004437C3">
            <w:pPr>
              <w:spacing w:after="0" w:line="252" w:lineRule="auto"/>
              <w:jc w:val="left"/>
            </w:pPr>
            <w:r>
              <w:rPr>
                <w:sz w:val="17"/>
              </w:rPr>
              <w:t>src/lib/push.ts, public/sw.js</w:t>
            </w:r>
          </w:p>
        </w:tc>
        <w:tc>
          <w:tcPr>
            <w:tcW w:w="5102" w:type="dxa"/>
          </w:tcPr>
          <w:p w14:paraId="716581E4" w14:textId="77777777" w:rsidR="008214C6" w:rsidRDefault="004437C3">
            <w:pPr>
              <w:spacing w:after="0" w:line="252" w:lineRule="auto"/>
              <w:jc w:val="left"/>
            </w:pPr>
            <w:r>
              <w:rPr>
                <w:sz w:val="17"/>
              </w:rPr>
              <w:t>Envoi Web Push (serveur) ; Service Worker</w:t>
            </w:r>
          </w:p>
        </w:tc>
      </w:tr>
      <w:tr w:rsidR="008214C6" w14:paraId="301A08BF" w14:textId="77777777">
        <w:trPr>
          <w:cantSplit/>
          <w:jc w:val="center"/>
        </w:trPr>
        <w:tc>
          <w:tcPr>
            <w:tcW w:w="3969" w:type="dxa"/>
          </w:tcPr>
          <w:p w14:paraId="3176C431" w14:textId="77777777" w:rsidR="008214C6" w:rsidRDefault="004437C3">
            <w:pPr>
              <w:spacing w:after="0" w:line="252" w:lineRule="auto"/>
              <w:jc w:val="left"/>
            </w:pPr>
            <w:r>
              <w:rPr>
                <w:sz w:val="17"/>
              </w:rPr>
              <w:t xml:space="preserve">src/lib/sfx.ts, </w:t>
            </w:r>
            <w:r>
              <w:rPr>
                <w:sz w:val="17"/>
              </w:rPr>
              <w:t>src/features/calls/use-ring.ts</w:t>
            </w:r>
          </w:p>
        </w:tc>
        <w:tc>
          <w:tcPr>
            <w:tcW w:w="5102" w:type="dxa"/>
          </w:tcPr>
          <w:p w14:paraId="34515AED" w14:textId="77777777" w:rsidR="008214C6" w:rsidRDefault="004437C3">
            <w:pPr>
              <w:spacing w:after="0" w:line="252" w:lineRule="auto"/>
              <w:jc w:val="left"/>
            </w:pPr>
            <w:r>
              <w:rPr>
                <w:sz w:val="17"/>
              </w:rPr>
              <w:t>Tonalités et sonnerie</w:t>
            </w:r>
          </w:p>
        </w:tc>
      </w:tr>
      <w:tr w:rsidR="008214C6" w14:paraId="4954F7E6" w14:textId="77777777">
        <w:trPr>
          <w:cantSplit/>
          <w:jc w:val="center"/>
        </w:trPr>
        <w:tc>
          <w:tcPr>
            <w:tcW w:w="3969" w:type="dxa"/>
          </w:tcPr>
          <w:p w14:paraId="71CE4846" w14:textId="77777777" w:rsidR="008214C6" w:rsidRDefault="004437C3">
            <w:pPr>
              <w:spacing w:after="0" w:line="252" w:lineRule="auto"/>
              <w:jc w:val="left"/>
            </w:pPr>
            <w:r>
              <w:rPr>
                <w:sz w:val="17"/>
              </w:rPr>
              <w:t>supabase/migrations/0001–0010</w:t>
            </w:r>
          </w:p>
        </w:tc>
        <w:tc>
          <w:tcPr>
            <w:tcW w:w="5102" w:type="dxa"/>
          </w:tcPr>
          <w:p w14:paraId="11B78AD0" w14:textId="77777777" w:rsidR="008214C6" w:rsidRDefault="004437C3">
            <w:pPr>
              <w:spacing w:after="0" w:line="252" w:lineRule="auto"/>
              <w:jc w:val="left"/>
            </w:pPr>
            <w:r>
              <w:rPr>
                <w:sz w:val="17"/>
              </w:rPr>
              <w:t>Schéma, RLS, déclencheurs, stockage, temps réel</w:t>
            </w:r>
          </w:p>
        </w:tc>
      </w:tr>
      <w:tr w:rsidR="008214C6" w14:paraId="6E85D80E" w14:textId="77777777">
        <w:trPr>
          <w:cantSplit/>
          <w:jc w:val="center"/>
        </w:trPr>
        <w:tc>
          <w:tcPr>
            <w:tcW w:w="3969" w:type="dxa"/>
          </w:tcPr>
          <w:p w14:paraId="5BB6FE15" w14:textId="77777777" w:rsidR="008214C6" w:rsidRDefault="004437C3">
            <w:pPr>
              <w:spacing w:after="0" w:line="252" w:lineRule="auto"/>
              <w:jc w:val="left"/>
            </w:pPr>
            <w:r>
              <w:rPr>
                <w:sz w:val="17"/>
              </w:rPr>
              <w:t>scripts/dbtest.mjs, e2ee-test.mjs, e2ee-bench.mjs</w:t>
            </w:r>
          </w:p>
        </w:tc>
        <w:tc>
          <w:tcPr>
            <w:tcW w:w="5102" w:type="dxa"/>
          </w:tcPr>
          <w:p w14:paraId="163E4911" w14:textId="77777777" w:rsidR="008214C6" w:rsidRDefault="004437C3">
            <w:pPr>
              <w:spacing w:after="0" w:line="252" w:lineRule="auto"/>
              <w:jc w:val="left"/>
            </w:pPr>
            <w:r>
              <w:rPr>
                <w:sz w:val="17"/>
              </w:rPr>
              <w:t>Tests d’isolation SQL (PGlite), tests et banc de calcul cryptographiques</w:t>
            </w:r>
          </w:p>
        </w:tc>
      </w:tr>
    </w:tbl>
    <w:p w14:paraId="1FBE8AD9" w14:textId="77777777" w:rsidR="008214C6" w:rsidRDefault="008214C6">
      <w:pPr>
        <w:spacing w:after="80"/>
      </w:pPr>
    </w:p>
    <w:p w14:paraId="6BE160C0" w14:textId="77777777" w:rsidR="008214C6" w:rsidRDefault="004437C3">
      <w:pPr>
        <w:pStyle w:val="Heading2"/>
      </w:pPr>
      <w:bookmarkStart w:id="70" w:name="_Toc242019159"/>
      <w:r>
        <w:t>4.3. Implémentation de la messagerie</w:t>
      </w:r>
      <w:bookmarkEnd w:id="70"/>
    </w:p>
    <w:p w14:paraId="40498F40" w14:textId="77777777" w:rsidR="008214C6" w:rsidRDefault="004437C3">
      <w:r>
        <w:rPr>
          <w:b/>
        </w:rPr>
        <w:t>Réception et synchronisation.</w:t>
      </w:r>
      <w:r>
        <w:t xml:space="preserve"> Le composant ChatClient s’abonne à un canal postgres_changes filtré par couple (INSERT et UPDATE de messages, UPDATE de message_cursors) et à un canal de diffusion privé pour l’indicateur</w:t>
      </w:r>
      <w:r>
        <w:t xml:space="preserve"> de saisie (émis au plus toutes les 2,2 s). Un message est ajouté par une fonction upsert qui remplace le message temporaire (préfixe tmp-) correspondant, évitant les doublons dus à la double arrivée (réponse de l’action et événement). À chaque retour au p</w:t>
      </w:r>
      <w:r>
        <w:t xml:space="preserve">remier plan ou retour en ligne, une requête relit les messages plus récents que le dernier connu (jusqu’à 100) : c’est le </w:t>
      </w:r>
      <w:r>
        <w:rPr>
          <w:b/>
        </w:rPr>
        <w:t>rattrapage</w:t>
      </w:r>
      <w:r>
        <w:t>, introduit après constat que les événements manqués pendant l’arrière-plan n’étaient jamais affichés.</w:t>
      </w:r>
    </w:p>
    <w:p w14:paraId="61095A7F" w14:textId="77777777" w:rsidR="008214C6" w:rsidRDefault="004437C3">
      <w:r>
        <w:rPr>
          <w:b/>
        </w:rPr>
        <w:t>Interactions.</w:t>
      </w:r>
      <w:r>
        <w:t xml:space="preserve"> Appui l</w:t>
      </w:r>
      <w:r>
        <w:t>ong de 420 ms (annulé si le doigt bouge de plus de 10 px) ouvrant un menu contextuel positionné pour rester dans l’écran, avec un voile découpé (clip-path) pour ne pas flouter le message ; réactions rapides et sélecteur complet (20 stickers, groupes d’émoj</w:t>
      </w:r>
      <w:r>
        <w:t>is) ; réponse avec citation ; édition et suppression logique réservées à l’auteur ; recherche accent-</w:t>
      </w:r>
      <w:r>
        <w:lastRenderedPageBreak/>
        <w:t>insensible sur les textes déjà chargés ; liens http(s) cliquables ; séparateurs de jours (« Aujourd’hui », « Hier ») ; séparateur « Nouveaux messages » ; b</w:t>
      </w:r>
      <w:r>
        <w:t>rouillon local.</w:t>
      </w:r>
    </w:p>
    <w:p w14:paraId="3EE1A895" w14:textId="77777777" w:rsidR="008214C6" w:rsidRDefault="004437C3">
      <w:r>
        <w:rPr>
          <w:b/>
        </w:rPr>
        <w:t>États.</w:t>
      </w:r>
      <w:r>
        <w:t xml:space="preserve"> Un message de l’utilisateur passe de « temporaire » (opacité réduite) à « envoyé » (ligne confirmée) ; le dernier message envoyé porte une coche, ou une double coche lorsque le curseur du partenaire l’a dépassé. Il n’y a pas d’état «</w:t>
      </w:r>
      <w:r>
        <w:t xml:space="preserve"> livré » distinct (classe D). La pastille « nouveau » de la navigation provient de la table notifications, relue au retour au premier plan.</w:t>
      </w:r>
    </w:p>
    <w:p w14:paraId="720D2BED" w14:textId="77777777" w:rsidR="008214C6" w:rsidRDefault="004437C3">
      <w:pPr>
        <w:pStyle w:val="Heading2"/>
      </w:pPr>
      <w:bookmarkStart w:id="71" w:name="_Toc242019160"/>
      <w:r>
        <w:t>4.4. Transmission des médias</w:t>
      </w:r>
      <w:bookmarkEnd w:id="71"/>
    </w:p>
    <w:p w14:paraId="7E5B0E17" w14:textId="77777777" w:rsidR="008214C6" w:rsidRDefault="004437C3">
      <w:r>
        <w:t>Les photographies sont sélectionnées par l’entrée de fichier du système (qui peut proposer l’appareil photo selon la plateforme : information à vérifier), limitées à six par envoi, traitées comme décrit en 3.6, regroupées à l’affichage lorsqu’elles provien</w:t>
      </w:r>
      <w:r>
        <w:t xml:space="preserve">nent du même auteur à moins de deux minutes d’écart (grille de deux colonnes, quatre tuiles au plus avec indication du reste) et ouvertes dans une visionneuse offrant l’enregistrement (feuille de partage lorsque disponible, sinon téléchargement). </w:t>
      </w:r>
      <w:r>
        <w:rPr>
          <w:b/>
        </w:rPr>
        <w:t>Les docum</w:t>
      </w:r>
      <w:r>
        <w:rPr>
          <w:b/>
        </w:rPr>
        <w:t>ents et fichiers génériques ne sont pas pris en charge</w:t>
      </w:r>
      <w:r>
        <w:t xml:space="preserve"> (le sélecteur n’accepte que des images ; le bucket n’autorise que des types image et audio).</w:t>
      </w:r>
    </w:p>
    <w:p w14:paraId="0638973F" w14:textId="77777777" w:rsidR="008214C6" w:rsidRDefault="004437C3">
      <w:pPr>
        <w:pStyle w:val="Heading2"/>
      </w:pPr>
      <w:bookmarkStart w:id="72" w:name="_Toc242019161"/>
      <w:r>
        <w:t>4.5. Messages vocaux</w:t>
      </w:r>
      <w:bookmarkEnd w:id="72"/>
    </w:p>
    <w:p w14:paraId="440F0E59" w14:textId="77777777" w:rsidR="008214C6" w:rsidRDefault="004437C3">
      <w:r>
        <w:t xml:space="preserve">L’enregistreur ouvre le micro, choisit le premier type MIME pris en charge, enregistre </w:t>
      </w:r>
      <w:r>
        <w:t>par tranches de 100 ms, calcule un niveau sonore pour la forme d’onde et, à l’arrêt, assemble un Blob ; si le type fourni par MediaRecorder est vide (observé comme possible sur Safari), un type de repli est utilisé. Un enregistrement vide ou de moins de 20</w:t>
      </w:r>
      <w:r>
        <w:t>0 octets n’est pas envoyé. L’extension du fichier (m4a, aac, webm) découle du type. À la réception, la lecture décode le fichier pour calculer une forme d’onde de 32 barres.</w:t>
      </w:r>
    </w:p>
    <w:p w14:paraId="10A64A98" w14:textId="77777777" w:rsidR="008214C6" w:rsidRDefault="004437C3">
      <w:pPr>
        <w:pStyle w:val="Heading2"/>
      </w:pPr>
      <w:bookmarkStart w:id="73" w:name="_Toc242019162"/>
      <w:r>
        <w:t>4.6. Appels audio</w:t>
      </w:r>
      <w:bookmarkEnd w:id="73"/>
    </w:p>
    <w:p w14:paraId="56887006" w14:textId="77777777" w:rsidR="008214C6" w:rsidRDefault="004437C3">
      <w:r>
        <w:t>L’appel audio réutilise exactement la machine de l’appel vidéo s</w:t>
      </w:r>
      <w:r>
        <w:t>ans piste vidéo. Le flux distant, sans élément visuel, est rattaché à un élément média invisible ; sans lui, aucun son n’était produit (voir 4.14). Les options de capture activent la suppression d’écho, la réduction de bruit et le contrôle automatique du g</w:t>
      </w:r>
      <w:r>
        <w:t>ain. Le mute désactive la piste locale et signale l’état à l’autre pair.</w:t>
      </w:r>
    </w:p>
    <w:p w14:paraId="4B3E88F8" w14:textId="77777777" w:rsidR="008214C6" w:rsidRDefault="004437C3">
      <w:pPr>
        <w:pStyle w:val="Heading2"/>
      </w:pPr>
      <w:bookmarkStart w:id="74" w:name="_Toc242019163"/>
      <w:r>
        <w:t>4.7. Appels vidéo</w:t>
      </w:r>
      <w:bookmarkEnd w:id="74"/>
    </w:p>
    <w:p w14:paraId="3919766C" w14:textId="77777777" w:rsidR="008214C6" w:rsidRDefault="004437C3">
      <w:r>
        <w:t>La capture vidéo demande une résolution idéale de 1 280 × 720 avec le mode de face choisi. L’interface comporte l’image distante plein écran, un aperçu local flottan</w:t>
      </w:r>
      <w:r>
        <w:t>t déplaçable avec accrochage aux coins et permutation au toucher, et des contrôles qui se masquent après 4,5 s d’inactivité. La réduction de l’appel affiche une palette de 112 × 156 px, déplaçable, rangeable sur un bord avec une poignée de rappel.</w:t>
      </w:r>
    </w:p>
    <w:p w14:paraId="20E0EF65" w14:textId="77777777" w:rsidR="008214C6" w:rsidRDefault="004437C3">
      <w:pPr>
        <w:pStyle w:val="Heading2"/>
      </w:pPr>
      <w:bookmarkStart w:id="75" w:name="_Toc242019164"/>
      <w:r>
        <w:t>4.8. Sig</w:t>
      </w:r>
      <w:r>
        <w:t>nalisation des appels</w:t>
      </w:r>
      <w:bookmarkEnd w:id="75"/>
    </w:p>
    <w:p w14:paraId="704CA737" w14:textId="77777777" w:rsidR="008214C6" w:rsidRDefault="004437C3">
      <w:r>
        <w:t xml:space="preserve">Voir 3.4 et 3.5. L’implémentation ajoute deux optimisations de latence : l’offre diffusée porte le type d’appel (kind) afin que le téléphone de l’appelé sonne </w:t>
      </w:r>
      <w:r>
        <w:rPr>
          <w:b/>
        </w:rPr>
        <w:t>sans attendre</w:t>
      </w:r>
      <w:r>
        <w:t xml:space="preserve"> la réplication de la ligne de la base, et les serveurs ICE so</w:t>
      </w:r>
      <w:r>
        <w:t>nt préchargés et mis en cache. L’effet de ces optimisations sur le temps d’établissement n’a pas été mesuré.</w:t>
      </w:r>
    </w:p>
    <w:p w14:paraId="47B7EBA8" w14:textId="77777777" w:rsidR="008214C6" w:rsidRDefault="004437C3">
      <w:pPr>
        <w:pStyle w:val="Heading2"/>
      </w:pPr>
      <w:bookmarkStart w:id="76" w:name="_Toc242019165"/>
      <w:r>
        <w:lastRenderedPageBreak/>
        <w:t>4.9. Persistance des données</w:t>
      </w:r>
      <w:bookmarkEnd w:id="76"/>
    </w:p>
    <w:p w14:paraId="75D85D7A" w14:textId="77777777" w:rsidR="008214C6" w:rsidRDefault="004437C3">
      <w:r>
        <w:t>Voir 3.7. La table calls enregistre statut, instants de début, de réponse et de fin : elle alimente l’historique des a</w:t>
      </w:r>
      <w:r>
        <w:t>ppels (résultat : durée, manqué, sans réponse, refusé, annulé, interrompu) et la fonction de rappel.</w:t>
      </w:r>
    </w:p>
    <w:p w14:paraId="0886FC2C" w14:textId="77777777" w:rsidR="008214C6" w:rsidRDefault="004437C3">
      <w:pPr>
        <w:pStyle w:val="Heading2"/>
      </w:pPr>
      <w:bookmarkStart w:id="77" w:name="_Toc242019166"/>
      <w:r>
        <w:t>4.10. Gestion des reconnexions</w:t>
      </w:r>
      <w:bookmarkEnd w:id="77"/>
    </w:p>
    <w:p w14:paraId="3D84D85C" w14:textId="77777777" w:rsidR="008214C6" w:rsidRDefault="004437C3">
      <w:r>
        <w:t>Voir 3.9. Les minuteries observées sont : sonnerie côté appelant 45 s, côté appelé 60 s ; renvoi de l’offre 3 s ; garde de c</w:t>
      </w:r>
      <w:r>
        <w:t>onnexion après réponse 30 s ; abandon après déconnexion 20 s ; ICE restart ≤ 3.</w:t>
      </w:r>
    </w:p>
    <w:p w14:paraId="2C6D19FD" w14:textId="77777777" w:rsidR="008214C6" w:rsidRDefault="004437C3">
      <w:pPr>
        <w:pStyle w:val="Heading2"/>
      </w:pPr>
      <w:bookmarkStart w:id="78" w:name="_Toc242019167"/>
      <w:r>
        <w:t>4.11. Gestion des notifications</w:t>
      </w:r>
      <w:bookmarkEnd w:id="78"/>
    </w:p>
    <w:p w14:paraId="708ACD35" w14:textId="77777777" w:rsidR="008214C6" w:rsidRDefault="004437C3">
      <w:r>
        <w:t>Le Service Worker (version de cache « allyza-v5 ») ne met en cache que la coquille hors ligne et les ressources statiques immuables : pages, app</w:t>
      </w:r>
      <w:r>
        <w:t>els API, trafic Supabase et URL signées ne sont jamais mis en cache. À la réception d’un push, il affiche un texte localisé (« {nom} vous a écrit », « {nom} vous appelle », « Appel manqué de {nom} »), sauf pour un message lorsqu’une fenêtre visible est déj</w:t>
      </w:r>
      <w:r>
        <w:t>à sur la conversation. L’envoi (protocole Web Push [14]) côté serveur est exécuté dans after() de Next.js ; il lit les abonnements du destinataire avec la clé de service, respecte sa préférence de notification, supprime les abonnements expirés (404/410) et</w:t>
      </w:r>
      <w:r>
        <w:t xml:space="preserve"> applique un TTL de 24 h (60 s pour un appel).</w:t>
      </w:r>
    </w:p>
    <w:p w14:paraId="17EF6357" w14:textId="77777777" w:rsidR="008214C6" w:rsidRDefault="004437C3">
      <w:pPr>
        <w:pStyle w:val="Heading2"/>
      </w:pPr>
      <w:bookmarkStart w:id="79" w:name="_Toc242019168"/>
      <w:r>
        <w:t>4.12. Mesures de sécurité mises en œuvre : chiffrement de bout en bout</w:t>
      </w:r>
      <w:bookmarkEnd w:id="79"/>
    </w:p>
    <w:tbl>
      <w:tblPr>
        <w:tblW w:w="0" w:type="auto"/>
        <w:jc w:val="center"/>
        <w:tblBorders>
          <w:top w:val="single" w:sz="8" w:space="0" w:color="F4C4B2"/>
          <w:left w:val="single" w:sz="8" w:space="0" w:color="F4C4B2"/>
          <w:bottom w:val="single" w:sz="8" w:space="0" w:color="F4C4B2"/>
          <w:right w:val="single" w:sz="8" w:space="0" w:color="F4C4B2"/>
          <w:insideH w:val="single" w:sz="8" w:space="0" w:color="F4C4B2"/>
          <w:insideV w:val="single" w:sz="8" w:space="0" w:color="F4C4B2"/>
        </w:tblBorders>
        <w:tblLayout w:type="fixed"/>
        <w:tblCellMar>
          <w:top w:w="90" w:type="dxa"/>
          <w:left w:w="140" w:type="dxa"/>
          <w:bottom w:w="90" w:type="dxa"/>
          <w:right w:w="140" w:type="dxa"/>
        </w:tblCellMar>
        <w:tblLook w:val="04A0" w:firstRow="1" w:lastRow="0" w:firstColumn="1" w:lastColumn="0" w:noHBand="0" w:noVBand="1"/>
      </w:tblPr>
      <w:tblGrid>
        <w:gridCol w:w="9071"/>
      </w:tblGrid>
      <w:tr w:rsidR="008214C6" w14:paraId="2C913820" w14:textId="77777777">
        <w:trPr>
          <w:jc w:val="center"/>
        </w:trPr>
        <w:tc>
          <w:tcPr>
            <w:tcW w:w="9071" w:type="dxa"/>
            <w:shd w:val="clear" w:color="auto" w:fill="FFF4EE"/>
          </w:tcPr>
          <w:p w14:paraId="55C2C876" w14:textId="77777777" w:rsidR="008214C6" w:rsidRDefault="004437C3">
            <w:pPr>
              <w:spacing w:after="0"/>
            </w:pPr>
            <w:r>
              <w:rPr>
                <w:b/>
                <w:sz w:val="21"/>
              </w:rPr>
              <w:t>Statut : classe B.</w:t>
            </w:r>
            <w:r>
              <w:rPr>
                <w:sz w:val="21"/>
              </w:rPr>
              <w:t xml:space="preserve"> Le chiffrement de bout en bout est </w:t>
            </w:r>
            <w:r>
              <w:rPr>
                <w:b/>
                <w:sz w:val="21"/>
              </w:rPr>
              <w:t>implémenté dans le code et testé unitairement</w:t>
            </w:r>
            <w:r>
              <w:rPr>
                <w:sz w:val="21"/>
              </w:rPr>
              <w:t xml:space="preserve">, mais (i) il n’a pas été validé entre </w:t>
            </w:r>
            <w:r>
              <w:rPr>
                <w:sz w:val="21"/>
              </w:rPr>
              <w:t>deux comptes réels, (ii) la migration 0010 n’est pas confirmée comme appliquée en production, (iii) il est optionnel et n’est actif que lorsque les deux personnes l’ont activé.</w:t>
            </w:r>
          </w:p>
        </w:tc>
      </w:tr>
    </w:tbl>
    <w:p w14:paraId="5A22F49F" w14:textId="77777777" w:rsidR="008214C6" w:rsidRDefault="008214C6">
      <w:pPr>
        <w:spacing w:after="80"/>
      </w:pPr>
    </w:p>
    <w:p w14:paraId="0A0F5F2B" w14:textId="77777777" w:rsidR="008214C6" w:rsidRDefault="004437C3">
      <w:pPr>
        <w:pStyle w:val="ListBullet"/>
      </w:pPr>
      <w:r>
        <w:rPr>
          <w:b/>
        </w:rPr>
        <w:t>Identité</w:t>
      </w:r>
      <w:r>
        <w:t xml:space="preserve"> : une paire ECDH P-256 est générée sur l’appareil ; la clé publique est enregistrée en base ; la clé privée n’est stockée en base qu’</w:t>
      </w:r>
      <w:r>
        <w:rPr>
          <w:b/>
        </w:rPr>
        <w:t>enveloppée</w:t>
      </w:r>
      <w:r>
        <w:t xml:space="preserve"> (AES-GCM sous une clé dérivée d’un mot de passe de chiffrement par PBKDF2-SHA256, 600 000 itérations, sel aléat</w:t>
      </w:r>
      <w:r>
        <w:t xml:space="preserve">oire [16]) et, sur l’appareil, comme clé </w:t>
      </w:r>
      <w:r>
        <w:rPr>
          <w:b/>
        </w:rPr>
        <w:t>non extractable</w:t>
      </w:r>
      <w:r>
        <w:t xml:space="preserve"> (IndexedDB).</w:t>
      </w:r>
    </w:p>
    <w:p w14:paraId="0AC29B36" w14:textId="77777777" w:rsidR="008214C6" w:rsidRDefault="004437C3">
      <w:pPr>
        <w:pStyle w:val="ListBullet"/>
      </w:pPr>
      <w:r>
        <w:rPr>
          <w:b/>
        </w:rPr>
        <w:t>Clés partagées</w:t>
      </w:r>
      <w:r>
        <w:t xml:space="preserve"> : ECDH entre la clé privée locale et la clé publique du partenaire, puis HKDF-SHA256 [15] avec deux informations de contexte distinctes pour obtenir une clé de messages (A</w:t>
      </w:r>
      <w:r>
        <w:t>ES-GCM 256) et une clé d’authentification (HMAC-SHA-256) pour la signalisation d’appel.</w:t>
      </w:r>
    </w:p>
    <w:p w14:paraId="66C92EFF" w14:textId="77777777" w:rsidR="008214C6" w:rsidRDefault="004437C3">
      <w:pPr>
        <w:pStyle w:val="ListBullet"/>
      </w:pPr>
      <w:r>
        <w:rPr>
          <w:b/>
        </w:rPr>
        <w:t>Messages</w:t>
      </w:r>
      <w:r>
        <w:t xml:space="preserve"> : AES-GCM avec IV aléatoire de 96 bits ; les données authentifiées additionnelles lient le chiffré au couple, à l’auteur et au type de message (un chiffré ne p</w:t>
      </w:r>
      <w:r>
        <w:t>eut pas être déplacé vers un autre auteur ou type). Format « 1.&lt;base64(IV‖chiffré)&gt; ».</w:t>
      </w:r>
    </w:p>
    <w:p w14:paraId="4F1CD84F" w14:textId="77777777" w:rsidR="008214C6" w:rsidRDefault="004437C3">
      <w:pPr>
        <w:pStyle w:val="ListBullet"/>
      </w:pPr>
      <w:r>
        <w:rPr>
          <w:b/>
        </w:rPr>
        <w:t>Médias</w:t>
      </w:r>
      <w:r>
        <w:t xml:space="preserve"> : une clé AES-GCM aléatoire par fichier ; le fichier chiffré est téléversé (type octet-stream) et la clé voyage dans un message chiffré.</w:t>
      </w:r>
    </w:p>
    <w:p w14:paraId="20A32937" w14:textId="77777777" w:rsidR="008214C6" w:rsidRDefault="004437C3">
      <w:pPr>
        <w:pStyle w:val="ListBullet"/>
      </w:pPr>
      <w:r>
        <w:rPr>
          <w:b/>
        </w:rPr>
        <w:t>Appels</w:t>
      </w:r>
      <w:r>
        <w:t xml:space="preserve"> : le MAC HMAC port</w:t>
      </w:r>
      <w:r>
        <w:t>e sur les empreintes DTLS de l’offre ou de la réponse, l’identifiant d’appel et le rôle ; un appel dont le MAC est invalide est refusé ; un appel est refusé au départ si le chiffrement est requis mais verrouillé.</w:t>
      </w:r>
    </w:p>
    <w:p w14:paraId="2E70E6A4" w14:textId="77777777" w:rsidR="008214C6" w:rsidRDefault="004437C3">
      <w:pPr>
        <w:pStyle w:val="ListBullet"/>
      </w:pPr>
      <w:r>
        <w:rPr>
          <w:b/>
        </w:rPr>
        <w:lastRenderedPageBreak/>
        <w:t>Vérification</w:t>
      </w:r>
      <w:r>
        <w:t xml:space="preserve"> : un code de sécurité de 12 gr</w:t>
      </w:r>
      <w:r>
        <w:t>oupes de 5 chiffres, identique des deux côtés si les clés correspondent, est affiché ; une empreinte de la clé du partenaire est mémorisée à la première vue (confiance à la première utilisation, TOFU) et un changement bloque l’envoi jusqu’à confirmation.</w:t>
      </w:r>
    </w:p>
    <w:p w14:paraId="3C4CFC3E" w14:textId="77777777" w:rsidR="008214C6" w:rsidRDefault="004437C3">
      <w:pPr>
        <w:pStyle w:val="ListBullet"/>
      </w:pPr>
      <w:r>
        <w:rPr>
          <w:b/>
        </w:rPr>
        <w:t>Non-régression</w:t>
      </w:r>
      <w:r>
        <w:t xml:space="preserve"> : dès que les deux membres ont une clé, un déclencheur SQL refuse les messages en clair ; un message ne peut pas voir son marqueur « enc » modifié.</w:t>
      </w:r>
    </w:p>
    <w:p w14:paraId="7075A81E" w14:textId="77777777" w:rsidR="008214C6" w:rsidRDefault="004437C3">
      <w:r>
        <w:rPr>
          <w:b/>
        </w:rPr>
        <w:t>Limites assumées.</w:t>
      </w:r>
      <w:r>
        <w:t xml:space="preserve"> Pas de secret de transmission aval (clés statiques : le vol d’une clé privé</w:t>
      </w:r>
      <w:r>
        <w:t xml:space="preserve">e ouvre les messages passés) ; métadonnées (qui, quand, type, taille, durée des vocaux, identifiant d’appel) non masquées ; perte irrécupérable du mot de passe de chiffrement ; fichiers chiffrés en un seul bloc en mémoire (adapté à la limite de 10 Mo, non </w:t>
      </w:r>
      <w:r>
        <w:t>à de grands fichiers) ; pas d’audit externe ; les anciens messages ne sont pas chiffrés rétroactivement.</w:t>
      </w:r>
    </w:p>
    <w:p w14:paraId="6CBF7FAE" w14:textId="77777777" w:rsidR="008214C6" w:rsidRDefault="004437C3">
      <w:pPr>
        <w:pStyle w:val="Heading2"/>
      </w:pPr>
      <w:bookmarkStart w:id="80" w:name="_Toc242019169"/>
      <w:r>
        <w:t>4.13. Limites de l’implémentation</w:t>
      </w:r>
      <w:bookmarkEnd w:id="80"/>
    </w:p>
    <w:p w14:paraId="09922EED" w14:textId="77777777" w:rsidR="008214C6" w:rsidRDefault="004437C3">
      <w:pPr>
        <w:pStyle w:val="ListBullet"/>
      </w:pPr>
      <w:r>
        <w:t>Pas de métriques collectées (ni côté client, ni côté serveur) : la latence, le temps d’établissement et le taux d’éch</w:t>
      </w:r>
      <w:r>
        <w:t>ec ne sont pas mesurables à partir de l’application actuelle.</w:t>
      </w:r>
    </w:p>
    <w:p w14:paraId="481EDF30" w14:textId="77777777" w:rsidR="008214C6" w:rsidRDefault="004437C3">
      <w:pPr>
        <w:pStyle w:val="ListBullet"/>
      </w:pPr>
      <w:r>
        <w:t>Limiteur de débit en mémoire par instance ; donc non partagé entre instances serverless.</w:t>
      </w:r>
    </w:p>
    <w:p w14:paraId="63650AE7" w14:textId="77777777" w:rsidR="008214C6" w:rsidRDefault="004437C3">
      <w:pPr>
        <w:pStyle w:val="ListBullet"/>
      </w:pPr>
      <w:r>
        <w:t>La reprise du micro et du Wake Lock dépendent de la prise en charge des navigateurs.</w:t>
      </w:r>
    </w:p>
    <w:p w14:paraId="36603149" w14:textId="77777777" w:rsidR="008214C6" w:rsidRDefault="004437C3">
      <w:pPr>
        <w:pStyle w:val="ListBullet"/>
      </w:pPr>
      <w:r>
        <w:t>Appel entrant applic</w:t>
      </w:r>
      <w:r>
        <w:t>ation fermée : notification seulement, sans sonnerie.</w:t>
      </w:r>
    </w:p>
    <w:p w14:paraId="234F908B" w14:textId="77777777" w:rsidR="008214C6" w:rsidRDefault="004437C3">
      <w:pPr>
        <w:pStyle w:val="ListBullet"/>
      </w:pPr>
      <w:r>
        <w:t>Une seule conversation par couple, sans groupe.</w:t>
      </w:r>
    </w:p>
    <w:p w14:paraId="3E68E1DD" w14:textId="77777777" w:rsidR="008214C6" w:rsidRDefault="004437C3">
      <w:pPr>
        <w:pStyle w:val="Heading2"/>
      </w:pPr>
      <w:bookmarkStart w:id="81" w:name="_Toc242019170"/>
      <w:r>
        <w:t>4.14. Problèmes techniques rencontrés et corrections</w:t>
      </w:r>
      <w:bookmarkEnd w:id="81"/>
    </w:p>
    <w:p w14:paraId="58ADAC0F" w14:textId="77777777" w:rsidR="008214C6" w:rsidRDefault="004437C3">
      <w:r>
        <w:t>Cette section applique le format : symptôme, cause, diagnostic, correction, impact, limites, validati</w:t>
      </w:r>
      <w:r>
        <w:t>on. Aucun problème n’est déclaré résolu sans élément de preuve ; le statut est indiqué explicitement.</w:t>
      </w:r>
    </w:p>
    <w:p w14:paraId="19AE8DF3" w14:textId="77777777" w:rsidR="008214C6" w:rsidRDefault="004437C3">
      <w:pPr>
        <w:pStyle w:val="Heading3"/>
      </w:pPr>
      <w:r>
        <w:t>P1 — Messages vocaux rejetés par le stockage</w:t>
      </w:r>
    </w:p>
    <w:p w14:paraId="5888563A" w14:textId="77777777" w:rsidR="008214C6" w:rsidRDefault="004437C3">
      <w:r>
        <w:rPr>
          <w:i/>
        </w:rPr>
        <w:t>Statut : corrigé et vérifié par essai</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0A9A83F4" w14:textId="77777777">
        <w:trPr>
          <w:cantSplit/>
          <w:jc w:val="center"/>
        </w:trPr>
        <w:tc>
          <w:tcPr>
            <w:tcW w:w="1474" w:type="dxa"/>
          </w:tcPr>
          <w:p w14:paraId="0160DCB2" w14:textId="77777777" w:rsidR="008214C6" w:rsidRDefault="004437C3">
            <w:pPr>
              <w:spacing w:after="0" w:line="252" w:lineRule="auto"/>
              <w:jc w:val="left"/>
            </w:pPr>
            <w:r>
              <w:rPr>
                <w:sz w:val="18"/>
              </w:rPr>
              <w:t>Symptôme</w:t>
            </w:r>
          </w:p>
        </w:tc>
        <w:tc>
          <w:tcPr>
            <w:tcW w:w="7597" w:type="dxa"/>
          </w:tcPr>
          <w:p w14:paraId="7BFF422C" w14:textId="77777777" w:rsidR="008214C6" w:rsidRDefault="004437C3">
            <w:pPr>
              <w:spacing w:after="0" w:line="252" w:lineRule="auto"/>
              <w:jc w:val="left"/>
            </w:pPr>
            <w:r>
              <w:rPr>
                <w:sz w:val="18"/>
              </w:rPr>
              <w:t>Les messages vocaux « ne partent pas » (signalé par l’utilisat</w:t>
            </w:r>
            <w:r>
              <w:rPr>
                <w:sz w:val="18"/>
              </w:rPr>
              <w:t>eur).</w:t>
            </w:r>
          </w:p>
        </w:tc>
      </w:tr>
      <w:tr w:rsidR="008214C6" w14:paraId="5CF62D10" w14:textId="77777777">
        <w:trPr>
          <w:cantSplit/>
          <w:jc w:val="center"/>
        </w:trPr>
        <w:tc>
          <w:tcPr>
            <w:tcW w:w="1474" w:type="dxa"/>
          </w:tcPr>
          <w:p w14:paraId="64C4F14B" w14:textId="77777777" w:rsidR="008214C6" w:rsidRDefault="004437C3">
            <w:pPr>
              <w:spacing w:after="0" w:line="252" w:lineRule="auto"/>
              <w:jc w:val="left"/>
            </w:pPr>
            <w:r>
              <w:rPr>
                <w:sz w:val="18"/>
              </w:rPr>
              <w:t>Cause</w:t>
            </w:r>
          </w:p>
        </w:tc>
        <w:tc>
          <w:tcPr>
            <w:tcW w:w="7597" w:type="dxa"/>
          </w:tcPr>
          <w:p w14:paraId="7269B949" w14:textId="77777777" w:rsidR="008214C6" w:rsidRDefault="004437C3">
            <w:pPr>
              <w:spacing w:after="0" w:line="252" w:lineRule="auto"/>
              <w:jc w:val="left"/>
            </w:pPr>
            <w:r>
              <w:rPr>
                <w:sz w:val="18"/>
              </w:rPr>
              <w:t>Le bucket privé n’autorisait que quatre types MIME d’image (migration 0001) ; tout téléversement audio était refusé.</w:t>
            </w:r>
          </w:p>
        </w:tc>
      </w:tr>
      <w:tr w:rsidR="008214C6" w14:paraId="696C9DF9" w14:textId="77777777">
        <w:trPr>
          <w:cantSplit/>
          <w:jc w:val="center"/>
        </w:trPr>
        <w:tc>
          <w:tcPr>
            <w:tcW w:w="1474" w:type="dxa"/>
          </w:tcPr>
          <w:p w14:paraId="6B2BAF47" w14:textId="77777777" w:rsidR="008214C6" w:rsidRDefault="004437C3">
            <w:pPr>
              <w:spacing w:after="0" w:line="252" w:lineRule="auto"/>
              <w:jc w:val="left"/>
            </w:pPr>
            <w:r>
              <w:rPr>
                <w:sz w:val="18"/>
              </w:rPr>
              <w:t>Diagnostic</w:t>
            </w:r>
          </w:p>
        </w:tc>
        <w:tc>
          <w:tcPr>
            <w:tcW w:w="7597" w:type="dxa"/>
          </w:tcPr>
          <w:p w14:paraId="05F0294A" w14:textId="77777777" w:rsidR="008214C6" w:rsidRDefault="004437C3">
            <w:pPr>
              <w:spacing w:after="0" w:line="252" w:lineRule="auto"/>
              <w:jc w:val="left"/>
            </w:pPr>
            <w:r>
              <w:rPr>
                <w:sz w:val="18"/>
              </w:rPr>
              <w:t>Lecture de la configuration du bucket et de l’erreur de téléversement.</w:t>
            </w:r>
          </w:p>
        </w:tc>
      </w:tr>
      <w:tr w:rsidR="008214C6" w14:paraId="29F7D95B" w14:textId="77777777">
        <w:trPr>
          <w:cantSplit/>
          <w:jc w:val="center"/>
        </w:trPr>
        <w:tc>
          <w:tcPr>
            <w:tcW w:w="1474" w:type="dxa"/>
          </w:tcPr>
          <w:p w14:paraId="06F54C1A" w14:textId="77777777" w:rsidR="008214C6" w:rsidRDefault="004437C3">
            <w:pPr>
              <w:spacing w:after="0" w:line="252" w:lineRule="auto"/>
              <w:jc w:val="left"/>
            </w:pPr>
            <w:r>
              <w:rPr>
                <w:sz w:val="18"/>
              </w:rPr>
              <w:t>Correction</w:t>
            </w:r>
          </w:p>
        </w:tc>
        <w:tc>
          <w:tcPr>
            <w:tcW w:w="7597" w:type="dxa"/>
          </w:tcPr>
          <w:p w14:paraId="0B75317A" w14:textId="77777777" w:rsidR="008214C6" w:rsidRDefault="004437C3">
            <w:pPr>
              <w:spacing w:after="0" w:line="252" w:lineRule="auto"/>
              <w:jc w:val="left"/>
            </w:pPr>
            <w:r>
              <w:rPr>
                <w:sz w:val="18"/>
              </w:rPr>
              <w:t xml:space="preserve">Migration 0009 ajoutant </w:t>
            </w:r>
            <w:r>
              <w:rPr>
                <w:sz w:val="18"/>
              </w:rPr>
              <w:t>audio/webm, audio/mp4, audio/aac, audio/mpeg, audio/ogg, audio/x-m4a.</w:t>
            </w:r>
          </w:p>
        </w:tc>
      </w:tr>
      <w:tr w:rsidR="008214C6" w14:paraId="25E8C466" w14:textId="77777777">
        <w:trPr>
          <w:cantSplit/>
          <w:jc w:val="center"/>
        </w:trPr>
        <w:tc>
          <w:tcPr>
            <w:tcW w:w="1474" w:type="dxa"/>
          </w:tcPr>
          <w:p w14:paraId="245A4F34" w14:textId="77777777" w:rsidR="008214C6" w:rsidRDefault="004437C3">
            <w:pPr>
              <w:spacing w:after="0" w:line="252" w:lineRule="auto"/>
              <w:jc w:val="left"/>
            </w:pPr>
            <w:r>
              <w:rPr>
                <w:sz w:val="18"/>
              </w:rPr>
              <w:t>Impact</w:t>
            </w:r>
          </w:p>
        </w:tc>
        <w:tc>
          <w:tcPr>
            <w:tcW w:w="7597" w:type="dxa"/>
          </w:tcPr>
          <w:p w14:paraId="379D3AE2" w14:textId="77777777" w:rsidR="008214C6" w:rsidRDefault="004437C3">
            <w:pPr>
              <w:spacing w:after="0" w:line="252" w:lineRule="auto"/>
              <w:jc w:val="left"/>
            </w:pPr>
            <w:r>
              <w:rPr>
                <w:sz w:val="18"/>
              </w:rPr>
              <w:t>Les enregistrements sont acceptés par le stockage.</w:t>
            </w:r>
          </w:p>
        </w:tc>
      </w:tr>
      <w:tr w:rsidR="008214C6" w14:paraId="3B114661" w14:textId="77777777">
        <w:trPr>
          <w:cantSplit/>
          <w:jc w:val="center"/>
        </w:trPr>
        <w:tc>
          <w:tcPr>
            <w:tcW w:w="1474" w:type="dxa"/>
          </w:tcPr>
          <w:p w14:paraId="6DC33DCA" w14:textId="77777777" w:rsidR="008214C6" w:rsidRDefault="004437C3">
            <w:pPr>
              <w:spacing w:after="0" w:line="252" w:lineRule="auto"/>
              <w:jc w:val="left"/>
            </w:pPr>
            <w:r>
              <w:rPr>
                <w:sz w:val="18"/>
              </w:rPr>
              <w:t>Limites</w:t>
            </w:r>
          </w:p>
        </w:tc>
        <w:tc>
          <w:tcPr>
            <w:tcW w:w="7597" w:type="dxa"/>
          </w:tcPr>
          <w:p w14:paraId="76266C2F" w14:textId="77777777" w:rsidR="008214C6" w:rsidRDefault="004437C3">
            <w:pPr>
              <w:spacing w:after="0" w:line="252" w:lineRule="auto"/>
              <w:jc w:val="left"/>
            </w:pPr>
            <w:r>
              <w:rPr>
                <w:sz w:val="18"/>
              </w:rPr>
              <w:t>Dépend de l’application de la migration à la base de production.</w:t>
            </w:r>
          </w:p>
        </w:tc>
      </w:tr>
      <w:tr w:rsidR="008214C6" w14:paraId="576ABF71" w14:textId="77777777">
        <w:trPr>
          <w:cantSplit/>
          <w:jc w:val="center"/>
        </w:trPr>
        <w:tc>
          <w:tcPr>
            <w:tcW w:w="1474" w:type="dxa"/>
          </w:tcPr>
          <w:p w14:paraId="20C5C218" w14:textId="77777777" w:rsidR="008214C6" w:rsidRDefault="004437C3">
            <w:pPr>
              <w:spacing w:after="0" w:line="252" w:lineRule="auto"/>
              <w:jc w:val="left"/>
            </w:pPr>
            <w:r>
              <w:rPr>
                <w:sz w:val="18"/>
              </w:rPr>
              <w:t>Validation</w:t>
            </w:r>
          </w:p>
        </w:tc>
        <w:tc>
          <w:tcPr>
            <w:tcW w:w="7597" w:type="dxa"/>
          </w:tcPr>
          <w:p w14:paraId="5DB3D7CD" w14:textId="77777777" w:rsidR="008214C6" w:rsidRDefault="004437C3">
            <w:pPr>
              <w:spacing w:after="0" w:line="252" w:lineRule="auto"/>
              <w:jc w:val="left"/>
            </w:pPr>
            <w:r>
              <w:rPr>
                <w:sz w:val="18"/>
              </w:rPr>
              <w:t>Téléversements réels de fichiers audio/we</w:t>
            </w:r>
            <w:r>
              <w:rPr>
                <w:sz w:val="18"/>
              </w:rPr>
              <w:t>bm et audio/mp4 réussis par le développeur ; pas de campagne sur appareils.</w:t>
            </w:r>
          </w:p>
        </w:tc>
      </w:tr>
    </w:tbl>
    <w:p w14:paraId="353F4870" w14:textId="77777777" w:rsidR="008214C6" w:rsidRDefault="008214C6">
      <w:pPr>
        <w:spacing w:after="80"/>
      </w:pPr>
    </w:p>
    <w:p w14:paraId="57CACA3A" w14:textId="77777777" w:rsidR="008214C6" w:rsidRDefault="004437C3">
      <w:pPr>
        <w:pStyle w:val="Heading3"/>
      </w:pPr>
      <w:r>
        <w:t>P2 — Messages vocaux vides ou lents</w:t>
      </w:r>
    </w:p>
    <w:p w14:paraId="19BCEF3C" w14:textId="77777777" w:rsidR="008214C6" w:rsidRDefault="004437C3">
      <w:r>
        <w:rPr>
          <w:i/>
        </w:rPr>
        <w:t>Statut : corrections livrées, effet non mesuré</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063C9A71" w14:textId="77777777">
        <w:trPr>
          <w:cantSplit/>
          <w:jc w:val="center"/>
        </w:trPr>
        <w:tc>
          <w:tcPr>
            <w:tcW w:w="1474" w:type="dxa"/>
          </w:tcPr>
          <w:p w14:paraId="00329450" w14:textId="77777777" w:rsidR="008214C6" w:rsidRDefault="004437C3">
            <w:pPr>
              <w:spacing w:after="0" w:line="252" w:lineRule="auto"/>
              <w:jc w:val="left"/>
            </w:pPr>
            <w:r>
              <w:rPr>
                <w:sz w:val="18"/>
              </w:rPr>
              <w:t>Symptôme</w:t>
            </w:r>
          </w:p>
        </w:tc>
        <w:tc>
          <w:tcPr>
            <w:tcW w:w="7597" w:type="dxa"/>
          </w:tcPr>
          <w:p w14:paraId="2F70676D" w14:textId="77777777" w:rsidR="008214C6" w:rsidRDefault="004437C3">
            <w:pPr>
              <w:spacing w:after="0" w:line="252" w:lineRule="auto"/>
              <w:jc w:val="left"/>
            </w:pPr>
            <w:r>
              <w:rPr>
                <w:sz w:val="18"/>
              </w:rPr>
              <w:t xml:space="preserve">Messages reçus parfois vides ; envoi jugé lent (signalés par </w:t>
            </w:r>
            <w:r>
              <w:rPr>
                <w:sz w:val="18"/>
              </w:rPr>
              <w:t>l’utilisateur).</w:t>
            </w:r>
          </w:p>
        </w:tc>
      </w:tr>
      <w:tr w:rsidR="008214C6" w14:paraId="0D232ACC" w14:textId="77777777">
        <w:trPr>
          <w:cantSplit/>
          <w:jc w:val="center"/>
        </w:trPr>
        <w:tc>
          <w:tcPr>
            <w:tcW w:w="1474" w:type="dxa"/>
          </w:tcPr>
          <w:p w14:paraId="5DFD9ABE" w14:textId="77777777" w:rsidR="008214C6" w:rsidRDefault="004437C3">
            <w:pPr>
              <w:spacing w:after="0" w:line="252" w:lineRule="auto"/>
              <w:jc w:val="left"/>
            </w:pPr>
            <w:r>
              <w:rPr>
                <w:sz w:val="18"/>
              </w:rPr>
              <w:t>Cause</w:t>
            </w:r>
          </w:p>
        </w:tc>
        <w:tc>
          <w:tcPr>
            <w:tcW w:w="7597" w:type="dxa"/>
          </w:tcPr>
          <w:p w14:paraId="652665FB" w14:textId="77777777" w:rsidR="008214C6" w:rsidRDefault="004437C3">
            <w:pPr>
              <w:spacing w:after="0" w:line="252" w:lineRule="auto"/>
              <w:jc w:val="left"/>
            </w:pPr>
            <w:r>
              <w:rPr>
                <w:b/>
                <w:sz w:val="18"/>
              </w:rPr>
              <w:t>Hypothèses non démontrées</w:t>
            </w:r>
            <w:r>
              <w:rPr>
                <w:sz w:val="18"/>
              </w:rPr>
              <w:t xml:space="preserve"> : conteneur WebM non lisible par certains Safari ; type MIME de MediaRecorder parfois vide sur Safari ; débit audio par défaut élevé pour de la voix.</w:t>
            </w:r>
          </w:p>
        </w:tc>
      </w:tr>
      <w:tr w:rsidR="008214C6" w14:paraId="4E1B4B38" w14:textId="77777777">
        <w:trPr>
          <w:cantSplit/>
          <w:jc w:val="center"/>
        </w:trPr>
        <w:tc>
          <w:tcPr>
            <w:tcW w:w="1474" w:type="dxa"/>
          </w:tcPr>
          <w:p w14:paraId="192D9B12" w14:textId="77777777" w:rsidR="008214C6" w:rsidRDefault="004437C3">
            <w:pPr>
              <w:spacing w:after="0" w:line="252" w:lineRule="auto"/>
              <w:jc w:val="left"/>
            </w:pPr>
            <w:r>
              <w:rPr>
                <w:sz w:val="18"/>
              </w:rPr>
              <w:lastRenderedPageBreak/>
              <w:t>Diagnostic</w:t>
            </w:r>
          </w:p>
        </w:tc>
        <w:tc>
          <w:tcPr>
            <w:tcW w:w="7597" w:type="dxa"/>
          </w:tcPr>
          <w:p w14:paraId="05A2B58B" w14:textId="77777777" w:rsidR="008214C6" w:rsidRDefault="004437C3">
            <w:pPr>
              <w:spacing w:after="0" w:line="252" w:lineRule="auto"/>
              <w:jc w:val="left"/>
            </w:pPr>
            <w:r>
              <w:rPr>
                <w:sz w:val="18"/>
              </w:rPr>
              <w:t>Analyse du code de l’enregistreur et du compo</w:t>
            </w:r>
            <w:r>
              <w:rPr>
                <w:sz w:val="18"/>
              </w:rPr>
              <w:t>rtement documenté de MediaRecorder.</w:t>
            </w:r>
          </w:p>
        </w:tc>
      </w:tr>
      <w:tr w:rsidR="008214C6" w14:paraId="61E4968B" w14:textId="77777777">
        <w:trPr>
          <w:cantSplit/>
          <w:jc w:val="center"/>
        </w:trPr>
        <w:tc>
          <w:tcPr>
            <w:tcW w:w="1474" w:type="dxa"/>
          </w:tcPr>
          <w:p w14:paraId="08218641" w14:textId="77777777" w:rsidR="008214C6" w:rsidRDefault="004437C3">
            <w:pPr>
              <w:spacing w:after="0" w:line="252" w:lineRule="auto"/>
              <w:jc w:val="left"/>
            </w:pPr>
            <w:r>
              <w:rPr>
                <w:sz w:val="18"/>
              </w:rPr>
              <w:t>Correction</w:t>
            </w:r>
          </w:p>
        </w:tc>
        <w:tc>
          <w:tcPr>
            <w:tcW w:w="7597" w:type="dxa"/>
          </w:tcPr>
          <w:p w14:paraId="0928161A" w14:textId="77777777" w:rsidR="008214C6" w:rsidRDefault="004437C3">
            <w:pPr>
              <w:spacing w:after="0" w:line="252" w:lineRule="auto"/>
              <w:jc w:val="left"/>
            </w:pPr>
            <w:r>
              <w:rPr>
                <w:sz w:val="18"/>
              </w:rPr>
              <w:t>MP4/AAC en premier, débit demandé 32 kbit/s, type de repli, refus d’envoyer un enregistrement vide (&lt; 200 octets ou sans tranche).</w:t>
            </w:r>
          </w:p>
        </w:tc>
      </w:tr>
      <w:tr w:rsidR="008214C6" w14:paraId="3992FD32" w14:textId="77777777">
        <w:trPr>
          <w:cantSplit/>
          <w:jc w:val="center"/>
        </w:trPr>
        <w:tc>
          <w:tcPr>
            <w:tcW w:w="1474" w:type="dxa"/>
          </w:tcPr>
          <w:p w14:paraId="19704E0E" w14:textId="77777777" w:rsidR="008214C6" w:rsidRDefault="004437C3">
            <w:pPr>
              <w:spacing w:after="0" w:line="252" w:lineRule="auto"/>
              <w:jc w:val="left"/>
            </w:pPr>
            <w:r>
              <w:rPr>
                <w:sz w:val="18"/>
              </w:rPr>
              <w:t>Impact</w:t>
            </w:r>
          </w:p>
        </w:tc>
        <w:tc>
          <w:tcPr>
            <w:tcW w:w="7597" w:type="dxa"/>
          </w:tcPr>
          <w:p w14:paraId="046F36B9" w14:textId="77777777" w:rsidR="008214C6" w:rsidRDefault="004437C3">
            <w:pPr>
              <w:spacing w:after="0" w:line="252" w:lineRule="auto"/>
              <w:jc w:val="left"/>
            </w:pPr>
            <w:r>
              <w:rPr>
                <w:sz w:val="18"/>
              </w:rPr>
              <w:t>Réduction attendue de la taille des fichiers (non mesurée).</w:t>
            </w:r>
          </w:p>
        </w:tc>
      </w:tr>
      <w:tr w:rsidR="008214C6" w14:paraId="06F9C486" w14:textId="77777777">
        <w:trPr>
          <w:cantSplit/>
          <w:jc w:val="center"/>
        </w:trPr>
        <w:tc>
          <w:tcPr>
            <w:tcW w:w="1474" w:type="dxa"/>
          </w:tcPr>
          <w:p w14:paraId="57084486" w14:textId="77777777" w:rsidR="008214C6" w:rsidRDefault="004437C3">
            <w:pPr>
              <w:spacing w:after="0" w:line="252" w:lineRule="auto"/>
              <w:jc w:val="left"/>
            </w:pPr>
            <w:r>
              <w:rPr>
                <w:sz w:val="18"/>
              </w:rPr>
              <w:t>Limites</w:t>
            </w:r>
          </w:p>
        </w:tc>
        <w:tc>
          <w:tcPr>
            <w:tcW w:w="7597" w:type="dxa"/>
          </w:tcPr>
          <w:p w14:paraId="7339AEF4" w14:textId="77777777" w:rsidR="008214C6" w:rsidRDefault="004437C3">
            <w:pPr>
              <w:spacing w:after="0" w:line="252" w:lineRule="auto"/>
              <w:jc w:val="left"/>
            </w:pPr>
            <w:r>
              <w:rPr>
                <w:sz w:val="18"/>
              </w:rPr>
              <w:t>La cause réelle sur les appareils concernés n’est pas confirmée.</w:t>
            </w:r>
          </w:p>
        </w:tc>
      </w:tr>
      <w:tr w:rsidR="008214C6" w14:paraId="3A312789" w14:textId="77777777">
        <w:trPr>
          <w:cantSplit/>
          <w:jc w:val="center"/>
        </w:trPr>
        <w:tc>
          <w:tcPr>
            <w:tcW w:w="1474" w:type="dxa"/>
          </w:tcPr>
          <w:p w14:paraId="36F50227" w14:textId="77777777" w:rsidR="008214C6" w:rsidRDefault="004437C3">
            <w:pPr>
              <w:spacing w:after="0" w:line="252" w:lineRule="auto"/>
              <w:jc w:val="left"/>
            </w:pPr>
            <w:r>
              <w:rPr>
                <w:sz w:val="18"/>
              </w:rPr>
              <w:t>Validation</w:t>
            </w:r>
          </w:p>
        </w:tc>
        <w:tc>
          <w:tcPr>
            <w:tcW w:w="7597" w:type="dxa"/>
          </w:tcPr>
          <w:p w14:paraId="706051DB" w14:textId="77777777" w:rsidR="008214C6" w:rsidRDefault="004437C3">
            <w:pPr>
              <w:spacing w:after="0" w:line="252" w:lineRule="auto"/>
              <w:jc w:val="left"/>
            </w:pPr>
            <w:r>
              <w:rPr>
                <w:sz w:val="18"/>
              </w:rPr>
              <w:t>À faire : protocole 5.3 (S-V : taille, durée d’envoi, lisibilité sur iOS/Android).</w:t>
            </w:r>
          </w:p>
        </w:tc>
      </w:tr>
    </w:tbl>
    <w:p w14:paraId="0AC678AE" w14:textId="77777777" w:rsidR="008214C6" w:rsidRDefault="008214C6">
      <w:pPr>
        <w:spacing w:after="80"/>
      </w:pPr>
    </w:p>
    <w:p w14:paraId="7B1070BE" w14:textId="77777777" w:rsidR="008214C6" w:rsidRDefault="004437C3">
      <w:pPr>
        <w:pStyle w:val="Heading3"/>
      </w:pPr>
      <w:r>
        <w:t>P3 — Appel audio sans son distant</w:t>
      </w:r>
    </w:p>
    <w:p w14:paraId="40C21871" w14:textId="77777777" w:rsidR="008214C6" w:rsidRDefault="004437C3">
      <w:r>
        <w:rPr>
          <w:i/>
        </w:rPr>
        <w:t>Statut : correction livrée, confirmation utilisateur</w:t>
      </w:r>
      <w:r>
        <w:rPr>
          <w:i/>
        </w:rPr>
        <w:t xml:space="preserve"> non documentée</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087B965C" w14:textId="77777777">
        <w:trPr>
          <w:cantSplit/>
          <w:jc w:val="center"/>
        </w:trPr>
        <w:tc>
          <w:tcPr>
            <w:tcW w:w="1474" w:type="dxa"/>
          </w:tcPr>
          <w:p w14:paraId="713084C9" w14:textId="77777777" w:rsidR="008214C6" w:rsidRDefault="004437C3">
            <w:pPr>
              <w:spacing w:after="0" w:line="252" w:lineRule="auto"/>
              <w:jc w:val="left"/>
            </w:pPr>
            <w:r>
              <w:rPr>
                <w:sz w:val="18"/>
              </w:rPr>
              <w:t>Symptôme</w:t>
            </w:r>
          </w:p>
        </w:tc>
        <w:tc>
          <w:tcPr>
            <w:tcW w:w="7597" w:type="dxa"/>
          </w:tcPr>
          <w:p w14:paraId="6D62F5C6" w14:textId="77777777" w:rsidR="008214C6" w:rsidRDefault="004437C3">
            <w:pPr>
              <w:spacing w:after="0" w:line="252" w:lineRule="auto"/>
              <w:jc w:val="left"/>
            </w:pPr>
            <w:r>
              <w:rPr>
                <w:sz w:val="18"/>
              </w:rPr>
              <w:t>Absence de son de l’autre personne en appel audio.</w:t>
            </w:r>
          </w:p>
        </w:tc>
      </w:tr>
      <w:tr w:rsidR="008214C6" w14:paraId="6E875983" w14:textId="77777777">
        <w:trPr>
          <w:cantSplit/>
          <w:jc w:val="center"/>
        </w:trPr>
        <w:tc>
          <w:tcPr>
            <w:tcW w:w="1474" w:type="dxa"/>
          </w:tcPr>
          <w:p w14:paraId="0843EA6B" w14:textId="77777777" w:rsidR="008214C6" w:rsidRDefault="004437C3">
            <w:pPr>
              <w:spacing w:after="0" w:line="252" w:lineRule="auto"/>
              <w:jc w:val="left"/>
            </w:pPr>
            <w:r>
              <w:rPr>
                <w:sz w:val="18"/>
              </w:rPr>
              <w:t>Cause</w:t>
            </w:r>
          </w:p>
        </w:tc>
        <w:tc>
          <w:tcPr>
            <w:tcW w:w="7597" w:type="dxa"/>
          </w:tcPr>
          <w:p w14:paraId="3084B7AE" w14:textId="77777777" w:rsidR="008214C6" w:rsidRDefault="004437C3">
            <w:pPr>
              <w:spacing w:after="0" w:line="252" w:lineRule="auto"/>
              <w:jc w:val="left"/>
            </w:pPr>
            <w:r>
              <w:rPr>
                <w:sz w:val="18"/>
              </w:rPr>
              <w:t>Le flux distant ne contenant que de l’audio n’était attaché à aucun élément média ; seul l’affichage vidéo en attachait un.</w:t>
            </w:r>
          </w:p>
        </w:tc>
      </w:tr>
      <w:tr w:rsidR="008214C6" w14:paraId="26FEA485" w14:textId="77777777">
        <w:trPr>
          <w:cantSplit/>
          <w:jc w:val="center"/>
        </w:trPr>
        <w:tc>
          <w:tcPr>
            <w:tcW w:w="1474" w:type="dxa"/>
          </w:tcPr>
          <w:p w14:paraId="5981E57C" w14:textId="77777777" w:rsidR="008214C6" w:rsidRDefault="004437C3">
            <w:pPr>
              <w:spacing w:after="0" w:line="252" w:lineRule="auto"/>
              <w:jc w:val="left"/>
            </w:pPr>
            <w:r>
              <w:rPr>
                <w:sz w:val="18"/>
              </w:rPr>
              <w:t>Diagnostic</w:t>
            </w:r>
          </w:p>
        </w:tc>
        <w:tc>
          <w:tcPr>
            <w:tcW w:w="7597" w:type="dxa"/>
          </w:tcPr>
          <w:p w14:paraId="674D994A" w14:textId="77777777" w:rsidR="008214C6" w:rsidRDefault="004437C3">
            <w:pPr>
              <w:spacing w:after="0" w:line="252" w:lineRule="auto"/>
              <w:jc w:val="left"/>
            </w:pPr>
            <w:r>
              <w:rPr>
                <w:sz w:val="18"/>
              </w:rPr>
              <w:t xml:space="preserve">Lecture du composant </w:t>
            </w:r>
            <w:r>
              <w:rPr>
                <w:sz w:val="18"/>
              </w:rPr>
              <w:t>d’affichage : l’élément n’existait que pour la vidéo.</w:t>
            </w:r>
          </w:p>
        </w:tc>
      </w:tr>
      <w:tr w:rsidR="008214C6" w14:paraId="209E238D" w14:textId="77777777">
        <w:trPr>
          <w:cantSplit/>
          <w:jc w:val="center"/>
        </w:trPr>
        <w:tc>
          <w:tcPr>
            <w:tcW w:w="1474" w:type="dxa"/>
          </w:tcPr>
          <w:p w14:paraId="11FA46BB" w14:textId="77777777" w:rsidR="008214C6" w:rsidRDefault="004437C3">
            <w:pPr>
              <w:spacing w:after="0" w:line="252" w:lineRule="auto"/>
              <w:jc w:val="left"/>
            </w:pPr>
            <w:r>
              <w:rPr>
                <w:sz w:val="18"/>
              </w:rPr>
              <w:t>Correction</w:t>
            </w:r>
          </w:p>
        </w:tc>
        <w:tc>
          <w:tcPr>
            <w:tcW w:w="7597" w:type="dxa"/>
          </w:tcPr>
          <w:p w14:paraId="49782131" w14:textId="77777777" w:rsidR="008214C6" w:rsidRDefault="004437C3">
            <w:pPr>
              <w:spacing w:after="0" w:line="252" w:lineRule="auto"/>
              <w:jc w:val="left"/>
            </w:pPr>
            <w:r>
              <w:rPr>
                <w:sz w:val="18"/>
              </w:rPr>
              <w:t xml:space="preserve">Élément &lt;video&gt; invisible rattaché au flux distant en appel audio ; relance de play() sur les événements de chargement, d’ajout de piste et de retour de visibilité ; suppression d’une </w:t>
            </w:r>
            <w:r>
              <w:rPr>
                <w:sz w:val="18"/>
              </w:rPr>
              <w:t>analyse audio secondaire sur le flux distant, susceptible de couper le son sous Safari (hypothèse).</w:t>
            </w:r>
          </w:p>
        </w:tc>
      </w:tr>
      <w:tr w:rsidR="008214C6" w14:paraId="46C1E6DE" w14:textId="77777777">
        <w:trPr>
          <w:cantSplit/>
          <w:jc w:val="center"/>
        </w:trPr>
        <w:tc>
          <w:tcPr>
            <w:tcW w:w="1474" w:type="dxa"/>
          </w:tcPr>
          <w:p w14:paraId="6DC6AE63" w14:textId="77777777" w:rsidR="008214C6" w:rsidRDefault="004437C3">
            <w:pPr>
              <w:spacing w:after="0" w:line="252" w:lineRule="auto"/>
              <w:jc w:val="left"/>
            </w:pPr>
            <w:r>
              <w:rPr>
                <w:sz w:val="18"/>
              </w:rPr>
              <w:t>Impact</w:t>
            </w:r>
          </w:p>
        </w:tc>
        <w:tc>
          <w:tcPr>
            <w:tcW w:w="7597" w:type="dxa"/>
          </w:tcPr>
          <w:p w14:paraId="7A1D07D1" w14:textId="77777777" w:rsidR="008214C6" w:rsidRDefault="004437C3">
            <w:pPr>
              <w:spacing w:after="0" w:line="252" w:lineRule="auto"/>
              <w:jc w:val="left"/>
            </w:pPr>
            <w:r>
              <w:rPr>
                <w:sz w:val="18"/>
              </w:rPr>
              <w:t>Lecture de l’audio distant.</w:t>
            </w:r>
          </w:p>
        </w:tc>
      </w:tr>
      <w:tr w:rsidR="008214C6" w14:paraId="15F2797F" w14:textId="77777777">
        <w:trPr>
          <w:cantSplit/>
          <w:jc w:val="center"/>
        </w:trPr>
        <w:tc>
          <w:tcPr>
            <w:tcW w:w="1474" w:type="dxa"/>
          </w:tcPr>
          <w:p w14:paraId="17C2BBED" w14:textId="77777777" w:rsidR="008214C6" w:rsidRDefault="004437C3">
            <w:pPr>
              <w:spacing w:after="0" w:line="252" w:lineRule="auto"/>
              <w:jc w:val="left"/>
            </w:pPr>
            <w:r>
              <w:rPr>
                <w:sz w:val="18"/>
              </w:rPr>
              <w:t>Limites</w:t>
            </w:r>
          </w:p>
        </w:tc>
        <w:tc>
          <w:tcPr>
            <w:tcW w:w="7597" w:type="dxa"/>
          </w:tcPr>
          <w:p w14:paraId="24B02E71" w14:textId="77777777" w:rsidR="008214C6" w:rsidRDefault="004437C3">
            <w:pPr>
              <w:spacing w:after="0" w:line="252" w:lineRule="auto"/>
              <w:jc w:val="left"/>
            </w:pPr>
            <w:r>
              <w:rPr>
                <w:sz w:val="18"/>
              </w:rPr>
              <w:t>Le comportement exact sur Safari iOS reste à vérifier sur appareil.</w:t>
            </w:r>
          </w:p>
        </w:tc>
      </w:tr>
      <w:tr w:rsidR="008214C6" w14:paraId="0F814775" w14:textId="77777777">
        <w:trPr>
          <w:cantSplit/>
          <w:jc w:val="center"/>
        </w:trPr>
        <w:tc>
          <w:tcPr>
            <w:tcW w:w="1474" w:type="dxa"/>
          </w:tcPr>
          <w:p w14:paraId="122BCBD1" w14:textId="77777777" w:rsidR="008214C6" w:rsidRDefault="004437C3">
            <w:pPr>
              <w:spacing w:after="0" w:line="252" w:lineRule="auto"/>
              <w:jc w:val="left"/>
            </w:pPr>
            <w:r>
              <w:rPr>
                <w:sz w:val="18"/>
              </w:rPr>
              <w:t>Validation</w:t>
            </w:r>
          </w:p>
        </w:tc>
        <w:tc>
          <w:tcPr>
            <w:tcW w:w="7597" w:type="dxa"/>
          </w:tcPr>
          <w:p w14:paraId="3536B9C3" w14:textId="77777777" w:rsidR="008214C6" w:rsidRDefault="004437C3">
            <w:pPr>
              <w:spacing w:after="0" w:line="252" w:lineRule="auto"/>
              <w:jc w:val="left"/>
            </w:pPr>
            <w:r>
              <w:rPr>
                <w:sz w:val="18"/>
              </w:rPr>
              <w:t>À faire : S-A (appel audio bout</w:t>
            </w:r>
            <w:r>
              <w:rPr>
                <w:sz w:val="18"/>
              </w:rPr>
              <w:t xml:space="preserve"> en bout sur deux appareils).</w:t>
            </w:r>
          </w:p>
        </w:tc>
      </w:tr>
    </w:tbl>
    <w:p w14:paraId="6D9F1045" w14:textId="77777777" w:rsidR="008214C6" w:rsidRDefault="008214C6">
      <w:pPr>
        <w:spacing w:after="80"/>
      </w:pPr>
    </w:p>
    <w:p w14:paraId="0A400CD3" w14:textId="77777777" w:rsidR="008214C6" w:rsidRDefault="004437C3">
      <w:pPr>
        <w:pStyle w:val="Heading3"/>
      </w:pPr>
      <w:r>
        <w:t>P4 — Appels coupés quand l’application passe en arrière-plan</w:t>
      </w:r>
    </w:p>
    <w:p w14:paraId="5638A18A" w14:textId="77777777" w:rsidR="008214C6" w:rsidRDefault="004437C3">
      <w:r>
        <w:rPr>
          <w:i/>
        </w:rPr>
        <w:t>Statut : cause supprimée ; limite de plateforme persistante</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3470C82E" w14:textId="77777777">
        <w:trPr>
          <w:cantSplit/>
          <w:jc w:val="center"/>
        </w:trPr>
        <w:tc>
          <w:tcPr>
            <w:tcW w:w="1474" w:type="dxa"/>
          </w:tcPr>
          <w:p w14:paraId="559A0F63" w14:textId="77777777" w:rsidR="008214C6" w:rsidRDefault="004437C3">
            <w:pPr>
              <w:spacing w:after="0" w:line="252" w:lineRule="auto"/>
              <w:jc w:val="left"/>
            </w:pPr>
            <w:r>
              <w:rPr>
                <w:sz w:val="18"/>
              </w:rPr>
              <w:t>Symptôme</w:t>
            </w:r>
          </w:p>
        </w:tc>
        <w:tc>
          <w:tcPr>
            <w:tcW w:w="7597" w:type="dxa"/>
          </w:tcPr>
          <w:p w14:paraId="124D2428" w14:textId="77777777" w:rsidR="008214C6" w:rsidRDefault="004437C3">
            <w:pPr>
              <w:spacing w:after="0" w:line="252" w:lineRule="auto"/>
              <w:jc w:val="left"/>
            </w:pPr>
            <w:r>
              <w:rPr>
                <w:sz w:val="18"/>
              </w:rPr>
              <w:t>Perte du micro puis coupure de l’appel après un certain temps ou à la sortie de l’application.</w:t>
            </w:r>
          </w:p>
        </w:tc>
      </w:tr>
      <w:tr w:rsidR="008214C6" w14:paraId="225DBF86" w14:textId="77777777">
        <w:trPr>
          <w:cantSplit/>
          <w:jc w:val="center"/>
        </w:trPr>
        <w:tc>
          <w:tcPr>
            <w:tcW w:w="1474" w:type="dxa"/>
          </w:tcPr>
          <w:p w14:paraId="65BC68A5" w14:textId="77777777" w:rsidR="008214C6" w:rsidRDefault="004437C3">
            <w:pPr>
              <w:spacing w:after="0" w:line="252" w:lineRule="auto"/>
              <w:jc w:val="left"/>
            </w:pPr>
            <w:r>
              <w:rPr>
                <w:sz w:val="18"/>
              </w:rPr>
              <w:t>Cause</w:t>
            </w:r>
          </w:p>
        </w:tc>
        <w:tc>
          <w:tcPr>
            <w:tcW w:w="7597" w:type="dxa"/>
          </w:tcPr>
          <w:p w14:paraId="08077D47" w14:textId="77777777" w:rsidR="008214C6" w:rsidRDefault="004437C3">
            <w:pPr>
              <w:spacing w:after="0" w:line="252" w:lineRule="auto"/>
              <w:jc w:val="left"/>
            </w:pPr>
            <w:r>
              <w:rPr>
                <w:sz w:val="18"/>
              </w:rPr>
              <w:t>Un gestionnaire pagehide raccrochait l’appel ; iOS déclenche pagehide lors d’un simple passage en arrière-plan. Aucun Wake Lock n’empêchait l’extinction de l’écran.</w:t>
            </w:r>
          </w:p>
        </w:tc>
      </w:tr>
      <w:tr w:rsidR="008214C6" w14:paraId="541BC2EC" w14:textId="77777777">
        <w:trPr>
          <w:cantSplit/>
          <w:jc w:val="center"/>
        </w:trPr>
        <w:tc>
          <w:tcPr>
            <w:tcW w:w="1474" w:type="dxa"/>
          </w:tcPr>
          <w:p w14:paraId="01892A09" w14:textId="77777777" w:rsidR="008214C6" w:rsidRDefault="004437C3">
            <w:pPr>
              <w:spacing w:after="0" w:line="252" w:lineRule="auto"/>
              <w:jc w:val="left"/>
            </w:pPr>
            <w:r>
              <w:rPr>
                <w:sz w:val="18"/>
              </w:rPr>
              <w:t>Diagnostic</w:t>
            </w:r>
          </w:p>
        </w:tc>
        <w:tc>
          <w:tcPr>
            <w:tcW w:w="7597" w:type="dxa"/>
          </w:tcPr>
          <w:p w14:paraId="061E5126" w14:textId="77777777" w:rsidR="008214C6" w:rsidRDefault="004437C3">
            <w:pPr>
              <w:spacing w:after="0" w:line="252" w:lineRule="auto"/>
              <w:jc w:val="left"/>
            </w:pPr>
            <w:r>
              <w:rPr>
                <w:sz w:val="18"/>
              </w:rPr>
              <w:t xml:space="preserve">Revue du cycle de vie de la page et des gestionnaires </w:t>
            </w:r>
            <w:r>
              <w:rPr>
                <w:sz w:val="18"/>
              </w:rPr>
              <w:t>d’événements.</w:t>
            </w:r>
          </w:p>
        </w:tc>
      </w:tr>
      <w:tr w:rsidR="008214C6" w14:paraId="5C915AFF" w14:textId="77777777">
        <w:trPr>
          <w:cantSplit/>
          <w:jc w:val="center"/>
        </w:trPr>
        <w:tc>
          <w:tcPr>
            <w:tcW w:w="1474" w:type="dxa"/>
          </w:tcPr>
          <w:p w14:paraId="4811ABD6" w14:textId="77777777" w:rsidR="008214C6" w:rsidRDefault="004437C3">
            <w:pPr>
              <w:spacing w:after="0" w:line="252" w:lineRule="auto"/>
              <w:jc w:val="left"/>
            </w:pPr>
            <w:r>
              <w:rPr>
                <w:sz w:val="18"/>
              </w:rPr>
              <w:t>Correction</w:t>
            </w:r>
          </w:p>
        </w:tc>
        <w:tc>
          <w:tcPr>
            <w:tcW w:w="7597" w:type="dxa"/>
          </w:tcPr>
          <w:p w14:paraId="68FA11FF" w14:textId="77777777" w:rsidR="008214C6" w:rsidRDefault="004437C3">
            <w:pPr>
              <w:spacing w:after="0" w:line="252" w:lineRule="auto"/>
              <w:jc w:val="left"/>
            </w:pPr>
            <w:r>
              <w:rPr>
                <w:sz w:val="18"/>
              </w:rPr>
              <w:t>Suppression du gestionnaire ; Wake Lock d’écran pendant l’appel connecté ; reprise du micro si la piste est terminée au retour au premier plan.</w:t>
            </w:r>
          </w:p>
        </w:tc>
      </w:tr>
      <w:tr w:rsidR="008214C6" w14:paraId="140C2EE0" w14:textId="77777777">
        <w:trPr>
          <w:cantSplit/>
          <w:jc w:val="center"/>
        </w:trPr>
        <w:tc>
          <w:tcPr>
            <w:tcW w:w="1474" w:type="dxa"/>
          </w:tcPr>
          <w:p w14:paraId="4F5CD00A" w14:textId="77777777" w:rsidR="008214C6" w:rsidRDefault="004437C3">
            <w:pPr>
              <w:spacing w:after="0" w:line="252" w:lineRule="auto"/>
              <w:jc w:val="left"/>
            </w:pPr>
            <w:r>
              <w:rPr>
                <w:sz w:val="18"/>
              </w:rPr>
              <w:t>Impact</w:t>
            </w:r>
          </w:p>
        </w:tc>
        <w:tc>
          <w:tcPr>
            <w:tcW w:w="7597" w:type="dxa"/>
          </w:tcPr>
          <w:p w14:paraId="36A5DC96" w14:textId="77777777" w:rsidR="008214C6" w:rsidRDefault="004437C3">
            <w:pPr>
              <w:spacing w:after="0" w:line="252" w:lineRule="auto"/>
              <w:jc w:val="left"/>
            </w:pPr>
            <w:r>
              <w:rPr>
                <w:sz w:val="18"/>
              </w:rPr>
              <w:t>L’application ne termine plus volontairement l’appel.</w:t>
            </w:r>
          </w:p>
        </w:tc>
      </w:tr>
      <w:tr w:rsidR="008214C6" w14:paraId="4E46E604" w14:textId="77777777">
        <w:trPr>
          <w:cantSplit/>
          <w:jc w:val="center"/>
        </w:trPr>
        <w:tc>
          <w:tcPr>
            <w:tcW w:w="1474" w:type="dxa"/>
          </w:tcPr>
          <w:p w14:paraId="326F0CAF" w14:textId="77777777" w:rsidR="008214C6" w:rsidRDefault="004437C3">
            <w:pPr>
              <w:spacing w:after="0" w:line="252" w:lineRule="auto"/>
              <w:jc w:val="left"/>
            </w:pPr>
            <w:r>
              <w:rPr>
                <w:sz w:val="18"/>
              </w:rPr>
              <w:t>Limites</w:t>
            </w:r>
          </w:p>
        </w:tc>
        <w:tc>
          <w:tcPr>
            <w:tcW w:w="7597" w:type="dxa"/>
          </w:tcPr>
          <w:p w14:paraId="69467016" w14:textId="77777777" w:rsidR="008214C6" w:rsidRDefault="004437C3">
            <w:pPr>
              <w:spacing w:after="0" w:line="252" w:lineRule="auto"/>
              <w:jc w:val="left"/>
            </w:pPr>
            <w:r>
              <w:rPr>
                <w:sz w:val="18"/>
              </w:rPr>
              <w:t>Le système peut</w:t>
            </w:r>
            <w:r>
              <w:rPr>
                <w:sz w:val="18"/>
              </w:rPr>
              <w:t xml:space="preserve"> suspendre une PWA ; aucune API web ne garantit le micro en arrière-plan sur iOS.</w:t>
            </w:r>
          </w:p>
        </w:tc>
      </w:tr>
      <w:tr w:rsidR="008214C6" w14:paraId="37907C8F" w14:textId="77777777">
        <w:trPr>
          <w:cantSplit/>
          <w:jc w:val="center"/>
        </w:trPr>
        <w:tc>
          <w:tcPr>
            <w:tcW w:w="1474" w:type="dxa"/>
          </w:tcPr>
          <w:p w14:paraId="10F3021F" w14:textId="77777777" w:rsidR="008214C6" w:rsidRDefault="004437C3">
            <w:pPr>
              <w:spacing w:after="0" w:line="252" w:lineRule="auto"/>
              <w:jc w:val="left"/>
            </w:pPr>
            <w:r>
              <w:rPr>
                <w:sz w:val="18"/>
              </w:rPr>
              <w:t>Validation</w:t>
            </w:r>
          </w:p>
        </w:tc>
        <w:tc>
          <w:tcPr>
            <w:tcW w:w="7597" w:type="dxa"/>
          </w:tcPr>
          <w:p w14:paraId="55A50A7F" w14:textId="77777777" w:rsidR="008214C6" w:rsidRDefault="004437C3">
            <w:pPr>
              <w:spacing w:after="0" w:line="252" w:lineRule="auto"/>
              <w:jc w:val="left"/>
            </w:pPr>
            <w:r>
              <w:rPr>
                <w:sz w:val="18"/>
              </w:rPr>
              <w:t>À faire : scénarios S-5 et S-6 sur appareils.</w:t>
            </w:r>
          </w:p>
        </w:tc>
      </w:tr>
    </w:tbl>
    <w:p w14:paraId="3D074C4C" w14:textId="77777777" w:rsidR="008214C6" w:rsidRDefault="008214C6">
      <w:pPr>
        <w:spacing w:after="80"/>
      </w:pPr>
    </w:p>
    <w:p w14:paraId="5C06CAFC" w14:textId="77777777" w:rsidR="008214C6" w:rsidRDefault="004437C3">
      <w:pPr>
        <w:pStyle w:val="Heading3"/>
      </w:pPr>
      <w:r>
        <w:t>P5 — Latence d’établissement des appels</w:t>
      </w:r>
    </w:p>
    <w:p w14:paraId="0BA61B6A" w14:textId="77777777" w:rsidR="008214C6" w:rsidRDefault="004437C3">
      <w:r>
        <w:rPr>
          <w:i/>
        </w:rPr>
        <w:t>Statut : optimisations livrées, effet non mesuré</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3406BC72" w14:textId="77777777">
        <w:trPr>
          <w:cantSplit/>
          <w:jc w:val="center"/>
        </w:trPr>
        <w:tc>
          <w:tcPr>
            <w:tcW w:w="1474" w:type="dxa"/>
          </w:tcPr>
          <w:p w14:paraId="7E765A44" w14:textId="77777777" w:rsidR="008214C6" w:rsidRDefault="004437C3">
            <w:pPr>
              <w:spacing w:after="0" w:line="252" w:lineRule="auto"/>
              <w:jc w:val="left"/>
            </w:pPr>
            <w:r>
              <w:rPr>
                <w:sz w:val="18"/>
              </w:rPr>
              <w:t>Symptôme</w:t>
            </w:r>
          </w:p>
        </w:tc>
        <w:tc>
          <w:tcPr>
            <w:tcW w:w="7597" w:type="dxa"/>
          </w:tcPr>
          <w:p w14:paraId="1D71DBB7" w14:textId="77777777" w:rsidR="008214C6" w:rsidRDefault="004437C3">
            <w:pPr>
              <w:spacing w:after="0" w:line="252" w:lineRule="auto"/>
              <w:jc w:val="left"/>
            </w:pPr>
            <w:r>
              <w:rPr>
                <w:sz w:val="18"/>
              </w:rPr>
              <w:t>Établissement jugé lent (signalé par l’utilisateur).</w:t>
            </w:r>
          </w:p>
        </w:tc>
      </w:tr>
      <w:tr w:rsidR="008214C6" w14:paraId="149572E3" w14:textId="77777777">
        <w:trPr>
          <w:cantSplit/>
          <w:jc w:val="center"/>
        </w:trPr>
        <w:tc>
          <w:tcPr>
            <w:tcW w:w="1474" w:type="dxa"/>
          </w:tcPr>
          <w:p w14:paraId="01782767" w14:textId="77777777" w:rsidR="008214C6" w:rsidRDefault="004437C3">
            <w:pPr>
              <w:spacing w:after="0" w:line="252" w:lineRule="auto"/>
              <w:jc w:val="left"/>
            </w:pPr>
            <w:r>
              <w:rPr>
                <w:sz w:val="18"/>
              </w:rPr>
              <w:t>Cause</w:t>
            </w:r>
          </w:p>
        </w:tc>
        <w:tc>
          <w:tcPr>
            <w:tcW w:w="7597" w:type="dxa"/>
          </w:tcPr>
          <w:p w14:paraId="798C408E" w14:textId="77777777" w:rsidR="008214C6" w:rsidRDefault="004437C3">
            <w:pPr>
              <w:spacing w:after="0" w:line="252" w:lineRule="auto"/>
              <w:jc w:val="left"/>
            </w:pPr>
            <w:r>
              <w:rPr>
                <w:sz w:val="18"/>
              </w:rPr>
              <w:t>Analyse du code : récupération des serveurs ICE à la demande sur le chemin critique des deux côtés ; appelé informé par la réplication de la ligne de base plutôt que par la diffusion ; vérificatio</w:t>
            </w:r>
            <w:r>
              <w:rPr>
                <w:sz w:val="18"/>
              </w:rPr>
              <w:t>ns de nettoyage séquentielles dans l’action de démarrage.</w:t>
            </w:r>
          </w:p>
        </w:tc>
      </w:tr>
      <w:tr w:rsidR="008214C6" w14:paraId="30DCFD23" w14:textId="77777777">
        <w:trPr>
          <w:cantSplit/>
          <w:jc w:val="center"/>
        </w:trPr>
        <w:tc>
          <w:tcPr>
            <w:tcW w:w="1474" w:type="dxa"/>
          </w:tcPr>
          <w:p w14:paraId="446531AD" w14:textId="77777777" w:rsidR="008214C6" w:rsidRDefault="004437C3">
            <w:pPr>
              <w:spacing w:after="0" w:line="252" w:lineRule="auto"/>
              <w:jc w:val="left"/>
            </w:pPr>
            <w:r>
              <w:rPr>
                <w:sz w:val="18"/>
              </w:rPr>
              <w:t>Diagnostic</w:t>
            </w:r>
          </w:p>
        </w:tc>
        <w:tc>
          <w:tcPr>
            <w:tcW w:w="7597" w:type="dxa"/>
          </w:tcPr>
          <w:p w14:paraId="792F9110" w14:textId="77777777" w:rsidR="008214C6" w:rsidRDefault="004437C3">
            <w:pPr>
              <w:spacing w:after="0" w:line="252" w:lineRule="auto"/>
              <w:jc w:val="left"/>
            </w:pPr>
            <w:r>
              <w:rPr>
                <w:sz w:val="18"/>
              </w:rPr>
              <w:t xml:space="preserve">Lecture du flux d’appel ; </w:t>
            </w:r>
            <w:r>
              <w:rPr>
                <w:b/>
                <w:sz w:val="18"/>
              </w:rPr>
              <w:t>aucune mesure chronométrée</w:t>
            </w:r>
            <w:r>
              <w:rPr>
                <w:sz w:val="18"/>
              </w:rPr>
              <w:t xml:space="preserve"> n’a été effectuée.</w:t>
            </w:r>
          </w:p>
        </w:tc>
      </w:tr>
      <w:tr w:rsidR="008214C6" w14:paraId="08E0A95D" w14:textId="77777777">
        <w:trPr>
          <w:cantSplit/>
          <w:jc w:val="center"/>
        </w:trPr>
        <w:tc>
          <w:tcPr>
            <w:tcW w:w="1474" w:type="dxa"/>
          </w:tcPr>
          <w:p w14:paraId="28E7F7F7" w14:textId="77777777" w:rsidR="008214C6" w:rsidRDefault="004437C3">
            <w:pPr>
              <w:spacing w:after="0" w:line="252" w:lineRule="auto"/>
              <w:jc w:val="left"/>
            </w:pPr>
            <w:r>
              <w:rPr>
                <w:sz w:val="18"/>
              </w:rPr>
              <w:t>Correction</w:t>
            </w:r>
          </w:p>
        </w:tc>
        <w:tc>
          <w:tcPr>
            <w:tcW w:w="7597" w:type="dxa"/>
          </w:tcPr>
          <w:p w14:paraId="662086CF" w14:textId="77777777" w:rsidR="008214C6" w:rsidRDefault="004437C3">
            <w:pPr>
              <w:spacing w:after="0" w:line="252" w:lineRule="auto"/>
              <w:jc w:val="left"/>
            </w:pPr>
            <w:r>
              <w:rPr>
                <w:sz w:val="18"/>
              </w:rPr>
              <w:t>Cache de 2 h et préchargement des serveurs ICE ; réservoir de candidats ; offre diffusée portant le ty</w:t>
            </w:r>
            <w:r>
              <w:rPr>
                <w:sz w:val="18"/>
              </w:rPr>
              <w:t>pe d’appel ; nettoyage des appels périmés seulement s’il existe un appel actif.</w:t>
            </w:r>
          </w:p>
        </w:tc>
      </w:tr>
      <w:tr w:rsidR="008214C6" w14:paraId="06AC3972" w14:textId="77777777">
        <w:trPr>
          <w:cantSplit/>
          <w:jc w:val="center"/>
        </w:trPr>
        <w:tc>
          <w:tcPr>
            <w:tcW w:w="1474" w:type="dxa"/>
          </w:tcPr>
          <w:p w14:paraId="2DCE196C" w14:textId="77777777" w:rsidR="008214C6" w:rsidRDefault="004437C3">
            <w:pPr>
              <w:spacing w:after="0" w:line="252" w:lineRule="auto"/>
              <w:jc w:val="left"/>
            </w:pPr>
            <w:r>
              <w:rPr>
                <w:sz w:val="18"/>
              </w:rPr>
              <w:t>Impact</w:t>
            </w:r>
          </w:p>
        </w:tc>
        <w:tc>
          <w:tcPr>
            <w:tcW w:w="7597" w:type="dxa"/>
          </w:tcPr>
          <w:p w14:paraId="56B20665" w14:textId="77777777" w:rsidR="008214C6" w:rsidRDefault="004437C3">
            <w:pPr>
              <w:spacing w:after="0" w:line="252" w:lineRule="auto"/>
              <w:jc w:val="left"/>
            </w:pPr>
            <w:r>
              <w:rPr>
                <w:sz w:val="18"/>
              </w:rPr>
              <w:t>Réduction attendue (non quantifiée).</w:t>
            </w:r>
          </w:p>
        </w:tc>
      </w:tr>
      <w:tr w:rsidR="008214C6" w14:paraId="772EA89B" w14:textId="77777777">
        <w:trPr>
          <w:cantSplit/>
          <w:jc w:val="center"/>
        </w:trPr>
        <w:tc>
          <w:tcPr>
            <w:tcW w:w="1474" w:type="dxa"/>
          </w:tcPr>
          <w:p w14:paraId="18247B58" w14:textId="77777777" w:rsidR="008214C6" w:rsidRDefault="004437C3">
            <w:pPr>
              <w:spacing w:after="0" w:line="252" w:lineRule="auto"/>
              <w:jc w:val="left"/>
            </w:pPr>
            <w:r>
              <w:rPr>
                <w:sz w:val="18"/>
              </w:rPr>
              <w:lastRenderedPageBreak/>
              <w:t>Limites</w:t>
            </w:r>
          </w:p>
        </w:tc>
        <w:tc>
          <w:tcPr>
            <w:tcW w:w="7597" w:type="dxa"/>
          </w:tcPr>
          <w:p w14:paraId="4A9CA9E6" w14:textId="77777777" w:rsidR="008214C6" w:rsidRDefault="004437C3">
            <w:pPr>
              <w:spacing w:after="0" w:line="252" w:lineRule="auto"/>
              <w:jc w:val="left"/>
            </w:pPr>
            <w:r>
              <w:rPr>
                <w:sz w:val="18"/>
              </w:rPr>
              <w:t>Les causes réelles dominantes (réseau, relais) ne sont pas isolées sans instrumentation.</w:t>
            </w:r>
          </w:p>
        </w:tc>
      </w:tr>
      <w:tr w:rsidR="008214C6" w14:paraId="5B00CE01" w14:textId="77777777">
        <w:trPr>
          <w:cantSplit/>
          <w:jc w:val="center"/>
        </w:trPr>
        <w:tc>
          <w:tcPr>
            <w:tcW w:w="1474" w:type="dxa"/>
          </w:tcPr>
          <w:p w14:paraId="54072A29" w14:textId="77777777" w:rsidR="008214C6" w:rsidRDefault="004437C3">
            <w:pPr>
              <w:spacing w:after="0" w:line="252" w:lineRule="auto"/>
              <w:jc w:val="left"/>
            </w:pPr>
            <w:r>
              <w:rPr>
                <w:sz w:val="18"/>
              </w:rPr>
              <w:t>Validation</w:t>
            </w:r>
          </w:p>
        </w:tc>
        <w:tc>
          <w:tcPr>
            <w:tcW w:w="7597" w:type="dxa"/>
          </w:tcPr>
          <w:p w14:paraId="31E93772" w14:textId="77777777" w:rsidR="008214C6" w:rsidRDefault="004437C3">
            <w:pPr>
              <w:spacing w:after="0" w:line="252" w:lineRule="auto"/>
              <w:jc w:val="left"/>
            </w:pPr>
            <w:r>
              <w:rPr>
                <w:sz w:val="18"/>
              </w:rPr>
              <w:t xml:space="preserve">À faire : </w:t>
            </w:r>
            <w:r>
              <w:rPr>
                <w:sz w:val="18"/>
              </w:rPr>
              <w:t>mesure du temps d’établissement avant/après (5.3, métrique M1).</w:t>
            </w:r>
          </w:p>
        </w:tc>
      </w:tr>
    </w:tbl>
    <w:p w14:paraId="48EBE20A" w14:textId="77777777" w:rsidR="008214C6" w:rsidRDefault="008214C6">
      <w:pPr>
        <w:spacing w:after="80"/>
      </w:pPr>
    </w:p>
    <w:p w14:paraId="1C4B8622" w14:textId="77777777" w:rsidR="008214C6" w:rsidRDefault="004437C3">
      <w:pPr>
        <w:pStyle w:val="Heading3"/>
      </w:pPr>
      <w:r>
        <w:t>P6 — Bouton haut-parleur sans effet</w:t>
      </w:r>
    </w:p>
    <w:p w14:paraId="18657A6E" w14:textId="77777777" w:rsidR="008214C6" w:rsidRDefault="004437C3">
      <w:r>
        <w:rPr>
          <w:i/>
        </w:rPr>
        <w:t>Statut : corrigé dans le code</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0B74BE5E" w14:textId="77777777">
        <w:trPr>
          <w:cantSplit/>
          <w:jc w:val="center"/>
        </w:trPr>
        <w:tc>
          <w:tcPr>
            <w:tcW w:w="1474" w:type="dxa"/>
          </w:tcPr>
          <w:p w14:paraId="08168AA8" w14:textId="77777777" w:rsidR="008214C6" w:rsidRDefault="004437C3">
            <w:pPr>
              <w:spacing w:after="0" w:line="252" w:lineRule="auto"/>
              <w:jc w:val="left"/>
            </w:pPr>
            <w:r>
              <w:rPr>
                <w:sz w:val="18"/>
              </w:rPr>
              <w:t>Symptôme</w:t>
            </w:r>
          </w:p>
        </w:tc>
        <w:tc>
          <w:tcPr>
            <w:tcW w:w="7597" w:type="dxa"/>
          </w:tcPr>
          <w:p w14:paraId="63D20773" w14:textId="77777777" w:rsidR="008214C6" w:rsidRDefault="004437C3">
            <w:pPr>
              <w:spacing w:after="0" w:line="252" w:lineRule="auto"/>
              <w:jc w:val="left"/>
            </w:pPr>
            <w:r>
              <w:rPr>
                <w:sz w:val="18"/>
              </w:rPr>
              <w:t>Le bouton ne produisait aucun changement audible ni visuel.</w:t>
            </w:r>
          </w:p>
        </w:tc>
      </w:tr>
      <w:tr w:rsidR="008214C6" w14:paraId="14822F30" w14:textId="77777777">
        <w:trPr>
          <w:cantSplit/>
          <w:jc w:val="center"/>
        </w:trPr>
        <w:tc>
          <w:tcPr>
            <w:tcW w:w="1474" w:type="dxa"/>
          </w:tcPr>
          <w:p w14:paraId="18B7CBBB" w14:textId="77777777" w:rsidR="008214C6" w:rsidRDefault="004437C3">
            <w:pPr>
              <w:spacing w:after="0" w:line="252" w:lineRule="auto"/>
              <w:jc w:val="left"/>
            </w:pPr>
            <w:r>
              <w:rPr>
                <w:sz w:val="18"/>
              </w:rPr>
              <w:t>Cause</w:t>
            </w:r>
          </w:p>
        </w:tc>
        <w:tc>
          <w:tcPr>
            <w:tcW w:w="7597" w:type="dxa"/>
          </w:tcPr>
          <w:p w14:paraId="5E0F8585" w14:textId="77777777" w:rsidR="008214C6" w:rsidRDefault="004437C3">
            <w:pPr>
              <w:spacing w:after="0" w:line="252" w:lineRule="auto"/>
              <w:jc w:val="left"/>
            </w:pPr>
            <w:r>
              <w:rPr>
                <w:sz w:val="18"/>
              </w:rPr>
              <w:t xml:space="preserve">Sélecteur ciblant un élément </w:t>
            </w:r>
            <w:r>
              <w:rPr>
                <w:sz w:val="18"/>
              </w:rPr>
              <w:t>inexistant ; aucun état visuel ; l’API setSinkId n’existe pas partout.</w:t>
            </w:r>
          </w:p>
        </w:tc>
      </w:tr>
      <w:tr w:rsidR="008214C6" w14:paraId="45FB14FF" w14:textId="77777777">
        <w:trPr>
          <w:cantSplit/>
          <w:jc w:val="center"/>
        </w:trPr>
        <w:tc>
          <w:tcPr>
            <w:tcW w:w="1474" w:type="dxa"/>
          </w:tcPr>
          <w:p w14:paraId="6158FF2E" w14:textId="77777777" w:rsidR="008214C6" w:rsidRDefault="004437C3">
            <w:pPr>
              <w:spacing w:after="0" w:line="252" w:lineRule="auto"/>
              <w:jc w:val="left"/>
            </w:pPr>
            <w:r>
              <w:rPr>
                <w:sz w:val="18"/>
              </w:rPr>
              <w:t>Diagnostic</w:t>
            </w:r>
          </w:p>
        </w:tc>
        <w:tc>
          <w:tcPr>
            <w:tcW w:w="7597" w:type="dxa"/>
          </w:tcPr>
          <w:p w14:paraId="2E427123" w14:textId="77777777" w:rsidR="008214C6" w:rsidRDefault="004437C3">
            <w:pPr>
              <w:spacing w:after="0" w:line="252" w:lineRule="auto"/>
              <w:jc w:val="left"/>
            </w:pPr>
            <w:r>
              <w:rPr>
                <w:sz w:val="18"/>
              </w:rPr>
              <w:t>Revue du gestionnaire.</w:t>
            </w:r>
          </w:p>
        </w:tc>
      </w:tr>
      <w:tr w:rsidR="008214C6" w14:paraId="2C94AA90" w14:textId="77777777">
        <w:trPr>
          <w:cantSplit/>
          <w:jc w:val="center"/>
        </w:trPr>
        <w:tc>
          <w:tcPr>
            <w:tcW w:w="1474" w:type="dxa"/>
          </w:tcPr>
          <w:p w14:paraId="4C6146D7" w14:textId="77777777" w:rsidR="008214C6" w:rsidRDefault="004437C3">
            <w:pPr>
              <w:spacing w:after="0" w:line="252" w:lineRule="auto"/>
              <w:jc w:val="left"/>
            </w:pPr>
            <w:r>
              <w:rPr>
                <w:sz w:val="18"/>
              </w:rPr>
              <w:t>Correction</w:t>
            </w:r>
          </w:p>
        </w:tc>
        <w:tc>
          <w:tcPr>
            <w:tcW w:w="7597" w:type="dxa"/>
          </w:tcPr>
          <w:p w14:paraId="4AE77587" w14:textId="77777777" w:rsidR="008214C6" w:rsidRDefault="004437C3">
            <w:pPr>
              <w:spacing w:after="0" w:line="252" w:lineRule="auto"/>
              <w:jc w:val="left"/>
            </w:pPr>
            <w:r>
              <w:rPr>
                <w:sz w:val="18"/>
              </w:rPr>
              <w:t xml:space="preserve">Ciblage de l’élément audible, état affiché cohérent avec la sortie réelle, bouton masqué si l’API ou plusieurs sorties sont </w:t>
            </w:r>
            <w:r>
              <w:rPr>
                <w:sz w:val="18"/>
              </w:rPr>
              <w:t>absentes.</w:t>
            </w:r>
          </w:p>
        </w:tc>
      </w:tr>
      <w:tr w:rsidR="008214C6" w14:paraId="79B930F9" w14:textId="77777777">
        <w:trPr>
          <w:cantSplit/>
          <w:jc w:val="center"/>
        </w:trPr>
        <w:tc>
          <w:tcPr>
            <w:tcW w:w="1474" w:type="dxa"/>
          </w:tcPr>
          <w:p w14:paraId="5E602D14" w14:textId="77777777" w:rsidR="008214C6" w:rsidRDefault="004437C3">
            <w:pPr>
              <w:spacing w:after="0" w:line="252" w:lineRule="auto"/>
              <w:jc w:val="left"/>
            </w:pPr>
            <w:r>
              <w:rPr>
                <w:sz w:val="18"/>
              </w:rPr>
              <w:t>Impact</w:t>
            </w:r>
          </w:p>
        </w:tc>
        <w:tc>
          <w:tcPr>
            <w:tcW w:w="7597" w:type="dxa"/>
          </w:tcPr>
          <w:p w14:paraId="2AAE3F25" w14:textId="77777777" w:rsidR="008214C6" w:rsidRDefault="004437C3">
            <w:pPr>
              <w:spacing w:after="0" w:line="252" w:lineRule="auto"/>
              <w:jc w:val="left"/>
            </w:pPr>
            <w:r>
              <w:rPr>
                <w:sz w:val="18"/>
              </w:rPr>
              <w:t>Fonctionnel là où setSinkId est disponible.</w:t>
            </w:r>
          </w:p>
        </w:tc>
      </w:tr>
      <w:tr w:rsidR="008214C6" w14:paraId="68E955D1" w14:textId="77777777">
        <w:trPr>
          <w:cantSplit/>
          <w:jc w:val="center"/>
        </w:trPr>
        <w:tc>
          <w:tcPr>
            <w:tcW w:w="1474" w:type="dxa"/>
          </w:tcPr>
          <w:p w14:paraId="5098CC0C" w14:textId="77777777" w:rsidR="008214C6" w:rsidRDefault="004437C3">
            <w:pPr>
              <w:spacing w:after="0" w:line="252" w:lineRule="auto"/>
              <w:jc w:val="left"/>
            </w:pPr>
            <w:r>
              <w:rPr>
                <w:sz w:val="18"/>
              </w:rPr>
              <w:t>Limites</w:t>
            </w:r>
          </w:p>
        </w:tc>
        <w:tc>
          <w:tcPr>
            <w:tcW w:w="7597" w:type="dxa"/>
          </w:tcPr>
          <w:p w14:paraId="10D8D17D" w14:textId="77777777" w:rsidR="008214C6" w:rsidRDefault="004437C3">
            <w:pPr>
              <w:spacing w:after="0" w:line="252" w:lineRule="auto"/>
              <w:jc w:val="left"/>
            </w:pPr>
            <w:r>
              <w:rPr>
                <w:sz w:val="18"/>
              </w:rPr>
              <w:t>Indisponible sur Safari iOS (limite du navigateur, non contournée).</w:t>
            </w:r>
          </w:p>
        </w:tc>
      </w:tr>
      <w:tr w:rsidR="008214C6" w14:paraId="0778FE9D" w14:textId="77777777">
        <w:trPr>
          <w:cantSplit/>
          <w:jc w:val="center"/>
        </w:trPr>
        <w:tc>
          <w:tcPr>
            <w:tcW w:w="1474" w:type="dxa"/>
          </w:tcPr>
          <w:p w14:paraId="5A8E0F9C" w14:textId="77777777" w:rsidR="008214C6" w:rsidRDefault="004437C3">
            <w:pPr>
              <w:spacing w:after="0" w:line="252" w:lineRule="auto"/>
              <w:jc w:val="left"/>
            </w:pPr>
            <w:r>
              <w:rPr>
                <w:sz w:val="18"/>
              </w:rPr>
              <w:t>Validation</w:t>
            </w:r>
          </w:p>
        </w:tc>
        <w:tc>
          <w:tcPr>
            <w:tcW w:w="7597" w:type="dxa"/>
          </w:tcPr>
          <w:p w14:paraId="16F9C7F7" w14:textId="77777777" w:rsidR="008214C6" w:rsidRDefault="004437C3">
            <w:pPr>
              <w:spacing w:after="0" w:line="252" w:lineRule="auto"/>
              <w:jc w:val="left"/>
            </w:pPr>
            <w:r>
              <w:rPr>
                <w:sz w:val="18"/>
              </w:rPr>
              <w:t>À faire sur appareil Android/Chrome.</w:t>
            </w:r>
          </w:p>
        </w:tc>
      </w:tr>
    </w:tbl>
    <w:p w14:paraId="47CC8322" w14:textId="77777777" w:rsidR="008214C6" w:rsidRDefault="008214C6">
      <w:pPr>
        <w:spacing w:after="80"/>
      </w:pPr>
    </w:p>
    <w:p w14:paraId="0BCF8EBD" w14:textId="77777777" w:rsidR="008214C6" w:rsidRDefault="004437C3">
      <w:pPr>
        <w:pStyle w:val="Heading3"/>
      </w:pPr>
      <w:r>
        <w:t>P7 — Notifications push non reçues en production</w:t>
      </w:r>
    </w:p>
    <w:p w14:paraId="34A3A4E7" w14:textId="77777777" w:rsidR="008214C6" w:rsidRDefault="004437C3">
      <w:r>
        <w:rPr>
          <w:i/>
        </w:rPr>
        <w:t>Statut : correcti</w:t>
      </w:r>
      <w:r>
        <w:rPr>
          <w:i/>
        </w:rPr>
        <w:t>on livrée ; réception en production non documentée</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06144803" w14:textId="77777777">
        <w:trPr>
          <w:cantSplit/>
          <w:jc w:val="center"/>
        </w:trPr>
        <w:tc>
          <w:tcPr>
            <w:tcW w:w="1474" w:type="dxa"/>
          </w:tcPr>
          <w:p w14:paraId="04FA0D42" w14:textId="77777777" w:rsidR="008214C6" w:rsidRDefault="004437C3">
            <w:pPr>
              <w:spacing w:after="0" w:line="252" w:lineRule="auto"/>
              <w:jc w:val="left"/>
            </w:pPr>
            <w:r>
              <w:rPr>
                <w:sz w:val="18"/>
              </w:rPr>
              <w:t>Symptôme</w:t>
            </w:r>
          </w:p>
        </w:tc>
        <w:tc>
          <w:tcPr>
            <w:tcW w:w="7597" w:type="dxa"/>
          </w:tcPr>
          <w:p w14:paraId="07DB6091" w14:textId="77777777" w:rsidR="008214C6" w:rsidRDefault="004437C3">
            <w:pPr>
              <w:spacing w:after="0" w:line="252" w:lineRule="auto"/>
              <w:jc w:val="left"/>
            </w:pPr>
            <w:r>
              <w:rPr>
                <w:sz w:val="18"/>
              </w:rPr>
              <w:t>Pas de notification hors de l’application.</w:t>
            </w:r>
          </w:p>
        </w:tc>
      </w:tr>
      <w:tr w:rsidR="008214C6" w14:paraId="015489BD" w14:textId="77777777">
        <w:trPr>
          <w:cantSplit/>
          <w:jc w:val="center"/>
        </w:trPr>
        <w:tc>
          <w:tcPr>
            <w:tcW w:w="1474" w:type="dxa"/>
          </w:tcPr>
          <w:p w14:paraId="531B4A72" w14:textId="77777777" w:rsidR="008214C6" w:rsidRDefault="004437C3">
            <w:pPr>
              <w:spacing w:after="0" w:line="252" w:lineRule="auto"/>
              <w:jc w:val="left"/>
            </w:pPr>
            <w:r>
              <w:rPr>
                <w:sz w:val="18"/>
              </w:rPr>
              <w:t>Cause</w:t>
            </w:r>
          </w:p>
        </w:tc>
        <w:tc>
          <w:tcPr>
            <w:tcW w:w="7597" w:type="dxa"/>
          </w:tcPr>
          <w:p w14:paraId="5903C976" w14:textId="77777777" w:rsidR="008214C6" w:rsidRDefault="004437C3">
            <w:pPr>
              <w:spacing w:after="0" w:line="252" w:lineRule="auto"/>
              <w:jc w:val="left"/>
            </w:pPr>
            <w:r>
              <w:rPr>
                <w:sz w:val="18"/>
              </w:rPr>
              <w:t>En environnement serverless, une promesse d’envoi non attendue est suspendue dès que la réponse est renvoyée ; l’envoi n’aboutissait pas.</w:t>
            </w:r>
          </w:p>
        </w:tc>
      </w:tr>
      <w:tr w:rsidR="008214C6" w14:paraId="04EBD8E5" w14:textId="77777777">
        <w:trPr>
          <w:cantSplit/>
          <w:jc w:val="center"/>
        </w:trPr>
        <w:tc>
          <w:tcPr>
            <w:tcW w:w="1474" w:type="dxa"/>
          </w:tcPr>
          <w:p w14:paraId="2334D148" w14:textId="77777777" w:rsidR="008214C6" w:rsidRDefault="004437C3">
            <w:pPr>
              <w:spacing w:after="0" w:line="252" w:lineRule="auto"/>
              <w:jc w:val="left"/>
            </w:pPr>
            <w:r>
              <w:rPr>
                <w:sz w:val="18"/>
              </w:rPr>
              <w:t>Diagnostic</w:t>
            </w:r>
          </w:p>
        </w:tc>
        <w:tc>
          <w:tcPr>
            <w:tcW w:w="7597" w:type="dxa"/>
          </w:tcPr>
          <w:p w14:paraId="3C4D84C9" w14:textId="77777777" w:rsidR="008214C6" w:rsidRDefault="004437C3">
            <w:pPr>
              <w:spacing w:after="0" w:line="252" w:lineRule="auto"/>
              <w:jc w:val="left"/>
            </w:pPr>
            <w:r>
              <w:rPr>
                <w:sz w:val="18"/>
              </w:rPr>
              <w:t>Analyse du modèle d’exécution de la plateforme.</w:t>
            </w:r>
          </w:p>
        </w:tc>
      </w:tr>
      <w:tr w:rsidR="008214C6" w14:paraId="515A72CE" w14:textId="77777777">
        <w:trPr>
          <w:cantSplit/>
          <w:jc w:val="center"/>
        </w:trPr>
        <w:tc>
          <w:tcPr>
            <w:tcW w:w="1474" w:type="dxa"/>
          </w:tcPr>
          <w:p w14:paraId="66EC7818" w14:textId="77777777" w:rsidR="008214C6" w:rsidRDefault="004437C3">
            <w:pPr>
              <w:spacing w:after="0" w:line="252" w:lineRule="auto"/>
              <w:jc w:val="left"/>
            </w:pPr>
            <w:r>
              <w:rPr>
                <w:sz w:val="18"/>
              </w:rPr>
              <w:t>Correction</w:t>
            </w:r>
          </w:p>
        </w:tc>
        <w:tc>
          <w:tcPr>
            <w:tcW w:w="7597" w:type="dxa"/>
          </w:tcPr>
          <w:p w14:paraId="18C825AF" w14:textId="77777777" w:rsidR="008214C6" w:rsidRDefault="004437C3">
            <w:pPr>
              <w:spacing w:after="0" w:line="252" w:lineRule="auto"/>
              <w:jc w:val="left"/>
            </w:pPr>
            <w:r>
              <w:rPr>
                <w:sz w:val="18"/>
              </w:rPr>
              <w:t>Exécution de l’envoi dans after() de Next.js jusqu’à la réponse du service push.</w:t>
            </w:r>
          </w:p>
        </w:tc>
      </w:tr>
      <w:tr w:rsidR="008214C6" w14:paraId="38B50205" w14:textId="77777777">
        <w:trPr>
          <w:cantSplit/>
          <w:jc w:val="center"/>
        </w:trPr>
        <w:tc>
          <w:tcPr>
            <w:tcW w:w="1474" w:type="dxa"/>
          </w:tcPr>
          <w:p w14:paraId="15F32693" w14:textId="77777777" w:rsidR="008214C6" w:rsidRDefault="004437C3">
            <w:pPr>
              <w:spacing w:after="0" w:line="252" w:lineRule="auto"/>
              <w:jc w:val="left"/>
            </w:pPr>
            <w:r>
              <w:rPr>
                <w:sz w:val="18"/>
              </w:rPr>
              <w:t>Impact</w:t>
            </w:r>
          </w:p>
        </w:tc>
        <w:tc>
          <w:tcPr>
            <w:tcW w:w="7597" w:type="dxa"/>
          </w:tcPr>
          <w:p w14:paraId="2C1B91CC" w14:textId="77777777" w:rsidR="008214C6" w:rsidRDefault="004437C3">
            <w:pPr>
              <w:spacing w:after="0" w:line="252" w:lineRule="auto"/>
              <w:jc w:val="left"/>
            </w:pPr>
            <w:r>
              <w:rPr>
                <w:sz w:val="18"/>
              </w:rPr>
              <w:t>L’envoi est mené à terme avant la fin de la fonction.</w:t>
            </w:r>
          </w:p>
        </w:tc>
      </w:tr>
      <w:tr w:rsidR="008214C6" w14:paraId="7045B24C" w14:textId="77777777">
        <w:trPr>
          <w:cantSplit/>
          <w:jc w:val="center"/>
        </w:trPr>
        <w:tc>
          <w:tcPr>
            <w:tcW w:w="1474" w:type="dxa"/>
          </w:tcPr>
          <w:p w14:paraId="131B5B87" w14:textId="77777777" w:rsidR="008214C6" w:rsidRDefault="004437C3">
            <w:pPr>
              <w:spacing w:after="0" w:line="252" w:lineRule="auto"/>
              <w:jc w:val="left"/>
            </w:pPr>
            <w:r>
              <w:rPr>
                <w:sz w:val="18"/>
              </w:rPr>
              <w:t>Limites</w:t>
            </w:r>
          </w:p>
        </w:tc>
        <w:tc>
          <w:tcPr>
            <w:tcW w:w="7597" w:type="dxa"/>
          </w:tcPr>
          <w:p w14:paraId="1B92F820" w14:textId="77777777" w:rsidR="008214C6" w:rsidRDefault="004437C3">
            <w:pPr>
              <w:spacing w:after="0" w:line="252" w:lineRule="auto"/>
              <w:jc w:val="left"/>
            </w:pPr>
            <w:r>
              <w:rPr>
                <w:sz w:val="18"/>
              </w:rPr>
              <w:t>Dépend des clés VAPID et de la cl</w:t>
            </w:r>
            <w:r>
              <w:rPr>
                <w:sz w:val="18"/>
              </w:rPr>
              <w:t>é de service définies dans l’environnement de production.</w:t>
            </w:r>
          </w:p>
        </w:tc>
      </w:tr>
      <w:tr w:rsidR="008214C6" w14:paraId="553C1895" w14:textId="77777777">
        <w:trPr>
          <w:cantSplit/>
          <w:jc w:val="center"/>
        </w:trPr>
        <w:tc>
          <w:tcPr>
            <w:tcW w:w="1474" w:type="dxa"/>
          </w:tcPr>
          <w:p w14:paraId="3CD6032C" w14:textId="77777777" w:rsidR="008214C6" w:rsidRDefault="004437C3">
            <w:pPr>
              <w:spacing w:after="0" w:line="252" w:lineRule="auto"/>
              <w:jc w:val="left"/>
            </w:pPr>
            <w:r>
              <w:rPr>
                <w:sz w:val="18"/>
              </w:rPr>
              <w:t>Validation</w:t>
            </w:r>
          </w:p>
        </w:tc>
        <w:tc>
          <w:tcPr>
            <w:tcW w:w="7597" w:type="dxa"/>
          </w:tcPr>
          <w:p w14:paraId="794488AC" w14:textId="77777777" w:rsidR="008214C6" w:rsidRDefault="004437C3">
            <w:pPr>
              <w:spacing w:after="0" w:line="252" w:lineRule="auto"/>
              <w:jc w:val="left"/>
            </w:pPr>
            <w:r>
              <w:rPr>
                <w:sz w:val="18"/>
              </w:rPr>
              <w:t>À faire : S-N (réception sur appareils, application fermée).</w:t>
            </w:r>
          </w:p>
        </w:tc>
      </w:tr>
    </w:tbl>
    <w:p w14:paraId="7D87EDC2" w14:textId="77777777" w:rsidR="008214C6" w:rsidRDefault="008214C6">
      <w:pPr>
        <w:spacing w:after="80"/>
      </w:pPr>
    </w:p>
    <w:p w14:paraId="62B91F50" w14:textId="77777777" w:rsidR="008214C6" w:rsidRDefault="004437C3">
      <w:pPr>
        <w:pStyle w:val="Heading3"/>
      </w:pPr>
      <w:r>
        <w:t>P8 — Interaction entre le micro de l’appel et l’enregistrement vocal</w:t>
      </w:r>
    </w:p>
    <w:p w14:paraId="72F3395E" w14:textId="77777777" w:rsidR="008214C6" w:rsidRDefault="004437C3">
      <w:r>
        <w:rPr>
          <w:i/>
        </w:rPr>
        <w:t xml:space="preserve">Statut : mesures préventives ; conflit non </w:t>
      </w:r>
      <w:r>
        <w:rPr>
          <w:i/>
        </w:rPr>
        <w:t>reproduit formellement</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17C78A18" w14:textId="77777777">
        <w:trPr>
          <w:cantSplit/>
          <w:jc w:val="center"/>
        </w:trPr>
        <w:tc>
          <w:tcPr>
            <w:tcW w:w="1474" w:type="dxa"/>
          </w:tcPr>
          <w:p w14:paraId="77ECCE45" w14:textId="77777777" w:rsidR="008214C6" w:rsidRDefault="004437C3">
            <w:pPr>
              <w:spacing w:after="0" w:line="252" w:lineRule="auto"/>
              <w:jc w:val="left"/>
            </w:pPr>
            <w:r>
              <w:rPr>
                <w:sz w:val="18"/>
              </w:rPr>
              <w:t>Symptôme</w:t>
            </w:r>
          </w:p>
        </w:tc>
        <w:tc>
          <w:tcPr>
            <w:tcW w:w="7597" w:type="dxa"/>
          </w:tcPr>
          <w:p w14:paraId="52B22879" w14:textId="77777777" w:rsidR="008214C6" w:rsidRDefault="004437C3">
            <w:pPr>
              <w:spacing w:after="0" w:line="252" w:lineRule="auto"/>
              <w:jc w:val="left"/>
            </w:pPr>
            <w:r>
              <w:rPr>
                <w:sz w:val="18"/>
              </w:rPr>
              <w:t>Soupçon d’enregistrements vocaux déclenchés ou perturbés pendant un appel audio (signalé par l’utilisateur).</w:t>
            </w:r>
          </w:p>
        </w:tc>
      </w:tr>
      <w:tr w:rsidR="008214C6" w14:paraId="72387F9D" w14:textId="77777777">
        <w:trPr>
          <w:cantSplit/>
          <w:jc w:val="center"/>
        </w:trPr>
        <w:tc>
          <w:tcPr>
            <w:tcW w:w="1474" w:type="dxa"/>
          </w:tcPr>
          <w:p w14:paraId="5D096FEB" w14:textId="77777777" w:rsidR="008214C6" w:rsidRDefault="004437C3">
            <w:pPr>
              <w:spacing w:after="0" w:line="252" w:lineRule="auto"/>
              <w:jc w:val="left"/>
            </w:pPr>
            <w:r>
              <w:rPr>
                <w:sz w:val="18"/>
              </w:rPr>
              <w:t>Cause</w:t>
            </w:r>
          </w:p>
        </w:tc>
        <w:tc>
          <w:tcPr>
            <w:tcW w:w="7597" w:type="dxa"/>
          </w:tcPr>
          <w:p w14:paraId="4E1762DC" w14:textId="77777777" w:rsidR="008214C6" w:rsidRDefault="004437C3">
            <w:pPr>
              <w:spacing w:after="0" w:line="252" w:lineRule="auto"/>
              <w:jc w:val="left"/>
            </w:pPr>
            <w:r>
              <w:rPr>
                <w:sz w:val="18"/>
              </w:rPr>
              <w:t xml:space="preserve">Aucun mécanisme créant automatiquement un message vocal n’a été trouvé. </w:t>
            </w:r>
            <w:r>
              <w:rPr>
                <w:b/>
                <w:sz w:val="18"/>
              </w:rPr>
              <w:t>Hypothèse</w:t>
            </w:r>
            <w:r>
              <w:rPr>
                <w:sz w:val="18"/>
              </w:rPr>
              <w:t xml:space="preserve"> : contention sur la ressou</w:t>
            </w:r>
            <w:r>
              <w:rPr>
                <w:sz w:val="18"/>
              </w:rPr>
              <w:t>rce micro (plusieurs getUserMedia).</w:t>
            </w:r>
          </w:p>
        </w:tc>
      </w:tr>
      <w:tr w:rsidR="008214C6" w14:paraId="05329417" w14:textId="77777777">
        <w:trPr>
          <w:cantSplit/>
          <w:jc w:val="center"/>
        </w:trPr>
        <w:tc>
          <w:tcPr>
            <w:tcW w:w="1474" w:type="dxa"/>
          </w:tcPr>
          <w:p w14:paraId="7C84A73D" w14:textId="77777777" w:rsidR="008214C6" w:rsidRDefault="004437C3">
            <w:pPr>
              <w:spacing w:after="0" w:line="252" w:lineRule="auto"/>
              <w:jc w:val="left"/>
            </w:pPr>
            <w:r>
              <w:rPr>
                <w:sz w:val="18"/>
              </w:rPr>
              <w:t>Diagnostic</w:t>
            </w:r>
          </w:p>
        </w:tc>
        <w:tc>
          <w:tcPr>
            <w:tcW w:w="7597" w:type="dxa"/>
          </w:tcPr>
          <w:p w14:paraId="0810BD15" w14:textId="77777777" w:rsidR="008214C6" w:rsidRDefault="004437C3">
            <w:pPr>
              <w:spacing w:after="0" w:line="252" w:lineRule="auto"/>
              <w:jc w:val="left"/>
            </w:pPr>
            <w:r>
              <w:rPr>
                <w:sz w:val="18"/>
              </w:rPr>
              <w:t>Revue des flux : l’enregistreur et l’appel ouvrent des flux distincts ; aucun partage.</w:t>
            </w:r>
          </w:p>
        </w:tc>
      </w:tr>
      <w:tr w:rsidR="008214C6" w14:paraId="7D9B0ECA" w14:textId="77777777">
        <w:trPr>
          <w:cantSplit/>
          <w:jc w:val="center"/>
        </w:trPr>
        <w:tc>
          <w:tcPr>
            <w:tcW w:w="1474" w:type="dxa"/>
          </w:tcPr>
          <w:p w14:paraId="0067F872" w14:textId="77777777" w:rsidR="008214C6" w:rsidRDefault="004437C3">
            <w:pPr>
              <w:spacing w:after="0" w:line="252" w:lineRule="auto"/>
              <w:jc w:val="left"/>
            </w:pPr>
            <w:r>
              <w:rPr>
                <w:sz w:val="18"/>
              </w:rPr>
              <w:t>Correction</w:t>
            </w:r>
          </w:p>
        </w:tc>
        <w:tc>
          <w:tcPr>
            <w:tcW w:w="7597" w:type="dxa"/>
          </w:tcPr>
          <w:p w14:paraId="2FB2E8D5" w14:textId="77777777" w:rsidR="008214C6" w:rsidRDefault="004437C3">
            <w:pPr>
              <w:spacing w:after="0" w:line="252" w:lineRule="auto"/>
              <w:jc w:val="left"/>
            </w:pPr>
            <w:r>
              <w:rPr>
                <w:sz w:val="18"/>
              </w:rPr>
              <w:t xml:space="preserve">Bouton d’enregistrement désactivé pendant un appel ; enregistrement en cours abandonné si un appel démarre ; </w:t>
            </w:r>
            <w:r>
              <w:rPr>
                <w:sz w:val="18"/>
              </w:rPr>
              <w:t>aucun envoi d’enregistrement vide.</w:t>
            </w:r>
          </w:p>
        </w:tc>
      </w:tr>
      <w:tr w:rsidR="008214C6" w14:paraId="6BC51CD4" w14:textId="77777777">
        <w:trPr>
          <w:cantSplit/>
          <w:jc w:val="center"/>
        </w:trPr>
        <w:tc>
          <w:tcPr>
            <w:tcW w:w="1474" w:type="dxa"/>
          </w:tcPr>
          <w:p w14:paraId="40935AB0" w14:textId="77777777" w:rsidR="008214C6" w:rsidRDefault="004437C3">
            <w:pPr>
              <w:spacing w:after="0" w:line="252" w:lineRule="auto"/>
              <w:jc w:val="left"/>
            </w:pPr>
            <w:r>
              <w:rPr>
                <w:sz w:val="18"/>
              </w:rPr>
              <w:t>Impact</w:t>
            </w:r>
          </w:p>
        </w:tc>
        <w:tc>
          <w:tcPr>
            <w:tcW w:w="7597" w:type="dxa"/>
          </w:tcPr>
          <w:p w14:paraId="700ADCCA" w14:textId="77777777" w:rsidR="008214C6" w:rsidRDefault="004437C3">
            <w:pPr>
              <w:spacing w:after="0" w:line="252" w:lineRule="auto"/>
              <w:jc w:val="left"/>
            </w:pPr>
            <w:r>
              <w:rPr>
                <w:sz w:val="18"/>
              </w:rPr>
              <w:t>Le micro appartient à l’appel durant l’appel.</w:t>
            </w:r>
          </w:p>
        </w:tc>
      </w:tr>
      <w:tr w:rsidR="008214C6" w14:paraId="31634F04" w14:textId="77777777">
        <w:trPr>
          <w:cantSplit/>
          <w:jc w:val="center"/>
        </w:trPr>
        <w:tc>
          <w:tcPr>
            <w:tcW w:w="1474" w:type="dxa"/>
          </w:tcPr>
          <w:p w14:paraId="03EFDD24" w14:textId="77777777" w:rsidR="008214C6" w:rsidRDefault="004437C3">
            <w:pPr>
              <w:spacing w:after="0" w:line="252" w:lineRule="auto"/>
              <w:jc w:val="left"/>
            </w:pPr>
            <w:r>
              <w:rPr>
                <w:sz w:val="18"/>
              </w:rPr>
              <w:t>Limites</w:t>
            </w:r>
          </w:p>
        </w:tc>
        <w:tc>
          <w:tcPr>
            <w:tcW w:w="7597" w:type="dxa"/>
          </w:tcPr>
          <w:p w14:paraId="240365C0" w14:textId="77777777" w:rsidR="008214C6" w:rsidRDefault="004437C3">
            <w:pPr>
              <w:spacing w:after="0" w:line="252" w:lineRule="auto"/>
              <w:jc w:val="left"/>
            </w:pPr>
            <w:r>
              <w:rPr>
                <w:sz w:val="18"/>
              </w:rPr>
              <w:t>La cause observée par l’utilisateur n’a pas été identifiée avec certitude.</w:t>
            </w:r>
          </w:p>
        </w:tc>
      </w:tr>
      <w:tr w:rsidR="008214C6" w14:paraId="1F46324B" w14:textId="77777777">
        <w:trPr>
          <w:cantSplit/>
          <w:jc w:val="center"/>
        </w:trPr>
        <w:tc>
          <w:tcPr>
            <w:tcW w:w="1474" w:type="dxa"/>
          </w:tcPr>
          <w:p w14:paraId="49DB253E" w14:textId="77777777" w:rsidR="008214C6" w:rsidRDefault="004437C3">
            <w:pPr>
              <w:spacing w:after="0" w:line="252" w:lineRule="auto"/>
              <w:jc w:val="left"/>
            </w:pPr>
            <w:r>
              <w:rPr>
                <w:sz w:val="18"/>
              </w:rPr>
              <w:t>Validation</w:t>
            </w:r>
          </w:p>
        </w:tc>
        <w:tc>
          <w:tcPr>
            <w:tcW w:w="7597" w:type="dxa"/>
          </w:tcPr>
          <w:p w14:paraId="77309EBA" w14:textId="77777777" w:rsidR="008214C6" w:rsidRDefault="004437C3">
            <w:pPr>
              <w:spacing w:after="0" w:line="252" w:lineRule="auto"/>
              <w:jc w:val="left"/>
            </w:pPr>
            <w:r>
              <w:rPr>
                <w:sz w:val="18"/>
              </w:rPr>
              <w:t>À faire : essai d’appel avec tentative d’enregistrement sur iOS.</w:t>
            </w:r>
          </w:p>
        </w:tc>
      </w:tr>
    </w:tbl>
    <w:p w14:paraId="6304304D" w14:textId="77777777" w:rsidR="008214C6" w:rsidRDefault="008214C6">
      <w:pPr>
        <w:spacing w:after="80"/>
      </w:pPr>
    </w:p>
    <w:p w14:paraId="32BDD7A2" w14:textId="77777777" w:rsidR="008214C6" w:rsidRDefault="004437C3">
      <w:pPr>
        <w:pStyle w:val="Heading3"/>
      </w:pPr>
      <w:r>
        <w:t xml:space="preserve">P9 </w:t>
      </w:r>
      <w:r>
        <w:t>— Sonneries et tonalités silencieuses</w:t>
      </w:r>
    </w:p>
    <w:p w14:paraId="38063DA4" w14:textId="77777777" w:rsidR="008214C6" w:rsidRDefault="004437C3">
      <w:r>
        <w:rPr>
          <w:i/>
        </w:rPr>
        <w:t>Statut : correction livrée, confirmation utilisateur non documentée</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2191D355" w14:textId="77777777">
        <w:trPr>
          <w:cantSplit/>
          <w:jc w:val="center"/>
        </w:trPr>
        <w:tc>
          <w:tcPr>
            <w:tcW w:w="1474" w:type="dxa"/>
          </w:tcPr>
          <w:p w14:paraId="6277839C" w14:textId="77777777" w:rsidR="008214C6" w:rsidRDefault="004437C3">
            <w:pPr>
              <w:spacing w:after="0" w:line="252" w:lineRule="auto"/>
              <w:jc w:val="left"/>
            </w:pPr>
            <w:r>
              <w:rPr>
                <w:sz w:val="18"/>
              </w:rPr>
              <w:lastRenderedPageBreak/>
              <w:t>Symptôme</w:t>
            </w:r>
          </w:p>
        </w:tc>
        <w:tc>
          <w:tcPr>
            <w:tcW w:w="7597" w:type="dxa"/>
          </w:tcPr>
          <w:p w14:paraId="1E00D902" w14:textId="77777777" w:rsidR="008214C6" w:rsidRDefault="004437C3">
            <w:pPr>
              <w:spacing w:after="0" w:line="252" w:lineRule="auto"/>
              <w:jc w:val="left"/>
            </w:pPr>
            <w:r>
              <w:rPr>
                <w:sz w:val="18"/>
              </w:rPr>
              <w:t>Aucune sonnerie ni tonalité d’établissement/raccrochage.</w:t>
            </w:r>
          </w:p>
        </w:tc>
      </w:tr>
      <w:tr w:rsidR="008214C6" w14:paraId="43FF308C" w14:textId="77777777">
        <w:trPr>
          <w:cantSplit/>
          <w:jc w:val="center"/>
        </w:trPr>
        <w:tc>
          <w:tcPr>
            <w:tcW w:w="1474" w:type="dxa"/>
          </w:tcPr>
          <w:p w14:paraId="726520CB" w14:textId="77777777" w:rsidR="008214C6" w:rsidRDefault="004437C3">
            <w:pPr>
              <w:spacing w:after="0" w:line="252" w:lineRule="auto"/>
              <w:jc w:val="left"/>
            </w:pPr>
            <w:r>
              <w:rPr>
                <w:sz w:val="18"/>
              </w:rPr>
              <w:t>Cause</w:t>
            </w:r>
          </w:p>
        </w:tc>
        <w:tc>
          <w:tcPr>
            <w:tcW w:w="7597" w:type="dxa"/>
          </w:tcPr>
          <w:p w14:paraId="2CA7FF70" w14:textId="77777777" w:rsidR="008214C6" w:rsidRDefault="004437C3">
            <w:pPr>
              <w:spacing w:after="0" w:line="252" w:lineRule="auto"/>
              <w:jc w:val="left"/>
            </w:pPr>
            <w:r>
              <w:rPr>
                <w:sz w:val="18"/>
              </w:rPr>
              <w:t xml:space="preserve">Le code testait l’état « running » du contexte audio </w:t>
            </w:r>
            <w:r>
              <w:rPr>
                <w:sz w:val="18"/>
              </w:rPr>
              <w:t>immédiatement après resume(), qui est asynchrone ; un contexte suspendu ou interrompu (par exemple à l’ouverture du micro) ne jouait rien. Sur iOS, l’audio web peut aussi être coupé par le commutateur silencieux.</w:t>
            </w:r>
          </w:p>
        </w:tc>
      </w:tr>
      <w:tr w:rsidR="008214C6" w14:paraId="1F485677" w14:textId="77777777">
        <w:trPr>
          <w:cantSplit/>
          <w:jc w:val="center"/>
        </w:trPr>
        <w:tc>
          <w:tcPr>
            <w:tcW w:w="1474" w:type="dxa"/>
          </w:tcPr>
          <w:p w14:paraId="2FF641ED" w14:textId="77777777" w:rsidR="008214C6" w:rsidRDefault="004437C3">
            <w:pPr>
              <w:spacing w:after="0" w:line="252" w:lineRule="auto"/>
              <w:jc w:val="left"/>
            </w:pPr>
            <w:r>
              <w:rPr>
                <w:sz w:val="18"/>
              </w:rPr>
              <w:t>Diagnostic</w:t>
            </w:r>
          </w:p>
        </w:tc>
        <w:tc>
          <w:tcPr>
            <w:tcW w:w="7597" w:type="dxa"/>
          </w:tcPr>
          <w:p w14:paraId="154BFD7D" w14:textId="77777777" w:rsidR="008214C6" w:rsidRDefault="004437C3">
            <w:pPr>
              <w:spacing w:after="0" w:line="252" w:lineRule="auto"/>
              <w:jc w:val="left"/>
            </w:pPr>
            <w:r>
              <w:rPr>
                <w:sz w:val="18"/>
              </w:rPr>
              <w:t>Revue du module audio.</w:t>
            </w:r>
          </w:p>
        </w:tc>
      </w:tr>
      <w:tr w:rsidR="008214C6" w14:paraId="4CAF572E" w14:textId="77777777">
        <w:trPr>
          <w:cantSplit/>
          <w:jc w:val="center"/>
        </w:trPr>
        <w:tc>
          <w:tcPr>
            <w:tcW w:w="1474" w:type="dxa"/>
          </w:tcPr>
          <w:p w14:paraId="3529D398" w14:textId="77777777" w:rsidR="008214C6" w:rsidRDefault="004437C3">
            <w:pPr>
              <w:spacing w:after="0" w:line="252" w:lineRule="auto"/>
              <w:jc w:val="left"/>
            </w:pPr>
            <w:r>
              <w:rPr>
                <w:sz w:val="18"/>
              </w:rPr>
              <w:t>Correction</w:t>
            </w:r>
          </w:p>
        </w:tc>
        <w:tc>
          <w:tcPr>
            <w:tcW w:w="7597" w:type="dxa"/>
          </w:tcPr>
          <w:p w14:paraId="20A7492F" w14:textId="77777777" w:rsidR="008214C6" w:rsidRDefault="004437C3">
            <w:pPr>
              <w:spacing w:after="0" w:line="252" w:lineRule="auto"/>
              <w:jc w:val="left"/>
            </w:pPr>
            <w:r>
              <w:rPr>
                <w:sz w:val="18"/>
              </w:rPr>
              <w:t>Attente effective de la reprise avant lecture ; déblocage par un tampon silencieux au premier geste ; session audio déclarée en lecture pendant la sonnerie puis rétablie.</w:t>
            </w:r>
          </w:p>
        </w:tc>
      </w:tr>
      <w:tr w:rsidR="008214C6" w14:paraId="6BB0CA8D" w14:textId="77777777">
        <w:trPr>
          <w:cantSplit/>
          <w:jc w:val="center"/>
        </w:trPr>
        <w:tc>
          <w:tcPr>
            <w:tcW w:w="1474" w:type="dxa"/>
          </w:tcPr>
          <w:p w14:paraId="7DB06802" w14:textId="77777777" w:rsidR="008214C6" w:rsidRDefault="004437C3">
            <w:pPr>
              <w:spacing w:after="0" w:line="252" w:lineRule="auto"/>
              <w:jc w:val="left"/>
            </w:pPr>
            <w:r>
              <w:rPr>
                <w:sz w:val="18"/>
              </w:rPr>
              <w:t>Impact</w:t>
            </w:r>
          </w:p>
        </w:tc>
        <w:tc>
          <w:tcPr>
            <w:tcW w:w="7597" w:type="dxa"/>
          </w:tcPr>
          <w:p w14:paraId="73930EEF" w14:textId="77777777" w:rsidR="008214C6" w:rsidRDefault="004437C3">
            <w:pPr>
              <w:spacing w:after="0" w:line="252" w:lineRule="auto"/>
              <w:jc w:val="left"/>
            </w:pPr>
            <w:r>
              <w:rPr>
                <w:sz w:val="18"/>
              </w:rPr>
              <w:t>Lecture possible après un premier geste.</w:t>
            </w:r>
          </w:p>
        </w:tc>
      </w:tr>
      <w:tr w:rsidR="008214C6" w14:paraId="6CE67385" w14:textId="77777777">
        <w:trPr>
          <w:cantSplit/>
          <w:jc w:val="center"/>
        </w:trPr>
        <w:tc>
          <w:tcPr>
            <w:tcW w:w="1474" w:type="dxa"/>
          </w:tcPr>
          <w:p w14:paraId="78577A6E" w14:textId="77777777" w:rsidR="008214C6" w:rsidRDefault="004437C3">
            <w:pPr>
              <w:spacing w:after="0" w:line="252" w:lineRule="auto"/>
              <w:jc w:val="left"/>
            </w:pPr>
            <w:r>
              <w:rPr>
                <w:sz w:val="18"/>
              </w:rPr>
              <w:t>Limites</w:t>
            </w:r>
          </w:p>
        </w:tc>
        <w:tc>
          <w:tcPr>
            <w:tcW w:w="7597" w:type="dxa"/>
          </w:tcPr>
          <w:p w14:paraId="4F00CDDD" w14:textId="77777777" w:rsidR="008214C6" w:rsidRDefault="004437C3">
            <w:pPr>
              <w:spacing w:after="0" w:line="252" w:lineRule="auto"/>
              <w:jc w:val="left"/>
            </w:pPr>
            <w:r>
              <w:rPr>
                <w:sz w:val="18"/>
              </w:rPr>
              <w:t xml:space="preserve">Aucun son avant </w:t>
            </w:r>
            <w:r>
              <w:rPr>
                <w:sz w:val="18"/>
              </w:rPr>
              <w:t>le premier geste de la session ; pas de sonnerie hors application.</w:t>
            </w:r>
          </w:p>
        </w:tc>
      </w:tr>
      <w:tr w:rsidR="008214C6" w14:paraId="25FE3775" w14:textId="77777777">
        <w:trPr>
          <w:cantSplit/>
          <w:jc w:val="center"/>
        </w:trPr>
        <w:tc>
          <w:tcPr>
            <w:tcW w:w="1474" w:type="dxa"/>
          </w:tcPr>
          <w:p w14:paraId="5FEAA628" w14:textId="77777777" w:rsidR="008214C6" w:rsidRDefault="004437C3">
            <w:pPr>
              <w:spacing w:after="0" w:line="252" w:lineRule="auto"/>
              <w:jc w:val="left"/>
            </w:pPr>
            <w:r>
              <w:rPr>
                <w:sz w:val="18"/>
              </w:rPr>
              <w:t>Validation</w:t>
            </w:r>
          </w:p>
        </w:tc>
        <w:tc>
          <w:tcPr>
            <w:tcW w:w="7597" w:type="dxa"/>
          </w:tcPr>
          <w:p w14:paraId="47F53BA6" w14:textId="77777777" w:rsidR="008214C6" w:rsidRDefault="004437C3">
            <w:pPr>
              <w:spacing w:after="0" w:line="252" w:lineRule="auto"/>
              <w:jc w:val="left"/>
            </w:pPr>
            <w:r>
              <w:rPr>
                <w:sz w:val="18"/>
              </w:rPr>
              <w:t>À faire sur appareils.</w:t>
            </w:r>
          </w:p>
        </w:tc>
      </w:tr>
    </w:tbl>
    <w:p w14:paraId="24A2496A" w14:textId="77777777" w:rsidR="008214C6" w:rsidRDefault="008214C6">
      <w:pPr>
        <w:spacing w:after="80"/>
      </w:pPr>
    </w:p>
    <w:p w14:paraId="00E72D0C" w14:textId="77777777" w:rsidR="008214C6" w:rsidRDefault="004437C3">
      <w:pPr>
        <w:pStyle w:val="Heading3"/>
      </w:pPr>
      <w:r>
        <w:t>P10 — Appels qui « ne s’établissent plus »</w:t>
      </w:r>
    </w:p>
    <w:p w14:paraId="3FB7C80D" w14:textId="77777777" w:rsidR="008214C6" w:rsidRDefault="004437C3">
      <w:r>
        <w:rPr>
          <w:i/>
        </w:rPr>
        <w:t>Statut : NON confirmé comme résolu</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157F4694" w14:textId="77777777">
        <w:trPr>
          <w:cantSplit/>
          <w:jc w:val="center"/>
        </w:trPr>
        <w:tc>
          <w:tcPr>
            <w:tcW w:w="1474" w:type="dxa"/>
          </w:tcPr>
          <w:p w14:paraId="08827863" w14:textId="77777777" w:rsidR="008214C6" w:rsidRDefault="004437C3">
            <w:pPr>
              <w:spacing w:after="0" w:line="252" w:lineRule="auto"/>
              <w:jc w:val="left"/>
            </w:pPr>
            <w:r>
              <w:rPr>
                <w:sz w:val="18"/>
              </w:rPr>
              <w:t>Symptôme</w:t>
            </w:r>
          </w:p>
        </w:tc>
        <w:tc>
          <w:tcPr>
            <w:tcW w:w="7597" w:type="dxa"/>
          </w:tcPr>
          <w:p w14:paraId="10512EDB" w14:textId="77777777" w:rsidR="008214C6" w:rsidRDefault="004437C3">
            <w:pPr>
              <w:spacing w:after="0" w:line="252" w:lineRule="auto"/>
              <w:jc w:val="left"/>
            </w:pPr>
            <w:r>
              <w:rPr>
                <w:sz w:val="18"/>
              </w:rPr>
              <w:t>Même après décrochage, l’appel ne s’établit pas, en audio comme e</w:t>
            </w:r>
            <w:r>
              <w:rPr>
                <w:sz w:val="18"/>
              </w:rPr>
              <w:t>n vidéo (signalé le 25 septembre).</w:t>
            </w:r>
          </w:p>
        </w:tc>
      </w:tr>
      <w:tr w:rsidR="008214C6" w14:paraId="381BAA01" w14:textId="77777777">
        <w:trPr>
          <w:cantSplit/>
          <w:jc w:val="center"/>
        </w:trPr>
        <w:tc>
          <w:tcPr>
            <w:tcW w:w="1474" w:type="dxa"/>
          </w:tcPr>
          <w:p w14:paraId="4EC34606" w14:textId="77777777" w:rsidR="008214C6" w:rsidRDefault="004437C3">
            <w:pPr>
              <w:spacing w:after="0" w:line="252" w:lineRule="auto"/>
              <w:jc w:val="left"/>
            </w:pPr>
            <w:r>
              <w:rPr>
                <w:sz w:val="18"/>
              </w:rPr>
              <w:t>Cause</w:t>
            </w:r>
          </w:p>
        </w:tc>
        <w:tc>
          <w:tcPr>
            <w:tcW w:w="7597" w:type="dxa"/>
          </w:tcPr>
          <w:p w14:paraId="34623F1A" w14:textId="77777777" w:rsidR="008214C6" w:rsidRDefault="004437C3">
            <w:pPr>
              <w:spacing w:after="0" w:line="252" w:lineRule="auto"/>
              <w:jc w:val="left"/>
            </w:pPr>
            <w:r>
              <w:rPr>
                <w:sz w:val="18"/>
              </w:rPr>
              <w:t xml:space="preserve">Non établie. </w:t>
            </w:r>
            <w:r>
              <w:rPr>
                <w:b/>
                <w:sz w:val="18"/>
              </w:rPr>
              <w:t>Hypothèses</w:t>
            </w:r>
            <w:r>
              <w:rPr>
                <w:sz w:val="18"/>
              </w:rPr>
              <w:t xml:space="preserve"> : relais TURN non configuré en production (appels entre réseaux différents) ; état de la session audio iOS après la sonnerie.</w:t>
            </w:r>
          </w:p>
        </w:tc>
      </w:tr>
      <w:tr w:rsidR="008214C6" w14:paraId="075FB3EA" w14:textId="77777777">
        <w:trPr>
          <w:cantSplit/>
          <w:jc w:val="center"/>
        </w:trPr>
        <w:tc>
          <w:tcPr>
            <w:tcW w:w="1474" w:type="dxa"/>
          </w:tcPr>
          <w:p w14:paraId="1855AEE0" w14:textId="77777777" w:rsidR="008214C6" w:rsidRDefault="004437C3">
            <w:pPr>
              <w:spacing w:after="0" w:line="252" w:lineRule="auto"/>
              <w:jc w:val="left"/>
            </w:pPr>
            <w:r>
              <w:rPr>
                <w:sz w:val="18"/>
              </w:rPr>
              <w:t>Diagnostic</w:t>
            </w:r>
          </w:p>
        </w:tc>
        <w:tc>
          <w:tcPr>
            <w:tcW w:w="7597" w:type="dxa"/>
          </w:tcPr>
          <w:p w14:paraId="2A2277EE" w14:textId="77777777" w:rsidR="008214C6" w:rsidRDefault="004437C3">
            <w:pPr>
              <w:spacing w:after="0" w:line="252" w:lineRule="auto"/>
              <w:jc w:val="left"/>
            </w:pPr>
            <w:r>
              <w:rPr>
                <w:sz w:val="18"/>
              </w:rPr>
              <w:t>Aucune reproduction ; revue du code.</w:t>
            </w:r>
          </w:p>
        </w:tc>
      </w:tr>
      <w:tr w:rsidR="008214C6" w14:paraId="1BA7815C" w14:textId="77777777">
        <w:trPr>
          <w:cantSplit/>
          <w:jc w:val="center"/>
        </w:trPr>
        <w:tc>
          <w:tcPr>
            <w:tcW w:w="1474" w:type="dxa"/>
          </w:tcPr>
          <w:p w14:paraId="7D85D24C" w14:textId="77777777" w:rsidR="008214C6" w:rsidRDefault="004437C3">
            <w:pPr>
              <w:spacing w:after="0" w:line="252" w:lineRule="auto"/>
              <w:jc w:val="left"/>
            </w:pPr>
            <w:r>
              <w:rPr>
                <w:sz w:val="18"/>
              </w:rPr>
              <w:t>Correction</w:t>
            </w:r>
          </w:p>
        </w:tc>
        <w:tc>
          <w:tcPr>
            <w:tcW w:w="7597" w:type="dxa"/>
          </w:tcPr>
          <w:p w14:paraId="11E1B9F4" w14:textId="77777777" w:rsidR="008214C6" w:rsidRDefault="004437C3">
            <w:pPr>
              <w:spacing w:after="0" w:line="252" w:lineRule="auto"/>
              <w:jc w:val="left"/>
            </w:pPr>
            <w:r>
              <w:rPr>
                <w:sz w:val="18"/>
              </w:rPr>
              <w:t>Réinitialisation de la session audio avant la capture du micro ; mes</w:t>
            </w:r>
            <w:r>
              <w:rPr>
                <w:sz w:val="18"/>
              </w:rPr>
              <w:t>sage explicite « relais non configuré » lorsqu’aucun serveur TURN n’est fourni ; journalisation des erreurs d’appel.</w:t>
            </w:r>
          </w:p>
        </w:tc>
      </w:tr>
      <w:tr w:rsidR="008214C6" w14:paraId="5D967F7D" w14:textId="77777777">
        <w:trPr>
          <w:cantSplit/>
          <w:jc w:val="center"/>
        </w:trPr>
        <w:tc>
          <w:tcPr>
            <w:tcW w:w="1474" w:type="dxa"/>
          </w:tcPr>
          <w:p w14:paraId="041A7759" w14:textId="77777777" w:rsidR="008214C6" w:rsidRDefault="004437C3">
            <w:pPr>
              <w:spacing w:after="0" w:line="252" w:lineRule="auto"/>
              <w:jc w:val="left"/>
            </w:pPr>
            <w:r>
              <w:rPr>
                <w:sz w:val="18"/>
              </w:rPr>
              <w:t>Impact</w:t>
            </w:r>
          </w:p>
        </w:tc>
        <w:tc>
          <w:tcPr>
            <w:tcW w:w="7597" w:type="dxa"/>
          </w:tcPr>
          <w:p w14:paraId="06614B68" w14:textId="77777777" w:rsidR="008214C6" w:rsidRDefault="004437C3">
            <w:pPr>
              <w:spacing w:after="0" w:line="252" w:lineRule="auto"/>
              <w:jc w:val="left"/>
            </w:pPr>
            <w:r>
              <w:rPr>
                <w:sz w:val="18"/>
              </w:rPr>
              <w:t>Meilleure capacité de diagnostic.</w:t>
            </w:r>
          </w:p>
        </w:tc>
      </w:tr>
      <w:tr w:rsidR="008214C6" w14:paraId="2916CD2B" w14:textId="77777777">
        <w:trPr>
          <w:cantSplit/>
          <w:jc w:val="center"/>
        </w:trPr>
        <w:tc>
          <w:tcPr>
            <w:tcW w:w="1474" w:type="dxa"/>
          </w:tcPr>
          <w:p w14:paraId="71A5CCC7" w14:textId="77777777" w:rsidR="008214C6" w:rsidRDefault="004437C3">
            <w:pPr>
              <w:spacing w:after="0" w:line="252" w:lineRule="auto"/>
              <w:jc w:val="left"/>
            </w:pPr>
            <w:r>
              <w:rPr>
                <w:sz w:val="18"/>
              </w:rPr>
              <w:t>Limites</w:t>
            </w:r>
          </w:p>
        </w:tc>
        <w:tc>
          <w:tcPr>
            <w:tcW w:w="7597" w:type="dxa"/>
          </w:tcPr>
          <w:p w14:paraId="00ADDD7E" w14:textId="77777777" w:rsidR="008214C6" w:rsidRDefault="004437C3">
            <w:pPr>
              <w:spacing w:after="0" w:line="252" w:lineRule="auto"/>
              <w:jc w:val="left"/>
            </w:pPr>
            <w:r>
              <w:rPr>
                <w:sz w:val="18"/>
              </w:rPr>
              <w:t>Le problème peut persister ; la cause n’est pas isolée.</w:t>
            </w:r>
          </w:p>
        </w:tc>
      </w:tr>
      <w:tr w:rsidR="008214C6" w14:paraId="41C360E1" w14:textId="77777777">
        <w:trPr>
          <w:cantSplit/>
          <w:jc w:val="center"/>
        </w:trPr>
        <w:tc>
          <w:tcPr>
            <w:tcW w:w="1474" w:type="dxa"/>
          </w:tcPr>
          <w:p w14:paraId="6AC9AC68" w14:textId="77777777" w:rsidR="008214C6" w:rsidRDefault="004437C3">
            <w:pPr>
              <w:spacing w:after="0" w:line="252" w:lineRule="auto"/>
              <w:jc w:val="left"/>
            </w:pPr>
            <w:r>
              <w:rPr>
                <w:sz w:val="18"/>
              </w:rPr>
              <w:t>Validation</w:t>
            </w:r>
          </w:p>
        </w:tc>
        <w:tc>
          <w:tcPr>
            <w:tcW w:w="7597" w:type="dxa"/>
          </w:tcPr>
          <w:p w14:paraId="55E8098E" w14:textId="77777777" w:rsidR="008214C6" w:rsidRDefault="004437C3">
            <w:pPr>
              <w:spacing w:after="0" w:line="252" w:lineRule="auto"/>
              <w:jc w:val="left"/>
            </w:pPr>
            <w:r>
              <w:rPr>
                <w:sz w:val="18"/>
              </w:rPr>
              <w:t>À faire : S-1 et S-6</w:t>
            </w:r>
            <w:r>
              <w:rPr>
                <w:sz w:val="18"/>
              </w:rPr>
              <w:t xml:space="preserve"> avec journalisation (type de candidat sélectionné).</w:t>
            </w:r>
          </w:p>
        </w:tc>
      </w:tr>
    </w:tbl>
    <w:p w14:paraId="7F687ED6" w14:textId="77777777" w:rsidR="008214C6" w:rsidRDefault="008214C6">
      <w:pPr>
        <w:spacing w:after="80"/>
      </w:pPr>
    </w:p>
    <w:p w14:paraId="66D6D58B" w14:textId="77777777" w:rsidR="008214C6" w:rsidRDefault="004437C3">
      <w:pPr>
        <w:pStyle w:val="Heading3"/>
      </w:pPr>
      <w:r>
        <w:t>P11 — Messages absents au retour d’arrière-plan</w:t>
      </w:r>
    </w:p>
    <w:p w14:paraId="5ACB34CC" w14:textId="77777777" w:rsidR="008214C6" w:rsidRDefault="004437C3">
      <w:r>
        <w:rPr>
          <w:i/>
        </w:rPr>
        <w:t>Statut : corrigé dans le code</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5D0E5DA9" w14:textId="77777777">
        <w:trPr>
          <w:cantSplit/>
          <w:jc w:val="center"/>
        </w:trPr>
        <w:tc>
          <w:tcPr>
            <w:tcW w:w="1474" w:type="dxa"/>
          </w:tcPr>
          <w:p w14:paraId="40B56740" w14:textId="77777777" w:rsidR="008214C6" w:rsidRDefault="004437C3">
            <w:pPr>
              <w:spacing w:after="0" w:line="252" w:lineRule="auto"/>
              <w:jc w:val="left"/>
            </w:pPr>
            <w:r>
              <w:rPr>
                <w:sz w:val="18"/>
              </w:rPr>
              <w:t>Symptôme</w:t>
            </w:r>
          </w:p>
        </w:tc>
        <w:tc>
          <w:tcPr>
            <w:tcW w:w="7597" w:type="dxa"/>
          </w:tcPr>
          <w:p w14:paraId="0A46E6BC" w14:textId="77777777" w:rsidR="008214C6" w:rsidRDefault="004437C3">
            <w:pPr>
              <w:spacing w:after="0" w:line="252" w:lineRule="auto"/>
              <w:jc w:val="left"/>
            </w:pPr>
            <w:r>
              <w:rPr>
                <w:sz w:val="18"/>
              </w:rPr>
              <w:t>Les nouveaux messages n’apparaissaient qu’après avoir quitté puis rouvert la conversation.</w:t>
            </w:r>
          </w:p>
        </w:tc>
      </w:tr>
      <w:tr w:rsidR="008214C6" w14:paraId="6A52B4DF" w14:textId="77777777">
        <w:trPr>
          <w:cantSplit/>
          <w:jc w:val="center"/>
        </w:trPr>
        <w:tc>
          <w:tcPr>
            <w:tcW w:w="1474" w:type="dxa"/>
          </w:tcPr>
          <w:p w14:paraId="0B2C1269" w14:textId="77777777" w:rsidR="008214C6" w:rsidRDefault="004437C3">
            <w:pPr>
              <w:spacing w:after="0" w:line="252" w:lineRule="auto"/>
              <w:jc w:val="left"/>
            </w:pPr>
            <w:r>
              <w:rPr>
                <w:sz w:val="18"/>
              </w:rPr>
              <w:t>Cause</w:t>
            </w:r>
          </w:p>
        </w:tc>
        <w:tc>
          <w:tcPr>
            <w:tcW w:w="7597" w:type="dxa"/>
          </w:tcPr>
          <w:p w14:paraId="34CAFCD8" w14:textId="77777777" w:rsidR="008214C6" w:rsidRDefault="004437C3">
            <w:pPr>
              <w:spacing w:after="0" w:line="252" w:lineRule="auto"/>
              <w:jc w:val="left"/>
            </w:pPr>
            <w:r>
              <w:rPr>
                <w:sz w:val="18"/>
              </w:rPr>
              <w:t xml:space="preserve">Les </w:t>
            </w:r>
            <w:r>
              <w:rPr>
                <w:sz w:val="18"/>
              </w:rPr>
              <w:t>événements temps réel émis pendant l’absence ne sont pas rejoués.</w:t>
            </w:r>
          </w:p>
        </w:tc>
      </w:tr>
      <w:tr w:rsidR="008214C6" w14:paraId="6CDD3F60" w14:textId="77777777">
        <w:trPr>
          <w:cantSplit/>
          <w:jc w:val="center"/>
        </w:trPr>
        <w:tc>
          <w:tcPr>
            <w:tcW w:w="1474" w:type="dxa"/>
          </w:tcPr>
          <w:p w14:paraId="01F1B704" w14:textId="77777777" w:rsidR="008214C6" w:rsidRDefault="004437C3">
            <w:pPr>
              <w:spacing w:after="0" w:line="252" w:lineRule="auto"/>
              <w:jc w:val="left"/>
            </w:pPr>
            <w:r>
              <w:rPr>
                <w:sz w:val="18"/>
              </w:rPr>
              <w:t>Correction</w:t>
            </w:r>
          </w:p>
        </w:tc>
        <w:tc>
          <w:tcPr>
            <w:tcW w:w="7597" w:type="dxa"/>
          </w:tcPr>
          <w:p w14:paraId="3106CC6D" w14:textId="77777777" w:rsidR="008214C6" w:rsidRDefault="004437C3">
            <w:pPr>
              <w:spacing w:after="0" w:line="252" w:lineRule="auto"/>
              <w:jc w:val="left"/>
            </w:pPr>
            <w:r>
              <w:rPr>
                <w:sz w:val="18"/>
              </w:rPr>
              <w:t>Relecture des messages récents au retour de visibilité et au retour en ligne ; resynchronisation des pastilles de non-lu.</w:t>
            </w:r>
          </w:p>
        </w:tc>
      </w:tr>
      <w:tr w:rsidR="008214C6" w14:paraId="7231C0A6" w14:textId="77777777">
        <w:trPr>
          <w:cantSplit/>
          <w:jc w:val="center"/>
        </w:trPr>
        <w:tc>
          <w:tcPr>
            <w:tcW w:w="1474" w:type="dxa"/>
          </w:tcPr>
          <w:p w14:paraId="7ED5252E" w14:textId="77777777" w:rsidR="008214C6" w:rsidRDefault="004437C3">
            <w:pPr>
              <w:spacing w:after="0" w:line="252" w:lineRule="auto"/>
              <w:jc w:val="left"/>
            </w:pPr>
            <w:r>
              <w:rPr>
                <w:sz w:val="18"/>
              </w:rPr>
              <w:t>Limites</w:t>
            </w:r>
          </w:p>
        </w:tc>
        <w:tc>
          <w:tcPr>
            <w:tcW w:w="7597" w:type="dxa"/>
          </w:tcPr>
          <w:p w14:paraId="520057B6" w14:textId="77777777" w:rsidR="008214C6" w:rsidRDefault="004437C3">
            <w:pPr>
              <w:spacing w:after="0" w:line="252" w:lineRule="auto"/>
              <w:jc w:val="left"/>
            </w:pPr>
            <w:r>
              <w:rPr>
                <w:sz w:val="18"/>
              </w:rPr>
              <w:t>Limitée aux 100 messages suivants le dernier co</w:t>
            </w:r>
            <w:r>
              <w:rPr>
                <w:sz w:val="18"/>
              </w:rPr>
              <w:t>nnu.</w:t>
            </w:r>
          </w:p>
        </w:tc>
      </w:tr>
      <w:tr w:rsidR="008214C6" w14:paraId="79D1D99C" w14:textId="77777777">
        <w:trPr>
          <w:cantSplit/>
          <w:jc w:val="center"/>
        </w:trPr>
        <w:tc>
          <w:tcPr>
            <w:tcW w:w="1474" w:type="dxa"/>
          </w:tcPr>
          <w:p w14:paraId="79B890D8" w14:textId="77777777" w:rsidR="008214C6" w:rsidRDefault="004437C3">
            <w:pPr>
              <w:spacing w:after="0" w:line="252" w:lineRule="auto"/>
              <w:jc w:val="left"/>
            </w:pPr>
            <w:r>
              <w:rPr>
                <w:sz w:val="18"/>
              </w:rPr>
              <w:t>Validation</w:t>
            </w:r>
          </w:p>
        </w:tc>
        <w:tc>
          <w:tcPr>
            <w:tcW w:w="7597" w:type="dxa"/>
          </w:tcPr>
          <w:p w14:paraId="3899A814" w14:textId="77777777" w:rsidR="008214C6" w:rsidRDefault="004437C3">
            <w:pPr>
              <w:spacing w:after="0" w:line="252" w:lineRule="auto"/>
              <w:jc w:val="left"/>
            </w:pPr>
            <w:r>
              <w:rPr>
                <w:sz w:val="18"/>
              </w:rPr>
              <w:t>À faire : S-5.</w:t>
            </w:r>
          </w:p>
        </w:tc>
      </w:tr>
    </w:tbl>
    <w:p w14:paraId="0296276B" w14:textId="77777777" w:rsidR="008214C6" w:rsidRDefault="008214C6">
      <w:pPr>
        <w:spacing w:after="80"/>
      </w:pPr>
    </w:p>
    <w:p w14:paraId="5572DD28" w14:textId="77777777" w:rsidR="008214C6" w:rsidRDefault="004437C3">
      <w:pPr>
        <w:pStyle w:val="Heading3"/>
      </w:pPr>
      <w:r>
        <w:t>P12 — Débordement de la mise en page avec un message cité long</w:t>
      </w:r>
    </w:p>
    <w:p w14:paraId="329B2498" w14:textId="77777777" w:rsidR="008214C6" w:rsidRDefault="004437C3">
      <w:r>
        <w:rPr>
          <w:i/>
        </w:rPr>
        <w:t>Statut : corrigé, vérifié visuellement</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46D68F9C" w14:textId="77777777">
        <w:trPr>
          <w:cantSplit/>
          <w:jc w:val="center"/>
        </w:trPr>
        <w:tc>
          <w:tcPr>
            <w:tcW w:w="1474" w:type="dxa"/>
          </w:tcPr>
          <w:p w14:paraId="04D7BCA1" w14:textId="77777777" w:rsidR="008214C6" w:rsidRDefault="004437C3">
            <w:pPr>
              <w:spacing w:after="0" w:line="252" w:lineRule="auto"/>
              <w:jc w:val="left"/>
            </w:pPr>
            <w:r>
              <w:rPr>
                <w:sz w:val="18"/>
              </w:rPr>
              <w:t>Symptôme</w:t>
            </w:r>
          </w:p>
        </w:tc>
        <w:tc>
          <w:tcPr>
            <w:tcW w:w="7597" w:type="dxa"/>
          </w:tcPr>
          <w:p w14:paraId="636C250F" w14:textId="77777777" w:rsidR="008214C6" w:rsidRDefault="004437C3">
            <w:pPr>
              <w:spacing w:after="0" w:line="252" w:lineRule="auto"/>
              <w:jc w:val="left"/>
            </w:pPr>
            <w:r>
              <w:rPr>
                <w:sz w:val="18"/>
              </w:rPr>
              <w:t>Le bouton d’envoi et la croix de réponse sortaient de l’écran ; la conversation s’élargissait.</w:t>
            </w:r>
          </w:p>
        </w:tc>
      </w:tr>
      <w:tr w:rsidR="008214C6" w14:paraId="318FFD71" w14:textId="77777777">
        <w:trPr>
          <w:cantSplit/>
          <w:jc w:val="center"/>
        </w:trPr>
        <w:tc>
          <w:tcPr>
            <w:tcW w:w="1474" w:type="dxa"/>
          </w:tcPr>
          <w:p w14:paraId="30502160" w14:textId="77777777" w:rsidR="008214C6" w:rsidRDefault="004437C3">
            <w:pPr>
              <w:spacing w:after="0" w:line="252" w:lineRule="auto"/>
              <w:jc w:val="left"/>
            </w:pPr>
            <w:r>
              <w:rPr>
                <w:sz w:val="18"/>
              </w:rPr>
              <w:t>Cause</w:t>
            </w:r>
          </w:p>
        </w:tc>
        <w:tc>
          <w:tcPr>
            <w:tcW w:w="7597" w:type="dxa"/>
          </w:tcPr>
          <w:p w14:paraId="0D1D2137" w14:textId="77777777" w:rsidR="008214C6" w:rsidRDefault="004437C3">
            <w:pPr>
              <w:spacing w:after="0" w:line="252" w:lineRule="auto"/>
              <w:jc w:val="left"/>
            </w:pPr>
            <w:r>
              <w:rPr>
                <w:sz w:val="18"/>
              </w:rPr>
              <w:t>Colonnes de grille dimensionnées par leur contenu.</w:t>
            </w:r>
          </w:p>
        </w:tc>
      </w:tr>
      <w:tr w:rsidR="008214C6" w14:paraId="5A55F483" w14:textId="77777777">
        <w:trPr>
          <w:cantSplit/>
          <w:jc w:val="center"/>
        </w:trPr>
        <w:tc>
          <w:tcPr>
            <w:tcW w:w="1474" w:type="dxa"/>
          </w:tcPr>
          <w:p w14:paraId="7BFAB64F" w14:textId="77777777" w:rsidR="008214C6" w:rsidRDefault="004437C3">
            <w:pPr>
              <w:spacing w:after="0" w:line="252" w:lineRule="auto"/>
              <w:jc w:val="left"/>
            </w:pPr>
            <w:r>
              <w:rPr>
                <w:sz w:val="18"/>
              </w:rPr>
              <w:t>Correction</w:t>
            </w:r>
          </w:p>
        </w:tc>
        <w:tc>
          <w:tcPr>
            <w:tcW w:w="7597" w:type="dxa"/>
          </w:tcPr>
          <w:p w14:paraId="5C30E1DE" w14:textId="77777777" w:rsidR="008214C6" w:rsidRDefault="004437C3">
            <w:pPr>
              <w:spacing w:after="0" w:line="252" w:lineRule="auto"/>
              <w:jc w:val="left"/>
            </w:pPr>
            <w:r>
              <w:rPr>
                <w:sz w:val="18"/>
              </w:rPr>
              <w:t>Colonnes bornées (minmax(0, 1fr)), bulles limitées à leur colonne, citation tronquée.</w:t>
            </w:r>
          </w:p>
        </w:tc>
      </w:tr>
      <w:tr w:rsidR="008214C6" w14:paraId="3EEBD0C4" w14:textId="77777777">
        <w:trPr>
          <w:cantSplit/>
          <w:jc w:val="center"/>
        </w:trPr>
        <w:tc>
          <w:tcPr>
            <w:tcW w:w="1474" w:type="dxa"/>
          </w:tcPr>
          <w:p w14:paraId="2E9230E3" w14:textId="77777777" w:rsidR="008214C6" w:rsidRDefault="004437C3">
            <w:pPr>
              <w:spacing w:after="0" w:line="252" w:lineRule="auto"/>
              <w:jc w:val="left"/>
            </w:pPr>
            <w:r>
              <w:rPr>
                <w:sz w:val="18"/>
              </w:rPr>
              <w:t>Validation</w:t>
            </w:r>
          </w:p>
        </w:tc>
        <w:tc>
          <w:tcPr>
            <w:tcW w:w="7597" w:type="dxa"/>
          </w:tcPr>
          <w:p w14:paraId="396A5280" w14:textId="77777777" w:rsidR="008214C6" w:rsidRDefault="004437C3">
            <w:pPr>
              <w:spacing w:after="0" w:line="252" w:lineRule="auto"/>
              <w:jc w:val="left"/>
            </w:pPr>
            <w:r>
              <w:rPr>
                <w:sz w:val="18"/>
              </w:rPr>
              <w:t>Rendu de composants avec données factices à 375 px de large (captures d’écran du développeur).</w:t>
            </w:r>
          </w:p>
        </w:tc>
      </w:tr>
    </w:tbl>
    <w:p w14:paraId="77B4C7FD" w14:textId="77777777" w:rsidR="008214C6" w:rsidRDefault="008214C6">
      <w:pPr>
        <w:spacing w:after="80"/>
      </w:pPr>
    </w:p>
    <w:p w14:paraId="6D693E7A" w14:textId="77777777" w:rsidR="008214C6" w:rsidRDefault="004437C3">
      <w:pPr>
        <w:pStyle w:val="Heading3"/>
      </w:pPr>
      <w:r>
        <w:lastRenderedPageBreak/>
        <w:t>P13 — Chargement des photos</w:t>
      </w:r>
    </w:p>
    <w:p w14:paraId="798EBB0A" w14:textId="77777777" w:rsidR="008214C6" w:rsidRDefault="004437C3">
      <w:r>
        <w:rPr>
          <w:i/>
        </w:rPr>
        <w:t>Statut : optimisations livrées, effet non mesuré</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7597"/>
      </w:tblGrid>
      <w:tr w:rsidR="008214C6" w14:paraId="5C89C955" w14:textId="77777777">
        <w:trPr>
          <w:cantSplit/>
          <w:jc w:val="center"/>
        </w:trPr>
        <w:tc>
          <w:tcPr>
            <w:tcW w:w="1474" w:type="dxa"/>
          </w:tcPr>
          <w:p w14:paraId="73AA5E0C" w14:textId="77777777" w:rsidR="008214C6" w:rsidRDefault="004437C3">
            <w:pPr>
              <w:spacing w:after="0" w:line="252" w:lineRule="auto"/>
              <w:jc w:val="left"/>
            </w:pPr>
            <w:r>
              <w:rPr>
                <w:sz w:val="18"/>
              </w:rPr>
              <w:t>Symptôme</w:t>
            </w:r>
          </w:p>
        </w:tc>
        <w:tc>
          <w:tcPr>
            <w:tcW w:w="7597" w:type="dxa"/>
          </w:tcPr>
          <w:p w14:paraId="69E6F675" w14:textId="77777777" w:rsidR="008214C6" w:rsidRDefault="004437C3">
            <w:pPr>
              <w:spacing w:after="0" w:line="252" w:lineRule="auto"/>
              <w:jc w:val="left"/>
            </w:pPr>
            <w:r>
              <w:rPr>
                <w:sz w:val="18"/>
              </w:rPr>
              <w:t>Chargement lent des éléments (demande initiale du projet).</w:t>
            </w:r>
          </w:p>
        </w:tc>
      </w:tr>
      <w:tr w:rsidR="008214C6" w14:paraId="777055A6" w14:textId="77777777">
        <w:trPr>
          <w:cantSplit/>
          <w:jc w:val="center"/>
        </w:trPr>
        <w:tc>
          <w:tcPr>
            <w:tcW w:w="1474" w:type="dxa"/>
          </w:tcPr>
          <w:p w14:paraId="2CFDB21F" w14:textId="77777777" w:rsidR="008214C6" w:rsidRDefault="004437C3">
            <w:pPr>
              <w:spacing w:after="0" w:line="252" w:lineRule="auto"/>
              <w:jc w:val="left"/>
            </w:pPr>
            <w:r>
              <w:rPr>
                <w:sz w:val="18"/>
              </w:rPr>
              <w:t>Cause</w:t>
            </w:r>
          </w:p>
        </w:tc>
        <w:tc>
          <w:tcPr>
            <w:tcW w:w="7597" w:type="dxa"/>
          </w:tcPr>
          <w:p w14:paraId="1BA72CDA" w14:textId="77777777" w:rsidR="008214C6" w:rsidRDefault="004437C3">
            <w:pPr>
              <w:spacing w:after="0" w:line="252" w:lineRule="auto"/>
              <w:jc w:val="left"/>
            </w:pPr>
            <w:r>
              <w:rPr>
                <w:sz w:val="18"/>
              </w:rPr>
              <w:t>Signature répétée des mêmes chemins ; images volumineuses.</w:t>
            </w:r>
          </w:p>
        </w:tc>
      </w:tr>
      <w:tr w:rsidR="008214C6" w14:paraId="6103433E" w14:textId="77777777">
        <w:trPr>
          <w:cantSplit/>
          <w:jc w:val="center"/>
        </w:trPr>
        <w:tc>
          <w:tcPr>
            <w:tcW w:w="1474" w:type="dxa"/>
          </w:tcPr>
          <w:p w14:paraId="2B92B2D3" w14:textId="77777777" w:rsidR="008214C6" w:rsidRDefault="004437C3">
            <w:pPr>
              <w:spacing w:after="0" w:line="252" w:lineRule="auto"/>
              <w:jc w:val="left"/>
            </w:pPr>
            <w:r>
              <w:rPr>
                <w:sz w:val="18"/>
              </w:rPr>
              <w:t>Correction</w:t>
            </w:r>
          </w:p>
        </w:tc>
        <w:tc>
          <w:tcPr>
            <w:tcW w:w="7597" w:type="dxa"/>
          </w:tcPr>
          <w:p w14:paraId="35E30352" w14:textId="77777777" w:rsidR="008214C6" w:rsidRDefault="004437C3">
            <w:pPr>
              <w:spacing w:after="0" w:line="252" w:lineRule="auto"/>
              <w:jc w:val="left"/>
            </w:pPr>
            <w:r>
              <w:rPr>
                <w:sz w:val="18"/>
              </w:rPr>
              <w:t xml:space="preserve">Cache de signatures au </w:t>
            </w:r>
            <w:r>
              <w:rPr>
                <w:sz w:val="18"/>
              </w:rPr>
              <w:t>niveau du module et déduplication des requêtes en vol ; signature par lot ; chargement différé des images ; redimensionnement à 1 800 px et WebP à l’envoi.</w:t>
            </w:r>
          </w:p>
        </w:tc>
      </w:tr>
      <w:tr w:rsidR="008214C6" w14:paraId="1B063011" w14:textId="77777777">
        <w:trPr>
          <w:cantSplit/>
          <w:jc w:val="center"/>
        </w:trPr>
        <w:tc>
          <w:tcPr>
            <w:tcW w:w="1474" w:type="dxa"/>
          </w:tcPr>
          <w:p w14:paraId="55379549" w14:textId="77777777" w:rsidR="008214C6" w:rsidRDefault="004437C3">
            <w:pPr>
              <w:spacing w:after="0" w:line="252" w:lineRule="auto"/>
              <w:jc w:val="left"/>
            </w:pPr>
            <w:r>
              <w:rPr>
                <w:sz w:val="18"/>
              </w:rPr>
              <w:t>Validation</w:t>
            </w:r>
          </w:p>
        </w:tc>
        <w:tc>
          <w:tcPr>
            <w:tcW w:w="7597" w:type="dxa"/>
          </w:tcPr>
          <w:p w14:paraId="506703B6" w14:textId="77777777" w:rsidR="008214C6" w:rsidRDefault="004437C3">
            <w:pPr>
              <w:spacing w:after="0" w:line="252" w:lineRule="auto"/>
              <w:jc w:val="left"/>
            </w:pPr>
            <w:r>
              <w:rPr>
                <w:sz w:val="18"/>
              </w:rPr>
              <w:t>À faire : mesure du temps de chargement (métrique M7).</w:t>
            </w:r>
          </w:p>
        </w:tc>
      </w:tr>
    </w:tbl>
    <w:p w14:paraId="576EB293" w14:textId="77777777" w:rsidR="008214C6" w:rsidRDefault="008214C6">
      <w:pPr>
        <w:spacing w:after="80"/>
      </w:pPr>
    </w:p>
    <w:p w14:paraId="4CC5864C" w14:textId="77777777" w:rsidR="008214C6" w:rsidRDefault="004437C3">
      <w:r>
        <w:br w:type="page"/>
      </w:r>
    </w:p>
    <w:p w14:paraId="50BDE3BB" w14:textId="77777777" w:rsidR="008214C6" w:rsidRDefault="004437C3">
      <w:pPr>
        <w:pStyle w:val="Heading1"/>
      </w:pPr>
      <w:bookmarkStart w:id="82" w:name="_Toc242019171"/>
      <w:r>
        <w:lastRenderedPageBreak/>
        <w:t xml:space="preserve">CHAPITRE 5 — EXPÉRIMENTATION </w:t>
      </w:r>
      <w:r>
        <w:t>ET ÉVALUATION</w:t>
      </w:r>
      <w:bookmarkEnd w:id="82"/>
    </w:p>
    <w:p w14:paraId="1FD659C6" w14:textId="77777777" w:rsidR="008214C6" w:rsidRDefault="004437C3">
      <w:r>
        <w:t xml:space="preserve">Ce chapitre distingue sans ambiguïté ce qui a été </w:t>
      </w:r>
      <w:r>
        <w:rPr>
          <w:b/>
        </w:rPr>
        <w:t>mesuré</w:t>
      </w:r>
      <w:r>
        <w:t xml:space="preserve"> de ce qui est </w:t>
      </w:r>
      <w:r>
        <w:rPr>
          <w:b/>
        </w:rPr>
        <w:t>protocolé</w:t>
      </w:r>
      <w:r>
        <w:t>. Conformément à la règle de non-invention, aucun résultat de latence, de perte, de reprise ou de qualité n’est donné : ces grandeurs ne sont pas collectées par l</w:t>
      </w:r>
      <w:r>
        <w:t>’application actuelle et aucune campagne n’a été menée. Les seuls résultats expérimentaux sont ceux des tests automatisés et du banc de calcul (section 5.7).</w:t>
      </w:r>
    </w:p>
    <w:p w14:paraId="7D3EB66D" w14:textId="77777777" w:rsidR="008214C6" w:rsidRDefault="004437C3">
      <w:pPr>
        <w:pStyle w:val="Heading2"/>
      </w:pPr>
      <w:bookmarkStart w:id="83" w:name="_Toc242019172"/>
      <w:r>
        <w:t>5.1. Méthodologie expérimentale</w:t>
      </w:r>
      <w:bookmarkEnd w:id="83"/>
    </w:p>
    <w:p w14:paraId="69E967F6" w14:textId="77777777" w:rsidR="008214C6" w:rsidRDefault="004437C3">
      <w:r>
        <w:t xml:space="preserve">La méthode suit le paradigme But–Question–Métrique [40] : chaque scénario part d’un but (vérifier une propriété), formule une hypothèse mesurable et définit les métriques et la procédure. Les critères d’acceptation sont fixés </w:t>
      </w:r>
      <w:r>
        <w:rPr>
          <w:b/>
        </w:rPr>
        <w:t>avant</w:t>
      </w:r>
      <w:r>
        <w:t xml:space="preserve"> la mesure. Pour chaque c</w:t>
      </w:r>
      <w:r>
        <w:t>ondition, on recommande au moins 30 répétitions, on rapporte la médiane, le 95e percentile et l’écart interquartile, et on traite séparément les échecs (taux de réussite) des durées (calculées sur les réussites). Les mesures de durée à l’intérieur d’un mêm</w:t>
      </w:r>
      <w:r>
        <w:t>e appareil utilisent l’horloge monotone du navigateur (performance.now()) afin de ne pas dépendre de la synchronisation des horloges.</w:t>
      </w:r>
    </w:p>
    <w:p w14:paraId="3A4625A7" w14:textId="77777777" w:rsidR="008214C6" w:rsidRDefault="004437C3">
      <w:pPr>
        <w:pStyle w:val="Heading2"/>
      </w:pPr>
      <w:bookmarkStart w:id="84" w:name="_Toc242019173"/>
      <w:r>
        <w:t>5.2. Environnement de test</w:t>
      </w:r>
      <w:bookmarkEnd w:id="84"/>
    </w:p>
    <w:p w14:paraId="301F56FA" w14:textId="1331745D" w:rsidR="008214C6" w:rsidRDefault="004437C3">
      <w:pPr>
        <w:pStyle w:val="Caption"/>
        <w:keepNext/>
        <w:spacing w:after="80"/>
      </w:pPr>
      <w:bookmarkStart w:id="85" w:name="_Toc242019219"/>
      <w:r>
        <w:t xml:space="preserve">Tableau </w:t>
      </w:r>
      <w:r>
        <w:fldChar w:fldCharType="begin"/>
      </w:r>
      <w:r>
        <w:instrText xml:space="preserve"> SEQ Tableau \* ARABIC </w:instrText>
      </w:r>
      <w:r>
        <w:fldChar w:fldCharType="separate"/>
      </w:r>
      <w:r>
        <w:rPr>
          <w:noProof/>
        </w:rPr>
        <w:t>11</w:t>
      </w:r>
      <w:r>
        <w:fldChar w:fldCharType="end"/>
      </w:r>
      <w:r>
        <w:t xml:space="preserve"> — Environnements : réalisé et prévu</w:t>
      </w:r>
      <w:bookmarkEnd w:id="85"/>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4082"/>
        <w:gridCol w:w="1701"/>
        <w:gridCol w:w="3288"/>
      </w:tblGrid>
      <w:tr w:rsidR="008214C6" w14:paraId="08CE91C5" w14:textId="77777777">
        <w:trPr>
          <w:tblHeader/>
          <w:jc w:val="center"/>
        </w:trPr>
        <w:tc>
          <w:tcPr>
            <w:tcW w:w="4082" w:type="dxa"/>
            <w:shd w:val="clear" w:color="auto" w:fill="3B1F52"/>
          </w:tcPr>
          <w:p w14:paraId="3D589075" w14:textId="77777777" w:rsidR="008214C6" w:rsidRDefault="004437C3">
            <w:pPr>
              <w:keepNext/>
              <w:spacing w:after="0" w:line="252" w:lineRule="auto"/>
              <w:jc w:val="left"/>
            </w:pPr>
            <w:r>
              <w:rPr>
                <w:b/>
                <w:color w:val="FFFFFF"/>
                <w:sz w:val="18"/>
              </w:rPr>
              <w:t>Environnement</w:t>
            </w:r>
          </w:p>
        </w:tc>
        <w:tc>
          <w:tcPr>
            <w:tcW w:w="1701" w:type="dxa"/>
            <w:shd w:val="clear" w:color="auto" w:fill="3B1F52"/>
          </w:tcPr>
          <w:p w14:paraId="09AAB7F7" w14:textId="77777777" w:rsidR="008214C6" w:rsidRDefault="004437C3">
            <w:pPr>
              <w:keepNext/>
              <w:spacing w:after="0" w:line="252" w:lineRule="auto"/>
              <w:jc w:val="left"/>
            </w:pPr>
            <w:r>
              <w:rPr>
                <w:b/>
                <w:color w:val="FFFFFF"/>
                <w:sz w:val="18"/>
              </w:rPr>
              <w:t>Statut</w:t>
            </w:r>
          </w:p>
        </w:tc>
        <w:tc>
          <w:tcPr>
            <w:tcW w:w="3288" w:type="dxa"/>
            <w:shd w:val="clear" w:color="auto" w:fill="3B1F52"/>
          </w:tcPr>
          <w:p w14:paraId="756041F0" w14:textId="77777777" w:rsidR="008214C6" w:rsidRDefault="004437C3">
            <w:pPr>
              <w:keepNext/>
              <w:spacing w:after="0" w:line="252" w:lineRule="auto"/>
              <w:jc w:val="left"/>
            </w:pPr>
            <w:r>
              <w:rPr>
                <w:b/>
                <w:color w:val="FFFFFF"/>
                <w:sz w:val="18"/>
              </w:rPr>
              <w:t>U</w:t>
            </w:r>
            <w:r>
              <w:rPr>
                <w:b/>
                <w:color w:val="FFFFFF"/>
                <w:sz w:val="18"/>
              </w:rPr>
              <w:t>sage</w:t>
            </w:r>
          </w:p>
        </w:tc>
      </w:tr>
      <w:tr w:rsidR="008214C6" w14:paraId="2537FE2B" w14:textId="77777777">
        <w:trPr>
          <w:cantSplit/>
          <w:jc w:val="center"/>
        </w:trPr>
        <w:tc>
          <w:tcPr>
            <w:tcW w:w="4082" w:type="dxa"/>
          </w:tcPr>
          <w:p w14:paraId="77BAF686" w14:textId="77777777" w:rsidR="008214C6" w:rsidRDefault="004437C3">
            <w:pPr>
              <w:keepNext/>
              <w:spacing w:after="0" w:line="252" w:lineRule="auto"/>
              <w:jc w:val="left"/>
            </w:pPr>
            <w:r>
              <w:rPr>
                <w:sz w:val="18"/>
              </w:rPr>
              <w:t>Poste de développement Windows 11, Node.js v26.1.0 (win32/x64)</w:t>
            </w:r>
          </w:p>
        </w:tc>
        <w:tc>
          <w:tcPr>
            <w:tcW w:w="1701" w:type="dxa"/>
          </w:tcPr>
          <w:p w14:paraId="5A906937" w14:textId="77777777" w:rsidR="008214C6" w:rsidRDefault="004437C3">
            <w:pPr>
              <w:keepNext/>
              <w:spacing w:after="0" w:line="252" w:lineRule="auto"/>
              <w:jc w:val="left"/>
            </w:pPr>
            <w:r>
              <w:rPr>
                <w:sz w:val="18"/>
              </w:rPr>
              <w:t>Utilisé</w:t>
            </w:r>
          </w:p>
        </w:tc>
        <w:tc>
          <w:tcPr>
            <w:tcW w:w="3288" w:type="dxa"/>
          </w:tcPr>
          <w:p w14:paraId="71214A9B" w14:textId="77777777" w:rsidR="008214C6" w:rsidRDefault="004437C3">
            <w:pPr>
              <w:keepNext/>
              <w:spacing w:after="0" w:line="252" w:lineRule="auto"/>
              <w:jc w:val="left"/>
            </w:pPr>
            <w:r>
              <w:rPr>
                <w:sz w:val="18"/>
              </w:rPr>
              <w:t>Tests SQL (PGlite), tests et banc cryptographiques, compilation et lint</w:t>
            </w:r>
          </w:p>
        </w:tc>
      </w:tr>
      <w:tr w:rsidR="008214C6" w14:paraId="3AA5F25A" w14:textId="77777777">
        <w:trPr>
          <w:cantSplit/>
          <w:jc w:val="center"/>
        </w:trPr>
        <w:tc>
          <w:tcPr>
            <w:tcW w:w="4082" w:type="dxa"/>
          </w:tcPr>
          <w:p w14:paraId="701E73C9" w14:textId="77777777" w:rsidR="008214C6" w:rsidRDefault="004437C3">
            <w:pPr>
              <w:spacing w:after="0" w:line="252" w:lineRule="auto"/>
              <w:jc w:val="left"/>
            </w:pPr>
            <w:r>
              <w:rPr>
                <w:sz w:val="18"/>
              </w:rPr>
              <w:t>Navigateur du poste en émulation de gabarit mobile (375 × 812)</w:t>
            </w:r>
          </w:p>
        </w:tc>
        <w:tc>
          <w:tcPr>
            <w:tcW w:w="1701" w:type="dxa"/>
          </w:tcPr>
          <w:p w14:paraId="5B4CE0C0" w14:textId="77777777" w:rsidR="008214C6" w:rsidRDefault="004437C3">
            <w:pPr>
              <w:spacing w:after="0" w:line="252" w:lineRule="auto"/>
              <w:jc w:val="left"/>
            </w:pPr>
            <w:r>
              <w:rPr>
                <w:sz w:val="18"/>
              </w:rPr>
              <w:t>Utilisé</w:t>
            </w:r>
          </w:p>
        </w:tc>
        <w:tc>
          <w:tcPr>
            <w:tcW w:w="3288" w:type="dxa"/>
          </w:tcPr>
          <w:p w14:paraId="2F5713F9" w14:textId="77777777" w:rsidR="008214C6" w:rsidRDefault="004437C3">
            <w:pPr>
              <w:spacing w:after="0" w:line="252" w:lineRule="auto"/>
              <w:jc w:val="left"/>
            </w:pPr>
            <w:r>
              <w:rPr>
                <w:sz w:val="18"/>
              </w:rPr>
              <w:t xml:space="preserve">Vérification visuelle de </w:t>
            </w:r>
            <w:r>
              <w:rPr>
                <w:sz w:val="18"/>
              </w:rPr>
              <w:t>composants avec données factices</w:t>
            </w:r>
          </w:p>
        </w:tc>
      </w:tr>
      <w:tr w:rsidR="008214C6" w14:paraId="10E28E6D" w14:textId="77777777">
        <w:trPr>
          <w:cantSplit/>
          <w:jc w:val="center"/>
        </w:trPr>
        <w:tc>
          <w:tcPr>
            <w:tcW w:w="4082" w:type="dxa"/>
          </w:tcPr>
          <w:p w14:paraId="0B4F37B2" w14:textId="77777777" w:rsidR="008214C6" w:rsidRDefault="004437C3">
            <w:pPr>
              <w:spacing w:after="0" w:line="252" w:lineRule="auto"/>
              <w:jc w:val="left"/>
            </w:pPr>
            <w:r>
              <w:rPr>
                <w:sz w:val="18"/>
              </w:rPr>
              <w:t>Deux téléphones réels (iOS Safari PWA, Android Chrome)</w:t>
            </w:r>
          </w:p>
        </w:tc>
        <w:tc>
          <w:tcPr>
            <w:tcW w:w="1701" w:type="dxa"/>
          </w:tcPr>
          <w:p w14:paraId="791868B3" w14:textId="77777777" w:rsidR="008214C6" w:rsidRDefault="004437C3">
            <w:pPr>
              <w:spacing w:after="0" w:line="252" w:lineRule="auto"/>
              <w:jc w:val="left"/>
            </w:pPr>
            <w:r>
              <w:rPr>
                <w:sz w:val="18"/>
              </w:rPr>
              <w:t>Non utilisé pour des mesures</w:t>
            </w:r>
          </w:p>
        </w:tc>
        <w:tc>
          <w:tcPr>
            <w:tcW w:w="3288" w:type="dxa"/>
          </w:tcPr>
          <w:p w14:paraId="38758E58" w14:textId="77777777" w:rsidR="008214C6" w:rsidRDefault="004437C3">
            <w:pPr>
              <w:spacing w:after="0" w:line="252" w:lineRule="auto"/>
              <w:jc w:val="left"/>
            </w:pPr>
            <w:r>
              <w:rPr>
                <w:sz w:val="18"/>
              </w:rPr>
              <w:t>Protocole S-1 à S-6</w:t>
            </w:r>
          </w:p>
        </w:tc>
      </w:tr>
      <w:tr w:rsidR="008214C6" w14:paraId="5F41E216" w14:textId="77777777">
        <w:trPr>
          <w:cantSplit/>
          <w:jc w:val="center"/>
        </w:trPr>
        <w:tc>
          <w:tcPr>
            <w:tcW w:w="4082" w:type="dxa"/>
          </w:tcPr>
          <w:p w14:paraId="5E7EB7E0" w14:textId="77777777" w:rsidR="008214C6" w:rsidRDefault="004437C3">
            <w:pPr>
              <w:spacing w:after="0" w:line="252" w:lineRule="auto"/>
              <w:jc w:val="left"/>
            </w:pPr>
            <w:r>
              <w:rPr>
                <w:sz w:val="18"/>
              </w:rPr>
              <w:t>Émulation réseau au niveau du système</w:t>
            </w:r>
          </w:p>
        </w:tc>
        <w:tc>
          <w:tcPr>
            <w:tcW w:w="1701" w:type="dxa"/>
          </w:tcPr>
          <w:p w14:paraId="3E60E2C5" w14:textId="77777777" w:rsidR="008214C6" w:rsidRDefault="004437C3">
            <w:pPr>
              <w:spacing w:after="0" w:line="252" w:lineRule="auto"/>
              <w:jc w:val="left"/>
            </w:pPr>
            <w:r>
              <w:rPr>
                <w:sz w:val="18"/>
              </w:rPr>
              <w:t>Non utilisé</w:t>
            </w:r>
          </w:p>
        </w:tc>
        <w:tc>
          <w:tcPr>
            <w:tcW w:w="3288" w:type="dxa"/>
          </w:tcPr>
          <w:p w14:paraId="25E8639A" w14:textId="77777777" w:rsidR="008214C6" w:rsidRDefault="004437C3">
            <w:pPr>
              <w:spacing w:after="0" w:line="252" w:lineRule="auto"/>
              <w:jc w:val="left"/>
            </w:pPr>
            <w:r>
              <w:rPr>
                <w:sz w:val="18"/>
              </w:rPr>
              <w:t>Protocole S-2 à S-6</w:t>
            </w:r>
          </w:p>
        </w:tc>
      </w:tr>
      <w:tr w:rsidR="008214C6" w14:paraId="4F318C62" w14:textId="77777777">
        <w:trPr>
          <w:cantSplit/>
          <w:jc w:val="center"/>
        </w:trPr>
        <w:tc>
          <w:tcPr>
            <w:tcW w:w="4082" w:type="dxa"/>
          </w:tcPr>
          <w:p w14:paraId="7D8B4958" w14:textId="77777777" w:rsidR="008214C6" w:rsidRDefault="004437C3">
            <w:pPr>
              <w:spacing w:after="0" w:line="252" w:lineRule="auto"/>
              <w:jc w:val="left"/>
            </w:pPr>
            <w:r>
              <w:rPr>
                <w:sz w:val="18"/>
              </w:rPr>
              <w:t>Plateforme de production (Vercel, Supabase, Cl</w:t>
            </w:r>
            <w:r>
              <w:rPr>
                <w:sz w:val="18"/>
              </w:rPr>
              <w:t>oudflare)</w:t>
            </w:r>
          </w:p>
        </w:tc>
        <w:tc>
          <w:tcPr>
            <w:tcW w:w="1701" w:type="dxa"/>
          </w:tcPr>
          <w:p w14:paraId="6389AFA0" w14:textId="77777777" w:rsidR="008214C6" w:rsidRDefault="004437C3">
            <w:pPr>
              <w:spacing w:after="0" w:line="252" w:lineRule="auto"/>
              <w:jc w:val="left"/>
            </w:pPr>
            <w:r>
              <w:rPr>
                <w:sz w:val="18"/>
              </w:rPr>
              <w:t>Non audité</w:t>
            </w:r>
          </w:p>
        </w:tc>
        <w:tc>
          <w:tcPr>
            <w:tcW w:w="3288" w:type="dxa"/>
          </w:tcPr>
          <w:p w14:paraId="3423744D" w14:textId="77777777" w:rsidR="008214C6" w:rsidRDefault="004437C3">
            <w:pPr>
              <w:spacing w:after="0" w:line="252" w:lineRule="auto"/>
              <w:jc w:val="left"/>
            </w:pPr>
            <w:r>
              <w:rPr>
                <w:sz w:val="18"/>
              </w:rPr>
              <w:t>Configuration à vérifier</w:t>
            </w:r>
          </w:p>
        </w:tc>
      </w:tr>
    </w:tbl>
    <w:p w14:paraId="3AE36059" w14:textId="77777777" w:rsidR="008214C6" w:rsidRDefault="008214C6">
      <w:pPr>
        <w:spacing w:after="80"/>
      </w:pPr>
    </w:p>
    <w:p w14:paraId="3FF3FA84" w14:textId="77777777" w:rsidR="008214C6" w:rsidRDefault="004437C3">
      <w:pPr>
        <w:pStyle w:val="Heading2"/>
      </w:pPr>
      <w:bookmarkStart w:id="86" w:name="_Toc242019174"/>
      <w:r>
        <w:t>5.3. Métriques et instrumentation proposées</w:t>
      </w:r>
      <w:bookmarkEnd w:id="86"/>
    </w:p>
    <w:p w14:paraId="0DDE7F09" w14:textId="595E71BF" w:rsidR="008214C6" w:rsidRDefault="004437C3">
      <w:pPr>
        <w:pStyle w:val="Caption"/>
        <w:keepNext/>
        <w:spacing w:after="80"/>
      </w:pPr>
      <w:bookmarkStart w:id="87" w:name="_Toc242019220"/>
      <w:r>
        <w:t xml:space="preserve">Tableau </w:t>
      </w:r>
      <w:r>
        <w:fldChar w:fldCharType="begin"/>
      </w:r>
      <w:r>
        <w:instrText xml:space="preserve"> SEQ Tableau \* ARABIC </w:instrText>
      </w:r>
      <w:r>
        <w:fldChar w:fldCharType="separate"/>
      </w:r>
      <w:r>
        <w:rPr>
          <w:noProof/>
        </w:rPr>
        <w:t>12</w:t>
      </w:r>
      <w:r>
        <w:fldChar w:fldCharType="end"/>
      </w:r>
      <w:r>
        <w:t xml:space="preserve"> — Métriques</w:t>
      </w:r>
      <w:bookmarkEnd w:id="87"/>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737"/>
        <w:gridCol w:w="2948"/>
        <w:gridCol w:w="5386"/>
      </w:tblGrid>
      <w:tr w:rsidR="008214C6" w14:paraId="3CA5B5EE" w14:textId="77777777">
        <w:trPr>
          <w:tblHeader/>
          <w:jc w:val="center"/>
        </w:trPr>
        <w:tc>
          <w:tcPr>
            <w:tcW w:w="737" w:type="dxa"/>
            <w:shd w:val="clear" w:color="auto" w:fill="3B1F52"/>
          </w:tcPr>
          <w:p w14:paraId="2BBC3105" w14:textId="77777777" w:rsidR="008214C6" w:rsidRDefault="004437C3">
            <w:pPr>
              <w:keepNext/>
              <w:spacing w:after="0" w:line="252" w:lineRule="auto"/>
              <w:jc w:val="left"/>
            </w:pPr>
            <w:r>
              <w:rPr>
                <w:b/>
                <w:color w:val="FFFFFF"/>
                <w:sz w:val="18"/>
              </w:rPr>
              <w:t>Réf.</w:t>
            </w:r>
          </w:p>
        </w:tc>
        <w:tc>
          <w:tcPr>
            <w:tcW w:w="2948" w:type="dxa"/>
            <w:shd w:val="clear" w:color="auto" w:fill="3B1F52"/>
          </w:tcPr>
          <w:p w14:paraId="6DB161DC" w14:textId="77777777" w:rsidR="008214C6" w:rsidRDefault="004437C3">
            <w:pPr>
              <w:keepNext/>
              <w:spacing w:after="0" w:line="252" w:lineRule="auto"/>
              <w:jc w:val="left"/>
            </w:pPr>
            <w:r>
              <w:rPr>
                <w:b/>
                <w:color w:val="FFFFFF"/>
                <w:sz w:val="18"/>
              </w:rPr>
              <w:t>Métrique</w:t>
            </w:r>
          </w:p>
        </w:tc>
        <w:tc>
          <w:tcPr>
            <w:tcW w:w="5386" w:type="dxa"/>
            <w:shd w:val="clear" w:color="auto" w:fill="3B1F52"/>
          </w:tcPr>
          <w:p w14:paraId="490414FB" w14:textId="77777777" w:rsidR="008214C6" w:rsidRDefault="004437C3">
            <w:pPr>
              <w:keepNext/>
              <w:spacing w:after="0" w:line="252" w:lineRule="auto"/>
              <w:jc w:val="left"/>
            </w:pPr>
            <w:r>
              <w:rPr>
                <w:b/>
                <w:color w:val="FFFFFF"/>
                <w:sz w:val="18"/>
              </w:rPr>
              <w:t>Définition et source</w:t>
            </w:r>
          </w:p>
        </w:tc>
      </w:tr>
      <w:tr w:rsidR="008214C6" w14:paraId="02E83382" w14:textId="77777777">
        <w:trPr>
          <w:cantSplit/>
          <w:jc w:val="center"/>
        </w:trPr>
        <w:tc>
          <w:tcPr>
            <w:tcW w:w="737" w:type="dxa"/>
          </w:tcPr>
          <w:p w14:paraId="3C412FA5" w14:textId="77777777" w:rsidR="008214C6" w:rsidRDefault="004437C3">
            <w:pPr>
              <w:keepNext/>
              <w:spacing w:after="0" w:line="252" w:lineRule="auto"/>
              <w:jc w:val="left"/>
            </w:pPr>
            <w:r>
              <w:rPr>
                <w:sz w:val="18"/>
              </w:rPr>
              <w:t>M1</w:t>
            </w:r>
          </w:p>
        </w:tc>
        <w:tc>
          <w:tcPr>
            <w:tcW w:w="2948" w:type="dxa"/>
          </w:tcPr>
          <w:p w14:paraId="2BCDB205" w14:textId="77777777" w:rsidR="008214C6" w:rsidRDefault="004437C3">
            <w:pPr>
              <w:keepNext/>
              <w:spacing w:after="0" w:line="252" w:lineRule="auto"/>
              <w:jc w:val="left"/>
            </w:pPr>
            <w:r>
              <w:rPr>
                <w:sz w:val="18"/>
              </w:rPr>
              <w:t>Temps d’établissement</w:t>
            </w:r>
          </w:p>
        </w:tc>
        <w:tc>
          <w:tcPr>
            <w:tcW w:w="5386" w:type="dxa"/>
          </w:tcPr>
          <w:p w14:paraId="0D3344EF" w14:textId="77777777" w:rsidR="008214C6" w:rsidRDefault="004437C3">
            <w:pPr>
              <w:keepNext/>
              <w:spacing w:after="0" w:line="252" w:lineRule="auto"/>
              <w:jc w:val="left"/>
            </w:pPr>
            <w:r>
              <w:rPr>
                <w:sz w:val="18"/>
              </w:rPr>
              <w:t xml:space="preserve">De l’appui sur « Appeler » à </w:t>
            </w:r>
            <w:r>
              <w:rPr>
                <w:sz w:val="18"/>
              </w:rPr>
              <w:t>connectionState = connected (horloge locale de l’appelant)</w:t>
            </w:r>
          </w:p>
        </w:tc>
      </w:tr>
      <w:tr w:rsidR="008214C6" w14:paraId="31EDE13F" w14:textId="77777777">
        <w:trPr>
          <w:cantSplit/>
          <w:jc w:val="center"/>
        </w:trPr>
        <w:tc>
          <w:tcPr>
            <w:tcW w:w="737" w:type="dxa"/>
          </w:tcPr>
          <w:p w14:paraId="210CBBEC" w14:textId="77777777" w:rsidR="008214C6" w:rsidRDefault="004437C3">
            <w:pPr>
              <w:spacing w:after="0" w:line="252" w:lineRule="auto"/>
              <w:jc w:val="left"/>
            </w:pPr>
            <w:r>
              <w:rPr>
                <w:sz w:val="18"/>
              </w:rPr>
              <w:t>M2</w:t>
            </w:r>
          </w:p>
        </w:tc>
        <w:tc>
          <w:tcPr>
            <w:tcW w:w="2948" w:type="dxa"/>
          </w:tcPr>
          <w:p w14:paraId="00922156" w14:textId="77777777" w:rsidR="008214C6" w:rsidRDefault="004437C3">
            <w:pPr>
              <w:spacing w:after="0" w:line="252" w:lineRule="auto"/>
              <w:jc w:val="left"/>
            </w:pPr>
            <w:r>
              <w:rPr>
                <w:sz w:val="18"/>
              </w:rPr>
              <w:t>Délai de sonnerie</w:t>
            </w:r>
          </w:p>
        </w:tc>
        <w:tc>
          <w:tcPr>
            <w:tcW w:w="5386" w:type="dxa"/>
          </w:tcPr>
          <w:p w14:paraId="01158722" w14:textId="77777777" w:rsidR="008214C6" w:rsidRDefault="004437C3">
            <w:pPr>
              <w:spacing w:after="0" w:line="252" w:lineRule="auto"/>
              <w:jc w:val="left"/>
            </w:pPr>
            <w:r>
              <w:rPr>
                <w:sz w:val="18"/>
              </w:rPr>
              <w:t>De l’appui sur « Appeler » à la réception de « ringing » (appelant)</w:t>
            </w:r>
          </w:p>
        </w:tc>
      </w:tr>
      <w:tr w:rsidR="008214C6" w14:paraId="4E9608CB" w14:textId="77777777">
        <w:trPr>
          <w:cantSplit/>
          <w:jc w:val="center"/>
        </w:trPr>
        <w:tc>
          <w:tcPr>
            <w:tcW w:w="737" w:type="dxa"/>
          </w:tcPr>
          <w:p w14:paraId="0DE6EE37" w14:textId="77777777" w:rsidR="008214C6" w:rsidRDefault="004437C3">
            <w:pPr>
              <w:spacing w:after="0" w:line="252" w:lineRule="auto"/>
              <w:jc w:val="left"/>
            </w:pPr>
            <w:r>
              <w:rPr>
                <w:sz w:val="18"/>
              </w:rPr>
              <w:t>M3</w:t>
            </w:r>
          </w:p>
        </w:tc>
        <w:tc>
          <w:tcPr>
            <w:tcW w:w="2948" w:type="dxa"/>
          </w:tcPr>
          <w:p w14:paraId="6F4D6146" w14:textId="77777777" w:rsidR="008214C6" w:rsidRDefault="004437C3">
            <w:pPr>
              <w:spacing w:after="0" w:line="252" w:lineRule="auto"/>
              <w:jc w:val="left"/>
            </w:pPr>
            <w:r>
              <w:rPr>
                <w:sz w:val="18"/>
              </w:rPr>
              <w:t>Taux de réussite d’établissement</w:t>
            </w:r>
          </w:p>
        </w:tc>
        <w:tc>
          <w:tcPr>
            <w:tcW w:w="5386" w:type="dxa"/>
          </w:tcPr>
          <w:p w14:paraId="06999FD9" w14:textId="77777777" w:rsidR="008214C6" w:rsidRDefault="004437C3">
            <w:pPr>
              <w:spacing w:after="0" w:line="252" w:lineRule="auto"/>
              <w:jc w:val="left"/>
            </w:pPr>
            <w:r>
              <w:rPr>
                <w:sz w:val="18"/>
              </w:rPr>
              <w:t>Appels connectés / appels initiés</w:t>
            </w:r>
          </w:p>
        </w:tc>
      </w:tr>
      <w:tr w:rsidR="008214C6" w14:paraId="435D917C" w14:textId="77777777">
        <w:trPr>
          <w:cantSplit/>
          <w:jc w:val="center"/>
        </w:trPr>
        <w:tc>
          <w:tcPr>
            <w:tcW w:w="737" w:type="dxa"/>
          </w:tcPr>
          <w:p w14:paraId="6CDC4017" w14:textId="77777777" w:rsidR="008214C6" w:rsidRDefault="004437C3">
            <w:pPr>
              <w:spacing w:after="0" w:line="252" w:lineRule="auto"/>
              <w:jc w:val="left"/>
            </w:pPr>
            <w:r>
              <w:rPr>
                <w:sz w:val="18"/>
              </w:rPr>
              <w:t>M4</w:t>
            </w:r>
          </w:p>
        </w:tc>
        <w:tc>
          <w:tcPr>
            <w:tcW w:w="2948" w:type="dxa"/>
          </w:tcPr>
          <w:p w14:paraId="5893A538" w14:textId="77777777" w:rsidR="008214C6" w:rsidRDefault="004437C3">
            <w:pPr>
              <w:spacing w:after="0" w:line="252" w:lineRule="auto"/>
              <w:jc w:val="left"/>
            </w:pPr>
            <w:r>
              <w:rPr>
                <w:sz w:val="18"/>
              </w:rPr>
              <w:t>Délai aller-retour</w:t>
            </w:r>
          </w:p>
        </w:tc>
        <w:tc>
          <w:tcPr>
            <w:tcW w:w="5386" w:type="dxa"/>
          </w:tcPr>
          <w:p w14:paraId="333640B8" w14:textId="77777777" w:rsidR="008214C6" w:rsidRDefault="004437C3">
            <w:pPr>
              <w:spacing w:after="0" w:line="252" w:lineRule="auto"/>
              <w:jc w:val="left"/>
            </w:pPr>
            <w:r>
              <w:rPr>
                <w:sz w:val="18"/>
              </w:rPr>
              <w:t>currentRoundTripTime de la paire de candidats sélectionnée (getStats())</w:t>
            </w:r>
          </w:p>
        </w:tc>
      </w:tr>
      <w:tr w:rsidR="008214C6" w14:paraId="3F9D0F5D" w14:textId="77777777">
        <w:trPr>
          <w:cantSplit/>
          <w:jc w:val="center"/>
        </w:trPr>
        <w:tc>
          <w:tcPr>
            <w:tcW w:w="737" w:type="dxa"/>
          </w:tcPr>
          <w:p w14:paraId="77A31630" w14:textId="77777777" w:rsidR="008214C6" w:rsidRDefault="004437C3">
            <w:pPr>
              <w:spacing w:after="0" w:line="252" w:lineRule="auto"/>
              <w:jc w:val="left"/>
            </w:pPr>
            <w:r>
              <w:rPr>
                <w:sz w:val="18"/>
              </w:rPr>
              <w:t>M5</w:t>
            </w:r>
          </w:p>
        </w:tc>
        <w:tc>
          <w:tcPr>
            <w:tcW w:w="2948" w:type="dxa"/>
          </w:tcPr>
          <w:p w14:paraId="46972EF7" w14:textId="77777777" w:rsidR="008214C6" w:rsidRDefault="004437C3">
            <w:pPr>
              <w:spacing w:after="0" w:line="252" w:lineRule="auto"/>
              <w:jc w:val="left"/>
            </w:pPr>
            <w:r>
              <w:rPr>
                <w:sz w:val="18"/>
              </w:rPr>
              <w:t>Gigue et pertes</w:t>
            </w:r>
          </w:p>
        </w:tc>
        <w:tc>
          <w:tcPr>
            <w:tcW w:w="5386" w:type="dxa"/>
          </w:tcPr>
          <w:p w14:paraId="30F19991" w14:textId="77777777" w:rsidR="008214C6" w:rsidRDefault="004437C3">
            <w:pPr>
              <w:spacing w:after="0" w:line="252" w:lineRule="auto"/>
              <w:jc w:val="left"/>
            </w:pPr>
            <w:r>
              <w:rPr>
                <w:sz w:val="18"/>
              </w:rPr>
              <w:t>jitter et packetsLost des flux entrants (getStats())</w:t>
            </w:r>
          </w:p>
        </w:tc>
      </w:tr>
      <w:tr w:rsidR="008214C6" w14:paraId="1491B3B0" w14:textId="77777777">
        <w:trPr>
          <w:cantSplit/>
          <w:jc w:val="center"/>
        </w:trPr>
        <w:tc>
          <w:tcPr>
            <w:tcW w:w="737" w:type="dxa"/>
          </w:tcPr>
          <w:p w14:paraId="07634BC3" w14:textId="77777777" w:rsidR="008214C6" w:rsidRDefault="004437C3">
            <w:pPr>
              <w:spacing w:after="0" w:line="252" w:lineRule="auto"/>
              <w:jc w:val="left"/>
            </w:pPr>
            <w:r>
              <w:rPr>
                <w:sz w:val="18"/>
              </w:rPr>
              <w:t>M6</w:t>
            </w:r>
          </w:p>
        </w:tc>
        <w:tc>
          <w:tcPr>
            <w:tcW w:w="2948" w:type="dxa"/>
          </w:tcPr>
          <w:p w14:paraId="075E3DAD" w14:textId="77777777" w:rsidR="008214C6" w:rsidRDefault="004437C3">
            <w:pPr>
              <w:spacing w:after="0" w:line="252" w:lineRule="auto"/>
              <w:jc w:val="left"/>
            </w:pPr>
            <w:r>
              <w:rPr>
                <w:sz w:val="18"/>
              </w:rPr>
              <w:t>Débit</w:t>
            </w:r>
          </w:p>
        </w:tc>
        <w:tc>
          <w:tcPr>
            <w:tcW w:w="5386" w:type="dxa"/>
          </w:tcPr>
          <w:p w14:paraId="4570D46A" w14:textId="77777777" w:rsidR="008214C6" w:rsidRDefault="004437C3">
            <w:pPr>
              <w:spacing w:after="0" w:line="252" w:lineRule="auto"/>
              <w:jc w:val="left"/>
            </w:pPr>
            <w:r>
              <w:rPr>
                <w:sz w:val="18"/>
              </w:rPr>
              <w:t>bytesReceived/bytesSent échantillonnés par seconde</w:t>
            </w:r>
          </w:p>
        </w:tc>
      </w:tr>
      <w:tr w:rsidR="008214C6" w14:paraId="3F27F900" w14:textId="77777777">
        <w:trPr>
          <w:cantSplit/>
          <w:jc w:val="center"/>
        </w:trPr>
        <w:tc>
          <w:tcPr>
            <w:tcW w:w="737" w:type="dxa"/>
          </w:tcPr>
          <w:p w14:paraId="34A71DDC" w14:textId="77777777" w:rsidR="008214C6" w:rsidRDefault="004437C3">
            <w:pPr>
              <w:spacing w:after="0" w:line="252" w:lineRule="auto"/>
              <w:jc w:val="left"/>
            </w:pPr>
            <w:r>
              <w:rPr>
                <w:sz w:val="18"/>
              </w:rPr>
              <w:t>M7</w:t>
            </w:r>
          </w:p>
        </w:tc>
        <w:tc>
          <w:tcPr>
            <w:tcW w:w="2948" w:type="dxa"/>
          </w:tcPr>
          <w:p w14:paraId="0A31603C" w14:textId="77777777" w:rsidR="008214C6" w:rsidRDefault="004437C3">
            <w:pPr>
              <w:spacing w:after="0" w:line="252" w:lineRule="auto"/>
              <w:jc w:val="left"/>
            </w:pPr>
            <w:r>
              <w:rPr>
                <w:sz w:val="18"/>
              </w:rPr>
              <w:t>Temps de chargement / d’envoi d’un média</w:t>
            </w:r>
          </w:p>
        </w:tc>
        <w:tc>
          <w:tcPr>
            <w:tcW w:w="5386" w:type="dxa"/>
          </w:tcPr>
          <w:p w14:paraId="23459313" w14:textId="77777777" w:rsidR="008214C6" w:rsidRDefault="004437C3">
            <w:pPr>
              <w:spacing w:after="0" w:line="252" w:lineRule="auto"/>
              <w:jc w:val="left"/>
            </w:pPr>
            <w:r>
              <w:rPr>
                <w:sz w:val="18"/>
              </w:rPr>
              <w:t xml:space="preserve">Du </w:t>
            </w:r>
            <w:r>
              <w:rPr>
                <w:sz w:val="18"/>
              </w:rPr>
              <w:t>déclenchement à l’affichage / à la confirmation de l’action</w:t>
            </w:r>
          </w:p>
        </w:tc>
      </w:tr>
      <w:tr w:rsidR="008214C6" w14:paraId="689D2090" w14:textId="77777777">
        <w:trPr>
          <w:cantSplit/>
          <w:jc w:val="center"/>
        </w:trPr>
        <w:tc>
          <w:tcPr>
            <w:tcW w:w="737" w:type="dxa"/>
          </w:tcPr>
          <w:p w14:paraId="7B883835" w14:textId="77777777" w:rsidR="008214C6" w:rsidRDefault="004437C3">
            <w:pPr>
              <w:spacing w:after="0" w:line="252" w:lineRule="auto"/>
              <w:jc w:val="left"/>
            </w:pPr>
            <w:r>
              <w:rPr>
                <w:sz w:val="18"/>
              </w:rPr>
              <w:t>M8</w:t>
            </w:r>
          </w:p>
        </w:tc>
        <w:tc>
          <w:tcPr>
            <w:tcW w:w="2948" w:type="dxa"/>
          </w:tcPr>
          <w:p w14:paraId="33E146D6" w14:textId="77777777" w:rsidR="008214C6" w:rsidRDefault="004437C3">
            <w:pPr>
              <w:spacing w:after="0" w:line="252" w:lineRule="auto"/>
              <w:jc w:val="left"/>
            </w:pPr>
            <w:r>
              <w:rPr>
                <w:sz w:val="18"/>
              </w:rPr>
              <w:t>Temps de reprise</w:t>
            </w:r>
          </w:p>
        </w:tc>
        <w:tc>
          <w:tcPr>
            <w:tcW w:w="5386" w:type="dxa"/>
          </w:tcPr>
          <w:p w14:paraId="646743B3" w14:textId="77777777" w:rsidR="008214C6" w:rsidRDefault="004437C3">
            <w:pPr>
              <w:spacing w:after="0" w:line="252" w:lineRule="auto"/>
              <w:jc w:val="left"/>
            </w:pPr>
            <w:r>
              <w:rPr>
                <w:sz w:val="18"/>
              </w:rPr>
              <w:t>De la perte de connectivité (disconnected) au retour à connected</w:t>
            </w:r>
          </w:p>
        </w:tc>
      </w:tr>
      <w:tr w:rsidR="008214C6" w14:paraId="5A74FF44" w14:textId="77777777">
        <w:trPr>
          <w:cantSplit/>
          <w:jc w:val="center"/>
        </w:trPr>
        <w:tc>
          <w:tcPr>
            <w:tcW w:w="737" w:type="dxa"/>
          </w:tcPr>
          <w:p w14:paraId="6EF71BC9" w14:textId="77777777" w:rsidR="008214C6" w:rsidRDefault="004437C3">
            <w:pPr>
              <w:spacing w:after="0" w:line="252" w:lineRule="auto"/>
              <w:jc w:val="left"/>
            </w:pPr>
            <w:r>
              <w:rPr>
                <w:sz w:val="18"/>
              </w:rPr>
              <w:lastRenderedPageBreak/>
              <w:t>M9</w:t>
            </w:r>
          </w:p>
        </w:tc>
        <w:tc>
          <w:tcPr>
            <w:tcW w:w="2948" w:type="dxa"/>
          </w:tcPr>
          <w:p w14:paraId="18F1E84E" w14:textId="77777777" w:rsidR="008214C6" w:rsidRDefault="004437C3">
            <w:pPr>
              <w:spacing w:after="0" w:line="252" w:lineRule="auto"/>
              <w:jc w:val="left"/>
            </w:pPr>
            <w:r>
              <w:rPr>
                <w:sz w:val="18"/>
              </w:rPr>
              <w:t>Type de chemin</w:t>
            </w:r>
          </w:p>
        </w:tc>
        <w:tc>
          <w:tcPr>
            <w:tcW w:w="5386" w:type="dxa"/>
          </w:tcPr>
          <w:p w14:paraId="1369BC99" w14:textId="77777777" w:rsidR="008214C6" w:rsidRDefault="004437C3">
            <w:pPr>
              <w:spacing w:after="0" w:line="252" w:lineRule="auto"/>
              <w:jc w:val="left"/>
            </w:pPr>
            <w:r>
              <w:rPr>
                <w:sz w:val="18"/>
              </w:rPr>
              <w:t>Type de candidat de la paire sélectionnée : host, srflx ou relay</w:t>
            </w:r>
          </w:p>
        </w:tc>
      </w:tr>
      <w:tr w:rsidR="008214C6" w14:paraId="61374F9C" w14:textId="77777777">
        <w:trPr>
          <w:cantSplit/>
          <w:jc w:val="center"/>
        </w:trPr>
        <w:tc>
          <w:tcPr>
            <w:tcW w:w="737" w:type="dxa"/>
          </w:tcPr>
          <w:p w14:paraId="5571AAB2" w14:textId="77777777" w:rsidR="008214C6" w:rsidRDefault="004437C3">
            <w:pPr>
              <w:spacing w:after="0" w:line="252" w:lineRule="auto"/>
              <w:jc w:val="left"/>
            </w:pPr>
            <w:r>
              <w:rPr>
                <w:sz w:val="18"/>
              </w:rPr>
              <w:t>M10</w:t>
            </w:r>
          </w:p>
        </w:tc>
        <w:tc>
          <w:tcPr>
            <w:tcW w:w="2948" w:type="dxa"/>
          </w:tcPr>
          <w:p w14:paraId="04AE4416" w14:textId="77777777" w:rsidR="008214C6" w:rsidRDefault="004437C3">
            <w:pPr>
              <w:spacing w:after="0" w:line="252" w:lineRule="auto"/>
              <w:jc w:val="left"/>
            </w:pPr>
            <w:r>
              <w:rPr>
                <w:sz w:val="18"/>
              </w:rPr>
              <w:t>Délai de livraison d’</w:t>
            </w:r>
            <w:r>
              <w:rPr>
                <w:sz w:val="18"/>
              </w:rPr>
              <w:t>un message</w:t>
            </w:r>
          </w:p>
        </w:tc>
        <w:tc>
          <w:tcPr>
            <w:tcW w:w="5386" w:type="dxa"/>
          </w:tcPr>
          <w:p w14:paraId="2C76B62B" w14:textId="77777777" w:rsidR="008214C6" w:rsidRDefault="004437C3">
            <w:pPr>
              <w:spacing w:after="0" w:line="252" w:lineRule="auto"/>
              <w:jc w:val="left"/>
            </w:pPr>
            <w:r>
              <w:rPr>
                <w:sz w:val="18"/>
              </w:rPr>
              <w:t>De l’envoi à l’affichage chez le destinataire (nécessite deux horloges synchronisées ou un écho mesuré)</w:t>
            </w:r>
          </w:p>
        </w:tc>
      </w:tr>
      <w:tr w:rsidR="008214C6" w14:paraId="54FDA3CE" w14:textId="77777777">
        <w:trPr>
          <w:cantSplit/>
          <w:jc w:val="center"/>
        </w:trPr>
        <w:tc>
          <w:tcPr>
            <w:tcW w:w="737" w:type="dxa"/>
          </w:tcPr>
          <w:p w14:paraId="21F5F229" w14:textId="77777777" w:rsidR="008214C6" w:rsidRDefault="004437C3">
            <w:pPr>
              <w:spacing w:after="0" w:line="252" w:lineRule="auto"/>
              <w:jc w:val="left"/>
            </w:pPr>
            <w:r>
              <w:rPr>
                <w:sz w:val="18"/>
              </w:rPr>
              <w:t>M11</w:t>
            </w:r>
          </w:p>
        </w:tc>
        <w:tc>
          <w:tcPr>
            <w:tcW w:w="2948" w:type="dxa"/>
          </w:tcPr>
          <w:p w14:paraId="7357C43E" w14:textId="77777777" w:rsidR="008214C6" w:rsidRDefault="004437C3">
            <w:pPr>
              <w:spacing w:after="0" w:line="252" w:lineRule="auto"/>
              <w:jc w:val="left"/>
            </w:pPr>
            <w:r>
              <w:rPr>
                <w:sz w:val="18"/>
              </w:rPr>
              <w:t>Coût de chiffrement</w:t>
            </w:r>
          </w:p>
        </w:tc>
        <w:tc>
          <w:tcPr>
            <w:tcW w:w="5386" w:type="dxa"/>
          </w:tcPr>
          <w:p w14:paraId="091064F4" w14:textId="77777777" w:rsidR="008214C6" w:rsidRDefault="004437C3">
            <w:pPr>
              <w:spacing w:after="0" w:line="252" w:lineRule="auto"/>
              <w:jc w:val="left"/>
            </w:pPr>
            <w:r>
              <w:rPr>
                <w:sz w:val="18"/>
              </w:rPr>
              <w:t>Temps de calcul des primitives (mesuré, 5.7)</w:t>
            </w:r>
          </w:p>
        </w:tc>
      </w:tr>
    </w:tbl>
    <w:p w14:paraId="2181F466" w14:textId="77777777" w:rsidR="008214C6" w:rsidRDefault="008214C6">
      <w:pPr>
        <w:spacing w:after="80"/>
      </w:pPr>
    </w:p>
    <w:p w14:paraId="1189A960" w14:textId="77777777" w:rsidR="008214C6" w:rsidRDefault="004437C3">
      <w:r>
        <w:rPr>
          <w:b/>
        </w:rPr>
        <w:t>Proposition d’instrumentation (non implémentée).</w:t>
      </w:r>
      <w:r>
        <w:t xml:space="preserve"> Émettre des événements horodatés (call_start, offer_sent, offer_received, answer_sent, ice_connected, media_flowing, call_end, reconnect_start, reconnect_end ; voice_record_start/end, upload_start/end) vers un journal d’essai local ou une table dédiée san</w:t>
      </w:r>
      <w:r>
        <w:t>s contenu ; échantillonner getStats() chaque seconde pendant l’appel ; stocker M9 pour distinguer chemin direct et chemin relayé. Cette instrumentation doit préserver la confidentialité (aucun contenu, identifiants pseudonymisés) et être désactivée par déf</w:t>
      </w:r>
      <w:r>
        <w:t>aut.</w:t>
      </w:r>
    </w:p>
    <w:p w14:paraId="693383D1" w14:textId="77777777" w:rsidR="008214C6" w:rsidRDefault="004437C3">
      <w:pPr>
        <w:pStyle w:val="Heading2"/>
      </w:pPr>
      <w:bookmarkStart w:id="88" w:name="_Toc242019175"/>
      <w:r>
        <w:t>5.4. Scénarios de test</w:t>
      </w:r>
      <w:bookmarkEnd w:id="88"/>
    </w:p>
    <w:p w14:paraId="7854CEC0" w14:textId="77777777" w:rsidR="008214C6" w:rsidRDefault="004437C3">
      <w:r>
        <w:t>Les huit scénarios sont présentés selon les rubriques imposées. Pour les scénarios S-1 à S-7, la rubrique « résultats » est « non mesurés à ce jour ».</w:t>
      </w:r>
    </w:p>
    <w:p w14:paraId="688C962E" w14:textId="77777777" w:rsidR="008214C6" w:rsidRDefault="004437C3">
      <w:pPr>
        <w:pStyle w:val="Heading3"/>
      </w:pPr>
      <w:r>
        <w:t>S-1 — Réseau stable</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2041"/>
        <w:gridCol w:w="7030"/>
      </w:tblGrid>
      <w:tr w:rsidR="008214C6" w14:paraId="13779BB0" w14:textId="77777777">
        <w:trPr>
          <w:cantSplit/>
          <w:jc w:val="center"/>
        </w:trPr>
        <w:tc>
          <w:tcPr>
            <w:tcW w:w="2041" w:type="dxa"/>
          </w:tcPr>
          <w:p w14:paraId="746A5B6B" w14:textId="77777777" w:rsidR="008214C6" w:rsidRDefault="004437C3">
            <w:pPr>
              <w:spacing w:after="0" w:line="252" w:lineRule="auto"/>
              <w:jc w:val="left"/>
            </w:pPr>
            <w:r>
              <w:rPr>
                <w:sz w:val="18"/>
              </w:rPr>
              <w:t>Environnement</w:t>
            </w:r>
          </w:p>
        </w:tc>
        <w:tc>
          <w:tcPr>
            <w:tcW w:w="7030" w:type="dxa"/>
          </w:tcPr>
          <w:p w14:paraId="2F42099D" w14:textId="77777777" w:rsidR="008214C6" w:rsidRDefault="004437C3">
            <w:pPr>
              <w:spacing w:after="0" w:line="252" w:lineRule="auto"/>
              <w:jc w:val="left"/>
            </w:pPr>
            <w:r>
              <w:rPr>
                <w:sz w:val="18"/>
              </w:rPr>
              <w:t>Deux appareils réels (iOS et Android) sur l</w:t>
            </w:r>
            <w:r>
              <w:rPr>
                <w:sz w:val="18"/>
              </w:rPr>
              <w:t>e même Wi-Fi, puis sur deux réseaux différents (Wi-Fi / 4G) ; version de l’application figée.</w:t>
            </w:r>
          </w:p>
        </w:tc>
      </w:tr>
      <w:tr w:rsidR="008214C6" w14:paraId="282FDD7A" w14:textId="77777777">
        <w:trPr>
          <w:cantSplit/>
          <w:jc w:val="center"/>
        </w:trPr>
        <w:tc>
          <w:tcPr>
            <w:tcW w:w="2041" w:type="dxa"/>
          </w:tcPr>
          <w:p w14:paraId="6E9C65A2" w14:textId="77777777" w:rsidR="008214C6" w:rsidRDefault="004437C3">
            <w:pPr>
              <w:spacing w:after="0" w:line="252" w:lineRule="auto"/>
              <w:jc w:val="left"/>
            </w:pPr>
            <w:r>
              <w:rPr>
                <w:sz w:val="18"/>
              </w:rPr>
              <w:t>Hypothèse</w:t>
            </w:r>
          </w:p>
        </w:tc>
        <w:tc>
          <w:tcPr>
            <w:tcW w:w="7030" w:type="dxa"/>
          </w:tcPr>
          <w:p w14:paraId="00F3E89F" w14:textId="77777777" w:rsidR="008214C6" w:rsidRDefault="004437C3">
            <w:pPr>
              <w:spacing w:after="0" w:line="252" w:lineRule="auto"/>
              <w:jc w:val="left"/>
            </w:pPr>
            <w:r>
              <w:rPr>
                <w:sz w:val="18"/>
              </w:rPr>
              <w:t xml:space="preserve">Sur réseau stable, l’appel s’établit dans un délai court (valeur cible à fixer a priori, par exemple &lt; 3 s) et le taux de réussite est élevé ; sur </w:t>
            </w:r>
            <w:r>
              <w:rPr>
                <w:sz w:val="18"/>
              </w:rPr>
              <w:t>réseaux différents, il dépend de la présence du relais TURN (H3).</w:t>
            </w:r>
          </w:p>
        </w:tc>
      </w:tr>
      <w:tr w:rsidR="008214C6" w14:paraId="18A7B281" w14:textId="77777777">
        <w:trPr>
          <w:cantSplit/>
          <w:jc w:val="center"/>
        </w:trPr>
        <w:tc>
          <w:tcPr>
            <w:tcW w:w="2041" w:type="dxa"/>
          </w:tcPr>
          <w:p w14:paraId="4F505043" w14:textId="77777777" w:rsidR="008214C6" w:rsidRDefault="004437C3">
            <w:pPr>
              <w:spacing w:after="0" w:line="252" w:lineRule="auto"/>
              <w:jc w:val="left"/>
            </w:pPr>
            <w:r>
              <w:rPr>
                <w:sz w:val="18"/>
              </w:rPr>
              <w:t>Procédure</w:t>
            </w:r>
          </w:p>
        </w:tc>
        <w:tc>
          <w:tcPr>
            <w:tcW w:w="7030" w:type="dxa"/>
          </w:tcPr>
          <w:p w14:paraId="5723EF7F" w14:textId="77777777" w:rsidR="008214C6" w:rsidRDefault="004437C3">
            <w:pPr>
              <w:spacing w:after="0" w:line="252" w:lineRule="auto"/>
              <w:jc w:val="left"/>
            </w:pPr>
            <w:r>
              <w:rPr>
                <w:sz w:val="18"/>
              </w:rPr>
              <w:t>30 appels audio et 30 vidéo par configuration réseau, alternance des rôles ; relevé de M1, M2, M3, M9.</w:t>
            </w:r>
          </w:p>
        </w:tc>
      </w:tr>
      <w:tr w:rsidR="008214C6" w14:paraId="4C0EBDCB" w14:textId="77777777">
        <w:trPr>
          <w:cantSplit/>
          <w:jc w:val="center"/>
        </w:trPr>
        <w:tc>
          <w:tcPr>
            <w:tcW w:w="2041" w:type="dxa"/>
          </w:tcPr>
          <w:p w14:paraId="7477D0C2" w14:textId="77777777" w:rsidR="008214C6" w:rsidRDefault="004437C3">
            <w:pPr>
              <w:spacing w:after="0" w:line="252" w:lineRule="auto"/>
              <w:jc w:val="left"/>
            </w:pPr>
            <w:r>
              <w:rPr>
                <w:sz w:val="18"/>
              </w:rPr>
              <w:t>Métriques</w:t>
            </w:r>
          </w:p>
        </w:tc>
        <w:tc>
          <w:tcPr>
            <w:tcW w:w="7030" w:type="dxa"/>
          </w:tcPr>
          <w:p w14:paraId="339090C6" w14:textId="77777777" w:rsidR="008214C6" w:rsidRDefault="004437C3">
            <w:pPr>
              <w:spacing w:after="0" w:line="252" w:lineRule="auto"/>
              <w:jc w:val="left"/>
            </w:pPr>
            <w:r>
              <w:rPr>
                <w:sz w:val="18"/>
              </w:rPr>
              <w:t xml:space="preserve">M1 temps d’établissement ; M2 délai de sonnerie chez </w:t>
            </w:r>
            <w:r>
              <w:rPr>
                <w:sz w:val="18"/>
              </w:rPr>
              <w:t>l’appelé ; M3 taux de réussite ; M9 type de candidat (host/srflx/relay).</w:t>
            </w:r>
          </w:p>
        </w:tc>
      </w:tr>
      <w:tr w:rsidR="008214C6" w14:paraId="37740FA3" w14:textId="77777777">
        <w:trPr>
          <w:cantSplit/>
          <w:jc w:val="center"/>
        </w:trPr>
        <w:tc>
          <w:tcPr>
            <w:tcW w:w="2041" w:type="dxa"/>
          </w:tcPr>
          <w:p w14:paraId="6C93E19F" w14:textId="77777777" w:rsidR="008214C6" w:rsidRDefault="004437C3">
            <w:pPr>
              <w:spacing w:after="0" w:line="252" w:lineRule="auto"/>
              <w:jc w:val="left"/>
            </w:pPr>
            <w:r>
              <w:rPr>
                <w:sz w:val="18"/>
              </w:rPr>
              <w:t>Observations / résultats</w:t>
            </w:r>
          </w:p>
        </w:tc>
        <w:tc>
          <w:tcPr>
            <w:tcW w:w="7030" w:type="dxa"/>
          </w:tcPr>
          <w:p w14:paraId="0043788B" w14:textId="77777777" w:rsidR="008214C6" w:rsidRDefault="004437C3">
            <w:pPr>
              <w:spacing w:after="0" w:line="252" w:lineRule="auto"/>
              <w:jc w:val="left"/>
            </w:pPr>
            <w:r>
              <w:rPr>
                <w:sz w:val="18"/>
              </w:rPr>
              <w:t>Non mesurés à ce jour.</w:t>
            </w:r>
          </w:p>
        </w:tc>
      </w:tr>
      <w:tr w:rsidR="008214C6" w14:paraId="5DD2FE81" w14:textId="77777777">
        <w:trPr>
          <w:cantSplit/>
          <w:jc w:val="center"/>
        </w:trPr>
        <w:tc>
          <w:tcPr>
            <w:tcW w:w="2041" w:type="dxa"/>
          </w:tcPr>
          <w:p w14:paraId="7A88C152" w14:textId="77777777" w:rsidR="008214C6" w:rsidRDefault="004437C3">
            <w:pPr>
              <w:spacing w:after="0" w:line="252" w:lineRule="auto"/>
              <w:jc w:val="left"/>
            </w:pPr>
            <w:r>
              <w:rPr>
                <w:sz w:val="18"/>
              </w:rPr>
              <w:t>Interprétation</w:t>
            </w:r>
          </w:p>
        </w:tc>
        <w:tc>
          <w:tcPr>
            <w:tcW w:w="7030" w:type="dxa"/>
          </w:tcPr>
          <w:p w14:paraId="6B6D5E99" w14:textId="77777777" w:rsidR="008214C6" w:rsidRDefault="004437C3">
            <w:pPr>
              <w:spacing w:after="0" w:line="252" w:lineRule="auto"/>
              <w:jc w:val="left"/>
            </w:pPr>
            <w:r>
              <w:rPr>
                <w:sz w:val="18"/>
              </w:rPr>
              <w:t>Sans objet tant qu’aucune mesure n’est disponible.</w:t>
            </w:r>
          </w:p>
        </w:tc>
      </w:tr>
      <w:tr w:rsidR="008214C6" w14:paraId="130A16D6" w14:textId="77777777">
        <w:trPr>
          <w:cantSplit/>
          <w:jc w:val="center"/>
        </w:trPr>
        <w:tc>
          <w:tcPr>
            <w:tcW w:w="2041" w:type="dxa"/>
          </w:tcPr>
          <w:p w14:paraId="027A7C80" w14:textId="77777777" w:rsidR="008214C6" w:rsidRDefault="004437C3">
            <w:pPr>
              <w:spacing w:after="0" w:line="252" w:lineRule="auto"/>
              <w:jc w:val="left"/>
            </w:pPr>
            <w:r>
              <w:rPr>
                <w:sz w:val="18"/>
              </w:rPr>
              <w:t>Limites</w:t>
            </w:r>
          </w:p>
        </w:tc>
        <w:tc>
          <w:tcPr>
            <w:tcW w:w="7030" w:type="dxa"/>
          </w:tcPr>
          <w:p w14:paraId="3006E19D" w14:textId="77777777" w:rsidR="008214C6" w:rsidRDefault="004437C3">
            <w:pPr>
              <w:spacing w:after="0" w:line="252" w:lineRule="auto"/>
              <w:jc w:val="left"/>
            </w:pPr>
            <w:r>
              <w:rPr>
                <w:sz w:val="18"/>
              </w:rPr>
              <w:t xml:space="preserve">Deux appareils seulement ; échantillon de petite taille ; </w:t>
            </w:r>
            <w:r>
              <w:rPr>
                <w:sz w:val="18"/>
              </w:rPr>
              <w:t>opérateurs et NAT non contrôlés.</w:t>
            </w:r>
          </w:p>
        </w:tc>
      </w:tr>
    </w:tbl>
    <w:p w14:paraId="051ACF36" w14:textId="77777777" w:rsidR="008214C6" w:rsidRDefault="008214C6">
      <w:pPr>
        <w:spacing w:after="80"/>
      </w:pPr>
    </w:p>
    <w:p w14:paraId="708BF852" w14:textId="77777777" w:rsidR="008214C6" w:rsidRDefault="004437C3">
      <w:pPr>
        <w:pStyle w:val="Heading3"/>
      </w:pPr>
      <w:r>
        <w:t>S-2 — Latence élevée</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2041"/>
        <w:gridCol w:w="7030"/>
      </w:tblGrid>
      <w:tr w:rsidR="008214C6" w14:paraId="7742B253" w14:textId="77777777">
        <w:trPr>
          <w:cantSplit/>
          <w:jc w:val="center"/>
        </w:trPr>
        <w:tc>
          <w:tcPr>
            <w:tcW w:w="2041" w:type="dxa"/>
          </w:tcPr>
          <w:p w14:paraId="44C25A59" w14:textId="77777777" w:rsidR="008214C6" w:rsidRDefault="004437C3">
            <w:pPr>
              <w:spacing w:after="0" w:line="252" w:lineRule="auto"/>
              <w:jc w:val="left"/>
            </w:pPr>
            <w:r>
              <w:rPr>
                <w:sz w:val="18"/>
              </w:rPr>
              <w:t>Environnement</w:t>
            </w:r>
          </w:p>
        </w:tc>
        <w:tc>
          <w:tcPr>
            <w:tcW w:w="7030" w:type="dxa"/>
          </w:tcPr>
          <w:p w14:paraId="6F10EC35" w14:textId="77777777" w:rsidR="008214C6" w:rsidRDefault="004437C3">
            <w:pPr>
              <w:spacing w:after="0" w:line="252" w:lineRule="auto"/>
              <w:jc w:val="left"/>
            </w:pPr>
            <w:r>
              <w:rPr>
                <w:sz w:val="18"/>
              </w:rPr>
              <w:t xml:space="preserve">Appel sur un même réseau, dégradation introduite au niveau du système (netem sous Linux, Clumsy sous Windows, Network Link Conditioner d’Apple). </w:t>
            </w:r>
            <w:r>
              <w:rPr>
                <w:i/>
                <w:sz w:val="18"/>
              </w:rPr>
              <w:t>La limitation réseau des outils de développement du navigateur ne s’applique pas au trafic WebRTC en UDP.</w:t>
            </w:r>
          </w:p>
        </w:tc>
      </w:tr>
      <w:tr w:rsidR="008214C6" w14:paraId="0BD043F0" w14:textId="77777777">
        <w:trPr>
          <w:cantSplit/>
          <w:jc w:val="center"/>
        </w:trPr>
        <w:tc>
          <w:tcPr>
            <w:tcW w:w="2041" w:type="dxa"/>
          </w:tcPr>
          <w:p w14:paraId="54C00AC5" w14:textId="77777777" w:rsidR="008214C6" w:rsidRDefault="004437C3">
            <w:pPr>
              <w:spacing w:after="0" w:line="252" w:lineRule="auto"/>
              <w:jc w:val="left"/>
            </w:pPr>
            <w:r>
              <w:rPr>
                <w:sz w:val="18"/>
              </w:rPr>
              <w:t>Hypo</w:t>
            </w:r>
            <w:r>
              <w:rPr>
                <w:sz w:val="18"/>
              </w:rPr>
              <w:t>thèse</w:t>
            </w:r>
          </w:p>
        </w:tc>
        <w:tc>
          <w:tcPr>
            <w:tcW w:w="7030" w:type="dxa"/>
          </w:tcPr>
          <w:p w14:paraId="666A01B4" w14:textId="77777777" w:rsidR="008214C6" w:rsidRDefault="004437C3">
            <w:pPr>
              <w:spacing w:after="0" w:line="252" w:lineRule="auto"/>
              <w:jc w:val="left"/>
            </w:pPr>
            <w:r>
              <w:rPr>
                <w:sz w:val="18"/>
              </w:rPr>
              <w:t>L’augmentation du délai aller-retour dégrade la qualité perçue au-delà d’environ 150 ms unidirectionnel [24] et allonge l’établissement proportionnellement au nombre d’échanges de signalisation.</w:t>
            </w:r>
          </w:p>
        </w:tc>
      </w:tr>
      <w:tr w:rsidR="008214C6" w14:paraId="1EF3AA15" w14:textId="77777777">
        <w:trPr>
          <w:cantSplit/>
          <w:jc w:val="center"/>
        </w:trPr>
        <w:tc>
          <w:tcPr>
            <w:tcW w:w="2041" w:type="dxa"/>
          </w:tcPr>
          <w:p w14:paraId="4FCB1718" w14:textId="77777777" w:rsidR="008214C6" w:rsidRDefault="004437C3">
            <w:pPr>
              <w:spacing w:after="0" w:line="252" w:lineRule="auto"/>
              <w:jc w:val="left"/>
            </w:pPr>
            <w:r>
              <w:rPr>
                <w:sz w:val="18"/>
              </w:rPr>
              <w:t>Procédure</w:t>
            </w:r>
          </w:p>
        </w:tc>
        <w:tc>
          <w:tcPr>
            <w:tcW w:w="7030" w:type="dxa"/>
          </w:tcPr>
          <w:p w14:paraId="3D41C371" w14:textId="77777777" w:rsidR="008214C6" w:rsidRDefault="004437C3">
            <w:pPr>
              <w:spacing w:after="0" w:line="252" w:lineRule="auto"/>
              <w:jc w:val="left"/>
            </w:pPr>
            <w:r>
              <w:rPr>
                <w:sz w:val="18"/>
              </w:rPr>
              <w:t>Paliers de délai ajouté : 0, 50, 100, 200, 4</w:t>
            </w:r>
            <w:r>
              <w:rPr>
                <w:sz w:val="18"/>
              </w:rPr>
              <w:t>00 ms ; 10 appels par palier ; relevé de M1, M4, M5.</w:t>
            </w:r>
          </w:p>
        </w:tc>
      </w:tr>
      <w:tr w:rsidR="008214C6" w14:paraId="7F5016A0" w14:textId="77777777">
        <w:trPr>
          <w:cantSplit/>
          <w:jc w:val="center"/>
        </w:trPr>
        <w:tc>
          <w:tcPr>
            <w:tcW w:w="2041" w:type="dxa"/>
          </w:tcPr>
          <w:p w14:paraId="04D0ADEA" w14:textId="77777777" w:rsidR="008214C6" w:rsidRDefault="004437C3">
            <w:pPr>
              <w:spacing w:after="0" w:line="252" w:lineRule="auto"/>
              <w:jc w:val="left"/>
            </w:pPr>
            <w:r>
              <w:rPr>
                <w:sz w:val="18"/>
              </w:rPr>
              <w:t>Métriques</w:t>
            </w:r>
          </w:p>
        </w:tc>
        <w:tc>
          <w:tcPr>
            <w:tcW w:w="7030" w:type="dxa"/>
          </w:tcPr>
          <w:p w14:paraId="54ACAC05" w14:textId="77777777" w:rsidR="008214C6" w:rsidRDefault="004437C3">
            <w:pPr>
              <w:spacing w:after="0" w:line="252" w:lineRule="auto"/>
              <w:jc w:val="left"/>
            </w:pPr>
            <w:r>
              <w:rPr>
                <w:sz w:val="18"/>
              </w:rPr>
              <w:t>M1, M4 (RTT du chemin sélectionné), M5 (gigue, pertes).</w:t>
            </w:r>
          </w:p>
        </w:tc>
      </w:tr>
      <w:tr w:rsidR="008214C6" w14:paraId="4803DA63" w14:textId="77777777">
        <w:trPr>
          <w:cantSplit/>
          <w:jc w:val="center"/>
        </w:trPr>
        <w:tc>
          <w:tcPr>
            <w:tcW w:w="2041" w:type="dxa"/>
          </w:tcPr>
          <w:p w14:paraId="3E80FE06" w14:textId="77777777" w:rsidR="008214C6" w:rsidRDefault="004437C3">
            <w:pPr>
              <w:spacing w:after="0" w:line="252" w:lineRule="auto"/>
              <w:jc w:val="left"/>
            </w:pPr>
            <w:r>
              <w:rPr>
                <w:sz w:val="18"/>
              </w:rPr>
              <w:t>Observations / résultats</w:t>
            </w:r>
          </w:p>
        </w:tc>
        <w:tc>
          <w:tcPr>
            <w:tcW w:w="7030" w:type="dxa"/>
          </w:tcPr>
          <w:p w14:paraId="759DF66E" w14:textId="77777777" w:rsidR="008214C6" w:rsidRDefault="004437C3">
            <w:pPr>
              <w:spacing w:after="0" w:line="252" w:lineRule="auto"/>
              <w:jc w:val="left"/>
            </w:pPr>
            <w:r>
              <w:rPr>
                <w:sz w:val="18"/>
              </w:rPr>
              <w:t>Non mesurés à ce jour.</w:t>
            </w:r>
          </w:p>
        </w:tc>
      </w:tr>
      <w:tr w:rsidR="008214C6" w14:paraId="6FC112CF" w14:textId="77777777">
        <w:trPr>
          <w:cantSplit/>
          <w:jc w:val="center"/>
        </w:trPr>
        <w:tc>
          <w:tcPr>
            <w:tcW w:w="2041" w:type="dxa"/>
          </w:tcPr>
          <w:p w14:paraId="56DDEEB1" w14:textId="77777777" w:rsidR="008214C6" w:rsidRDefault="004437C3">
            <w:pPr>
              <w:spacing w:after="0" w:line="252" w:lineRule="auto"/>
              <w:jc w:val="left"/>
            </w:pPr>
            <w:r>
              <w:rPr>
                <w:sz w:val="18"/>
              </w:rPr>
              <w:t>Interprétation</w:t>
            </w:r>
          </w:p>
        </w:tc>
        <w:tc>
          <w:tcPr>
            <w:tcW w:w="7030" w:type="dxa"/>
          </w:tcPr>
          <w:p w14:paraId="1B1AD744" w14:textId="77777777" w:rsidR="008214C6" w:rsidRDefault="004437C3">
            <w:pPr>
              <w:spacing w:after="0" w:line="252" w:lineRule="auto"/>
              <w:jc w:val="left"/>
            </w:pPr>
            <w:r>
              <w:rPr>
                <w:sz w:val="18"/>
              </w:rPr>
              <w:t>Sans objet.</w:t>
            </w:r>
          </w:p>
        </w:tc>
      </w:tr>
      <w:tr w:rsidR="008214C6" w14:paraId="27523CA0" w14:textId="77777777">
        <w:trPr>
          <w:cantSplit/>
          <w:jc w:val="center"/>
        </w:trPr>
        <w:tc>
          <w:tcPr>
            <w:tcW w:w="2041" w:type="dxa"/>
          </w:tcPr>
          <w:p w14:paraId="5CFB777F" w14:textId="77777777" w:rsidR="008214C6" w:rsidRDefault="004437C3">
            <w:pPr>
              <w:spacing w:after="0" w:line="252" w:lineRule="auto"/>
              <w:jc w:val="left"/>
            </w:pPr>
            <w:r>
              <w:rPr>
                <w:sz w:val="18"/>
              </w:rPr>
              <w:t>Limites</w:t>
            </w:r>
          </w:p>
        </w:tc>
        <w:tc>
          <w:tcPr>
            <w:tcW w:w="7030" w:type="dxa"/>
          </w:tcPr>
          <w:p w14:paraId="36243D58" w14:textId="77777777" w:rsidR="008214C6" w:rsidRDefault="004437C3">
            <w:pPr>
              <w:spacing w:after="0" w:line="252" w:lineRule="auto"/>
              <w:jc w:val="left"/>
            </w:pPr>
            <w:r>
              <w:rPr>
                <w:sz w:val="18"/>
              </w:rPr>
              <w:t xml:space="preserve">Le délai de signalisation (WebSocket) et le </w:t>
            </w:r>
            <w:r>
              <w:rPr>
                <w:sz w:val="18"/>
              </w:rPr>
              <w:t>délai média sont affectés ensemble si la dégradation est globale ; pour les séparer, appliquer le filtre aux seuls ports média.</w:t>
            </w:r>
          </w:p>
        </w:tc>
      </w:tr>
    </w:tbl>
    <w:p w14:paraId="18EC8FEF" w14:textId="77777777" w:rsidR="008214C6" w:rsidRDefault="008214C6">
      <w:pPr>
        <w:spacing w:after="80"/>
      </w:pPr>
    </w:p>
    <w:p w14:paraId="465A7414" w14:textId="77777777" w:rsidR="008214C6" w:rsidRDefault="004437C3">
      <w:pPr>
        <w:pStyle w:val="Heading3"/>
      </w:pPr>
      <w:r>
        <w:lastRenderedPageBreak/>
        <w:t>S-3 — Perte de paquets</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2041"/>
        <w:gridCol w:w="7030"/>
      </w:tblGrid>
      <w:tr w:rsidR="008214C6" w14:paraId="45CB3F63" w14:textId="77777777">
        <w:trPr>
          <w:cantSplit/>
          <w:jc w:val="center"/>
        </w:trPr>
        <w:tc>
          <w:tcPr>
            <w:tcW w:w="2041" w:type="dxa"/>
          </w:tcPr>
          <w:p w14:paraId="1723FC35" w14:textId="77777777" w:rsidR="008214C6" w:rsidRDefault="004437C3">
            <w:pPr>
              <w:spacing w:after="0" w:line="252" w:lineRule="auto"/>
              <w:jc w:val="left"/>
            </w:pPr>
            <w:r>
              <w:rPr>
                <w:sz w:val="18"/>
              </w:rPr>
              <w:t>Environnement</w:t>
            </w:r>
          </w:p>
        </w:tc>
        <w:tc>
          <w:tcPr>
            <w:tcW w:w="7030" w:type="dxa"/>
          </w:tcPr>
          <w:p w14:paraId="5A8F4808" w14:textId="77777777" w:rsidR="008214C6" w:rsidRDefault="004437C3">
            <w:pPr>
              <w:spacing w:after="0" w:line="252" w:lineRule="auto"/>
              <w:jc w:val="left"/>
            </w:pPr>
            <w:r>
              <w:rPr>
                <w:sz w:val="18"/>
              </w:rPr>
              <w:t>Idem S-2, avec perte aléatoire.</w:t>
            </w:r>
          </w:p>
        </w:tc>
      </w:tr>
      <w:tr w:rsidR="008214C6" w14:paraId="361BF820" w14:textId="77777777">
        <w:trPr>
          <w:cantSplit/>
          <w:jc w:val="center"/>
        </w:trPr>
        <w:tc>
          <w:tcPr>
            <w:tcW w:w="2041" w:type="dxa"/>
          </w:tcPr>
          <w:p w14:paraId="214B82B2" w14:textId="77777777" w:rsidR="008214C6" w:rsidRDefault="004437C3">
            <w:pPr>
              <w:spacing w:after="0" w:line="252" w:lineRule="auto"/>
              <w:jc w:val="left"/>
            </w:pPr>
            <w:r>
              <w:rPr>
                <w:sz w:val="18"/>
              </w:rPr>
              <w:t>Hypothèse</w:t>
            </w:r>
          </w:p>
        </w:tc>
        <w:tc>
          <w:tcPr>
            <w:tcW w:w="7030" w:type="dxa"/>
          </w:tcPr>
          <w:p w14:paraId="68E1B650" w14:textId="77777777" w:rsidR="008214C6" w:rsidRDefault="004437C3">
            <w:pPr>
              <w:spacing w:after="0" w:line="252" w:lineRule="auto"/>
              <w:jc w:val="left"/>
            </w:pPr>
            <w:r>
              <w:rPr>
                <w:sz w:val="18"/>
              </w:rPr>
              <w:t>Une perte de 1 à 5 % reste tolérable pour la v</w:t>
            </w:r>
            <w:r>
              <w:rPr>
                <w:sz w:val="18"/>
              </w:rPr>
              <w:t>oix (dissimulation de perte) mais dégrade rapidement la vidéo.</w:t>
            </w:r>
          </w:p>
        </w:tc>
      </w:tr>
      <w:tr w:rsidR="008214C6" w14:paraId="7843F4D4" w14:textId="77777777">
        <w:trPr>
          <w:cantSplit/>
          <w:jc w:val="center"/>
        </w:trPr>
        <w:tc>
          <w:tcPr>
            <w:tcW w:w="2041" w:type="dxa"/>
          </w:tcPr>
          <w:p w14:paraId="6A0AAE07" w14:textId="77777777" w:rsidR="008214C6" w:rsidRDefault="004437C3">
            <w:pPr>
              <w:spacing w:after="0" w:line="252" w:lineRule="auto"/>
              <w:jc w:val="left"/>
            </w:pPr>
            <w:r>
              <w:rPr>
                <w:sz w:val="18"/>
              </w:rPr>
              <w:t>Procédure</w:t>
            </w:r>
          </w:p>
        </w:tc>
        <w:tc>
          <w:tcPr>
            <w:tcW w:w="7030" w:type="dxa"/>
          </w:tcPr>
          <w:p w14:paraId="36C32A8B" w14:textId="77777777" w:rsidR="008214C6" w:rsidRDefault="004437C3">
            <w:pPr>
              <w:spacing w:after="0" w:line="252" w:lineRule="auto"/>
              <w:jc w:val="left"/>
            </w:pPr>
            <w:r>
              <w:rPr>
                <w:sz w:val="18"/>
              </w:rPr>
              <w:t>Paliers 0, 1, 2, 5, 10 % ; 10 appels par palier ; échantillonnage de getStats() chaque seconde.</w:t>
            </w:r>
          </w:p>
        </w:tc>
      </w:tr>
      <w:tr w:rsidR="008214C6" w14:paraId="280EA930" w14:textId="77777777">
        <w:trPr>
          <w:cantSplit/>
          <w:jc w:val="center"/>
        </w:trPr>
        <w:tc>
          <w:tcPr>
            <w:tcW w:w="2041" w:type="dxa"/>
          </w:tcPr>
          <w:p w14:paraId="62145D27" w14:textId="77777777" w:rsidR="008214C6" w:rsidRDefault="004437C3">
            <w:pPr>
              <w:spacing w:after="0" w:line="252" w:lineRule="auto"/>
              <w:jc w:val="left"/>
            </w:pPr>
            <w:r>
              <w:rPr>
                <w:sz w:val="18"/>
              </w:rPr>
              <w:t>Métriques</w:t>
            </w:r>
          </w:p>
        </w:tc>
        <w:tc>
          <w:tcPr>
            <w:tcW w:w="7030" w:type="dxa"/>
          </w:tcPr>
          <w:p w14:paraId="42468FFD" w14:textId="77777777" w:rsidR="008214C6" w:rsidRDefault="004437C3">
            <w:pPr>
              <w:spacing w:after="0" w:line="252" w:lineRule="auto"/>
              <w:jc w:val="left"/>
            </w:pPr>
            <w:r>
              <w:rPr>
                <w:sz w:val="18"/>
              </w:rPr>
              <w:t xml:space="preserve">M5 (paquets perdus, gigue), débit reçu, évaluation subjective de la </w:t>
            </w:r>
            <w:r>
              <w:rPr>
                <w:sz w:val="18"/>
              </w:rPr>
              <w:t>qualité par échelle d’opinion à 5 niveaux.</w:t>
            </w:r>
          </w:p>
        </w:tc>
      </w:tr>
      <w:tr w:rsidR="008214C6" w14:paraId="688818A6" w14:textId="77777777">
        <w:trPr>
          <w:cantSplit/>
          <w:jc w:val="center"/>
        </w:trPr>
        <w:tc>
          <w:tcPr>
            <w:tcW w:w="2041" w:type="dxa"/>
          </w:tcPr>
          <w:p w14:paraId="557D6CD4" w14:textId="77777777" w:rsidR="008214C6" w:rsidRDefault="004437C3">
            <w:pPr>
              <w:spacing w:after="0" w:line="252" w:lineRule="auto"/>
              <w:jc w:val="left"/>
            </w:pPr>
            <w:r>
              <w:rPr>
                <w:sz w:val="18"/>
              </w:rPr>
              <w:t>Observations / résultats</w:t>
            </w:r>
          </w:p>
        </w:tc>
        <w:tc>
          <w:tcPr>
            <w:tcW w:w="7030" w:type="dxa"/>
          </w:tcPr>
          <w:p w14:paraId="47C4EB6A" w14:textId="77777777" w:rsidR="008214C6" w:rsidRDefault="004437C3">
            <w:pPr>
              <w:spacing w:after="0" w:line="252" w:lineRule="auto"/>
              <w:jc w:val="left"/>
            </w:pPr>
            <w:r>
              <w:rPr>
                <w:sz w:val="18"/>
              </w:rPr>
              <w:t>Non mesurés à ce jour.</w:t>
            </w:r>
          </w:p>
        </w:tc>
      </w:tr>
      <w:tr w:rsidR="008214C6" w14:paraId="75D30509" w14:textId="77777777">
        <w:trPr>
          <w:cantSplit/>
          <w:jc w:val="center"/>
        </w:trPr>
        <w:tc>
          <w:tcPr>
            <w:tcW w:w="2041" w:type="dxa"/>
          </w:tcPr>
          <w:p w14:paraId="48267BA9" w14:textId="77777777" w:rsidR="008214C6" w:rsidRDefault="004437C3">
            <w:pPr>
              <w:spacing w:after="0" w:line="252" w:lineRule="auto"/>
              <w:jc w:val="left"/>
            </w:pPr>
            <w:r>
              <w:rPr>
                <w:sz w:val="18"/>
              </w:rPr>
              <w:t>Interprétation</w:t>
            </w:r>
          </w:p>
        </w:tc>
        <w:tc>
          <w:tcPr>
            <w:tcW w:w="7030" w:type="dxa"/>
          </w:tcPr>
          <w:p w14:paraId="0762D6B1" w14:textId="77777777" w:rsidR="008214C6" w:rsidRDefault="004437C3">
            <w:pPr>
              <w:spacing w:after="0" w:line="252" w:lineRule="auto"/>
              <w:jc w:val="left"/>
            </w:pPr>
            <w:r>
              <w:rPr>
                <w:sz w:val="18"/>
              </w:rPr>
              <w:t>Sans objet.</w:t>
            </w:r>
          </w:p>
        </w:tc>
      </w:tr>
      <w:tr w:rsidR="008214C6" w14:paraId="49AADE3F" w14:textId="77777777">
        <w:trPr>
          <w:cantSplit/>
          <w:jc w:val="center"/>
        </w:trPr>
        <w:tc>
          <w:tcPr>
            <w:tcW w:w="2041" w:type="dxa"/>
          </w:tcPr>
          <w:p w14:paraId="3B752813" w14:textId="77777777" w:rsidR="008214C6" w:rsidRDefault="004437C3">
            <w:pPr>
              <w:spacing w:after="0" w:line="252" w:lineRule="auto"/>
              <w:jc w:val="left"/>
            </w:pPr>
            <w:r>
              <w:rPr>
                <w:sz w:val="18"/>
              </w:rPr>
              <w:t>Limites</w:t>
            </w:r>
          </w:p>
        </w:tc>
        <w:tc>
          <w:tcPr>
            <w:tcW w:w="7030" w:type="dxa"/>
          </w:tcPr>
          <w:p w14:paraId="188F39D8" w14:textId="77777777" w:rsidR="008214C6" w:rsidRDefault="004437C3">
            <w:pPr>
              <w:spacing w:after="0" w:line="252" w:lineRule="auto"/>
              <w:jc w:val="left"/>
            </w:pPr>
            <w:r>
              <w:rPr>
                <w:sz w:val="18"/>
              </w:rPr>
              <w:t>Évaluation subjective à encadrer (ordre aléatoire, aveugle au palier) ; tests sur une seule paire d’appareils.</w:t>
            </w:r>
          </w:p>
        </w:tc>
      </w:tr>
    </w:tbl>
    <w:p w14:paraId="3B1CFB5E" w14:textId="77777777" w:rsidR="008214C6" w:rsidRDefault="008214C6">
      <w:pPr>
        <w:spacing w:after="80"/>
      </w:pPr>
    </w:p>
    <w:p w14:paraId="61E40EE0" w14:textId="77777777" w:rsidR="008214C6" w:rsidRDefault="004437C3">
      <w:pPr>
        <w:pStyle w:val="Heading3"/>
      </w:pPr>
      <w:r>
        <w:t>S-4 — Bande pa</w:t>
      </w:r>
      <w:r>
        <w:t>ssante limitée</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2041"/>
        <w:gridCol w:w="7030"/>
      </w:tblGrid>
      <w:tr w:rsidR="008214C6" w14:paraId="194722F3" w14:textId="77777777">
        <w:trPr>
          <w:cantSplit/>
          <w:jc w:val="center"/>
        </w:trPr>
        <w:tc>
          <w:tcPr>
            <w:tcW w:w="2041" w:type="dxa"/>
          </w:tcPr>
          <w:p w14:paraId="051B9D64" w14:textId="77777777" w:rsidR="008214C6" w:rsidRDefault="004437C3">
            <w:pPr>
              <w:spacing w:after="0" w:line="252" w:lineRule="auto"/>
              <w:jc w:val="left"/>
            </w:pPr>
            <w:r>
              <w:rPr>
                <w:sz w:val="18"/>
              </w:rPr>
              <w:t>Environnement</w:t>
            </w:r>
          </w:p>
        </w:tc>
        <w:tc>
          <w:tcPr>
            <w:tcW w:w="7030" w:type="dxa"/>
          </w:tcPr>
          <w:p w14:paraId="0F71BC07" w14:textId="77777777" w:rsidR="008214C6" w:rsidRDefault="004437C3">
            <w:pPr>
              <w:spacing w:after="0" w:line="252" w:lineRule="auto"/>
              <w:jc w:val="left"/>
            </w:pPr>
            <w:r>
              <w:rPr>
                <w:sz w:val="18"/>
              </w:rPr>
              <w:t>Limitation de débit à 2 Mbit/s, 500, 250, 100 kbit/s.</w:t>
            </w:r>
          </w:p>
        </w:tc>
      </w:tr>
      <w:tr w:rsidR="008214C6" w14:paraId="6B4B3DBE" w14:textId="77777777">
        <w:trPr>
          <w:cantSplit/>
          <w:jc w:val="center"/>
        </w:trPr>
        <w:tc>
          <w:tcPr>
            <w:tcW w:w="2041" w:type="dxa"/>
          </w:tcPr>
          <w:p w14:paraId="591485EA" w14:textId="77777777" w:rsidR="008214C6" w:rsidRDefault="004437C3">
            <w:pPr>
              <w:spacing w:after="0" w:line="252" w:lineRule="auto"/>
              <w:jc w:val="left"/>
            </w:pPr>
            <w:r>
              <w:rPr>
                <w:sz w:val="18"/>
              </w:rPr>
              <w:t>Hypothèse</w:t>
            </w:r>
          </w:p>
        </w:tc>
        <w:tc>
          <w:tcPr>
            <w:tcW w:w="7030" w:type="dxa"/>
          </w:tcPr>
          <w:p w14:paraId="03624059" w14:textId="77777777" w:rsidR="008214C6" w:rsidRDefault="004437C3">
            <w:pPr>
              <w:spacing w:after="0" w:line="252" w:lineRule="auto"/>
              <w:jc w:val="left"/>
            </w:pPr>
            <w:r>
              <w:rPr>
                <w:sz w:val="18"/>
              </w:rPr>
              <w:t>L’adaptation de débit des navigateurs maintient l’audio mais réduit la résolution ou la fluidité vidéo ; le chargement des photos et des vocaux s’allonge proporti</w:t>
            </w:r>
            <w:r>
              <w:rPr>
                <w:sz w:val="18"/>
              </w:rPr>
              <w:t>onnellement à leur taille.</w:t>
            </w:r>
          </w:p>
        </w:tc>
      </w:tr>
      <w:tr w:rsidR="008214C6" w14:paraId="36F0D3DF" w14:textId="77777777">
        <w:trPr>
          <w:cantSplit/>
          <w:jc w:val="center"/>
        </w:trPr>
        <w:tc>
          <w:tcPr>
            <w:tcW w:w="2041" w:type="dxa"/>
          </w:tcPr>
          <w:p w14:paraId="408C90B1" w14:textId="77777777" w:rsidR="008214C6" w:rsidRDefault="004437C3">
            <w:pPr>
              <w:spacing w:after="0" w:line="252" w:lineRule="auto"/>
              <w:jc w:val="left"/>
            </w:pPr>
            <w:r>
              <w:rPr>
                <w:sz w:val="18"/>
              </w:rPr>
              <w:t>Procédure</w:t>
            </w:r>
          </w:p>
        </w:tc>
        <w:tc>
          <w:tcPr>
            <w:tcW w:w="7030" w:type="dxa"/>
          </w:tcPr>
          <w:p w14:paraId="6B97BB14" w14:textId="77777777" w:rsidR="008214C6" w:rsidRDefault="004437C3">
            <w:pPr>
              <w:spacing w:after="0" w:line="252" w:lineRule="auto"/>
              <w:jc w:val="left"/>
            </w:pPr>
            <w:r>
              <w:rPr>
                <w:sz w:val="18"/>
              </w:rPr>
              <w:t>Appels vidéo de 2 minutes par palier ; envoi d’une photo de 3 Mo et d’un vocal de 30 s.</w:t>
            </w:r>
          </w:p>
        </w:tc>
      </w:tr>
      <w:tr w:rsidR="008214C6" w14:paraId="3D446BF6" w14:textId="77777777">
        <w:trPr>
          <w:cantSplit/>
          <w:jc w:val="center"/>
        </w:trPr>
        <w:tc>
          <w:tcPr>
            <w:tcW w:w="2041" w:type="dxa"/>
          </w:tcPr>
          <w:p w14:paraId="4FFCD12D" w14:textId="77777777" w:rsidR="008214C6" w:rsidRDefault="004437C3">
            <w:pPr>
              <w:spacing w:after="0" w:line="252" w:lineRule="auto"/>
              <w:jc w:val="left"/>
            </w:pPr>
            <w:r>
              <w:rPr>
                <w:sz w:val="18"/>
              </w:rPr>
              <w:t>Métriques</w:t>
            </w:r>
          </w:p>
        </w:tc>
        <w:tc>
          <w:tcPr>
            <w:tcW w:w="7030" w:type="dxa"/>
          </w:tcPr>
          <w:p w14:paraId="30F189E9" w14:textId="77777777" w:rsidR="008214C6" w:rsidRDefault="004437C3">
            <w:pPr>
              <w:spacing w:after="0" w:line="252" w:lineRule="auto"/>
              <w:jc w:val="left"/>
            </w:pPr>
            <w:r>
              <w:rPr>
                <w:sz w:val="18"/>
              </w:rPr>
              <w:t>Débit émis et reçu, résolution reçue, M7 temps de chargement/envoi des médias.</w:t>
            </w:r>
          </w:p>
        </w:tc>
      </w:tr>
      <w:tr w:rsidR="008214C6" w14:paraId="21AD5B22" w14:textId="77777777">
        <w:trPr>
          <w:cantSplit/>
          <w:jc w:val="center"/>
        </w:trPr>
        <w:tc>
          <w:tcPr>
            <w:tcW w:w="2041" w:type="dxa"/>
          </w:tcPr>
          <w:p w14:paraId="04EE9EAD" w14:textId="77777777" w:rsidR="008214C6" w:rsidRDefault="004437C3">
            <w:pPr>
              <w:spacing w:after="0" w:line="252" w:lineRule="auto"/>
              <w:jc w:val="left"/>
            </w:pPr>
            <w:r>
              <w:rPr>
                <w:sz w:val="18"/>
              </w:rPr>
              <w:t>Observations / résultats</w:t>
            </w:r>
          </w:p>
        </w:tc>
        <w:tc>
          <w:tcPr>
            <w:tcW w:w="7030" w:type="dxa"/>
          </w:tcPr>
          <w:p w14:paraId="514A1250" w14:textId="77777777" w:rsidR="008214C6" w:rsidRDefault="004437C3">
            <w:pPr>
              <w:spacing w:after="0" w:line="252" w:lineRule="auto"/>
              <w:jc w:val="left"/>
            </w:pPr>
            <w:r>
              <w:rPr>
                <w:sz w:val="18"/>
              </w:rPr>
              <w:t xml:space="preserve">Non </w:t>
            </w:r>
            <w:r>
              <w:rPr>
                <w:sz w:val="18"/>
              </w:rPr>
              <w:t>mesurés à ce jour.</w:t>
            </w:r>
          </w:p>
        </w:tc>
      </w:tr>
      <w:tr w:rsidR="008214C6" w14:paraId="26B57880" w14:textId="77777777">
        <w:trPr>
          <w:cantSplit/>
          <w:jc w:val="center"/>
        </w:trPr>
        <w:tc>
          <w:tcPr>
            <w:tcW w:w="2041" w:type="dxa"/>
          </w:tcPr>
          <w:p w14:paraId="128DF98D" w14:textId="77777777" w:rsidR="008214C6" w:rsidRDefault="004437C3">
            <w:pPr>
              <w:spacing w:after="0" w:line="252" w:lineRule="auto"/>
              <w:jc w:val="left"/>
            </w:pPr>
            <w:r>
              <w:rPr>
                <w:sz w:val="18"/>
              </w:rPr>
              <w:t>Interprétation</w:t>
            </w:r>
          </w:p>
        </w:tc>
        <w:tc>
          <w:tcPr>
            <w:tcW w:w="7030" w:type="dxa"/>
          </w:tcPr>
          <w:p w14:paraId="6BAB53A9" w14:textId="77777777" w:rsidR="008214C6" w:rsidRDefault="004437C3">
            <w:pPr>
              <w:spacing w:after="0" w:line="252" w:lineRule="auto"/>
              <w:jc w:val="left"/>
            </w:pPr>
            <w:r>
              <w:rPr>
                <w:sz w:val="18"/>
              </w:rPr>
              <w:t>Sans objet.</w:t>
            </w:r>
          </w:p>
        </w:tc>
      </w:tr>
      <w:tr w:rsidR="008214C6" w14:paraId="2988CCCE" w14:textId="77777777">
        <w:trPr>
          <w:cantSplit/>
          <w:jc w:val="center"/>
        </w:trPr>
        <w:tc>
          <w:tcPr>
            <w:tcW w:w="2041" w:type="dxa"/>
          </w:tcPr>
          <w:p w14:paraId="1ADC94F4" w14:textId="77777777" w:rsidR="008214C6" w:rsidRDefault="004437C3">
            <w:pPr>
              <w:spacing w:after="0" w:line="252" w:lineRule="auto"/>
              <w:jc w:val="left"/>
            </w:pPr>
            <w:r>
              <w:rPr>
                <w:sz w:val="18"/>
              </w:rPr>
              <w:t>Limites</w:t>
            </w:r>
          </w:p>
        </w:tc>
        <w:tc>
          <w:tcPr>
            <w:tcW w:w="7030" w:type="dxa"/>
          </w:tcPr>
          <w:p w14:paraId="1B4B0EF0" w14:textId="77777777" w:rsidR="008214C6" w:rsidRDefault="004437C3">
            <w:pPr>
              <w:spacing w:after="0" w:line="252" w:lineRule="auto"/>
              <w:jc w:val="left"/>
            </w:pPr>
            <w:r>
              <w:rPr>
                <w:sz w:val="18"/>
              </w:rPr>
              <w:t>Les algorithmes d’adaptation dépendent de la version du navigateur.</w:t>
            </w:r>
          </w:p>
        </w:tc>
      </w:tr>
    </w:tbl>
    <w:p w14:paraId="0025B67C" w14:textId="77777777" w:rsidR="008214C6" w:rsidRDefault="008214C6">
      <w:pPr>
        <w:spacing w:after="80"/>
      </w:pPr>
    </w:p>
    <w:p w14:paraId="41D656A3" w14:textId="77777777" w:rsidR="008214C6" w:rsidRDefault="004437C3">
      <w:pPr>
        <w:pStyle w:val="Heading3"/>
      </w:pPr>
      <w:r>
        <w:t>S-5 — Coupure temporaire</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2041"/>
        <w:gridCol w:w="7030"/>
      </w:tblGrid>
      <w:tr w:rsidR="008214C6" w14:paraId="2EDD6867" w14:textId="77777777">
        <w:trPr>
          <w:cantSplit/>
          <w:jc w:val="center"/>
        </w:trPr>
        <w:tc>
          <w:tcPr>
            <w:tcW w:w="2041" w:type="dxa"/>
          </w:tcPr>
          <w:p w14:paraId="56C68FC5" w14:textId="77777777" w:rsidR="008214C6" w:rsidRDefault="004437C3">
            <w:pPr>
              <w:spacing w:after="0" w:line="252" w:lineRule="auto"/>
              <w:jc w:val="left"/>
            </w:pPr>
            <w:r>
              <w:rPr>
                <w:sz w:val="18"/>
              </w:rPr>
              <w:t>Environnement</w:t>
            </w:r>
          </w:p>
        </w:tc>
        <w:tc>
          <w:tcPr>
            <w:tcW w:w="7030" w:type="dxa"/>
          </w:tcPr>
          <w:p w14:paraId="1A8657A7" w14:textId="77777777" w:rsidR="008214C6" w:rsidRDefault="004437C3">
            <w:pPr>
              <w:spacing w:after="0" w:line="252" w:lineRule="auto"/>
              <w:jc w:val="left"/>
            </w:pPr>
            <w:r>
              <w:rPr>
                <w:sz w:val="18"/>
              </w:rPr>
              <w:t xml:space="preserve">Coupure du réseau d’un appareil pendant 5, 15, 25 s (mode avion ou coupure du </w:t>
            </w:r>
            <w:r>
              <w:rPr>
                <w:sz w:val="18"/>
              </w:rPr>
              <w:t>Wi-Fi), pendant un appel connecté et pendant une conversation ouverte.</w:t>
            </w:r>
          </w:p>
        </w:tc>
      </w:tr>
      <w:tr w:rsidR="008214C6" w14:paraId="64205195" w14:textId="77777777">
        <w:trPr>
          <w:cantSplit/>
          <w:jc w:val="center"/>
        </w:trPr>
        <w:tc>
          <w:tcPr>
            <w:tcW w:w="2041" w:type="dxa"/>
          </w:tcPr>
          <w:p w14:paraId="7EFAFCDF" w14:textId="77777777" w:rsidR="008214C6" w:rsidRDefault="004437C3">
            <w:pPr>
              <w:spacing w:after="0" w:line="252" w:lineRule="auto"/>
              <w:jc w:val="left"/>
            </w:pPr>
            <w:r>
              <w:rPr>
                <w:sz w:val="18"/>
              </w:rPr>
              <w:t>Hypothèse</w:t>
            </w:r>
          </w:p>
        </w:tc>
        <w:tc>
          <w:tcPr>
            <w:tcW w:w="7030" w:type="dxa"/>
          </w:tcPr>
          <w:p w14:paraId="7DC405D2" w14:textId="77777777" w:rsidR="008214C6" w:rsidRDefault="004437C3">
            <w:pPr>
              <w:spacing w:after="0" w:line="252" w:lineRule="auto"/>
              <w:jc w:val="left"/>
            </w:pPr>
            <w:r>
              <w:rPr>
                <w:sz w:val="18"/>
              </w:rPr>
              <w:t>Pour une coupure &lt; 20 s, l’appel reprend ; au-delà, il se termine en « failed ». La conversation rattrape les messages manquants au retour en ligne.</w:t>
            </w:r>
          </w:p>
        </w:tc>
      </w:tr>
      <w:tr w:rsidR="008214C6" w14:paraId="518B5ADA" w14:textId="77777777">
        <w:trPr>
          <w:cantSplit/>
          <w:jc w:val="center"/>
        </w:trPr>
        <w:tc>
          <w:tcPr>
            <w:tcW w:w="2041" w:type="dxa"/>
          </w:tcPr>
          <w:p w14:paraId="46E6AA8E" w14:textId="77777777" w:rsidR="008214C6" w:rsidRDefault="004437C3">
            <w:pPr>
              <w:spacing w:after="0" w:line="252" w:lineRule="auto"/>
              <w:jc w:val="left"/>
            </w:pPr>
            <w:r>
              <w:rPr>
                <w:sz w:val="18"/>
              </w:rPr>
              <w:t>Procédure</w:t>
            </w:r>
          </w:p>
        </w:tc>
        <w:tc>
          <w:tcPr>
            <w:tcW w:w="7030" w:type="dxa"/>
          </w:tcPr>
          <w:p w14:paraId="1A29D2DE" w14:textId="77777777" w:rsidR="008214C6" w:rsidRDefault="004437C3">
            <w:pPr>
              <w:spacing w:after="0" w:line="252" w:lineRule="auto"/>
              <w:jc w:val="left"/>
            </w:pPr>
            <w:r>
              <w:rPr>
                <w:sz w:val="18"/>
              </w:rPr>
              <w:t xml:space="preserve">10 essais par </w:t>
            </w:r>
            <w:r>
              <w:rPr>
                <w:sz w:val="18"/>
              </w:rPr>
              <w:t>durée ; relevé du temps de reprise (M8), du statut final de l’appel et du nombre de messages rattrapés.</w:t>
            </w:r>
          </w:p>
        </w:tc>
      </w:tr>
      <w:tr w:rsidR="008214C6" w14:paraId="7A4DE923" w14:textId="77777777">
        <w:trPr>
          <w:cantSplit/>
          <w:jc w:val="center"/>
        </w:trPr>
        <w:tc>
          <w:tcPr>
            <w:tcW w:w="2041" w:type="dxa"/>
          </w:tcPr>
          <w:p w14:paraId="6A292C9E" w14:textId="77777777" w:rsidR="008214C6" w:rsidRDefault="004437C3">
            <w:pPr>
              <w:spacing w:after="0" w:line="252" w:lineRule="auto"/>
              <w:jc w:val="left"/>
            </w:pPr>
            <w:r>
              <w:rPr>
                <w:sz w:val="18"/>
              </w:rPr>
              <w:t>Métriques</w:t>
            </w:r>
          </w:p>
        </w:tc>
        <w:tc>
          <w:tcPr>
            <w:tcW w:w="7030" w:type="dxa"/>
          </w:tcPr>
          <w:p w14:paraId="48A197EB" w14:textId="77777777" w:rsidR="008214C6" w:rsidRDefault="004437C3">
            <w:pPr>
              <w:spacing w:after="0" w:line="252" w:lineRule="auto"/>
              <w:jc w:val="left"/>
            </w:pPr>
            <w:r>
              <w:rPr>
                <w:sz w:val="18"/>
              </w:rPr>
              <w:t>M8 temps de reprise ; taux de reprise ; messages manquants après rattrapage.</w:t>
            </w:r>
          </w:p>
        </w:tc>
      </w:tr>
      <w:tr w:rsidR="008214C6" w14:paraId="4B891036" w14:textId="77777777">
        <w:trPr>
          <w:cantSplit/>
          <w:jc w:val="center"/>
        </w:trPr>
        <w:tc>
          <w:tcPr>
            <w:tcW w:w="2041" w:type="dxa"/>
          </w:tcPr>
          <w:p w14:paraId="19F5CA98" w14:textId="77777777" w:rsidR="008214C6" w:rsidRDefault="004437C3">
            <w:pPr>
              <w:spacing w:after="0" w:line="252" w:lineRule="auto"/>
              <w:jc w:val="left"/>
            </w:pPr>
            <w:r>
              <w:rPr>
                <w:sz w:val="18"/>
              </w:rPr>
              <w:t>Observations / résultats</w:t>
            </w:r>
          </w:p>
        </w:tc>
        <w:tc>
          <w:tcPr>
            <w:tcW w:w="7030" w:type="dxa"/>
          </w:tcPr>
          <w:p w14:paraId="0569EBD5" w14:textId="77777777" w:rsidR="008214C6" w:rsidRDefault="004437C3">
            <w:pPr>
              <w:spacing w:after="0" w:line="252" w:lineRule="auto"/>
              <w:jc w:val="left"/>
            </w:pPr>
            <w:r>
              <w:rPr>
                <w:sz w:val="18"/>
              </w:rPr>
              <w:t>Non mesurés à ce jour.</w:t>
            </w:r>
          </w:p>
        </w:tc>
      </w:tr>
      <w:tr w:rsidR="008214C6" w14:paraId="7DB70A8D" w14:textId="77777777">
        <w:trPr>
          <w:cantSplit/>
          <w:jc w:val="center"/>
        </w:trPr>
        <w:tc>
          <w:tcPr>
            <w:tcW w:w="2041" w:type="dxa"/>
          </w:tcPr>
          <w:p w14:paraId="643FCC8B" w14:textId="77777777" w:rsidR="008214C6" w:rsidRDefault="004437C3">
            <w:pPr>
              <w:spacing w:after="0" w:line="252" w:lineRule="auto"/>
              <w:jc w:val="left"/>
            </w:pPr>
            <w:r>
              <w:rPr>
                <w:sz w:val="18"/>
              </w:rPr>
              <w:t>Interprétation</w:t>
            </w:r>
          </w:p>
        </w:tc>
        <w:tc>
          <w:tcPr>
            <w:tcW w:w="7030" w:type="dxa"/>
          </w:tcPr>
          <w:p w14:paraId="7E96E408" w14:textId="77777777" w:rsidR="008214C6" w:rsidRDefault="004437C3">
            <w:pPr>
              <w:spacing w:after="0" w:line="252" w:lineRule="auto"/>
              <w:jc w:val="left"/>
            </w:pPr>
            <w:r>
              <w:rPr>
                <w:sz w:val="18"/>
              </w:rPr>
              <w:t>Sans objet.</w:t>
            </w:r>
          </w:p>
        </w:tc>
      </w:tr>
      <w:tr w:rsidR="008214C6" w14:paraId="7A61F24F" w14:textId="77777777">
        <w:trPr>
          <w:cantSplit/>
          <w:jc w:val="center"/>
        </w:trPr>
        <w:tc>
          <w:tcPr>
            <w:tcW w:w="2041" w:type="dxa"/>
          </w:tcPr>
          <w:p w14:paraId="721CC8F8" w14:textId="77777777" w:rsidR="008214C6" w:rsidRDefault="004437C3">
            <w:pPr>
              <w:spacing w:after="0" w:line="252" w:lineRule="auto"/>
              <w:jc w:val="left"/>
            </w:pPr>
            <w:r>
              <w:rPr>
                <w:sz w:val="18"/>
              </w:rPr>
              <w:t>Limites</w:t>
            </w:r>
          </w:p>
        </w:tc>
        <w:tc>
          <w:tcPr>
            <w:tcW w:w="7030" w:type="dxa"/>
          </w:tcPr>
          <w:p w14:paraId="5556B4C6" w14:textId="77777777" w:rsidR="008214C6" w:rsidRDefault="004437C3">
            <w:pPr>
              <w:spacing w:after="0" w:line="252" w:lineRule="auto"/>
              <w:jc w:val="left"/>
            </w:pPr>
            <w:r>
              <w:rPr>
                <w:sz w:val="18"/>
              </w:rPr>
              <w:t>Le comportement iOS en arrière-plan ou écran verrouillé peut dominer le résultat (hors contrôle de l’application).</w:t>
            </w:r>
          </w:p>
        </w:tc>
      </w:tr>
    </w:tbl>
    <w:p w14:paraId="1A99AD7F" w14:textId="77777777" w:rsidR="008214C6" w:rsidRDefault="008214C6">
      <w:pPr>
        <w:spacing w:after="80"/>
      </w:pPr>
    </w:p>
    <w:p w14:paraId="14A1B117" w14:textId="77777777" w:rsidR="008214C6" w:rsidRDefault="004437C3">
      <w:pPr>
        <w:pStyle w:val="Heading3"/>
      </w:pPr>
      <w:r>
        <w:t>S-6 — Changement de réseau</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2041"/>
        <w:gridCol w:w="7030"/>
      </w:tblGrid>
      <w:tr w:rsidR="008214C6" w14:paraId="381DD7B8" w14:textId="77777777">
        <w:trPr>
          <w:cantSplit/>
          <w:jc w:val="center"/>
        </w:trPr>
        <w:tc>
          <w:tcPr>
            <w:tcW w:w="2041" w:type="dxa"/>
          </w:tcPr>
          <w:p w14:paraId="1A136B91" w14:textId="77777777" w:rsidR="008214C6" w:rsidRDefault="004437C3">
            <w:pPr>
              <w:spacing w:after="0" w:line="252" w:lineRule="auto"/>
              <w:jc w:val="left"/>
            </w:pPr>
            <w:r>
              <w:rPr>
                <w:sz w:val="18"/>
              </w:rPr>
              <w:t>Environnement</w:t>
            </w:r>
          </w:p>
        </w:tc>
        <w:tc>
          <w:tcPr>
            <w:tcW w:w="7030" w:type="dxa"/>
          </w:tcPr>
          <w:p w14:paraId="76125398" w14:textId="77777777" w:rsidR="008214C6" w:rsidRDefault="004437C3">
            <w:pPr>
              <w:spacing w:after="0" w:line="252" w:lineRule="auto"/>
              <w:jc w:val="left"/>
            </w:pPr>
            <w:r>
              <w:rPr>
                <w:sz w:val="18"/>
              </w:rPr>
              <w:t xml:space="preserve">Appel connecté sur Wi-Fi, bascule vers la 4G (désactivation du </w:t>
            </w:r>
            <w:r>
              <w:rPr>
                <w:sz w:val="18"/>
              </w:rPr>
              <w:t>Wi-Fi), et inversement.</w:t>
            </w:r>
          </w:p>
        </w:tc>
      </w:tr>
      <w:tr w:rsidR="008214C6" w14:paraId="7CB8566B" w14:textId="77777777">
        <w:trPr>
          <w:cantSplit/>
          <w:jc w:val="center"/>
        </w:trPr>
        <w:tc>
          <w:tcPr>
            <w:tcW w:w="2041" w:type="dxa"/>
          </w:tcPr>
          <w:p w14:paraId="6BE97E17" w14:textId="77777777" w:rsidR="008214C6" w:rsidRDefault="004437C3">
            <w:pPr>
              <w:spacing w:after="0" w:line="252" w:lineRule="auto"/>
              <w:jc w:val="left"/>
            </w:pPr>
            <w:r>
              <w:rPr>
                <w:sz w:val="18"/>
              </w:rPr>
              <w:t>Hypothèse</w:t>
            </w:r>
          </w:p>
        </w:tc>
        <w:tc>
          <w:tcPr>
            <w:tcW w:w="7030" w:type="dxa"/>
          </w:tcPr>
          <w:p w14:paraId="779726CC" w14:textId="77777777" w:rsidR="008214C6" w:rsidRDefault="004437C3">
            <w:pPr>
              <w:spacing w:after="0" w:line="252" w:lineRule="auto"/>
              <w:jc w:val="left"/>
            </w:pPr>
            <w:r>
              <w:rPr>
                <w:sz w:val="18"/>
              </w:rPr>
              <w:t>Le redémarrage d’ICE par l’appelant rétablit le média dans la limite de 3 tentatives et de 20 s ; la reprise est plus lente si l’appelé change de réseau.</w:t>
            </w:r>
          </w:p>
        </w:tc>
      </w:tr>
      <w:tr w:rsidR="008214C6" w14:paraId="2DE58C29" w14:textId="77777777">
        <w:trPr>
          <w:cantSplit/>
          <w:jc w:val="center"/>
        </w:trPr>
        <w:tc>
          <w:tcPr>
            <w:tcW w:w="2041" w:type="dxa"/>
          </w:tcPr>
          <w:p w14:paraId="46D83FE1" w14:textId="77777777" w:rsidR="008214C6" w:rsidRDefault="004437C3">
            <w:pPr>
              <w:spacing w:after="0" w:line="252" w:lineRule="auto"/>
              <w:jc w:val="left"/>
            </w:pPr>
            <w:r>
              <w:rPr>
                <w:sz w:val="18"/>
              </w:rPr>
              <w:t>Procédure</w:t>
            </w:r>
          </w:p>
        </w:tc>
        <w:tc>
          <w:tcPr>
            <w:tcW w:w="7030" w:type="dxa"/>
          </w:tcPr>
          <w:p w14:paraId="71178210" w14:textId="77777777" w:rsidR="008214C6" w:rsidRDefault="004437C3">
            <w:pPr>
              <w:spacing w:after="0" w:line="252" w:lineRule="auto"/>
              <w:jc w:val="left"/>
            </w:pPr>
            <w:r>
              <w:rPr>
                <w:sz w:val="18"/>
              </w:rPr>
              <w:t>10 essais par sens et par rôle (appelant / appelé change</w:t>
            </w:r>
            <w:r>
              <w:rPr>
                <w:sz w:val="18"/>
              </w:rPr>
              <w:t xml:space="preserve"> de réseau).</w:t>
            </w:r>
          </w:p>
        </w:tc>
      </w:tr>
      <w:tr w:rsidR="008214C6" w14:paraId="268649BA" w14:textId="77777777">
        <w:trPr>
          <w:cantSplit/>
          <w:jc w:val="center"/>
        </w:trPr>
        <w:tc>
          <w:tcPr>
            <w:tcW w:w="2041" w:type="dxa"/>
          </w:tcPr>
          <w:p w14:paraId="5A3ECD8B" w14:textId="77777777" w:rsidR="008214C6" w:rsidRDefault="004437C3">
            <w:pPr>
              <w:spacing w:after="0" w:line="252" w:lineRule="auto"/>
              <w:jc w:val="left"/>
            </w:pPr>
            <w:r>
              <w:rPr>
                <w:sz w:val="18"/>
              </w:rPr>
              <w:t>Métriques</w:t>
            </w:r>
          </w:p>
        </w:tc>
        <w:tc>
          <w:tcPr>
            <w:tcW w:w="7030" w:type="dxa"/>
          </w:tcPr>
          <w:p w14:paraId="366046BB" w14:textId="77777777" w:rsidR="008214C6" w:rsidRDefault="004437C3">
            <w:pPr>
              <w:spacing w:after="0" w:line="252" w:lineRule="auto"/>
              <w:jc w:val="left"/>
            </w:pPr>
            <w:r>
              <w:rPr>
                <w:sz w:val="18"/>
              </w:rPr>
              <w:t>M8, M9 (nouveau chemin), taux de réussite.</w:t>
            </w:r>
          </w:p>
        </w:tc>
      </w:tr>
      <w:tr w:rsidR="008214C6" w14:paraId="33A88585" w14:textId="77777777">
        <w:trPr>
          <w:cantSplit/>
          <w:jc w:val="center"/>
        </w:trPr>
        <w:tc>
          <w:tcPr>
            <w:tcW w:w="2041" w:type="dxa"/>
          </w:tcPr>
          <w:p w14:paraId="08C73D97" w14:textId="77777777" w:rsidR="008214C6" w:rsidRDefault="004437C3">
            <w:pPr>
              <w:spacing w:after="0" w:line="252" w:lineRule="auto"/>
              <w:jc w:val="left"/>
            </w:pPr>
            <w:r>
              <w:rPr>
                <w:sz w:val="18"/>
              </w:rPr>
              <w:t>Observations / résultats</w:t>
            </w:r>
          </w:p>
        </w:tc>
        <w:tc>
          <w:tcPr>
            <w:tcW w:w="7030" w:type="dxa"/>
          </w:tcPr>
          <w:p w14:paraId="5E92753D" w14:textId="77777777" w:rsidR="008214C6" w:rsidRDefault="004437C3">
            <w:pPr>
              <w:spacing w:after="0" w:line="252" w:lineRule="auto"/>
              <w:jc w:val="left"/>
            </w:pPr>
            <w:r>
              <w:rPr>
                <w:sz w:val="18"/>
              </w:rPr>
              <w:t>Non mesurés à ce jour.</w:t>
            </w:r>
          </w:p>
        </w:tc>
      </w:tr>
      <w:tr w:rsidR="008214C6" w14:paraId="479EF83E" w14:textId="77777777">
        <w:trPr>
          <w:cantSplit/>
          <w:jc w:val="center"/>
        </w:trPr>
        <w:tc>
          <w:tcPr>
            <w:tcW w:w="2041" w:type="dxa"/>
          </w:tcPr>
          <w:p w14:paraId="6317096B" w14:textId="77777777" w:rsidR="008214C6" w:rsidRDefault="004437C3">
            <w:pPr>
              <w:spacing w:after="0" w:line="252" w:lineRule="auto"/>
              <w:jc w:val="left"/>
            </w:pPr>
            <w:r>
              <w:rPr>
                <w:sz w:val="18"/>
              </w:rPr>
              <w:t>Interprétation</w:t>
            </w:r>
          </w:p>
        </w:tc>
        <w:tc>
          <w:tcPr>
            <w:tcW w:w="7030" w:type="dxa"/>
          </w:tcPr>
          <w:p w14:paraId="05D1405E" w14:textId="77777777" w:rsidR="008214C6" w:rsidRDefault="004437C3">
            <w:pPr>
              <w:spacing w:after="0" w:line="252" w:lineRule="auto"/>
              <w:jc w:val="left"/>
            </w:pPr>
            <w:r>
              <w:rPr>
                <w:sz w:val="18"/>
              </w:rPr>
              <w:t>Sans objet.</w:t>
            </w:r>
          </w:p>
        </w:tc>
      </w:tr>
      <w:tr w:rsidR="008214C6" w14:paraId="6D84BCAE" w14:textId="77777777">
        <w:trPr>
          <w:cantSplit/>
          <w:jc w:val="center"/>
        </w:trPr>
        <w:tc>
          <w:tcPr>
            <w:tcW w:w="2041" w:type="dxa"/>
          </w:tcPr>
          <w:p w14:paraId="38A62ECD" w14:textId="77777777" w:rsidR="008214C6" w:rsidRDefault="004437C3">
            <w:pPr>
              <w:spacing w:after="0" w:line="252" w:lineRule="auto"/>
              <w:jc w:val="left"/>
            </w:pPr>
            <w:r>
              <w:rPr>
                <w:sz w:val="18"/>
              </w:rPr>
              <w:lastRenderedPageBreak/>
              <w:t>Limites</w:t>
            </w:r>
          </w:p>
        </w:tc>
        <w:tc>
          <w:tcPr>
            <w:tcW w:w="7030" w:type="dxa"/>
          </w:tcPr>
          <w:p w14:paraId="5A5E44DD" w14:textId="77777777" w:rsidR="008214C6" w:rsidRDefault="004437C3">
            <w:pPr>
              <w:spacing w:after="0" w:line="252" w:lineRule="auto"/>
              <w:jc w:val="left"/>
            </w:pPr>
            <w:r>
              <w:rPr>
                <w:sz w:val="18"/>
              </w:rPr>
              <w:t>Dépend de la configuration TURN en production et du fournisseur d’accès.</w:t>
            </w:r>
          </w:p>
        </w:tc>
      </w:tr>
    </w:tbl>
    <w:p w14:paraId="18475CB8" w14:textId="77777777" w:rsidR="008214C6" w:rsidRDefault="008214C6">
      <w:pPr>
        <w:spacing w:after="80"/>
      </w:pPr>
    </w:p>
    <w:p w14:paraId="04BCBBEA" w14:textId="77777777" w:rsidR="008214C6" w:rsidRDefault="004437C3">
      <w:pPr>
        <w:pStyle w:val="Heading3"/>
      </w:pPr>
      <w:r>
        <w:t xml:space="preserve">S-7 — Charge </w:t>
      </w:r>
      <w:r>
        <w:t>croissante</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2041"/>
        <w:gridCol w:w="7030"/>
      </w:tblGrid>
      <w:tr w:rsidR="008214C6" w14:paraId="50EAE128" w14:textId="77777777">
        <w:trPr>
          <w:cantSplit/>
          <w:jc w:val="center"/>
        </w:trPr>
        <w:tc>
          <w:tcPr>
            <w:tcW w:w="2041" w:type="dxa"/>
          </w:tcPr>
          <w:p w14:paraId="5781B4E8" w14:textId="77777777" w:rsidR="008214C6" w:rsidRDefault="004437C3">
            <w:pPr>
              <w:spacing w:after="0" w:line="252" w:lineRule="auto"/>
              <w:jc w:val="left"/>
            </w:pPr>
            <w:r>
              <w:rPr>
                <w:sz w:val="18"/>
              </w:rPr>
              <w:t>Environnement</w:t>
            </w:r>
          </w:p>
        </w:tc>
        <w:tc>
          <w:tcPr>
            <w:tcW w:w="7030" w:type="dxa"/>
          </w:tcPr>
          <w:p w14:paraId="26060B43" w14:textId="77777777" w:rsidR="008214C6" w:rsidRDefault="004437C3">
            <w:pPr>
              <w:spacing w:after="0" w:line="252" w:lineRule="auto"/>
              <w:jc w:val="left"/>
            </w:pPr>
            <w:r>
              <w:rPr>
                <w:b/>
                <w:sz w:val="18"/>
              </w:rPr>
              <w:t>Non réalisable de façon pertinente</w:t>
            </w:r>
            <w:r>
              <w:rPr>
                <w:sz w:val="18"/>
              </w:rPr>
              <w:t xml:space="preserve"> : la plateforme sert deux utilisateurs et n’a pas de mode de simulation de charge ; les limites des offres gratuites des fournisseurs ne doivent pas être sollicitées.</w:t>
            </w:r>
          </w:p>
        </w:tc>
      </w:tr>
      <w:tr w:rsidR="008214C6" w14:paraId="7A1D2605" w14:textId="77777777">
        <w:trPr>
          <w:cantSplit/>
          <w:jc w:val="center"/>
        </w:trPr>
        <w:tc>
          <w:tcPr>
            <w:tcW w:w="2041" w:type="dxa"/>
          </w:tcPr>
          <w:p w14:paraId="5DCC90E0" w14:textId="77777777" w:rsidR="008214C6" w:rsidRDefault="004437C3">
            <w:pPr>
              <w:spacing w:after="0" w:line="252" w:lineRule="auto"/>
              <w:jc w:val="left"/>
            </w:pPr>
            <w:r>
              <w:rPr>
                <w:sz w:val="18"/>
              </w:rPr>
              <w:t>Hypothèse</w:t>
            </w:r>
          </w:p>
        </w:tc>
        <w:tc>
          <w:tcPr>
            <w:tcW w:w="7030" w:type="dxa"/>
          </w:tcPr>
          <w:p w14:paraId="0BDEB6F2" w14:textId="77777777" w:rsidR="008214C6" w:rsidRDefault="004437C3">
            <w:pPr>
              <w:spacing w:after="0" w:line="252" w:lineRule="auto"/>
              <w:jc w:val="left"/>
            </w:pPr>
            <w:r>
              <w:rPr>
                <w:sz w:val="18"/>
              </w:rPr>
              <w:t>—</w:t>
            </w:r>
          </w:p>
        </w:tc>
      </w:tr>
      <w:tr w:rsidR="008214C6" w14:paraId="1F0E5392" w14:textId="77777777">
        <w:trPr>
          <w:cantSplit/>
          <w:jc w:val="center"/>
        </w:trPr>
        <w:tc>
          <w:tcPr>
            <w:tcW w:w="2041" w:type="dxa"/>
          </w:tcPr>
          <w:p w14:paraId="4B48924A" w14:textId="77777777" w:rsidR="008214C6" w:rsidRDefault="004437C3">
            <w:pPr>
              <w:spacing w:after="0" w:line="252" w:lineRule="auto"/>
              <w:jc w:val="left"/>
            </w:pPr>
            <w:r>
              <w:rPr>
                <w:sz w:val="18"/>
              </w:rPr>
              <w:t>Procédure</w:t>
            </w:r>
          </w:p>
        </w:tc>
        <w:tc>
          <w:tcPr>
            <w:tcW w:w="7030" w:type="dxa"/>
          </w:tcPr>
          <w:p w14:paraId="3A21001E" w14:textId="77777777" w:rsidR="008214C6" w:rsidRDefault="004437C3">
            <w:pPr>
              <w:spacing w:after="0" w:line="252" w:lineRule="auto"/>
              <w:jc w:val="left"/>
            </w:pPr>
            <w:r>
              <w:rPr>
                <w:sz w:val="18"/>
              </w:rPr>
              <w:t>Persp</w:t>
            </w:r>
            <w:r>
              <w:rPr>
                <w:sz w:val="18"/>
              </w:rPr>
              <w:t>ective : tests de charge de l’API de messagerie (débit de messages par seconde) sur un environnement dédié, avec comptes de test.</w:t>
            </w:r>
          </w:p>
        </w:tc>
      </w:tr>
      <w:tr w:rsidR="008214C6" w14:paraId="42FE014D" w14:textId="77777777">
        <w:trPr>
          <w:cantSplit/>
          <w:jc w:val="center"/>
        </w:trPr>
        <w:tc>
          <w:tcPr>
            <w:tcW w:w="2041" w:type="dxa"/>
          </w:tcPr>
          <w:p w14:paraId="03A8C542" w14:textId="77777777" w:rsidR="008214C6" w:rsidRDefault="004437C3">
            <w:pPr>
              <w:spacing w:after="0" w:line="252" w:lineRule="auto"/>
              <w:jc w:val="left"/>
            </w:pPr>
            <w:r>
              <w:rPr>
                <w:sz w:val="18"/>
              </w:rPr>
              <w:t>Métriques</w:t>
            </w:r>
          </w:p>
        </w:tc>
        <w:tc>
          <w:tcPr>
            <w:tcW w:w="7030" w:type="dxa"/>
          </w:tcPr>
          <w:p w14:paraId="7CA437CF" w14:textId="77777777" w:rsidR="008214C6" w:rsidRDefault="004437C3">
            <w:pPr>
              <w:spacing w:after="0" w:line="252" w:lineRule="auto"/>
              <w:jc w:val="left"/>
            </w:pPr>
            <w:r>
              <w:rPr>
                <w:sz w:val="18"/>
              </w:rPr>
              <w:t>Débit, latence p95 des actions, taux d’erreur.</w:t>
            </w:r>
          </w:p>
        </w:tc>
      </w:tr>
      <w:tr w:rsidR="008214C6" w14:paraId="5432E1EF" w14:textId="77777777">
        <w:trPr>
          <w:cantSplit/>
          <w:jc w:val="center"/>
        </w:trPr>
        <w:tc>
          <w:tcPr>
            <w:tcW w:w="2041" w:type="dxa"/>
          </w:tcPr>
          <w:p w14:paraId="2584BF9D" w14:textId="77777777" w:rsidR="008214C6" w:rsidRDefault="004437C3">
            <w:pPr>
              <w:spacing w:after="0" w:line="252" w:lineRule="auto"/>
              <w:jc w:val="left"/>
            </w:pPr>
            <w:r>
              <w:rPr>
                <w:sz w:val="18"/>
              </w:rPr>
              <w:t>Observations / résultats</w:t>
            </w:r>
          </w:p>
        </w:tc>
        <w:tc>
          <w:tcPr>
            <w:tcW w:w="7030" w:type="dxa"/>
          </w:tcPr>
          <w:p w14:paraId="70B7BF4D" w14:textId="77777777" w:rsidR="008214C6" w:rsidRDefault="004437C3">
            <w:pPr>
              <w:spacing w:after="0" w:line="252" w:lineRule="auto"/>
              <w:jc w:val="left"/>
            </w:pPr>
            <w:r>
              <w:rPr>
                <w:sz w:val="18"/>
              </w:rPr>
              <w:t>Non applicable.</w:t>
            </w:r>
          </w:p>
        </w:tc>
      </w:tr>
      <w:tr w:rsidR="008214C6" w14:paraId="5C1D70F4" w14:textId="77777777">
        <w:trPr>
          <w:cantSplit/>
          <w:jc w:val="center"/>
        </w:trPr>
        <w:tc>
          <w:tcPr>
            <w:tcW w:w="2041" w:type="dxa"/>
          </w:tcPr>
          <w:p w14:paraId="3F127C7E" w14:textId="77777777" w:rsidR="008214C6" w:rsidRDefault="004437C3">
            <w:pPr>
              <w:spacing w:after="0" w:line="252" w:lineRule="auto"/>
              <w:jc w:val="left"/>
            </w:pPr>
            <w:r>
              <w:rPr>
                <w:sz w:val="18"/>
              </w:rPr>
              <w:t>Interprétation</w:t>
            </w:r>
          </w:p>
        </w:tc>
        <w:tc>
          <w:tcPr>
            <w:tcW w:w="7030" w:type="dxa"/>
          </w:tcPr>
          <w:p w14:paraId="433ED27A" w14:textId="77777777" w:rsidR="008214C6" w:rsidRDefault="004437C3">
            <w:pPr>
              <w:spacing w:after="0" w:line="252" w:lineRule="auto"/>
              <w:jc w:val="left"/>
            </w:pPr>
            <w:r>
              <w:rPr>
                <w:sz w:val="18"/>
              </w:rPr>
              <w:t>—</w:t>
            </w:r>
          </w:p>
        </w:tc>
      </w:tr>
      <w:tr w:rsidR="008214C6" w14:paraId="041F6D75" w14:textId="77777777">
        <w:trPr>
          <w:cantSplit/>
          <w:jc w:val="center"/>
        </w:trPr>
        <w:tc>
          <w:tcPr>
            <w:tcW w:w="2041" w:type="dxa"/>
          </w:tcPr>
          <w:p w14:paraId="70832A49" w14:textId="77777777" w:rsidR="008214C6" w:rsidRDefault="004437C3">
            <w:pPr>
              <w:spacing w:after="0" w:line="252" w:lineRule="auto"/>
              <w:jc w:val="left"/>
            </w:pPr>
            <w:r>
              <w:rPr>
                <w:sz w:val="18"/>
              </w:rPr>
              <w:t>Limites</w:t>
            </w:r>
          </w:p>
        </w:tc>
        <w:tc>
          <w:tcPr>
            <w:tcW w:w="7030" w:type="dxa"/>
          </w:tcPr>
          <w:p w14:paraId="72FA3711" w14:textId="77777777" w:rsidR="008214C6" w:rsidRDefault="004437C3">
            <w:pPr>
              <w:spacing w:after="0" w:line="252" w:lineRule="auto"/>
              <w:jc w:val="left"/>
            </w:pPr>
            <w:r>
              <w:rPr>
                <w:sz w:val="18"/>
              </w:rPr>
              <w:t>Les conclusions sur la scalabilité ne peuvent pas être tirées du prototype actuel.</w:t>
            </w:r>
          </w:p>
        </w:tc>
      </w:tr>
    </w:tbl>
    <w:p w14:paraId="44B6D2BB" w14:textId="77777777" w:rsidR="008214C6" w:rsidRDefault="008214C6">
      <w:pPr>
        <w:spacing w:after="80"/>
      </w:pPr>
    </w:p>
    <w:p w14:paraId="34BF36BC" w14:textId="77777777" w:rsidR="008214C6" w:rsidRDefault="004437C3">
      <w:pPr>
        <w:pStyle w:val="Heading3"/>
      </w:pPr>
      <w:r>
        <w:t>S-8 — Tests de sécurité</w:t>
      </w:r>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2041"/>
        <w:gridCol w:w="7030"/>
      </w:tblGrid>
      <w:tr w:rsidR="008214C6" w14:paraId="274FEF8C" w14:textId="77777777">
        <w:trPr>
          <w:cantSplit/>
          <w:jc w:val="center"/>
        </w:trPr>
        <w:tc>
          <w:tcPr>
            <w:tcW w:w="2041" w:type="dxa"/>
          </w:tcPr>
          <w:p w14:paraId="26A3AC3B" w14:textId="77777777" w:rsidR="008214C6" w:rsidRDefault="004437C3">
            <w:pPr>
              <w:spacing w:after="0" w:line="252" w:lineRule="auto"/>
              <w:jc w:val="left"/>
            </w:pPr>
            <w:r>
              <w:rPr>
                <w:sz w:val="18"/>
              </w:rPr>
              <w:t>Environnement</w:t>
            </w:r>
          </w:p>
        </w:tc>
        <w:tc>
          <w:tcPr>
            <w:tcW w:w="7030" w:type="dxa"/>
          </w:tcPr>
          <w:p w14:paraId="7013166B" w14:textId="77777777" w:rsidR="008214C6" w:rsidRDefault="004437C3">
            <w:pPr>
              <w:spacing w:after="0" w:line="252" w:lineRule="auto"/>
              <w:jc w:val="left"/>
            </w:pPr>
            <w:r>
              <w:rPr>
                <w:sz w:val="18"/>
              </w:rPr>
              <w:t>Base PostgreSQL en mémoire (PGlite) rejouant les 10 migrations avec des simulations d’authentification ; po</w:t>
            </w:r>
            <w:r>
              <w:rPr>
                <w:sz w:val="18"/>
              </w:rPr>
              <w:t>ste de développement ; Node.js v26.1.0.</w:t>
            </w:r>
          </w:p>
        </w:tc>
      </w:tr>
      <w:tr w:rsidR="008214C6" w14:paraId="3B994132" w14:textId="77777777">
        <w:trPr>
          <w:cantSplit/>
          <w:jc w:val="center"/>
        </w:trPr>
        <w:tc>
          <w:tcPr>
            <w:tcW w:w="2041" w:type="dxa"/>
          </w:tcPr>
          <w:p w14:paraId="40A59E42" w14:textId="77777777" w:rsidR="008214C6" w:rsidRDefault="004437C3">
            <w:pPr>
              <w:spacing w:after="0" w:line="252" w:lineRule="auto"/>
              <w:jc w:val="left"/>
            </w:pPr>
            <w:r>
              <w:rPr>
                <w:sz w:val="18"/>
              </w:rPr>
              <w:t>Hypothèse</w:t>
            </w:r>
          </w:p>
        </w:tc>
        <w:tc>
          <w:tcPr>
            <w:tcW w:w="7030" w:type="dxa"/>
          </w:tcPr>
          <w:p w14:paraId="2CB51FFF" w14:textId="77777777" w:rsidR="008214C6" w:rsidRDefault="004437C3">
            <w:pPr>
              <w:spacing w:after="0" w:line="252" w:lineRule="auto"/>
              <w:jc w:val="left"/>
            </w:pPr>
            <w:r>
              <w:rPr>
                <w:sz w:val="18"/>
              </w:rPr>
              <w:t xml:space="preserve">Les politiques RLS, déclencheurs et contraintes empêchent l’accès croisé, l’usurpation d’auteur, la falsification des champs immuables et la lecture des secrets ; les primitives </w:t>
            </w:r>
            <w:r>
              <w:rPr>
                <w:sz w:val="18"/>
              </w:rPr>
              <w:t>cryptographiques détectent altération et déplacement de chiffrés.</w:t>
            </w:r>
          </w:p>
        </w:tc>
      </w:tr>
      <w:tr w:rsidR="008214C6" w14:paraId="2A34BB83" w14:textId="77777777">
        <w:trPr>
          <w:cantSplit/>
          <w:jc w:val="center"/>
        </w:trPr>
        <w:tc>
          <w:tcPr>
            <w:tcW w:w="2041" w:type="dxa"/>
          </w:tcPr>
          <w:p w14:paraId="0166E08D" w14:textId="77777777" w:rsidR="008214C6" w:rsidRDefault="004437C3">
            <w:pPr>
              <w:spacing w:after="0" w:line="252" w:lineRule="auto"/>
              <w:jc w:val="left"/>
            </w:pPr>
            <w:r>
              <w:rPr>
                <w:sz w:val="18"/>
              </w:rPr>
              <w:t>Procédure</w:t>
            </w:r>
          </w:p>
        </w:tc>
        <w:tc>
          <w:tcPr>
            <w:tcW w:w="7030" w:type="dxa"/>
          </w:tcPr>
          <w:p w14:paraId="62C13C57" w14:textId="77777777" w:rsidR="008214C6" w:rsidRDefault="004437C3">
            <w:pPr>
              <w:spacing w:after="0" w:line="252" w:lineRule="auto"/>
              <w:jc w:val="left"/>
            </w:pPr>
            <w:r>
              <w:rPr>
                <w:sz w:val="18"/>
              </w:rPr>
              <w:t>Exécution de npm run test:db et npm run test:e2ee ; exécution du banc scripts/e2ee-bench.mjs.</w:t>
            </w:r>
          </w:p>
        </w:tc>
      </w:tr>
      <w:tr w:rsidR="008214C6" w14:paraId="404F72BE" w14:textId="77777777">
        <w:trPr>
          <w:cantSplit/>
          <w:jc w:val="center"/>
        </w:trPr>
        <w:tc>
          <w:tcPr>
            <w:tcW w:w="2041" w:type="dxa"/>
          </w:tcPr>
          <w:p w14:paraId="440A50BB" w14:textId="77777777" w:rsidR="008214C6" w:rsidRDefault="004437C3">
            <w:pPr>
              <w:spacing w:after="0" w:line="252" w:lineRule="auto"/>
              <w:jc w:val="left"/>
            </w:pPr>
            <w:r>
              <w:rPr>
                <w:sz w:val="18"/>
              </w:rPr>
              <w:t>Métriques</w:t>
            </w:r>
          </w:p>
        </w:tc>
        <w:tc>
          <w:tcPr>
            <w:tcW w:w="7030" w:type="dxa"/>
          </w:tcPr>
          <w:p w14:paraId="5AC7DBFE" w14:textId="77777777" w:rsidR="008214C6" w:rsidRDefault="004437C3">
            <w:pPr>
              <w:spacing w:after="0" w:line="252" w:lineRule="auto"/>
              <w:jc w:val="left"/>
            </w:pPr>
            <w:r>
              <w:rPr>
                <w:sz w:val="18"/>
              </w:rPr>
              <w:t xml:space="preserve">Nombre de contrôles réussis ; temps de calcul (médiane, p95) ; surcoût de </w:t>
            </w:r>
            <w:r>
              <w:rPr>
                <w:sz w:val="18"/>
              </w:rPr>
              <w:t>taille.</w:t>
            </w:r>
          </w:p>
        </w:tc>
      </w:tr>
      <w:tr w:rsidR="008214C6" w14:paraId="44E99FEE" w14:textId="77777777">
        <w:trPr>
          <w:cantSplit/>
          <w:jc w:val="center"/>
        </w:trPr>
        <w:tc>
          <w:tcPr>
            <w:tcW w:w="2041" w:type="dxa"/>
          </w:tcPr>
          <w:p w14:paraId="42F1CA33" w14:textId="77777777" w:rsidR="008214C6" w:rsidRDefault="004437C3">
            <w:pPr>
              <w:spacing w:after="0" w:line="252" w:lineRule="auto"/>
              <w:jc w:val="left"/>
            </w:pPr>
            <w:r>
              <w:rPr>
                <w:sz w:val="18"/>
              </w:rPr>
              <w:t>Observations / résultats</w:t>
            </w:r>
          </w:p>
        </w:tc>
        <w:tc>
          <w:tcPr>
            <w:tcW w:w="7030" w:type="dxa"/>
          </w:tcPr>
          <w:p w14:paraId="50E6E4F0" w14:textId="77777777" w:rsidR="008214C6" w:rsidRDefault="004437C3">
            <w:pPr>
              <w:spacing w:after="0" w:line="252" w:lineRule="auto"/>
              <w:jc w:val="left"/>
            </w:pPr>
            <w:r>
              <w:rPr>
                <w:b/>
                <w:sz w:val="18"/>
              </w:rPr>
              <w:t>Mesurés</w:t>
            </w:r>
            <w:r>
              <w:rPr>
                <w:sz w:val="18"/>
              </w:rPr>
              <w:t xml:space="preserve"> : 96 contrôles de base réussis (0 échec) ; 22 contrôles cryptographiques réussis ; mesures de calcul en 5.7.</w:t>
            </w:r>
          </w:p>
        </w:tc>
      </w:tr>
      <w:tr w:rsidR="008214C6" w14:paraId="302A9EF3" w14:textId="77777777">
        <w:trPr>
          <w:cantSplit/>
          <w:jc w:val="center"/>
        </w:trPr>
        <w:tc>
          <w:tcPr>
            <w:tcW w:w="2041" w:type="dxa"/>
          </w:tcPr>
          <w:p w14:paraId="51A95802" w14:textId="77777777" w:rsidR="008214C6" w:rsidRDefault="004437C3">
            <w:pPr>
              <w:spacing w:after="0" w:line="252" w:lineRule="auto"/>
              <w:jc w:val="left"/>
            </w:pPr>
            <w:r>
              <w:rPr>
                <w:sz w:val="18"/>
              </w:rPr>
              <w:t>Interprétation</w:t>
            </w:r>
          </w:p>
        </w:tc>
        <w:tc>
          <w:tcPr>
            <w:tcW w:w="7030" w:type="dxa"/>
          </w:tcPr>
          <w:p w14:paraId="68A229CD" w14:textId="77777777" w:rsidR="008214C6" w:rsidRDefault="004437C3">
            <w:pPr>
              <w:spacing w:after="0" w:line="252" w:lineRule="auto"/>
              <w:jc w:val="left"/>
            </w:pPr>
            <w:r>
              <w:rPr>
                <w:sz w:val="18"/>
              </w:rPr>
              <w:t>Les garanties d’isolation et d’intégrité testées sont vérifiées dans un environnement sim</w:t>
            </w:r>
            <w:r>
              <w:rPr>
                <w:sz w:val="18"/>
              </w:rPr>
              <w:t>ulé ; voir limites.</w:t>
            </w:r>
          </w:p>
        </w:tc>
      </w:tr>
      <w:tr w:rsidR="008214C6" w14:paraId="5BD9CB93" w14:textId="77777777">
        <w:trPr>
          <w:cantSplit/>
          <w:jc w:val="center"/>
        </w:trPr>
        <w:tc>
          <w:tcPr>
            <w:tcW w:w="2041" w:type="dxa"/>
          </w:tcPr>
          <w:p w14:paraId="6E20A552" w14:textId="77777777" w:rsidR="008214C6" w:rsidRDefault="004437C3">
            <w:pPr>
              <w:spacing w:after="0" w:line="252" w:lineRule="auto"/>
              <w:jc w:val="left"/>
            </w:pPr>
            <w:r>
              <w:rPr>
                <w:sz w:val="18"/>
              </w:rPr>
              <w:t>Limites</w:t>
            </w:r>
          </w:p>
        </w:tc>
        <w:tc>
          <w:tcPr>
            <w:tcW w:w="7030" w:type="dxa"/>
          </w:tcPr>
          <w:p w14:paraId="75731AD8" w14:textId="77777777" w:rsidR="008214C6" w:rsidRDefault="004437C3">
            <w:pPr>
              <w:spacing w:after="0" w:line="252" w:lineRule="auto"/>
              <w:jc w:val="left"/>
            </w:pPr>
            <w:r>
              <w:rPr>
                <w:sz w:val="18"/>
              </w:rPr>
              <w:t>Environnement simulé et non la plateforme Supabase réelle ; pas de test d’intrusion externe ; pas de test du transport (TLS), de la signalisation sous attaque active ni des politiques du Storage dans leur service réel.</w:t>
            </w:r>
          </w:p>
        </w:tc>
      </w:tr>
    </w:tbl>
    <w:p w14:paraId="4D63B106" w14:textId="77777777" w:rsidR="008214C6" w:rsidRDefault="008214C6">
      <w:pPr>
        <w:spacing w:after="80"/>
      </w:pPr>
    </w:p>
    <w:p w14:paraId="048B1F3B" w14:textId="77777777" w:rsidR="008214C6" w:rsidRDefault="004437C3">
      <w:pPr>
        <w:pStyle w:val="Heading2"/>
      </w:pPr>
      <w:bookmarkStart w:id="89" w:name="_Toc242019176"/>
      <w:r>
        <w:t>5.5. Évaluation de la sécurité</w:t>
      </w:r>
      <w:bookmarkEnd w:id="89"/>
    </w:p>
    <w:p w14:paraId="6839CB0F" w14:textId="77777777" w:rsidR="008214C6" w:rsidRDefault="004437C3">
      <w:r>
        <w:rPr>
          <w:b/>
        </w:rPr>
        <w:t>Mesuré (S-8).</w:t>
      </w:r>
      <w:r>
        <w:t xml:space="preserve"> La suite de tests de base rejoue les migrations et vérifie notamment : l’absence de lecture croisée entre couples (un tiers ne voit aucun message, aucun appel, aucune clé), l’impossibilité d’usurper l’auteur d’u</w:t>
      </w:r>
      <w:r>
        <w:t>n message ou l’appelant d’un appel, l’immuabilité des champs fixes (auteur, type, chemin de fichier, durée, marqueur de chiffrement), l’inaccessibilité des tables du verrou d’application (même pour leur propriétaire), la confidentialité de la clé privée en</w:t>
      </w:r>
      <w:r>
        <w:t>veloppée vis-à-vis du partenaire, le refus des messages en clair lorsque les deux membres ont une clé et le rejet d’un nombre d’itérations de dérivation trop faible. 96 contrôles sont réussis, aucun n’échoue. La suite cryptographique vérifie qu’un tiers ne</w:t>
      </w:r>
      <w:r>
        <w:t xml:space="preserve"> déchiffre pas, qu’un chiffré déplacé vers un autre auteur ou type est rejeté, qu’une altération est détectée, que la sauvegarde de clé exige le bon mot de passe, que le code de sécurité est identique des deux côtés et que le MAC de signalisation détecte u</w:t>
      </w:r>
      <w:r>
        <w:t>ne empreinte substituée, un changement de rôle, d’appel ou de signataire. 22 contrôles sont réussis.</w:t>
      </w:r>
    </w:p>
    <w:p w14:paraId="0C2FFA3C" w14:textId="77777777" w:rsidR="008214C6" w:rsidRDefault="004437C3">
      <w:r>
        <w:rPr>
          <w:b/>
        </w:rPr>
        <w:lastRenderedPageBreak/>
        <w:t>Non mesuré / non testé.</w:t>
      </w:r>
      <w:r>
        <w:t xml:space="preserve"> TLS et configuration des hébergeurs ; comportement du service Storage réel ; interposition active dans la signalisation en conditio</w:t>
      </w:r>
      <w:r>
        <w:t>ns réelles ; contournement du limiteur de débit en environnement multi-instances ; révocation de session ; fuite de métadonnées dans les journaux de la plateforme ; test d’intrusion.</w:t>
      </w:r>
    </w:p>
    <w:p w14:paraId="279F85F9" w14:textId="77777777" w:rsidR="008214C6" w:rsidRDefault="004437C3">
      <w:pPr>
        <w:pStyle w:val="Heading2"/>
      </w:pPr>
      <w:bookmarkStart w:id="90" w:name="_Toc242019177"/>
      <w:r>
        <w:t>5.6. Évaluation de la résilience</w:t>
      </w:r>
      <w:bookmarkEnd w:id="90"/>
    </w:p>
    <w:p w14:paraId="2DE36172" w14:textId="77777777" w:rsidR="008214C6" w:rsidRDefault="004437C3">
      <w:r>
        <w:t xml:space="preserve">La résilience est ici évaluée </w:t>
      </w:r>
      <w:r>
        <w:rPr>
          <w:b/>
        </w:rPr>
        <w:t>uniquement</w:t>
      </w:r>
      <w:r>
        <w:rPr>
          <w:b/>
        </w:rPr>
        <w:t xml:space="preserve"> par revue du mécanisme</w:t>
      </w:r>
      <w:r>
        <w:t xml:space="preserve"> (3.9 et 3.11). L’efficacité de la reprise (S-5, S-6) n’est pas démontrée. Les temps de 20 s, 45 s, 60 s et le nombre de 3 redémarrages d’ICE sont des paramètres de conception dont la pertinence doit être éprouvée par les scénarios.</w:t>
      </w:r>
    </w:p>
    <w:p w14:paraId="071E30E7" w14:textId="77777777" w:rsidR="008214C6" w:rsidRDefault="004437C3">
      <w:pPr>
        <w:pStyle w:val="Heading2"/>
      </w:pPr>
      <w:bookmarkStart w:id="91" w:name="_Toc242019178"/>
      <w:r>
        <w:t>5.7. Résultats obtenus</w:t>
      </w:r>
      <w:bookmarkEnd w:id="91"/>
    </w:p>
    <w:p w14:paraId="2C46C345" w14:textId="77777777" w:rsidR="008214C6" w:rsidRDefault="004437C3">
      <w:r>
        <w:t>Les mesures de calcul ci-dessous ont été obtenues avec le script scripts/e2ee-bench.mjs (WebCrypto de Node.js v26.1.0, Windows x64) : 300 répétitions pour les textes, 30 pour les fichiers, 100 pour la dérivation ECDH+HKDF, 30 pour la</w:t>
      </w:r>
      <w:r>
        <w:t xml:space="preserve"> génération de clé, 8 pour la déprotection de la clé (PBKDF2), après échauffement. Ce sont des </w:t>
      </w:r>
      <w:r>
        <w:rPr>
          <w:b/>
        </w:rPr>
        <w:t>coûts de calcul sur un poste de bureau</w:t>
      </w:r>
      <w:r>
        <w:t>, pas des temps de bout en bout, et pas des mesures sur téléphone.</w:t>
      </w:r>
    </w:p>
    <w:p w14:paraId="31BDEE22" w14:textId="1EAB904F" w:rsidR="008214C6" w:rsidRDefault="004437C3">
      <w:pPr>
        <w:pStyle w:val="Caption"/>
        <w:keepNext/>
        <w:spacing w:after="80"/>
      </w:pPr>
      <w:bookmarkStart w:id="92" w:name="_Toc242019221"/>
      <w:r>
        <w:t xml:space="preserve">Tableau </w:t>
      </w:r>
      <w:r>
        <w:fldChar w:fldCharType="begin"/>
      </w:r>
      <w:r>
        <w:instrText xml:space="preserve"> SEQ Tableau \* ARABIC </w:instrText>
      </w:r>
      <w:r>
        <w:fldChar w:fldCharType="separate"/>
      </w:r>
      <w:r>
        <w:rPr>
          <w:noProof/>
        </w:rPr>
        <w:t>13</w:t>
      </w:r>
      <w:r>
        <w:fldChar w:fldCharType="end"/>
      </w:r>
      <w:r>
        <w:t xml:space="preserve"> — Coût de calcul de</w:t>
      </w:r>
      <w:r>
        <w:t xml:space="preserve"> l’E2EE (ms, médiane / 95e percentile)</w:t>
      </w:r>
      <w:bookmarkEnd w:id="92"/>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4195"/>
        <w:gridCol w:w="1361"/>
        <w:gridCol w:w="1361"/>
        <w:gridCol w:w="2154"/>
      </w:tblGrid>
      <w:tr w:rsidR="008214C6" w14:paraId="765DBEF8" w14:textId="77777777">
        <w:trPr>
          <w:tblHeader/>
          <w:jc w:val="center"/>
        </w:trPr>
        <w:tc>
          <w:tcPr>
            <w:tcW w:w="4195" w:type="dxa"/>
            <w:shd w:val="clear" w:color="auto" w:fill="3B1F52"/>
          </w:tcPr>
          <w:p w14:paraId="5E654D71" w14:textId="77777777" w:rsidR="008214C6" w:rsidRDefault="004437C3">
            <w:pPr>
              <w:keepNext/>
              <w:spacing w:after="0" w:line="252" w:lineRule="auto"/>
              <w:jc w:val="left"/>
            </w:pPr>
            <w:r>
              <w:rPr>
                <w:b/>
                <w:color w:val="FFFFFF"/>
                <w:sz w:val="17"/>
              </w:rPr>
              <w:t>Opération</w:t>
            </w:r>
          </w:p>
        </w:tc>
        <w:tc>
          <w:tcPr>
            <w:tcW w:w="1361" w:type="dxa"/>
            <w:shd w:val="clear" w:color="auto" w:fill="3B1F52"/>
          </w:tcPr>
          <w:p w14:paraId="6F58BFA4" w14:textId="77777777" w:rsidR="008214C6" w:rsidRDefault="004437C3">
            <w:pPr>
              <w:keepNext/>
              <w:spacing w:after="0" w:line="252" w:lineRule="auto"/>
              <w:jc w:val="left"/>
            </w:pPr>
            <w:r>
              <w:rPr>
                <w:b/>
                <w:color w:val="FFFFFF"/>
                <w:sz w:val="17"/>
              </w:rPr>
              <w:t>Médiane</w:t>
            </w:r>
          </w:p>
        </w:tc>
        <w:tc>
          <w:tcPr>
            <w:tcW w:w="1361" w:type="dxa"/>
            <w:shd w:val="clear" w:color="auto" w:fill="3B1F52"/>
          </w:tcPr>
          <w:p w14:paraId="3ABCDD61" w14:textId="77777777" w:rsidR="008214C6" w:rsidRDefault="004437C3">
            <w:pPr>
              <w:keepNext/>
              <w:spacing w:after="0" w:line="252" w:lineRule="auto"/>
              <w:jc w:val="left"/>
            </w:pPr>
            <w:r>
              <w:rPr>
                <w:b/>
                <w:color w:val="FFFFFF"/>
                <w:sz w:val="17"/>
              </w:rPr>
              <w:t>p95</w:t>
            </w:r>
          </w:p>
        </w:tc>
        <w:tc>
          <w:tcPr>
            <w:tcW w:w="2154" w:type="dxa"/>
            <w:shd w:val="clear" w:color="auto" w:fill="3B1F52"/>
          </w:tcPr>
          <w:p w14:paraId="7A85B42B" w14:textId="77777777" w:rsidR="008214C6" w:rsidRDefault="004437C3">
            <w:pPr>
              <w:keepNext/>
              <w:spacing w:after="0" w:line="252" w:lineRule="auto"/>
              <w:jc w:val="left"/>
            </w:pPr>
            <w:r>
              <w:rPr>
                <w:b/>
                <w:color w:val="FFFFFF"/>
                <w:sz w:val="17"/>
              </w:rPr>
              <w:t>Remarque</w:t>
            </w:r>
          </w:p>
        </w:tc>
      </w:tr>
      <w:tr w:rsidR="008214C6" w14:paraId="126425D3" w14:textId="77777777">
        <w:trPr>
          <w:cantSplit/>
          <w:jc w:val="center"/>
        </w:trPr>
        <w:tc>
          <w:tcPr>
            <w:tcW w:w="4195" w:type="dxa"/>
          </w:tcPr>
          <w:p w14:paraId="057418EC" w14:textId="77777777" w:rsidR="008214C6" w:rsidRDefault="004437C3">
            <w:pPr>
              <w:keepNext/>
              <w:spacing w:after="0" w:line="252" w:lineRule="auto"/>
              <w:jc w:val="left"/>
            </w:pPr>
            <w:r>
              <w:rPr>
                <w:sz w:val="17"/>
              </w:rPr>
              <w:t>Génération de la paire de clés ECDH P-256</w:t>
            </w:r>
          </w:p>
        </w:tc>
        <w:tc>
          <w:tcPr>
            <w:tcW w:w="1361" w:type="dxa"/>
          </w:tcPr>
          <w:p w14:paraId="51ECCDB4" w14:textId="77777777" w:rsidR="008214C6" w:rsidRDefault="004437C3">
            <w:pPr>
              <w:keepNext/>
              <w:spacing w:after="0" w:line="252" w:lineRule="auto"/>
              <w:jc w:val="left"/>
            </w:pPr>
            <w:r>
              <w:rPr>
                <w:sz w:val="17"/>
              </w:rPr>
              <w:t>6,58</w:t>
            </w:r>
          </w:p>
        </w:tc>
        <w:tc>
          <w:tcPr>
            <w:tcW w:w="1361" w:type="dxa"/>
          </w:tcPr>
          <w:p w14:paraId="049C6689" w14:textId="77777777" w:rsidR="008214C6" w:rsidRDefault="004437C3">
            <w:pPr>
              <w:keepNext/>
              <w:spacing w:after="0" w:line="252" w:lineRule="auto"/>
              <w:jc w:val="left"/>
            </w:pPr>
            <w:r>
              <w:rPr>
                <w:sz w:val="17"/>
              </w:rPr>
              <w:t>30,0</w:t>
            </w:r>
          </w:p>
        </w:tc>
        <w:tc>
          <w:tcPr>
            <w:tcW w:w="2154" w:type="dxa"/>
          </w:tcPr>
          <w:p w14:paraId="7F1637B5" w14:textId="77777777" w:rsidR="008214C6" w:rsidRDefault="004437C3">
            <w:pPr>
              <w:keepNext/>
              <w:spacing w:after="0" w:line="252" w:lineRule="auto"/>
              <w:jc w:val="left"/>
            </w:pPr>
            <w:r>
              <w:rPr>
                <w:sz w:val="17"/>
              </w:rPr>
              <w:t>Une fois par activation</w:t>
            </w:r>
          </w:p>
        </w:tc>
      </w:tr>
      <w:tr w:rsidR="008214C6" w14:paraId="7146BB41" w14:textId="77777777">
        <w:trPr>
          <w:cantSplit/>
          <w:jc w:val="center"/>
        </w:trPr>
        <w:tc>
          <w:tcPr>
            <w:tcW w:w="4195" w:type="dxa"/>
          </w:tcPr>
          <w:p w14:paraId="270BC7ED" w14:textId="77777777" w:rsidR="008214C6" w:rsidRDefault="004437C3">
            <w:pPr>
              <w:spacing w:after="0" w:line="252" w:lineRule="auto"/>
              <w:jc w:val="left"/>
            </w:pPr>
            <w:r>
              <w:rPr>
                <w:sz w:val="17"/>
              </w:rPr>
              <w:t>Dérivation ECDH + HKDF (clés partagées)</w:t>
            </w:r>
          </w:p>
        </w:tc>
        <w:tc>
          <w:tcPr>
            <w:tcW w:w="1361" w:type="dxa"/>
          </w:tcPr>
          <w:p w14:paraId="0A019263" w14:textId="77777777" w:rsidR="008214C6" w:rsidRDefault="004437C3">
            <w:pPr>
              <w:spacing w:after="0" w:line="252" w:lineRule="auto"/>
              <w:jc w:val="left"/>
            </w:pPr>
            <w:r>
              <w:rPr>
                <w:sz w:val="17"/>
              </w:rPr>
              <w:t>2,83</w:t>
            </w:r>
          </w:p>
        </w:tc>
        <w:tc>
          <w:tcPr>
            <w:tcW w:w="1361" w:type="dxa"/>
          </w:tcPr>
          <w:p w14:paraId="795997C9" w14:textId="77777777" w:rsidR="008214C6" w:rsidRDefault="004437C3">
            <w:pPr>
              <w:spacing w:after="0" w:line="252" w:lineRule="auto"/>
              <w:jc w:val="left"/>
            </w:pPr>
            <w:r>
              <w:rPr>
                <w:sz w:val="17"/>
              </w:rPr>
              <w:t>77,0</w:t>
            </w:r>
          </w:p>
        </w:tc>
        <w:tc>
          <w:tcPr>
            <w:tcW w:w="2154" w:type="dxa"/>
          </w:tcPr>
          <w:p w14:paraId="7D20E038" w14:textId="77777777" w:rsidR="008214C6" w:rsidRDefault="004437C3">
            <w:pPr>
              <w:spacing w:after="0" w:line="252" w:lineRule="auto"/>
              <w:jc w:val="left"/>
            </w:pPr>
            <w:r>
              <w:rPr>
                <w:sz w:val="17"/>
              </w:rPr>
              <w:t>Une fois par session</w:t>
            </w:r>
          </w:p>
        </w:tc>
      </w:tr>
      <w:tr w:rsidR="008214C6" w14:paraId="4FC93987" w14:textId="77777777">
        <w:trPr>
          <w:cantSplit/>
          <w:jc w:val="center"/>
        </w:trPr>
        <w:tc>
          <w:tcPr>
            <w:tcW w:w="4195" w:type="dxa"/>
          </w:tcPr>
          <w:p w14:paraId="418A90A5" w14:textId="77777777" w:rsidR="008214C6" w:rsidRDefault="004437C3">
            <w:pPr>
              <w:spacing w:after="0" w:line="252" w:lineRule="auto"/>
              <w:jc w:val="left"/>
            </w:pPr>
            <w:r>
              <w:rPr>
                <w:sz w:val="17"/>
              </w:rPr>
              <w:t xml:space="preserve">Chiffrement d’un texte de 20 </w:t>
            </w:r>
            <w:r>
              <w:rPr>
                <w:sz w:val="17"/>
              </w:rPr>
              <w:t>caractères</w:t>
            </w:r>
          </w:p>
        </w:tc>
        <w:tc>
          <w:tcPr>
            <w:tcW w:w="1361" w:type="dxa"/>
          </w:tcPr>
          <w:p w14:paraId="7BDBD04C" w14:textId="77777777" w:rsidR="008214C6" w:rsidRDefault="004437C3">
            <w:pPr>
              <w:spacing w:after="0" w:line="252" w:lineRule="auto"/>
              <w:jc w:val="left"/>
            </w:pPr>
            <w:r>
              <w:rPr>
                <w:sz w:val="17"/>
              </w:rPr>
              <w:t>0,23</w:t>
            </w:r>
          </w:p>
        </w:tc>
        <w:tc>
          <w:tcPr>
            <w:tcW w:w="1361" w:type="dxa"/>
          </w:tcPr>
          <w:p w14:paraId="3AD2E2F4" w14:textId="77777777" w:rsidR="008214C6" w:rsidRDefault="004437C3">
            <w:pPr>
              <w:spacing w:after="0" w:line="252" w:lineRule="auto"/>
              <w:jc w:val="left"/>
            </w:pPr>
            <w:r>
              <w:rPr>
                <w:sz w:val="17"/>
              </w:rPr>
              <w:t>1,40</w:t>
            </w:r>
          </w:p>
        </w:tc>
        <w:tc>
          <w:tcPr>
            <w:tcW w:w="2154" w:type="dxa"/>
          </w:tcPr>
          <w:p w14:paraId="4759817B" w14:textId="77777777" w:rsidR="008214C6" w:rsidRDefault="004437C3">
            <w:pPr>
              <w:spacing w:after="0" w:line="252" w:lineRule="auto"/>
              <w:jc w:val="left"/>
            </w:pPr>
            <w:r>
              <w:rPr>
                <w:sz w:val="17"/>
              </w:rPr>
              <w:t>AES-GCM</w:t>
            </w:r>
          </w:p>
        </w:tc>
      </w:tr>
      <w:tr w:rsidR="008214C6" w14:paraId="7BDDE213" w14:textId="77777777">
        <w:trPr>
          <w:cantSplit/>
          <w:jc w:val="center"/>
        </w:trPr>
        <w:tc>
          <w:tcPr>
            <w:tcW w:w="4195" w:type="dxa"/>
          </w:tcPr>
          <w:p w14:paraId="75B0D4D2" w14:textId="77777777" w:rsidR="008214C6" w:rsidRDefault="004437C3">
            <w:pPr>
              <w:spacing w:after="0" w:line="252" w:lineRule="auto"/>
              <w:jc w:val="left"/>
            </w:pPr>
            <w:r>
              <w:rPr>
                <w:sz w:val="17"/>
              </w:rPr>
              <w:t>Chiffrement d’un texte de 200 caractères</w:t>
            </w:r>
          </w:p>
        </w:tc>
        <w:tc>
          <w:tcPr>
            <w:tcW w:w="1361" w:type="dxa"/>
          </w:tcPr>
          <w:p w14:paraId="1BE161E5" w14:textId="77777777" w:rsidR="008214C6" w:rsidRDefault="004437C3">
            <w:pPr>
              <w:spacing w:after="0" w:line="252" w:lineRule="auto"/>
              <w:jc w:val="left"/>
            </w:pPr>
            <w:r>
              <w:rPr>
                <w:sz w:val="17"/>
              </w:rPr>
              <w:t>0,26</w:t>
            </w:r>
          </w:p>
        </w:tc>
        <w:tc>
          <w:tcPr>
            <w:tcW w:w="1361" w:type="dxa"/>
          </w:tcPr>
          <w:p w14:paraId="30754D5B" w14:textId="77777777" w:rsidR="008214C6" w:rsidRDefault="004437C3">
            <w:pPr>
              <w:spacing w:after="0" w:line="252" w:lineRule="auto"/>
              <w:jc w:val="left"/>
            </w:pPr>
            <w:r>
              <w:rPr>
                <w:sz w:val="17"/>
              </w:rPr>
              <w:t>1,38</w:t>
            </w:r>
          </w:p>
        </w:tc>
        <w:tc>
          <w:tcPr>
            <w:tcW w:w="2154" w:type="dxa"/>
          </w:tcPr>
          <w:p w14:paraId="1F257A9F" w14:textId="77777777" w:rsidR="008214C6" w:rsidRDefault="008214C6">
            <w:pPr>
              <w:spacing w:after="0" w:line="252" w:lineRule="auto"/>
              <w:jc w:val="left"/>
            </w:pPr>
          </w:p>
        </w:tc>
      </w:tr>
      <w:tr w:rsidR="008214C6" w14:paraId="78E5752E" w14:textId="77777777">
        <w:trPr>
          <w:cantSplit/>
          <w:jc w:val="center"/>
        </w:trPr>
        <w:tc>
          <w:tcPr>
            <w:tcW w:w="4195" w:type="dxa"/>
          </w:tcPr>
          <w:p w14:paraId="0A36FB93" w14:textId="77777777" w:rsidR="008214C6" w:rsidRDefault="004437C3">
            <w:pPr>
              <w:spacing w:after="0" w:line="252" w:lineRule="auto"/>
              <w:jc w:val="left"/>
            </w:pPr>
            <w:r>
              <w:rPr>
                <w:sz w:val="17"/>
              </w:rPr>
              <w:t>Chiffrement d’un texte de 1 000 caractères</w:t>
            </w:r>
          </w:p>
        </w:tc>
        <w:tc>
          <w:tcPr>
            <w:tcW w:w="1361" w:type="dxa"/>
          </w:tcPr>
          <w:p w14:paraId="7A5DF5DD" w14:textId="77777777" w:rsidR="008214C6" w:rsidRDefault="004437C3">
            <w:pPr>
              <w:spacing w:after="0" w:line="252" w:lineRule="auto"/>
              <w:jc w:val="left"/>
            </w:pPr>
            <w:r>
              <w:rPr>
                <w:sz w:val="17"/>
              </w:rPr>
              <w:t>0,50</w:t>
            </w:r>
          </w:p>
        </w:tc>
        <w:tc>
          <w:tcPr>
            <w:tcW w:w="1361" w:type="dxa"/>
          </w:tcPr>
          <w:p w14:paraId="01AE19B9" w14:textId="77777777" w:rsidR="008214C6" w:rsidRDefault="004437C3">
            <w:pPr>
              <w:spacing w:after="0" w:line="252" w:lineRule="auto"/>
              <w:jc w:val="left"/>
            </w:pPr>
            <w:r>
              <w:rPr>
                <w:sz w:val="17"/>
              </w:rPr>
              <w:t>4,44</w:t>
            </w:r>
          </w:p>
        </w:tc>
        <w:tc>
          <w:tcPr>
            <w:tcW w:w="2154" w:type="dxa"/>
          </w:tcPr>
          <w:p w14:paraId="0F1D7A31" w14:textId="77777777" w:rsidR="008214C6" w:rsidRDefault="008214C6">
            <w:pPr>
              <w:spacing w:after="0" w:line="252" w:lineRule="auto"/>
              <w:jc w:val="left"/>
            </w:pPr>
          </w:p>
        </w:tc>
      </w:tr>
      <w:tr w:rsidR="008214C6" w14:paraId="51CAD8FD" w14:textId="77777777">
        <w:trPr>
          <w:cantSplit/>
          <w:jc w:val="center"/>
        </w:trPr>
        <w:tc>
          <w:tcPr>
            <w:tcW w:w="4195" w:type="dxa"/>
          </w:tcPr>
          <w:p w14:paraId="15CD4C37" w14:textId="77777777" w:rsidR="008214C6" w:rsidRDefault="004437C3">
            <w:pPr>
              <w:spacing w:after="0" w:line="252" w:lineRule="auto"/>
              <w:jc w:val="left"/>
            </w:pPr>
            <w:r>
              <w:rPr>
                <w:sz w:val="17"/>
              </w:rPr>
              <w:t>Chiffrement d’un texte de 4 000 caractères</w:t>
            </w:r>
          </w:p>
        </w:tc>
        <w:tc>
          <w:tcPr>
            <w:tcW w:w="1361" w:type="dxa"/>
          </w:tcPr>
          <w:p w14:paraId="7FF1A009" w14:textId="77777777" w:rsidR="008214C6" w:rsidRDefault="004437C3">
            <w:pPr>
              <w:spacing w:after="0" w:line="252" w:lineRule="auto"/>
              <w:jc w:val="left"/>
            </w:pPr>
            <w:r>
              <w:rPr>
                <w:sz w:val="17"/>
              </w:rPr>
              <w:t>1,13</w:t>
            </w:r>
          </w:p>
        </w:tc>
        <w:tc>
          <w:tcPr>
            <w:tcW w:w="1361" w:type="dxa"/>
          </w:tcPr>
          <w:p w14:paraId="7395731A" w14:textId="77777777" w:rsidR="008214C6" w:rsidRDefault="004437C3">
            <w:pPr>
              <w:spacing w:after="0" w:line="252" w:lineRule="auto"/>
              <w:jc w:val="left"/>
            </w:pPr>
            <w:r>
              <w:rPr>
                <w:sz w:val="17"/>
              </w:rPr>
              <w:t>6,21</w:t>
            </w:r>
          </w:p>
        </w:tc>
        <w:tc>
          <w:tcPr>
            <w:tcW w:w="2154" w:type="dxa"/>
          </w:tcPr>
          <w:p w14:paraId="476D93C5" w14:textId="77777777" w:rsidR="008214C6" w:rsidRDefault="008214C6">
            <w:pPr>
              <w:spacing w:after="0" w:line="252" w:lineRule="auto"/>
              <w:jc w:val="left"/>
            </w:pPr>
          </w:p>
        </w:tc>
      </w:tr>
      <w:tr w:rsidR="008214C6" w14:paraId="53D13DF9" w14:textId="77777777">
        <w:trPr>
          <w:cantSplit/>
          <w:jc w:val="center"/>
        </w:trPr>
        <w:tc>
          <w:tcPr>
            <w:tcW w:w="4195" w:type="dxa"/>
          </w:tcPr>
          <w:p w14:paraId="6DF33561" w14:textId="77777777" w:rsidR="008214C6" w:rsidRDefault="004437C3">
            <w:pPr>
              <w:spacing w:after="0" w:line="252" w:lineRule="auto"/>
              <w:jc w:val="left"/>
            </w:pPr>
            <w:r>
              <w:rPr>
                <w:sz w:val="17"/>
              </w:rPr>
              <w:t>Déchiffrement d’un texte de 4 000 caractères</w:t>
            </w:r>
          </w:p>
        </w:tc>
        <w:tc>
          <w:tcPr>
            <w:tcW w:w="1361" w:type="dxa"/>
          </w:tcPr>
          <w:p w14:paraId="2653B16B" w14:textId="77777777" w:rsidR="008214C6" w:rsidRDefault="004437C3">
            <w:pPr>
              <w:spacing w:after="0" w:line="252" w:lineRule="auto"/>
              <w:jc w:val="left"/>
            </w:pPr>
            <w:r>
              <w:rPr>
                <w:sz w:val="17"/>
              </w:rPr>
              <w:t>0,34</w:t>
            </w:r>
          </w:p>
        </w:tc>
        <w:tc>
          <w:tcPr>
            <w:tcW w:w="1361" w:type="dxa"/>
          </w:tcPr>
          <w:p w14:paraId="73CA0DFD" w14:textId="77777777" w:rsidR="008214C6" w:rsidRDefault="004437C3">
            <w:pPr>
              <w:spacing w:after="0" w:line="252" w:lineRule="auto"/>
              <w:jc w:val="left"/>
            </w:pPr>
            <w:r>
              <w:rPr>
                <w:sz w:val="17"/>
              </w:rPr>
              <w:t>1,79</w:t>
            </w:r>
          </w:p>
        </w:tc>
        <w:tc>
          <w:tcPr>
            <w:tcW w:w="2154" w:type="dxa"/>
          </w:tcPr>
          <w:p w14:paraId="2987A4FD" w14:textId="77777777" w:rsidR="008214C6" w:rsidRDefault="008214C6">
            <w:pPr>
              <w:spacing w:after="0" w:line="252" w:lineRule="auto"/>
              <w:jc w:val="left"/>
            </w:pPr>
          </w:p>
        </w:tc>
      </w:tr>
      <w:tr w:rsidR="008214C6" w14:paraId="4DB149F0" w14:textId="77777777">
        <w:trPr>
          <w:cantSplit/>
          <w:jc w:val="center"/>
        </w:trPr>
        <w:tc>
          <w:tcPr>
            <w:tcW w:w="4195" w:type="dxa"/>
          </w:tcPr>
          <w:p w14:paraId="1D435EEA" w14:textId="77777777" w:rsidR="008214C6" w:rsidRDefault="004437C3">
            <w:pPr>
              <w:spacing w:after="0" w:line="252" w:lineRule="auto"/>
              <w:jc w:val="left"/>
            </w:pPr>
            <w:r>
              <w:rPr>
                <w:sz w:val="17"/>
              </w:rPr>
              <w:t>Chiffrement d’un fichier de 50 ko</w:t>
            </w:r>
          </w:p>
        </w:tc>
        <w:tc>
          <w:tcPr>
            <w:tcW w:w="1361" w:type="dxa"/>
          </w:tcPr>
          <w:p w14:paraId="3C9CE83C" w14:textId="77777777" w:rsidR="008214C6" w:rsidRDefault="004437C3">
            <w:pPr>
              <w:spacing w:after="0" w:line="252" w:lineRule="auto"/>
              <w:jc w:val="left"/>
            </w:pPr>
            <w:r>
              <w:rPr>
                <w:sz w:val="17"/>
              </w:rPr>
              <w:t>0,61</w:t>
            </w:r>
          </w:p>
        </w:tc>
        <w:tc>
          <w:tcPr>
            <w:tcW w:w="1361" w:type="dxa"/>
          </w:tcPr>
          <w:p w14:paraId="6A862C99" w14:textId="77777777" w:rsidR="008214C6" w:rsidRDefault="004437C3">
            <w:pPr>
              <w:spacing w:after="0" w:line="252" w:lineRule="auto"/>
              <w:jc w:val="left"/>
            </w:pPr>
            <w:r>
              <w:rPr>
                <w:sz w:val="17"/>
              </w:rPr>
              <w:t>9,26</w:t>
            </w:r>
          </w:p>
        </w:tc>
        <w:tc>
          <w:tcPr>
            <w:tcW w:w="2154" w:type="dxa"/>
          </w:tcPr>
          <w:p w14:paraId="3869CB84" w14:textId="77777777" w:rsidR="008214C6" w:rsidRDefault="004437C3">
            <w:pPr>
              <w:spacing w:after="0" w:line="252" w:lineRule="auto"/>
              <w:jc w:val="left"/>
            </w:pPr>
            <w:r>
              <w:rPr>
                <w:sz w:val="17"/>
              </w:rPr>
              <w:t>AES-GCM, clé par fichier</w:t>
            </w:r>
          </w:p>
        </w:tc>
      </w:tr>
      <w:tr w:rsidR="008214C6" w14:paraId="20CBEE7A" w14:textId="77777777">
        <w:trPr>
          <w:cantSplit/>
          <w:jc w:val="center"/>
        </w:trPr>
        <w:tc>
          <w:tcPr>
            <w:tcW w:w="4195" w:type="dxa"/>
          </w:tcPr>
          <w:p w14:paraId="256E64DD" w14:textId="77777777" w:rsidR="008214C6" w:rsidRDefault="004437C3">
            <w:pPr>
              <w:spacing w:after="0" w:line="252" w:lineRule="auto"/>
              <w:jc w:val="left"/>
            </w:pPr>
            <w:r>
              <w:rPr>
                <w:sz w:val="17"/>
              </w:rPr>
              <w:t>Chiffrement d’un fichier de 300 ko</w:t>
            </w:r>
          </w:p>
        </w:tc>
        <w:tc>
          <w:tcPr>
            <w:tcW w:w="1361" w:type="dxa"/>
          </w:tcPr>
          <w:p w14:paraId="1720429C" w14:textId="77777777" w:rsidR="008214C6" w:rsidRDefault="004437C3">
            <w:pPr>
              <w:spacing w:after="0" w:line="252" w:lineRule="auto"/>
              <w:jc w:val="left"/>
            </w:pPr>
            <w:r>
              <w:rPr>
                <w:sz w:val="17"/>
              </w:rPr>
              <w:t>2,08</w:t>
            </w:r>
          </w:p>
        </w:tc>
        <w:tc>
          <w:tcPr>
            <w:tcW w:w="1361" w:type="dxa"/>
          </w:tcPr>
          <w:p w14:paraId="4BA829B9" w14:textId="77777777" w:rsidR="008214C6" w:rsidRDefault="004437C3">
            <w:pPr>
              <w:spacing w:after="0" w:line="252" w:lineRule="auto"/>
              <w:jc w:val="left"/>
            </w:pPr>
            <w:r>
              <w:rPr>
                <w:sz w:val="17"/>
              </w:rPr>
              <w:t>7,05</w:t>
            </w:r>
          </w:p>
        </w:tc>
        <w:tc>
          <w:tcPr>
            <w:tcW w:w="2154" w:type="dxa"/>
          </w:tcPr>
          <w:p w14:paraId="0D5569E3" w14:textId="77777777" w:rsidR="008214C6" w:rsidRDefault="008214C6">
            <w:pPr>
              <w:spacing w:after="0" w:line="252" w:lineRule="auto"/>
              <w:jc w:val="left"/>
            </w:pPr>
          </w:p>
        </w:tc>
      </w:tr>
      <w:tr w:rsidR="008214C6" w14:paraId="7AA563F7" w14:textId="77777777">
        <w:trPr>
          <w:cantSplit/>
          <w:jc w:val="center"/>
        </w:trPr>
        <w:tc>
          <w:tcPr>
            <w:tcW w:w="4195" w:type="dxa"/>
          </w:tcPr>
          <w:p w14:paraId="4A887CF6" w14:textId="77777777" w:rsidR="008214C6" w:rsidRDefault="004437C3">
            <w:pPr>
              <w:spacing w:after="0" w:line="252" w:lineRule="auto"/>
              <w:jc w:val="left"/>
            </w:pPr>
            <w:r>
              <w:rPr>
                <w:sz w:val="17"/>
              </w:rPr>
              <w:t>Chiffrement d’un fichier de 3 Mo</w:t>
            </w:r>
          </w:p>
        </w:tc>
        <w:tc>
          <w:tcPr>
            <w:tcW w:w="1361" w:type="dxa"/>
          </w:tcPr>
          <w:p w14:paraId="712EBD82" w14:textId="77777777" w:rsidR="008214C6" w:rsidRDefault="004437C3">
            <w:pPr>
              <w:spacing w:after="0" w:line="252" w:lineRule="auto"/>
              <w:jc w:val="left"/>
            </w:pPr>
            <w:r>
              <w:rPr>
                <w:sz w:val="17"/>
              </w:rPr>
              <w:t>19,1</w:t>
            </w:r>
          </w:p>
        </w:tc>
        <w:tc>
          <w:tcPr>
            <w:tcW w:w="1361" w:type="dxa"/>
          </w:tcPr>
          <w:p w14:paraId="292923C2" w14:textId="77777777" w:rsidR="008214C6" w:rsidRDefault="004437C3">
            <w:pPr>
              <w:spacing w:after="0" w:line="252" w:lineRule="auto"/>
              <w:jc w:val="left"/>
            </w:pPr>
            <w:r>
              <w:rPr>
                <w:sz w:val="17"/>
              </w:rPr>
              <w:t>38,6</w:t>
            </w:r>
          </w:p>
        </w:tc>
        <w:tc>
          <w:tcPr>
            <w:tcW w:w="2154" w:type="dxa"/>
          </w:tcPr>
          <w:p w14:paraId="2A4D82F3" w14:textId="77777777" w:rsidR="008214C6" w:rsidRDefault="008214C6">
            <w:pPr>
              <w:spacing w:after="0" w:line="252" w:lineRule="auto"/>
              <w:jc w:val="left"/>
            </w:pPr>
          </w:p>
        </w:tc>
      </w:tr>
      <w:tr w:rsidR="008214C6" w14:paraId="1776D8A3" w14:textId="77777777">
        <w:trPr>
          <w:cantSplit/>
          <w:jc w:val="center"/>
        </w:trPr>
        <w:tc>
          <w:tcPr>
            <w:tcW w:w="4195" w:type="dxa"/>
          </w:tcPr>
          <w:p w14:paraId="35F8E3B5" w14:textId="77777777" w:rsidR="008214C6" w:rsidRDefault="004437C3">
            <w:pPr>
              <w:spacing w:after="0" w:line="252" w:lineRule="auto"/>
              <w:jc w:val="left"/>
            </w:pPr>
            <w:r>
              <w:rPr>
                <w:sz w:val="17"/>
              </w:rPr>
              <w:t>Déchiffrement d’un fichier de 3 Mo</w:t>
            </w:r>
          </w:p>
        </w:tc>
        <w:tc>
          <w:tcPr>
            <w:tcW w:w="1361" w:type="dxa"/>
          </w:tcPr>
          <w:p w14:paraId="28445CAA" w14:textId="77777777" w:rsidR="008214C6" w:rsidRDefault="004437C3">
            <w:pPr>
              <w:spacing w:after="0" w:line="252" w:lineRule="auto"/>
              <w:jc w:val="left"/>
            </w:pPr>
            <w:r>
              <w:rPr>
                <w:sz w:val="17"/>
              </w:rPr>
              <w:t>18,5</w:t>
            </w:r>
          </w:p>
        </w:tc>
        <w:tc>
          <w:tcPr>
            <w:tcW w:w="1361" w:type="dxa"/>
          </w:tcPr>
          <w:p w14:paraId="61A3AB4A" w14:textId="77777777" w:rsidR="008214C6" w:rsidRDefault="004437C3">
            <w:pPr>
              <w:spacing w:after="0" w:line="252" w:lineRule="auto"/>
              <w:jc w:val="left"/>
            </w:pPr>
            <w:r>
              <w:rPr>
                <w:sz w:val="17"/>
              </w:rPr>
              <w:t>34,3</w:t>
            </w:r>
          </w:p>
        </w:tc>
        <w:tc>
          <w:tcPr>
            <w:tcW w:w="2154" w:type="dxa"/>
          </w:tcPr>
          <w:p w14:paraId="5EEF254D" w14:textId="77777777" w:rsidR="008214C6" w:rsidRDefault="008214C6">
            <w:pPr>
              <w:spacing w:after="0" w:line="252" w:lineRule="auto"/>
              <w:jc w:val="left"/>
            </w:pPr>
          </w:p>
        </w:tc>
      </w:tr>
      <w:tr w:rsidR="008214C6" w14:paraId="3C670DF2" w14:textId="77777777">
        <w:trPr>
          <w:cantSplit/>
          <w:jc w:val="center"/>
        </w:trPr>
        <w:tc>
          <w:tcPr>
            <w:tcW w:w="4195" w:type="dxa"/>
          </w:tcPr>
          <w:p w14:paraId="45619AA4" w14:textId="77777777" w:rsidR="008214C6" w:rsidRDefault="004437C3">
            <w:pPr>
              <w:spacing w:after="0" w:line="252" w:lineRule="auto"/>
              <w:jc w:val="left"/>
            </w:pPr>
            <w:r>
              <w:rPr>
                <w:sz w:val="17"/>
              </w:rPr>
              <w:t>Signature / vérification du MAC d’un SDP</w:t>
            </w:r>
          </w:p>
        </w:tc>
        <w:tc>
          <w:tcPr>
            <w:tcW w:w="1361" w:type="dxa"/>
          </w:tcPr>
          <w:p w14:paraId="4C764C9C" w14:textId="77777777" w:rsidR="008214C6" w:rsidRDefault="004437C3">
            <w:pPr>
              <w:spacing w:after="0" w:line="252" w:lineRule="auto"/>
              <w:jc w:val="left"/>
            </w:pPr>
            <w:r>
              <w:rPr>
                <w:sz w:val="17"/>
              </w:rPr>
              <w:t>0,17 / 0,17</w:t>
            </w:r>
          </w:p>
        </w:tc>
        <w:tc>
          <w:tcPr>
            <w:tcW w:w="1361" w:type="dxa"/>
          </w:tcPr>
          <w:p w14:paraId="7165DE00" w14:textId="77777777" w:rsidR="008214C6" w:rsidRDefault="004437C3">
            <w:pPr>
              <w:spacing w:after="0" w:line="252" w:lineRule="auto"/>
              <w:jc w:val="left"/>
            </w:pPr>
            <w:r>
              <w:rPr>
                <w:sz w:val="17"/>
              </w:rPr>
              <w:t>0,89 / 0,68</w:t>
            </w:r>
          </w:p>
        </w:tc>
        <w:tc>
          <w:tcPr>
            <w:tcW w:w="2154" w:type="dxa"/>
          </w:tcPr>
          <w:p w14:paraId="6C02A454" w14:textId="77777777" w:rsidR="008214C6" w:rsidRDefault="004437C3">
            <w:pPr>
              <w:spacing w:after="0" w:line="252" w:lineRule="auto"/>
              <w:jc w:val="left"/>
            </w:pPr>
            <w:r>
              <w:rPr>
                <w:sz w:val="17"/>
              </w:rPr>
              <w:t>Par offre et par réponse</w:t>
            </w:r>
          </w:p>
        </w:tc>
      </w:tr>
      <w:tr w:rsidR="008214C6" w14:paraId="3A8CFC97" w14:textId="77777777">
        <w:trPr>
          <w:cantSplit/>
          <w:jc w:val="center"/>
        </w:trPr>
        <w:tc>
          <w:tcPr>
            <w:tcW w:w="4195" w:type="dxa"/>
          </w:tcPr>
          <w:p w14:paraId="588ED840" w14:textId="77777777" w:rsidR="008214C6" w:rsidRDefault="004437C3">
            <w:pPr>
              <w:spacing w:after="0" w:line="252" w:lineRule="auto"/>
              <w:jc w:val="left"/>
            </w:pPr>
            <w:r>
              <w:rPr>
                <w:sz w:val="17"/>
              </w:rPr>
              <w:t>Calcul du code de sécurité</w:t>
            </w:r>
          </w:p>
        </w:tc>
        <w:tc>
          <w:tcPr>
            <w:tcW w:w="1361" w:type="dxa"/>
          </w:tcPr>
          <w:p w14:paraId="7B0AF932" w14:textId="77777777" w:rsidR="008214C6" w:rsidRDefault="004437C3">
            <w:pPr>
              <w:spacing w:after="0" w:line="252" w:lineRule="auto"/>
              <w:jc w:val="left"/>
            </w:pPr>
            <w:r>
              <w:rPr>
                <w:sz w:val="17"/>
              </w:rPr>
              <w:t>0,11</w:t>
            </w:r>
          </w:p>
        </w:tc>
        <w:tc>
          <w:tcPr>
            <w:tcW w:w="1361" w:type="dxa"/>
          </w:tcPr>
          <w:p w14:paraId="6F06ED38" w14:textId="77777777" w:rsidR="008214C6" w:rsidRDefault="004437C3">
            <w:pPr>
              <w:spacing w:after="0" w:line="252" w:lineRule="auto"/>
              <w:jc w:val="left"/>
            </w:pPr>
            <w:r>
              <w:rPr>
                <w:sz w:val="17"/>
              </w:rPr>
              <w:t>0,57</w:t>
            </w:r>
          </w:p>
        </w:tc>
        <w:tc>
          <w:tcPr>
            <w:tcW w:w="2154" w:type="dxa"/>
          </w:tcPr>
          <w:p w14:paraId="77C7797F" w14:textId="77777777" w:rsidR="008214C6" w:rsidRDefault="008214C6">
            <w:pPr>
              <w:spacing w:after="0" w:line="252" w:lineRule="auto"/>
              <w:jc w:val="left"/>
            </w:pPr>
          </w:p>
        </w:tc>
      </w:tr>
      <w:tr w:rsidR="008214C6" w14:paraId="16B29CDB" w14:textId="77777777">
        <w:trPr>
          <w:cantSplit/>
          <w:jc w:val="center"/>
        </w:trPr>
        <w:tc>
          <w:tcPr>
            <w:tcW w:w="4195" w:type="dxa"/>
          </w:tcPr>
          <w:p w14:paraId="4DC305A5" w14:textId="77777777" w:rsidR="008214C6" w:rsidRDefault="004437C3">
            <w:pPr>
              <w:spacing w:after="0" w:line="252" w:lineRule="auto"/>
              <w:jc w:val="left"/>
            </w:pPr>
            <w:r>
              <w:rPr>
                <w:sz w:val="17"/>
              </w:rPr>
              <w:t>Déverrouillage de la clé (PBKDF2, 600 000 itérations)</w:t>
            </w:r>
          </w:p>
        </w:tc>
        <w:tc>
          <w:tcPr>
            <w:tcW w:w="1361" w:type="dxa"/>
          </w:tcPr>
          <w:p w14:paraId="4DBC6E25" w14:textId="77777777" w:rsidR="008214C6" w:rsidRDefault="004437C3">
            <w:pPr>
              <w:spacing w:after="0" w:line="252" w:lineRule="auto"/>
              <w:jc w:val="left"/>
            </w:pPr>
            <w:r>
              <w:rPr>
                <w:sz w:val="17"/>
              </w:rPr>
              <w:t>1 947</w:t>
            </w:r>
          </w:p>
        </w:tc>
        <w:tc>
          <w:tcPr>
            <w:tcW w:w="1361" w:type="dxa"/>
          </w:tcPr>
          <w:p w14:paraId="50DA6E29" w14:textId="77777777" w:rsidR="008214C6" w:rsidRDefault="004437C3">
            <w:pPr>
              <w:spacing w:after="0" w:line="252" w:lineRule="auto"/>
              <w:jc w:val="left"/>
            </w:pPr>
            <w:r>
              <w:rPr>
                <w:sz w:val="17"/>
              </w:rPr>
              <w:t>2 166</w:t>
            </w:r>
          </w:p>
        </w:tc>
        <w:tc>
          <w:tcPr>
            <w:tcW w:w="2154" w:type="dxa"/>
          </w:tcPr>
          <w:p w14:paraId="66C10A3C" w14:textId="77777777" w:rsidR="008214C6" w:rsidRDefault="004437C3">
            <w:pPr>
              <w:spacing w:after="0" w:line="252" w:lineRule="auto"/>
              <w:jc w:val="left"/>
            </w:pPr>
            <w:r>
              <w:rPr>
                <w:sz w:val="17"/>
              </w:rPr>
              <w:t>Coût volontaire, à l’activation/restauration</w:t>
            </w:r>
          </w:p>
        </w:tc>
      </w:tr>
    </w:tbl>
    <w:p w14:paraId="5D38371A" w14:textId="77777777" w:rsidR="008214C6" w:rsidRDefault="008214C6">
      <w:pPr>
        <w:spacing w:after="80"/>
      </w:pPr>
    </w:p>
    <w:p w14:paraId="50A6CD77" w14:textId="77777777" w:rsidR="008214C6" w:rsidRDefault="004437C3">
      <w:pPr>
        <w:keepNext/>
        <w:spacing w:after="40"/>
        <w:jc w:val="center"/>
      </w:pPr>
      <w:r>
        <w:rPr>
          <w:noProof/>
        </w:rPr>
        <w:lastRenderedPageBreak/>
        <w:drawing>
          <wp:inline distT="0" distB="0" distL="0" distR="0" wp14:anchorId="3977E73B" wp14:editId="47EE82DF">
            <wp:extent cx="5400000" cy="230557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calcul.png"/>
                    <pic:cNvPicPr/>
                  </pic:nvPicPr>
                  <pic:blipFill>
                    <a:blip r:embed="rId19"/>
                    <a:stretch>
                      <a:fillRect/>
                    </a:stretch>
                  </pic:blipFill>
                  <pic:spPr>
                    <a:xfrm>
                      <a:off x="0" y="0"/>
                      <a:ext cx="5400000" cy="2305578"/>
                    </a:xfrm>
                    <a:prstGeom prst="rect">
                      <a:avLst/>
                    </a:prstGeom>
                  </pic:spPr>
                </pic:pic>
              </a:graphicData>
            </a:graphic>
          </wp:inline>
        </w:drawing>
      </w:r>
    </w:p>
    <w:p w14:paraId="2A253316" w14:textId="1D754B12" w:rsidR="008214C6" w:rsidRDefault="004437C3">
      <w:pPr>
        <w:pStyle w:val="Caption"/>
      </w:pPr>
      <w:bookmarkStart w:id="93" w:name="_Toc242019206"/>
      <w:r>
        <w:t xml:space="preserve">Figure </w:t>
      </w:r>
      <w:r>
        <w:fldChar w:fldCharType="begin"/>
      </w:r>
      <w:r>
        <w:instrText xml:space="preserve"> SEQ Figure \* ARABIC </w:instrText>
      </w:r>
      <w:r>
        <w:fldChar w:fldCharType="separate"/>
      </w:r>
      <w:r>
        <w:rPr>
          <w:noProof/>
        </w:rPr>
        <w:t>11</w:t>
      </w:r>
      <w:r>
        <w:fldChar w:fldCharType="end"/>
      </w:r>
      <w:r>
        <w:t xml:space="preserve"> — Coût de calcul du chiffrement (mesures réelles, médiane et p95)</w:t>
      </w:r>
      <w:bookmarkEnd w:id="93"/>
    </w:p>
    <w:p w14:paraId="70259933" w14:textId="609BEFC0" w:rsidR="008214C6" w:rsidRDefault="004437C3">
      <w:pPr>
        <w:pStyle w:val="Caption"/>
        <w:keepNext/>
        <w:spacing w:after="80"/>
      </w:pPr>
      <w:bookmarkStart w:id="94" w:name="_Toc242019222"/>
      <w:r>
        <w:t xml:space="preserve">Tableau </w:t>
      </w:r>
      <w:r>
        <w:fldChar w:fldCharType="begin"/>
      </w:r>
      <w:r>
        <w:instrText xml:space="preserve"> SEQ Tableau \* ARABIC </w:instrText>
      </w:r>
      <w:r>
        <w:fldChar w:fldCharType="separate"/>
      </w:r>
      <w:r>
        <w:rPr>
          <w:noProof/>
        </w:rPr>
        <w:t>14</w:t>
      </w:r>
      <w:r>
        <w:fldChar w:fldCharType="end"/>
      </w:r>
      <w:r>
        <w:t xml:space="preserve"> — Surcoût de taille du chiffrement</w:t>
      </w:r>
      <w:bookmarkEnd w:id="94"/>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701"/>
        <w:gridCol w:w="2268"/>
        <w:gridCol w:w="2551"/>
        <w:gridCol w:w="2551"/>
      </w:tblGrid>
      <w:tr w:rsidR="008214C6" w14:paraId="3E903278" w14:textId="77777777">
        <w:trPr>
          <w:tblHeader/>
          <w:jc w:val="center"/>
        </w:trPr>
        <w:tc>
          <w:tcPr>
            <w:tcW w:w="1701" w:type="dxa"/>
            <w:shd w:val="clear" w:color="auto" w:fill="3B1F52"/>
          </w:tcPr>
          <w:p w14:paraId="6D731AEF" w14:textId="77777777" w:rsidR="008214C6" w:rsidRDefault="004437C3">
            <w:pPr>
              <w:keepNext/>
              <w:spacing w:after="0" w:line="252" w:lineRule="auto"/>
              <w:jc w:val="left"/>
            </w:pPr>
            <w:r>
              <w:rPr>
                <w:b/>
                <w:color w:val="FFFFFF"/>
                <w:sz w:val="18"/>
              </w:rPr>
              <w:t>Objet</w:t>
            </w:r>
          </w:p>
        </w:tc>
        <w:tc>
          <w:tcPr>
            <w:tcW w:w="2268" w:type="dxa"/>
            <w:shd w:val="clear" w:color="auto" w:fill="3B1F52"/>
          </w:tcPr>
          <w:p w14:paraId="73DD21C1" w14:textId="77777777" w:rsidR="008214C6" w:rsidRDefault="004437C3">
            <w:pPr>
              <w:keepNext/>
              <w:spacing w:after="0" w:line="252" w:lineRule="auto"/>
              <w:jc w:val="left"/>
            </w:pPr>
            <w:r>
              <w:rPr>
                <w:b/>
                <w:color w:val="FFFFFF"/>
                <w:sz w:val="18"/>
              </w:rPr>
              <w:t>Taille claire</w:t>
            </w:r>
          </w:p>
        </w:tc>
        <w:tc>
          <w:tcPr>
            <w:tcW w:w="2551" w:type="dxa"/>
            <w:shd w:val="clear" w:color="auto" w:fill="3B1F52"/>
          </w:tcPr>
          <w:p w14:paraId="0564EEB7" w14:textId="77777777" w:rsidR="008214C6" w:rsidRDefault="004437C3">
            <w:pPr>
              <w:keepNext/>
              <w:spacing w:after="0" w:line="252" w:lineRule="auto"/>
              <w:jc w:val="left"/>
            </w:pPr>
            <w:r>
              <w:rPr>
                <w:b/>
                <w:color w:val="FFFFFF"/>
                <w:sz w:val="18"/>
              </w:rPr>
              <w:t>Taille chiffrée</w:t>
            </w:r>
          </w:p>
        </w:tc>
        <w:tc>
          <w:tcPr>
            <w:tcW w:w="2551" w:type="dxa"/>
            <w:shd w:val="clear" w:color="auto" w:fill="3B1F52"/>
          </w:tcPr>
          <w:p w14:paraId="0C2690DD" w14:textId="77777777" w:rsidR="008214C6" w:rsidRDefault="004437C3">
            <w:pPr>
              <w:keepNext/>
              <w:spacing w:after="0" w:line="252" w:lineRule="auto"/>
              <w:jc w:val="left"/>
            </w:pPr>
            <w:r>
              <w:rPr>
                <w:b/>
                <w:color w:val="FFFFFF"/>
                <w:sz w:val="18"/>
              </w:rPr>
              <w:t>Surcoût</w:t>
            </w:r>
          </w:p>
        </w:tc>
      </w:tr>
      <w:tr w:rsidR="008214C6" w14:paraId="2837928B" w14:textId="77777777">
        <w:trPr>
          <w:cantSplit/>
          <w:jc w:val="center"/>
        </w:trPr>
        <w:tc>
          <w:tcPr>
            <w:tcW w:w="1701" w:type="dxa"/>
          </w:tcPr>
          <w:p w14:paraId="3CED0AAC" w14:textId="77777777" w:rsidR="008214C6" w:rsidRDefault="004437C3">
            <w:pPr>
              <w:keepNext/>
              <w:spacing w:after="0" w:line="252" w:lineRule="auto"/>
              <w:jc w:val="left"/>
            </w:pPr>
            <w:r>
              <w:rPr>
                <w:sz w:val="18"/>
              </w:rPr>
              <w:t>Texte</w:t>
            </w:r>
          </w:p>
        </w:tc>
        <w:tc>
          <w:tcPr>
            <w:tcW w:w="2268" w:type="dxa"/>
          </w:tcPr>
          <w:p w14:paraId="6CBF4398" w14:textId="77777777" w:rsidR="008214C6" w:rsidRDefault="004437C3">
            <w:pPr>
              <w:keepNext/>
              <w:spacing w:after="0" w:line="252" w:lineRule="auto"/>
              <w:jc w:val="left"/>
            </w:pPr>
            <w:r>
              <w:rPr>
                <w:sz w:val="18"/>
              </w:rPr>
              <w:t>20 car.</w:t>
            </w:r>
          </w:p>
        </w:tc>
        <w:tc>
          <w:tcPr>
            <w:tcW w:w="2551" w:type="dxa"/>
          </w:tcPr>
          <w:p w14:paraId="009119A1" w14:textId="77777777" w:rsidR="008214C6" w:rsidRDefault="004437C3">
            <w:pPr>
              <w:keepNext/>
              <w:spacing w:after="0" w:line="252" w:lineRule="auto"/>
              <w:jc w:val="left"/>
            </w:pPr>
            <w:r>
              <w:rPr>
                <w:sz w:val="18"/>
              </w:rPr>
              <w:t>66 car.</w:t>
            </w:r>
          </w:p>
        </w:tc>
        <w:tc>
          <w:tcPr>
            <w:tcW w:w="2551" w:type="dxa"/>
          </w:tcPr>
          <w:p w14:paraId="5990EF42" w14:textId="77777777" w:rsidR="008214C6" w:rsidRDefault="004437C3">
            <w:pPr>
              <w:keepNext/>
              <w:spacing w:after="0" w:line="252" w:lineRule="auto"/>
              <w:jc w:val="left"/>
            </w:pPr>
            <w:r>
              <w:rPr>
                <w:sz w:val="18"/>
              </w:rPr>
              <w:t>× 3,3</w:t>
            </w:r>
          </w:p>
        </w:tc>
      </w:tr>
      <w:tr w:rsidR="008214C6" w14:paraId="4BCE868F" w14:textId="77777777">
        <w:trPr>
          <w:cantSplit/>
          <w:jc w:val="center"/>
        </w:trPr>
        <w:tc>
          <w:tcPr>
            <w:tcW w:w="1701" w:type="dxa"/>
          </w:tcPr>
          <w:p w14:paraId="76FD9C16" w14:textId="77777777" w:rsidR="008214C6" w:rsidRDefault="004437C3">
            <w:pPr>
              <w:spacing w:after="0" w:line="252" w:lineRule="auto"/>
              <w:jc w:val="left"/>
            </w:pPr>
            <w:r>
              <w:rPr>
                <w:sz w:val="18"/>
              </w:rPr>
              <w:t>Texte</w:t>
            </w:r>
          </w:p>
        </w:tc>
        <w:tc>
          <w:tcPr>
            <w:tcW w:w="2268" w:type="dxa"/>
          </w:tcPr>
          <w:p w14:paraId="7A59DDAB" w14:textId="77777777" w:rsidR="008214C6" w:rsidRDefault="004437C3">
            <w:pPr>
              <w:spacing w:after="0" w:line="252" w:lineRule="auto"/>
              <w:jc w:val="left"/>
            </w:pPr>
            <w:r>
              <w:rPr>
                <w:sz w:val="18"/>
              </w:rPr>
              <w:t>200 car.</w:t>
            </w:r>
          </w:p>
        </w:tc>
        <w:tc>
          <w:tcPr>
            <w:tcW w:w="2551" w:type="dxa"/>
          </w:tcPr>
          <w:p w14:paraId="6499D5B1" w14:textId="77777777" w:rsidR="008214C6" w:rsidRDefault="004437C3">
            <w:pPr>
              <w:spacing w:after="0" w:line="252" w:lineRule="auto"/>
              <w:jc w:val="left"/>
            </w:pPr>
            <w:r>
              <w:rPr>
                <w:sz w:val="18"/>
              </w:rPr>
              <w:t>306 car.</w:t>
            </w:r>
          </w:p>
        </w:tc>
        <w:tc>
          <w:tcPr>
            <w:tcW w:w="2551" w:type="dxa"/>
          </w:tcPr>
          <w:p w14:paraId="7CA7C8C7" w14:textId="77777777" w:rsidR="008214C6" w:rsidRDefault="004437C3">
            <w:pPr>
              <w:spacing w:after="0" w:line="252" w:lineRule="auto"/>
              <w:jc w:val="left"/>
            </w:pPr>
            <w:r>
              <w:rPr>
                <w:sz w:val="18"/>
              </w:rPr>
              <w:t>× 1,53</w:t>
            </w:r>
          </w:p>
        </w:tc>
      </w:tr>
      <w:tr w:rsidR="008214C6" w14:paraId="371AB484" w14:textId="77777777">
        <w:trPr>
          <w:cantSplit/>
          <w:jc w:val="center"/>
        </w:trPr>
        <w:tc>
          <w:tcPr>
            <w:tcW w:w="1701" w:type="dxa"/>
          </w:tcPr>
          <w:p w14:paraId="4D0CF6FD" w14:textId="77777777" w:rsidR="008214C6" w:rsidRDefault="004437C3">
            <w:pPr>
              <w:spacing w:after="0" w:line="252" w:lineRule="auto"/>
              <w:jc w:val="left"/>
            </w:pPr>
            <w:r>
              <w:rPr>
                <w:sz w:val="18"/>
              </w:rPr>
              <w:t>Texte</w:t>
            </w:r>
          </w:p>
        </w:tc>
        <w:tc>
          <w:tcPr>
            <w:tcW w:w="2268" w:type="dxa"/>
          </w:tcPr>
          <w:p w14:paraId="056C15FD" w14:textId="77777777" w:rsidR="008214C6" w:rsidRDefault="004437C3">
            <w:pPr>
              <w:spacing w:after="0" w:line="252" w:lineRule="auto"/>
              <w:jc w:val="left"/>
            </w:pPr>
            <w:r>
              <w:rPr>
                <w:sz w:val="18"/>
              </w:rPr>
              <w:t xml:space="preserve">1 </w:t>
            </w:r>
            <w:r>
              <w:rPr>
                <w:sz w:val="18"/>
              </w:rPr>
              <w:t>000 car.</w:t>
            </w:r>
          </w:p>
        </w:tc>
        <w:tc>
          <w:tcPr>
            <w:tcW w:w="2551" w:type="dxa"/>
          </w:tcPr>
          <w:p w14:paraId="1E9448BA" w14:textId="77777777" w:rsidR="008214C6" w:rsidRDefault="004437C3">
            <w:pPr>
              <w:spacing w:after="0" w:line="252" w:lineRule="auto"/>
              <w:jc w:val="left"/>
            </w:pPr>
            <w:r>
              <w:rPr>
                <w:sz w:val="18"/>
              </w:rPr>
              <w:t>1 374 car.</w:t>
            </w:r>
          </w:p>
        </w:tc>
        <w:tc>
          <w:tcPr>
            <w:tcW w:w="2551" w:type="dxa"/>
          </w:tcPr>
          <w:p w14:paraId="39B6DBCA" w14:textId="77777777" w:rsidR="008214C6" w:rsidRDefault="004437C3">
            <w:pPr>
              <w:spacing w:after="0" w:line="252" w:lineRule="auto"/>
              <w:jc w:val="left"/>
            </w:pPr>
            <w:r>
              <w:rPr>
                <w:sz w:val="18"/>
              </w:rPr>
              <w:t>× 1,37</w:t>
            </w:r>
          </w:p>
        </w:tc>
      </w:tr>
      <w:tr w:rsidR="008214C6" w14:paraId="1E4D0FEB" w14:textId="77777777">
        <w:trPr>
          <w:cantSplit/>
          <w:jc w:val="center"/>
        </w:trPr>
        <w:tc>
          <w:tcPr>
            <w:tcW w:w="1701" w:type="dxa"/>
          </w:tcPr>
          <w:p w14:paraId="168C0785" w14:textId="77777777" w:rsidR="008214C6" w:rsidRDefault="004437C3">
            <w:pPr>
              <w:spacing w:after="0" w:line="252" w:lineRule="auto"/>
              <w:jc w:val="left"/>
            </w:pPr>
            <w:r>
              <w:rPr>
                <w:sz w:val="18"/>
              </w:rPr>
              <w:t>Texte</w:t>
            </w:r>
          </w:p>
        </w:tc>
        <w:tc>
          <w:tcPr>
            <w:tcW w:w="2268" w:type="dxa"/>
          </w:tcPr>
          <w:p w14:paraId="15092B72" w14:textId="77777777" w:rsidR="008214C6" w:rsidRDefault="004437C3">
            <w:pPr>
              <w:spacing w:after="0" w:line="252" w:lineRule="auto"/>
              <w:jc w:val="left"/>
            </w:pPr>
            <w:r>
              <w:rPr>
                <w:sz w:val="18"/>
              </w:rPr>
              <w:t>4 000 car.</w:t>
            </w:r>
          </w:p>
        </w:tc>
        <w:tc>
          <w:tcPr>
            <w:tcW w:w="2551" w:type="dxa"/>
          </w:tcPr>
          <w:p w14:paraId="1BD47BC0" w14:textId="77777777" w:rsidR="008214C6" w:rsidRDefault="004437C3">
            <w:pPr>
              <w:spacing w:after="0" w:line="252" w:lineRule="auto"/>
              <w:jc w:val="left"/>
            </w:pPr>
            <w:r>
              <w:rPr>
                <w:sz w:val="18"/>
              </w:rPr>
              <w:t>5 374 car.</w:t>
            </w:r>
          </w:p>
        </w:tc>
        <w:tc>
          <w:tcPr>
            <w:tcW w:w="2551" w:type="dxa"/>
          </w:tcPr>
          <w:p w14:paraId="419C253B" w14:textId="77777777" w:rsidR="008214C6" w:rsidRDefault="004437C3">
            <w:pPr>
              <w:spacing w:after="0" w:line="252" w:lineRule="auto"/>
              <w:jc w:val="left"/>
            </w:pPr>
            <w:r>
              <w:rPr>
                <w:sz w:val="18"/>
              </w:rPr>
              <w:t>× 1,34</w:t>
            </w:r>
          </w:p>
        </w:tc>
      </w:tr>
      <w:tr w:rsidR="008214C6" w14:paraId="57A8EF9A" w14:textId="77777777">
        <w:trPr>
          <w:cantSplit/>
          <w:jc w:val="center"/>
        </w:trPr>
        <w:tc>
          <w:tcPr>
            <w:tcW w:w="1701" w:type="dxa"/>
          </w:tcPr>
          <w:p w14:paraId="0D6868CA" w14:textId="77777777" w:rsidR="008214C6" w:rsidRDefault="004437C3">
            <w:pPr>
              <w:spacing w:after="0" w:line="252" w:lineRule="auto"/>
              <w:jc w:val="left"/>
            </w:pPr>
            <w:r>
              <w:rPr>
                <w:sz w:val="18"/>
              </w:rPr>
              <w:t>Fichier</w:t>
            </w:r>
          </w:p>
        </w:tc>
        <w:tc>
          <w:tcPr>
            <w:tcW w:w="2268" w:type="dxa"/>
          </w:tcPr>
          <w:p w14:paraId="7988CC9E" w14:textId="77777777" w:rsidR="008214C6" w:rsidRDefault="004437C3">
            <w:pPr>
              <w:spacing w:after="0" w:line="252" w:lineRule="auto"/>
              <w:jc w:val="left"/>
            </w:pPr>
            <w:r>
              <w:rPr>
                <w:sz w:val="18"/>
              </w:rPr>
              <w:t>toute taille</w:t>
            </w:r>
          </w:p>
        </w:tc>
        <w:tc>
          <w:tcPr>
            <w:tcW w:w="2551" w:type="dxa"/>
          </w:tcPr>
          <w:p w14:paraId="101ED54B" w14:textId="77777777" w:rsidR="008214C6" w:rsidRDefault="004437C3">
            <w:pPr>
              <w:spacing w:after="0" w:line="252" w:lineRule="auto"/>
              <w:jc w:val="left"/>
            </w:pPr>
            <w:r>
              <w:rPr>
                <w:sz w:val="18"/>
              </w:rPr>
              <w:t>+ 28 octets</w:t>
            </w:r>
          </w:p>
        </w:tc>
        <w:tc>
          <w:tcPr>
            <w:tcW w:w="2551" w:type="dxa"/>
          </w:tcPr>
          <w:p w14:paraId="09E95685" w14:textId="77777777" w:rsidR="008214C6" w:rsidRDefault="004437C3">
            <w:pPr>
              <w:spacing w:after="0" w:line="252" w:lineRule="auto"/>
              <w:jc w:val="left"/>
            </w:pPr>
            <w:r>
              <w:rPr>
                <w:sz w:val="18"/>
              </w:rPr>
              <w:t>12 (IV) + 16 (étiquette)</w:t>
            </w:r>
          </w:p>
        </w:tc>
      </w:tr>
    </w:tbl>
    <w:p w14:paraId="06FCC522" w14:textId="77777777" w:rsidR="008214C6" w:rsidRDefault="008214C6">
      <w:pPr>
        <w:spacing w:after="80"/>
      </w:pPr>
    </w:p>
    <w:p w14:paraId="2A236931" w14:textId="77777777" w:rsidR="008214C6" w:rsidRDefault="004437C3">
      <w:pPr>
        <w:keepNext/>
        <w:spacing w:after="40"/>
        <w:jc w:val="center"/>
      </w:pPr>
      <w:r>
        <w:rPr>
          <w:noProof/>
        </w:rPr>
        <w:drawing>
          <wp:inline distT="0" distB="0" distL="0" distR="0" wp14:anchorId="241F86F2" wp14:editId="6888B4E6">
            <wp:extent cx="3780000" cy="230755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taille.png"/>
                    <pic:cNvPicPr/>
                  </pic:nvPicPr>
                  <pic:blipFill>
                    <a:blip r:embed="rId20"/>
                    <a:stretch>
                      <a:fillRect/>
                    </a:stretch>
                  </pic:blipFill>
                  <pic:spPr>
                    <a:xfrm>
                      <a:off x="0" y="0"/>
                      <a:ext cx="3780000" cy="2307558"/>
                    </a:xfrm>
                    <a:prstGeom prst="rect">
                      <a:avLst/>
                    </a:prstGeom>
                  </pic:spPr>
                </pic:pic>
              </a:graphicData>
            </a:graphic>
          </wp:inline>
        </w:drawing>
      </w:r>
    </w:p>
    <w:p w14:paraId="2B874D5A" w14:textId="66DC1503" w:rsidR="008214C6" w:rsidRDefault="004437C3">
      <w:pPr>
        <w:pStyle w:val="Caption"/>
      </w:pPr>
      <w:bookmarkStart w:id="95" w:name="_Toc242019207"/>
      <w:r>
        <w:t xml:space="preserve">Figure </w:t>
      </w:r>
      <w:r>
        <w:fldChar w:fldCharType="begin"/>
      </w:r>
      <w:r>
        <w:instrText xml:space="preserve"> SEQ Figure \* ARABIC </w:instrText>
      </w:r>
      <w:r>
        <w:fldChar w:fldCharType="separate"/>
      </w:r>
      <w:r>
        <w:rPr>
          <w:noProof/>
        </w:rPr>
        <w:t>12</w:t>
      </w:r>
      <w:r>
        <w:fldChar w:fldCharType="end"/>
      </w:r>
      <w:r>
        <w:t xml:space="preserve"> — Surcoût de taille d’un texte chiffré (base64, IV et étiquette inclus)</w:t>
      </w:r>
      <w:bookmarkEnd w:id="95"/>
    </w:p>
    <w:p w14:paraId="00AF334A" w14:textId="4A4784C0" w:rsidR="008214C6" w:rsidRDefault="004437C3">
      <w:pPr>
        <w:pStyle w:val="Caption"/>
        <w:keepNext/>
        <w:spacing w:after="80"/>
      </w:pPr>
      <w:bookmarkStart w:id="96" w:name="_Toc242019223"/>
      <w:r>
        <w:t xml:space="preserve">Tableau </w:t>
      </w:r>
      <w:r>
        <w:fldChar w:fldCharType="begin"/>
      </w:r>
      <w:r>
        <w:instrText xml:space="preserve"> SEQ Tableau \* ARABIC </w:instrText>
      </w:r>
      <w:r>
        <w:fldChar w:fldCharType="separate"/>
      </w:r>
      <w:r>
        <w:rPr>
          <w:noProof/>
        </w:rPr>
        <w:t>15</w:t>
      </w:r>
      <w:r>
        <w:fldChar w:fldCharType="end"/>
      </w:r>
      <w:r>
        <w:t xml:space="preserve"> — Autres vérifications automatiques</w:t>
      </w:r>
      <w:bookmarkEnd w:id="96"/>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4535"/>
        <w:gridCol w:w="4535"/>
      </w:tblGrid>
      <w:tr w:rsidR="008214C6" w14:paraId="6E45C04B" w14:textId="77777777">
        <w:trPr>
          <w:tblHeader/>
          <w:jc w:val="center"/>
        </w:trPr>
        <w:tc>
          <w:tcPr>
            <w:tcW w:w="4535" w:type="dxa"/>
            <w:shd w:val="clear" w:color="auto" w:fill="3B1F52"/>
          </w:tcPr>
          <w:p w14:paraId="5C4F5D32" w14:textId="77777777" w:rsidR="008214C6" w:rsidRDefault="004437C3">
            <w:pPr>
              <w:keepNext/>
              <w:spacing w:after="0" w:line="252" w:lineRule="auto"/>
              <w:jc w:val="left"/>
            </w:pPr>
            <w:r>
              <w:rPr>
                <w:b/>
                <w:color w:val="FFFFFF"/>
                <w:sz w:val="18"/>
              </w:rPr>
              <w:t>Vérification</w:t>
            </w:r>
          </w:p>
        </w:tc>
        <w:tc>
          <w:tcPr>
            <w:tcW w:w="4535" w:type="dxa"/>
            <w:shd w:val="clear" w:color="auto" w:fill="3B1F52"/>
          </w:tcPr>
          <w:p w14:paraId="6BB733A9" w14:textId="77777777" w:rsidR="008214C6" w:rsidRDefault="004437C3">
            <w:pPr>
              <w:keepNext/>
              <w:spacing w:after="0" w:line="252" w:lineRule="auto"/>
              <w:jc w:val="left"/>
            </w:pPr>
            <w:r>
              <w:rPr>
                <w:b/>
                <w:color w:val="FFFFFF"/>
                <w:sz w:val="18"/>
              </w:rPr>
              <w:t>Résultat</w:t>
            </w:r>
          </w:p>
        </w:tc>
      </w:tr>
      <w:tr w:rsidR="008214C6" w14:paraId="62CDF149" w14:textId="77777777">
        <w:trPr>
          <w:cantSplit/>
          <w:jc w:val="center"/>
        </w:trPr>
        <w:tc>
          <w:tcPr>
            <w:tcW w:w="4535" w:type="dxa"/>
          </w:tcPr>
          <w:p w14:paraId="04EEFEA7" w14:textId="77777777" w:rsidR="008214C6" w:rsidRDefault="004437C3">
            <w:pPr>
              <w:keepNext/>
              <w:spacing w:after="0" w:line="252" w:lineRule="auto"/>
              <w:jc w:val="left"/>
            </w:pPr>
            <w:r>
              <w:rPr>
                <w:sz w:val="18"/>
              </w:rPr>
              <w:t>Tests d’isolation SQL (npm run test:db)</w:t>
            </w:r>
          </w:p>
        </w:tc>
        <w:tc>
          <w:tcPr>
            <w:tcW w:w="4535" w:type="dxa"/>
          </w:tcPr>
          <w:p w14:paraId="5FABF474" w14:textId="77777777" w:rsidR="008214C6" w:rsidRDefault="004437C3">
            <w:pPr>
              <w:keepNext/>
              <w:spacing w:after="0" w:line="252" w:lineRule="auto"/>
              <w:jc w:val="left"/>
            </w:pPr>
            <w:r>
              <w:rPr>
                <w:sz w:val="18"/>
              </w:rPr>
              <w:t>96 contrôles réussis, 0 échec</w:t>
            </w:r>
          </w:p>
        </w:tc>
      </w:tr>
      <w:tr w:rsidR="008214C6" w14:paraId="74EC1257" w14:textId="77777777">
        <w:trPr>
          <w:cantSplit/>
          <w:jc w:val="center"/>
        </w:trPr>
        <w:tc>
          <w:tcPr>
            <w:tcW w:w="4535" w:type="dxa"/>
          </w:tcPr>
          <w:p w14:paraId="11AE73FC" w14:textId="77777777" w:rsidR="008214C6" w:rsidRDefault="004437C3">
            <w:pPr>
              <w:spacing w:after="0" w:line="252" w:lineRule="auto"/>
              <w:jc w:val="left"/>
            </w:pPr>
            <w:r>
              <w:rPr>
                <w:sz w:val="18"/>
              </w:rPr>
              <w:t xml:space="preserve">Tests </w:t>
            </w:r>
            <w:r>
              <w:rPr>
                <w:sz w:val="18"/>
              </w:rPr>
              <w:t>cryptographiques (npm run test:e2ee)</w:t>
            </w:r>
          </w:p>
        </w:tc>
        <w:tc>
          <w:tcPr>
            <w:tcW w:w="4535" w:type="dxa"/>
          </w:tcPr>
          <w:p w14:paraId="6CA444B0" w14:textId="77777777" w:rsidR="008214C6" w:rsidRDefault="004437C3">
            <w:pPr>
              <w:spacing w:after="0" w:line="252" w:lineRule="auto"/>
              <w:jc w:val="left"/>
            </w:pPr>
            <w:r>
              <w:rPr>
                <w:sz w:val="18"/>
              </w:rPr>
              <w:t>22 contrôles réussis</w:t>
            </w:r>
          </w:p>
        </w:tc>
      </w:tr>
      <w:tr w:rsidR="008214C6" w14:paraId="77538532" w14:textId="77777777">
        <w:trPr>
          <w:cantSplit/>
          <w:jc w:val="center"/>
        </w:trPr>
        <w:tc>
          <w:tcPr>
            <w:tcW w:w="4535" w:type="dxa"/>
          </w:tcPr>
          <w:p w14:paraId="1F887DEE" w14:textId="77777777" w:rsidR="008214C6" w:rsidRDefault="004437C3">
            <w:pPr>
              <w:spacing w:after="0" w:line="252" w:lineRule="auto"/>
              <w:jc w:val="left"/>
            </w:pPr>
            <w:r>
              <w:rPr>
                <w:sz w:val="18"/>
              </w:rPr>
              <w:t>Compilation de production (next build)</w:t>
            </w:r>
          </w:p>
        </w:tc>
        <w:tc>
          <w:tcPr>
            <w:tcW w:w="4535" w:type="dxa"/>
          </w:tcPr>
          <w:p w14:paraId="5253E3B5" w14:textId="77777777" w:rsidR="008214C6" w:rsidRDefault="004437C3">
            <w:pPr>
              <w:spacing w:after="0" w:line="252" w:lineRule="auto"/>
              <w:jc w:val="left"/>
            </w:pPr>
            <w:r>
              <w:rPr>
                <w:sz w:val="18"/>
              </w:rPr>
              <w:t>Réussie</w:t>
            </w:r>
          </w:p>
        </w:tc>
      </w:tr>
      <w:tr w:rsidR="008214C6" w14:paraId="530A3633" w14:textId="77777777">
        <w:trPr>
          <w:cantSplit/>
          <w:jc w:val="center"/>
        </w:trPr>
        <w:tc>
          <w:tcPr>
            <w:tcW w:w="4535" w:type="dxa"/>
          </w:tcPr>
          <w:p w14:paraId="5A29C553" w14:textId="77777777" w:rsidR="008214C6" w:rsidRDefault="004437C3">
            <w:pPr>
              <w:spacing w:after="0" w:line="252" w:lineRule="auto"/>
              <w:jc w:val="left"/>
            </w:pPr>
            <w:r>
              <w:rPr>
                <w:sz w:val="18"/>
              </w:rPr>
              <w:t>Analyse statique (ESLint)</w:t>
            </w:r>
          </w:p>
        </w:tc>
        <w:tc>
          <w:tcPr>
            <w:tcW w:w="4535" w:type="dxa"/>
          </w:tcPr>
          <w:p w14:paraId="0F83EC3A" w14:textId="77777777" w:rsidR="008214C6" w:rsidRDefault="004437C3">
            <w:pPr>
              <w:spacing w:after="0" w:line="252" w:lineRule="auto"/>
              <w:jc w:val="left"/>
            </w:pPr>
            <w:r>
              <w:rPr>
                <w:sz w:val="18"/>
              </w:rPr>
              <w:t>0 erreur, 2 avertissements (attribut alt d’un composant de logo)</w:t>
            </w:r>
          </w:p>
        </w:tc>
      </w:tr>
    </w:tbl>
    <w:p w14:paraId="49CE2728" w14:textId="77777777" w:rsidR="008214C6" w:rsidRDefault="008214C6">
      <w:pPr>
        <w:spacing w:after="80"/>
      </w:pPr>
    </w:p>
    <w:p w14:paraId="04C10134" w14:textId="77777777" w:rsidR="008214C6" w:rsidRDefault="004437C3">
      <w:pPr>
        <w:pStyle w:val="Heading2"/>
      </w:pPr>
      <w:bookmarkStart w:id="97" w:name="_Toc242019179"/>
      <w:r>
        <w:lastRenderedPageBreak/>
        <w:t>5.8. Analyse des résultats</w:t>
      </w:r>
      <w:bookmarkEnd w:id="97"/>
    </w:p>
    <w:p w14:paraId="7B57C8EE" w14:textId="77777777" w:rsidR="008214C6" w:rsidRDefault="004437C3">
      <w:pPr>
        <w:pStyle w:val="ListBullet"/>
      </w:pPr>
      <w:r>
        <w:rPr>
          <w:b/>
        </w:rPr>
        <w:t>Analyse 1.</w:t>
      </w:r>
      <w:r>
        <w:t xml:space="preserve"> Sur le poste de test, le calcul de chiffrement d’un message courant est inférieur à 1,2 ms (médiane) et celui d’une photo de 300 ko de l’ordre de 2 ms. Rapporté à un budget de 150 ms de délai unidirectionnel [24], ce coût est faible. </w:t>
      </w:r>
      <w:r>
        <w:rPr>
          <w:b/>
        </w:rPr>
        <w:t>Réserve :</w:t>
      </w:r>
      <w:r>
        <w:t xml:space="preserve"> l’hypothèse</w:t>
      </w:r>
      <w:r>
        <w:t xml:space="preserve"> H2 n’est que partiellement testée, car le coût sur un téléphone d’entrée de gamme, l’occupation mémoire et l’effet sur la latence de bout en bout ne sont pas mesurés.</w:t>
      </w:r>
    </w:p>
    <w:p w14:paraId="71C456A2" w14:textId="77777777" w:rsidR="008214C6" w:rsidRDefault="004437C3">
      <w:pPr>
        <w:pStyle w:val="ListBullet"/>
      </w:pPr>
      <w:r>
        <w:rPr>
          <w:b/>
        </w:rPr>
        <w:t>Analyse 2.</w:t>
      </w:r>
      <w:r>
        <w:t xml:space="preserve"> Le coût dominant du chiffrement est d’</w:t>
      </w:r>
      <w:r>
        <w:rPr>
          <w:b/>
        </w:rPr>
        <w:t>usage</w:t>
      </w:r>
      <w:r>
        <w:t xml:space="preserve">, non de calcul : la gestion d’un </w:t>
      </w:r>
      <w:r>
        <w:t>mot de passe de chiffrement, le déverrouillage d’environ 2 s sur le poste de test (volontairement coûteux), la perte d’accès en cas d’oubli. Le compromis se déplace de la performance vers l’ergonomie et la disponibilité des données.</w:t>
      </w:r>
    </w:p>
    <w:p w14:paraId="143C6E94" w14:textId="77777777" w:rsidR="008214C6" w:rsidRDefault="004437C3">
      <w:pPr>
        <w:pStyle w:val="ListBullet"/>
      </w:pPr>
      <w:r>
        <w:rPr>
          <w:b/>
        </w:rPr>
        <w:t>Analyse 3.</w:t>
      </w:r>
      <w:r>
        <w:t xml:space="preserve"> Le surcoût de taille des textes est amorti au-delà de quelques centaines de caractères (× 1,34 limite due au codage base64) ; il est négligeable pour les fichiers (28 octets).</w:t>
      </w:r>
    </w:p>
    <w:p w14:paraId="6D6AE2A1" w14:textId="77777777" w:rsidR="008214C6" w:rsidRDefault="004437C3">
      <w:pPr>
        <w:pStyle w:val="ListBullet"/>
      </w:pPr>
      <w:r>
        <w:rPr>
          <w:b/>
        </w:rPr>
        <w:t>Analyse 4.</w:t>
      </w:r>
      <w:r>
        <w:t xml:space="preserve"> Les 96 contrôles montrent que les garanties d’isolation sont exprimé</w:t>
      </w:r>
      <w:r>
        <w:t>es dans la base et non dans l’interface. Ils ne démontrent pas l’absence de vulnérabilité : le périmètre est celui des cas testés.</w:t>
      </w:r>
    </w:p>
    <w:p w14:paraId="3885238A" w14:textId="77777777" w:rsidR="008214C6" w:rsidRDefault="004437C3">
      <w:pPr>
        <w:pStyle w:val="ListBullet"/>
      </w:pPr>
      <w:r>
        <w:rPr>
          <w:b/>
        </w:rPr>
        <w:t>Constat d’absence de preuve.</w:t>
      </w:r>
      <w:r>
        <w:t xml:space="preserve"> Les propriétés de latence d’établissement, de gigue, de perte, de reprise et de taux de réussite</w:t>
      </w:r>
      <w:r>
        <w:t>, centrales dans la problématique, ne peuvent pas être évaluées sans l’instrumentation et la campagne décrites en 5.3 et 5.4.</w:t>
      </w:r>
    </w:p>
    <w:p w14:paraId="66B13215" w14:textId="77777777" w:rsidR="008214C6" w:rsidRDefault="004437C3">
      <w:r>
        <w:br w:type="page"/>
      </w:r>
    </w:p>
    <w:p w14:paraId="36DB3E60" w14:textId="77777777" w:rsidR="008214C6" w:rsidRDefault="004437C3">
      <w:pPr>
        <w:pStyle w:val="Heading1"/>
      </w:pPr>
      <w:bookmarkStart w:id="98" w:name="_Toc242019180"/>
      <w:r>
        <w:lastRenderedPageBreak/>
        <w:t>CHAPITRE 6 — DISCUSSION, LIMITES ET PERSPECTIVES</w:t>
      </w:r>
      <w:bookmarkEnd w:id="98"/>
    </w:p>
    <w:p w14:paraId="13F4AE30" w14:textId="77777777" w:rsidR="008214C6" w:rsidRDefault="004437C3">
      <w:pPr>
        <w:pStyle w:val="Heading2"/>
      </w:pPr>
      <w:bookmarkStart w:id="99" w:name="_Toc242019181"/>
      <w:r>
        <w:t>6.1. Discussion des résultats</w:t>
      </w:r>
      <w:bookmarkEnd w:id="99"/>
    </w:p>
    <w:p w14:paraId="2CCB1B97" w14:textId="77777777" w:rsidR="008214C6" w:rsidRDefault="004437C3">
      <w:r>
        <w:t xml:space="preserve">Les résultats obtenus valident la </w:t>
      </w:r>
      <w:r>
        <w:rPr>
          <w:b/>
        </w:rPr>
        <w:t>faisabilité</w:t>
      </w:r>
      <w:r>
        <w:t xml:space="preserve"> d’u</w:t>
      </w:r>
      <w:r>
        <w:t xml:space="preserve">ne architecture qui combine contrôle d’accès au niveau de la base, signalisation sans serveur dédié, média pair-à-pair avec relais éphémère et chiffrement de bout en bout optionnel à faible coût de calcul. Ils ne valident pas les propriétés de performance </w:t>
      </w:r>
      <w:r>
        <w:t>et de disponibilité en conditions réelles. La contribution principale de l’étude est donc double : une description vérifiable de l’architecture, et un cadre expérimental précis pour la compléter.</w:t>
      </w:r>
    </w:p>
    <w:p w14:paraId="06EE3385" w14:textId="77777777" w:rsidR="008214C6" w:rsidRDefault="004437C3">
      <w:pPr>
        <w:pStyle w:val="Heading2"/>
      </w:pPr>
      <w:bookmarkStart w:id="100" w:name="_Toc242019182"/>
      <w:r>
        <w:t>6.2. Adéquation entre les objectifs et les résultats</w:t>
      </w:r>
      <w:bookmarkEnd w:id="100"/>
    </w:p>
    <w:p w14:paraId="7B3B299D" w14:textId="1A44C1CB" w:rsidR="008214C6" w:rsidRDefault="004437C3">
      <w:pPr>
        <w:pStyle w:val="Caption"/>
        <w:keepNext/>
        <w:spacing w:after="80"/>
      </w:pPr>
      <w:bookmarkStart w:id="101" w:name="_Toc242019224"/>
      <w:r>
        <w:t xml:space="preserve">Tableau </w:t>
      </w:r>
      <w:r>
        <w:fldChar w:fldCharType="begin"/>
      </w:r>
      <w:r>
        <w:instrText xml:space="preserve"> SEQ Tableau \* ARABIC </w:instrText>
      </w:r>
      <w:r>
        <w:fldChar w:fldCharType="separate"/>
      </w:r>
      <w:r>
        <w:rPr>
          <w:noProof/>
        </w:rPr>
        <w:t>16</w:t>
      </w:r>
      <w:r>
        <w:fldChar w:fldCharType="end"/>
      </w:r>
      <w:r>
        <w:t xml:space="preserve"> — Objectifs et degré d’atteinte</w:t>
      </w:r>
      <w:bookmarkEnd w:id="101"/>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3288"/>
        <w:gridCol w:w="2154"/>
        <w:gridCol w:w="3628"/>
      </w:tblGrid>
      <w:tr w:rsidR="008214C6" w14:paraId="4719F461" w14:textId="77777777">
        <w:trPr>
          <w:tblHeader/>
          <w:jc w:val="center"/>
        </w:trPr>
        <w:tc>
          <w:tcPr>
            <w:tcW w:w="3288" w:type="dxa"/>
            <w:shd w:val="clear" w:color="auto" w:fill="3B1F52"/>
          </w:tcPr>
          <w:p w14:paraId="27B863FF" w14:textId="77777777" w:rsidR="008214C6" w:rsidRDefault="004437C3">
            <w:pPr>
              <w:keepNext/>
              <w:spacing w:after="0" w:line="252" w:lineRule="auto"/>
              <w:jc w:val="left"/>
            </w:pPr>
            <w:r>
              <w:rPr>
                <w:b/>
                <w:color w:val="FFFFFF"/>
                <w:sz w:val="18"/>
              </w:rPr>
              <w:t>Objectif</w:t>
            </w:r>
          </w:p>
        </w:tc>
        <w:tc>
          <w:tcPr>
            <w:tcW w:w="2154" w:type="dxa"/>
            <w:shd w:val="clear" w:color="auto" w:fill="3B1F52"/>
          </w:tcPr>
          <w:p w14:paraId="67E10021" w14:textId="77777777" w:rsidR="008214C6" w:rsidRDefault="004437C3">
            <w:pPr>
              <w:keepNext/>
              <w:spacing w:after="0" w:line="252" w:lineRule="auto"/>
              <w:jc w:val="left"/>
            </w:pPr>
            <w:r>
              <w:rPr>
                <w:b/>
                <w:color w:val="FFFFFF"/>
                <w:sz w:val="18"/>
              </w:rPr>
              <w:t>Degré d’atteinte</w:t>
            </w:r>
          </w:p>
        </w:tc>
        <w:tc>
          <w:tcPr>
            <w:tcW w:w="3628" w:type="dxa"/>
            <w:shd w:val="clear" w:color="auto" w:fill="3B1F52"/>
          </w:tcPr>
          <w:p w14:paraId="3DCEF1AB" w14:textId="77777777" w:rsidR="008214C6" w:rsidRDefault="004437C3">
            <w:pPr>
              <w:keepNext/>
              <w:spacing w:after="0" w:line="252" w:lineRule="auto"/>
              <w:jc w:val="left"/>
            </w:pPr>
            <w:r>
              <w:rPr>
                <w:b/>
                <w:color w:val="FFFFFF"/>
                <w:sz w:val="18"/>
              </w:rPr>
              <w:t>Justification</w:t>
            </w:r>
          </w:p>
        </w:tc>
      </w:tr>
      <w:tr w:rsidR="008214C6" w14:paraId="23505406" w14:textId="77777777">
        <w:trPr>
          <w:cantSplit/>
          <w:jc w:val="center"/>
        </w:trPr>
        <w:tc>
          <w:tcPr>
            <w:tcW w:w="3288" w:type="dxa"/>
          </w:tcPr>
          <w:p w14:paraId="49C0FD1D" w14:textId="77777777" w:rsidR="008214C6" w:rsidRDefault="004437C3">
            <w:pPr>
              <w:keepNext/>
              <w:spacing w:after="0" w:line="252" w:lineRule="auto"/>
              <w:jc w:val="left"/>
            </w:pPr>
            <w:r>
              <w:rPr>
                <w:sz w:val="18"/>
              </w:rPr>
              <w:t>Reconstituer l’architecture réelle</w:t>
            </w:r>
          </w:p>
        </w:tc>
        <w:tc>
          <w:tcPr>
            <w:tcW w:w="2154" w:type="dxa"/>
          </w:tcPr>
          <w:p w14:paraId="0BBB0D24" w14:textId="77777777" w:rsidR="008214C6" w:rsidRDefault="004437C3">
            <w:pPr>
              <w:keepNext/>
              <w:spacing w:after="0" w:line="252" w:lineRule="auto"/>
              <w:jc w:val="left"/>
            </w:pPr>
            <w:r>
              <w:rPr>
                <w:sz w:val="18"/>
              </w:rPr>
              <w:t>Atteint</w:t>
            </w:r>
          </w:p>
        </w:tc>
        <w:tc>
          <w:tcPr>
            <w:tcW w:w="3628" w:type="dxa"/>
          </w:tcPr>
          <w:p w14:paraId="21F3DC1F" w14:textId="77777777" w:rsidR="008214C6" w:rsidRDefault="004437C3">
            <w:pPr>
              <w:keepNext/>
              <w:spacing w:after="0" w:line="252" w:lineRule="auto"/>
              <w:jc w:val="left"/>
            </w:pPr>
            <w:r>
              <w:rPr>
                <w:sz w:val="18"/>
              </w:rPr>
              <w:t>Chapitres 2–4, matrice en annexe A</w:t>
            </w:r>
          </w:p>
        </w:tc>
      </w:tr>
      <w:tr w:rsidR="008214C6" w14:paraId="36D01746" w14:textId="77777777">
        <w:trPr>
          <w:cantSplit/>
          <w:jc w:val="center"/>
        </w:trPr>
        <w:tc>
          <w:tcPr>
            <w:tcW w:w="3288" w:type="dxa"/>
          </w:tcPr>
          <w:p w14:paraId="5BB43DF3" w14:textId="77777777" w:rsidR="008214C6" w:rsidRDefault="004437C3">
            <w:pPr>
              <w:spacing w:after="0" w:line="252" w:lineRule="auto"/>
              <w:jc w:val="left"/>
            </w:pPr>
            <w:r>
              <w:rPr>
                <w:sz w:val="18"/>
              </w:rPr>
              <w:t>Analyser la signalisation et la reconnexion</w:t>
            </w:r>
          </w:p>
        </w:tc>
        <w:tc>
          <w:tcPr>
            <w:tcW w:w="2154" w:type="dxa"/>
          </w:tcPr>
          <w:p w14:paraId="2CB96FF7" w14:textId="77777777" w:rsidR="008214C6" w:rsidRDefault="004437C3">
            <w:pPr>
              <w:spacing w:after="0" w:line="252" w:lineRule="auto"/>
              <w:jc w:val="left"/>
            </w:pPr>
            <w:r>
              <w:rPr>
                <w:sz w:val="18"/>
              </w:rPr>
              <w:t xml:space="preserve">Atteint </w:t>
            </w:r>
            <w:r>
              <w:rPr>
                <w:sz w:val="18"/>
              </w:rPr>
              <w:t>(analyse), non mesuré</w:t>
            </w:r>
          </w:p>
        </w:tc>
        <w:tc>
          <w:tcPr>
            <w:tcW w:w="3628" w:type="dxa"/>
          </w:tcPr>
          <w:p w14:paraId="610924A7" w14:textId="77777777" w:rsidR="008214C6" w:rsidRDefault="004437C3">
            <w:pPr>
              <w:spacing w:after="0" w:line="252" w:lineRule="auto"/>
              <w:jc w:val="left"/>
            </w:pPr>
            <w:r>
              <w:rPr>
                <w:sz w:val="18"/>
              </w:rPr>
              <w:t>3.4, 3.5, 3.9</w:t>
            </w:r>
          </w:p>
        </w:tc>
      </w:tr>
      <w:tr w:rsidR="008214C6" w14:paraId="1041960C" w14:textId="77777777">
        <w:trPr>
          <w:cantSplit/>
          <w:jc w:val="center"/>
        </w:trPr>
        <w:tc>
          <w:tcPr>
            <w:tcW w:w="3288" w:type="dxa"/>
          </w:tcPr>
          <w:p w14:paraId="6819B4E4" w14:textId="77777777" w:rsidR="008214C6" w:rsidRDefault="004437C3">
            <w:pPr>
              <w:spacing w:after="0" w:line="252" w:lineRule="auto"/>
              <w:jc w:val="left"/>
            </w:pPr>
            <w:r>
              <w:rPr>
                <w:sz w:val="18"/>
              </w:rPr>
              <w:t>Étudier médias et persistance</w:t>
            </w:r>
          </w:p>
        </w:tc>
        <w:tc>
          <w:tcPr>
            <w:tcW w:w="2154" w:type="dxa"/>
          </w:tcPr>
          <w:p w14:paraId="3D3D6E36" w14:textId="77777777" w:rsidR="008214C6" w:rsidRDefault="004437C3">
            <w:pPr>
              <w:spacing w:after="0" w:line="252" w:lineRule="auto"/>
              <w:jc w:val="left"/>
            </w:pPr>
            <w:r>
              <w:rPr>
                <w:sz w:val="18"/>
              </w:rPr>
              <w:t>Atteint</w:t>
            </w:r>
          </w:p>
        </w:tc>
        <w:tc>
          <w:tcPr>
            <w:tcW w:w="3628" w:type="dxa"/>
          </w:tcPr>
          <w:p w14:paraId="78B9F038" w14:textId="77777777" w:rsidR="008214C6" w:rsidRDefault="004437C3">
            <w:pPr>
              <w:spacing w:after="0" w:line="252" w:lineRule="auto"/>
              <w:jc w:val="left"/>
            </w:pPr>
            <w:r>
              <w:rPr>
                <w:sz w:val="18"/>
              </w:rPr>
              <w:t>3.6, 3.7, 4.4, 4.5</w:t>
            </w:r>
          </w:p>
        </w:tc>
      </w:tr>
      <w:tr w:rsidR="008214C6" w14:paraId="48000C94" w14:textId="77777777">
        <w:trPr>
          <w:cantSplit/>
          <w:jc w:val="center"/>
        </w:trPr>
        <w:tc>
          <w:tcPr>
            <w:tcW w:w="3288" w:type="dxa"/>
          </w:tcPr>
          <w:p w14:paraId="3F260E05" w14:textId="77777777" w:rsidR="008214C6" w:rsidRDefault="004437C3">
            <w:pPr>
              <w:spacing w:after="0" w:line="252" w:lineRule="auto"/>
              <w:jc w:val="left"/>
            </w:pPr>
            <w:r>
              <w:rPr>
                <w:sz w:val="18"/>
              </w:rPr>
              <w:t>Analyser le modèle de sécurité et ses limites</w:t>
            </w:r>
          </w:p>
        </w:tc>
        <w:tc>
          <w:tcPr>
            <w:tcW w:w="2154" w:type="dxa"/>
          </w:tcPr>
          <w:p w14:paraId="31F4B07B" w14:textId="77777777" w:rsidR="008214C6" w:rsidRDefault="004437C3">
            <w:pPr>
              <w:spacing w:after="0" w:line="252" w:lineRule="auto"/>
              <w:jc w:val="left"/>
            </w:pPr>
            <w:r>
              <w:rPr>
                <w:sz w:val="18"/>
              </w:rPr>
              <w:t>Atteint</w:t>
            </w:r>
          </w:p>
        </w:tc>
        <w:tc>
          <w:tcPr>
            <w:tcW w:w="3628" w:type="dxa"/>
          </w:tcPr>
          <w:p w14:paraId="13233049" w14:textId="77777777" w:rsidR="008214C6" w:rsidRDefault="004437C3">
            <w:pPr>
              <w:spacing w:after="0" w:line="252" w:lineRule="auto"/>
              <w:jc w:val="left"/>
            </w:pPr>
            <w:r>
              <w:rPr>
                <w:sz w:val="18"/>
              </w:rPr>
              <w:t>3.10, 4.12, 5.5</w:t>
            </w:r>
          </w:p>
        </w:tc>
      </w:tr>
      <w:tr w:rsidR="008214C6" w14:paraId="479CF15A" w14:textId="77777777">
        <w:trPr>
          <w:cantSplit/>
          <w:jc w:val="center"/>
        </w:trPr>
        <w:tc>
          <w:tcPr>
            <w:tcW w:w="3288" w:type="dxa"/>
          </w:tcPr>
          <w:p w14:paraId="44EF5C1D" w14:textId="77777777" w:rsidR="008214C6" w:rsidRDefault="004437C3">
            <w:pPr>
              <w:spacing w:after="0" w:line="252" w:lineRule="auto"/>
              <w:jc w:val="left"/>
            </w:pPr>
            <w:r>
              <w:rPr>
                <w:sz w:val="18"/>
              </w:rPr>
              <w:t>Documenter les problèmes rencontrés</w:t>
            </w:r>
          </w:p>
        </w:tc>
        <w:tc>
          <w:tcPr>
            <w:tcW w:w="2154" w:type="dxa"/>
          </w:tcPr>
          <w:p w14:paraId="2DAD8FEA" w14:textId="77777777" w:rsidR="008214C6" w:rsidRDefault="004437C3">
            <w:pPr>
              <w:spacing w:after="0" w:line="252" w:lineRule="auto"/>
              <w:jc w:val="left"/>
            </w:pPr>
            <w:r>
              <w:rPr>
                <w:sz w:val="18"/>
              </w:rPr>
              <w:t>Atteint, plusieurs sans validation</w:t>
            </w:r>
          </w:p>
        </w:tc>
        <w:tc>
          <w:tcPr>
            <w:tcW w:w="3628" w:type="dxa"/>
          </w:tcPr>
          <w:p w14:paraId="7676D381" w14:textId="77777777" w:rsidR="008214C6" w:rsidRDefault="004437C3">
            <w:pPr>
              <w:spacing w:after="0" w:line="252" w:lineRule="auto"/>
              <w:jc w:val="left"/>
            </w:pPr>
            <w:r>
              <w:rPr>
                <w:sz w:val="18"/>
              </w:rPr>
              <w:t>4.14</w:t>
            </w:r>
          </w:p>
        </w:tc>
      </w:tr>
      <w:tr w:rsidR="008214C6" w14:paraId="2FB6618E" w14:textId="77777777">
        <w:trPr>
          <w:cantSplit/>
          <w:jc w:val="center"/>
        </w:trPr>
        <w:tc>
          <w:tcPr>
            <w:tcW w:w="3288" w:type="dxa"/>
          </w:tcPr>
          <w:p w14:paraId="6AE3DC57" w14:textId="77777777" w:rsidR="008214C6" w:rsidRDefault="004437C3">
            <w:pPr>
              <w:spacing w:after="0" w:line="252" w:lineRule="auto"/>
              <w:jc w:val="left"/>
            </w:pPr>
            <w:r>
              <w:rPr>
                <w:sz w:val="18"/>
              </w:rPr>
              <w:t>Évaluer expér</w:t>
            </w:r>
            <w:r>
              <w:rPr>
                <w:sz w:val="18"/>
              </w:rPr>
              <w:t>imentalement performance et résilience</w:t>
            </w:r>
          </w:p>
        </w:tc>
        <w:tc>
          <w:tcPr>
            <w:tcW w:w="2154" w:type="dxa"/>
          </w:tcPr>
          <w:p w14:paraId="4288DCDB" w14:textId="77777777" w:rsidR="008214C6" w:rsidRDefault="004437C3">
            <w:pPr>
              <w:spacing w:after="0" w:line="252" w:lineRule="auto"/>
              <w:jc w:val="left"/>
            </w:pPr>
            <w:r>
              <w:rPr>
                <w:sz w:val="18"/>
              </w:rPr>
              <w:t>Partiel</w:t>
            </w:r>
          </w:p>
        </w:tc>
        <w:tc>
          <w:tcPr>
            <w:tcW w:w="3628" w:type="dxa"/>
          </w:tcPr>
          <w:p w14:paraId="178DA317" w14:textId="77777777" w:rsidR="008214C6" w:rsidRDefault="004437C3">
            <w:pPr>
              <w:spacing w:after="0" w:line="252" w:lineRule="auto"/>
              <w:jc w:val="left"/>
            </w:pPr>
            <w:r>
              <w:rPr>
                <w:sz w:val="18"/>
              </w:rPr>
              <w:t>Calcul et sécurité mesurés ; réseau protocolé seulement</w:t>
            </w:r>
          </w:p>
        </w:tc>
      </w:tr>
    </w:tbl>
    <w:p w14:paraId="02C940E8" w14:textId="77777777" w:rsidR="008214C6" w:rsidRDefault="008214C6">
      <w:pPr>
        <w:spacing w:after="80"/>
      </w:pPr>
    </w:p>
    <w:p w14:paraId="7DCBC038" w14:textId="77777777" w:rsidR="008214C6" w:rsidRDefault="004437C3">
      <w:pPr>
        <w:pStyle w:val="Heading2"/>
      </w:pPr>
      <w:bookmarkStart w:id="102" w:name="_Toc242019183"/>
      <w:r>
        <w:t>6.3. Compromis entre sécurité, performance et disponibilité</w:t>
      </w:r>
      <w:bookmarkEnd w:id="102"/>
    </w:p>
    <w:p w14:paraId="0C9A308A" w14:textId="77777777" w:rsidR="008214C6" w:rsidRDefault="004437C3">
      <w:pPr>
        <w:keepNext/>
        <w:spacing w:after="40"/>
        <w:jc w:val="center"/>
      </w:pPr>
      <w:r>
        <w:rPr>
          <w:noProof/>
        </w:rPr>
        <w:drawing>
          <wp:inline distT="0" distB="0" distL="0" distR="0" wp14:anchorId="5F90C43A" wp14:editId="4FC4DBC2">
            <wp:extent cx="3420000" cy="255692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ngle.png"/>
                    <pic:cNvPicPr/>
                  </pic:nvPicPr>
                  <pic:blipFill>
                    <a:blip r:embed="rId21"/>
                    <a:stretch>
                      <a:fillRect/>
                    </a:stretch>
                  </pic:blipFill>
                  <pic:spPr>
                    <a:xfrm>
                      <a:off x="0" y="0"/>
                      <a:ext cx="3420000" cy="2556927"/>
                    </a:xfrm>
                    <a:prstGeom prst="rect">
                      <a:avLst/>
                    </a:prstGeom>
                  </pic:spPr>
                </pic:pic>
              </a:graphicData>
            </a:graphic>
          </wp:inline>
        </w:drawing>
      </w:r>
    </w:p>
    <w:p w14:paraId="1244E2D8" w14:textId="2E9823DC" w:rsidR="008214C6" w:rsidRDefault="004437C3">
      <w:pPr>
        <w:pStyle w:val="Caption"/>
      </w:pPr>
      <w:bookmarkStart w:id="103" w:name="_Toc242019208"/>
      <w:r>
        <w:t xml:space="preserve">Figure </w:t>
      </w:r>
      <w:r>
        <w:fldChar w:fldCharType="begin"/>
      </w:r>
      <w:r>
        <w:instrText xml:space="preserve"> SEQ Figure \* ARABIC </w:instrText>
      </w:r>
      <w:r>
        <w:fldChar w:fldCharType="separate"/>
      </w:r>
      <w:r>
        <w:rPr>
          <w:noProof/>
        </w:rPr>
        <w:t>13</w:t>
      </w:r>
      <w:r>
        <w:fldChar w:fldCharType="end"/>
      </w:r>
      <w:r>
        <w:t xml:space="preserve"> — Triangle des compromis sécurité – performance – disponibilité</w:t>
      </w:r>
      <w:bookmarkEnd w:id="103"/>
    </w:p>
    <w:p w14:paraId="77BF4198" w14:textId="1518CB04" w:rsidR="008214C6" w:rsidRDefault="004437C3">
      <w:pPr>
        <w:pStyle w:val="Caption"/>
        <w:keepNext/>
        <w:spacing w:after="80"/>
      </w:pPr>
      <w:bookmarkStart w:id="104" w:name="_Toc242019225"/>
      <w:r>
        <w:lastRenderedPageBreak/>
        <w:t xml:space="preserve">Tableau </w:t>
      </w:r>
      <w:r>
        <w:fldChar w:fldCharType="begin"/>
      </w:r>
      <w:r>
        <w:instrText xml:space="preserve"> SEQ Tableau \* ARABIC </w:instrText>
      </w:r>
      <w:r>
        <w:fldChar w:fldCharType="separate"/>
      </w:r>
      <w:r>
        <w:rPr>
          <w:noProof/>
        </w:rPr>
        <w:t>17</w:t>
      </w:r>
      <w:r>
        <w:fldChar w:fldCharType="end"/>
      </w:r>
      <w:r>
        <w:t xml:space="preserve"> — Analyse des compromis</w:t>
      </w:r>
      <w:bookmarkEnd w:id="104"/>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474"/>
        <w:gridCol w:w="1701"/>
        <w:gridCol w:w="1928"/>
        <w:gridCol w:w="2381"/>
        <w:gridCol w:w="1587"/>
      </w:tblGrid>
      <w:tr w:rsidR="008214C6" w14:paraId="488D70FB" w14:textId="77777777">
        <w:trPr>
          <w:tblHeader/>
          <w:jc w:val="center"/>
        </w:trPr>
        <w:tc>
          <w:tcPr>
            <w:tcW w:w="1474" w:type="dxa"/>
            <w:shd w:val="clear" w:color="auto" w:fill="3B1F52"/>
          </w:tcPr>
          <w:p w14:paraId="7F446F35" w14:textId="77777777" w:rsidR="008214C6" w:rsidRDefault="004437C3">
            <w:pPr>
              <w:keepNext/>
              <w:spacing w:after="0" w:line="252" w:lineRule="auto"/>
              <w:jc w:val="left"/>
            </w:pPr>
            <w:r>
              <w:rPr>
                <w:b/>
                <w:color w:val="FFFFFF"/>
                <w:sz w:val="16"/>
              </w:rPr>
              <w:t>Mécanisme</w:t>
            </w:r>
          </w:p>
        </w:tc>
        <w:tc>
          <w:tcPr>
            <w:tcW w:w="1701" w:type="dxa"/>
            <w:shd w:val="clear" w:color="auto" w:fill="3B1F52"/>
          </w:tcPr>
          <w:p w14:paraId="7F6B425B" w14:textId="77777777" w:rsidR="008214C6" w:rsidRDefault="004437C3">
            <w:pPr>
              <w:keepNext/>
              <w:spacing w:after="0" w:line="252" w:lineRule="auto"/>
              <w:jc w:val="left"/>
            </w:pPr>
            <w:r>
              <w:rPr>
                <w:b/>
                <w:color w:val="FFFFFF"/>
                <w:sz w:val="16"/>
              </w:rPr>
              <w:t>Gain de sécurité</w:t>
            </w:r>
          </w:p>
        </w:tc>
        <w:tc>
          <w:tcPr>
            <w:tcW w:w="1928" w:type="dxa"/>
            <w:shd w:val="clear" w:color="auto" w:fill="3B1F52"/>
          </w:tcPr>
          <w:p w14:paraId="50DD91DF" w14:textId="77777777" w:rsidR="008214C6" w:rsidRDefault="004437C3">
            <w:pPr>
              <w:keepNext/>
              <w:spacing w:after="0" w:line="252" w:lineRule="auto"/>
              <w:jc w:val="left"/>
            </w:pPr>
            <w:r>
              <w:rPr>
                <w:b/>
                <w:color w:val="FFFFFF"/>
                <w:sz w:val="16"/>
              </w:rPr>
              <w:t>Coût en performance</w:t>
            </w:r>
          </w:p>
        </w:tc>
        <w:tc>
          <w:tcPr>
            <w:tcW w:w="2381" w:type="dxa"/>
            <w:shd w:val="clear" w:color="auto" w:fill="3B1F52"/>
          </w:tcPr>
          <w:p w14:paraId="5F31F8BE" w14:textId="77777777" w:rsidR="008214C6" w:rsidRDefault="004437C3">
            <w:pPr>
              <w:keepNext/>
              <w:spacing w:after="0" w:line="252" w:lineRule="auto"/>
              <w:jc w:val="left"/>
            </w:pPr>
            <w:r>
              <w:rPr>
                <w:b/>
                <w:color w:val="FFFFFF"/>
                <w:sz w:val="16"/>
              </w:rPr>
              <w:t>Coût en disponibilité / usage</w:t>
            </w:r>
          </w:p>
        </w:tc>
        <w:tc>
          <w:tcPr>
            <w:tcW w:w="1587" w:type="dxa"/>
            <w:shd w:val="clear" w:color="auto" w:fill="3B1F52"/>
          </w:tcPr>
          <w:p w14:paraId="1B207DF9" w14:textId="77777777" w:rsidR="008214C6" w:rsidRDefault="004437C3">
            <w:pPr>
              <w:keepNext/>
              <w:spacing w:after="0" w:line="252" w:lineRule="auto"/>
              <w:jc w:val="left"/>
            </w:pPr>
            <w:r>
              <w:rPr>
                <w:b/>
                <w:color w:val="FFFFFF"/>
                <w:sz w:val="16"/>
              </w:rPr>
              <w:t>Preuve</w:t>
            </w:r>
          </w:p>
        </w:tc>
      </w:tr>
      <w:tr w:rsidR="008214C6" w14:paraId="300273DF" w14:textId="77777777">
        <w:trPr>
          <w:cantSplit/>
          <w:jc w:val="center"/>
        </w:trPr>
        <w:tc>
          <w:tcPr>
            <w:tcW w:w="1474" w:type="dxa"/>
          </w:tcPr>
          <w:p w14:paraId="75341782" w14:textId="77777777" w:rsidR="008214C6" w:rsidRDefault="004437C3">
            <w:pPr>
              <w:keepNext/>
              <w:spacing w:after="0" w:line="252" w:lineRule="auto"/>
              <w:jc w:val="left"/>
            </w:pPr>
            <w:r>
              <w:rPr>
                <w:sz w:val="16"/>
              </w:rPr>
              <w:t>E2EE applicatif</w:t>
            </w:r>
          </w:p>
        </w:tc>
        <w:tc>
          <w:tcPr>
            <w:tcW w:w="1701" w:type="dxa"/>
          </w:tcPr>
          <w:p w14:paraId="6A76DD9F" w14:textId="77777777" w:rsidR="008214C6" w:rsidRDefault="004437C3">
            <w:pPr>
              <w:keepNext/>
              <w:spacing w:after="0" w:line="252" w:lineRule="auto"/>
              <w:jc w:val="left"/>
            </w:pPr>
            <w:r>
              <w:rPr>
                <w:sz w:val="16"/>
              </w:rPr>
              <w:t xml:space="preserve">Contenu illisible par </w:t>
            </w:r>
            <w:r>
              <w:rPr>
                <w:sz w:val="16"/>
              </w:rPr>
              <w:t>l’opérateur</w:t>
            </w:r>
          </w:p>
        </w:tc>
        <w:tc>
          <w:tcPr>
            <w:tcW w:w="1928" w:type="dxa"/>
          </w:tcPr>
          <w:p w14:paraId="6D20FF4A" w14:textId="77777777" w:rsidR="008214C6" w:rsidRDefault="004437C3">
            <w:pPr>
              <w:keepNext/>
              <w:spacing w:after="0" w:line="252" w:lineRule="auto"/>
              <w:jc w:val="left"/>
            </w:pPr>
            <w:r>
              <w:rPr>
                <w:sz w:val="16"/>
              </w:rPr>
              <w:t>Calcul faible (mesuré) ; taille × 1,34</w:t>
            </w:r>
          </w:p>
        </w:tc>
        <w:tc>
          <w:tcPr>
            <w:tcW w:w="2381" w:type="dxa"/>
          </w:tcPr>
          <w:p w14:paraId="25EEB49E" w14:textId="77777777" w:rsidR="008214C6" w:rsidRDefault="004437C3">
            <w:pPr>
              <w:keepNext/>
              <w:spacing w:after="0" w:line="252" w:lineRule="auto"/>
              <w:jc w:val="left"/>
            </w:pPr>
            <w:r>
              <w:rPr>
                <w:sz w:val="16"/>
              </w:rPr>
              <w:t>Mot de passe à gérer ; perte possible des données ; restauration sur autre appareil</w:t>
            </w:r>
          </w:p>
        </w:tc>
        <w:tc>
          <w:tcPr>
            <w:tcW w:w="1587" w:type="dxa"/>
          </w:tcPr>
          <w:p w14:paraId="5193D941" w14:textId="77777777" w:rsidR="008214C6" w:rsidRDefault="004437C3">
            <w:pPr>
              <w:keepNext/>
              <w:spacing w:after="0" w:line="252" w:lineRule="auto"/>
              <w:jc w:val="left"/>
            </w:pPr>
            <w:r>
              <w:rPr>
                <w:sz w:val="16"/>
              </w:rPr>
              <w:t>Mesure de calcul ; reste non mesuré</w:t>
            </w:r>
          </w:p>
        </w:tc>
      </w:tr>
      <w:tr w:rsidR="008214C6" w14:paraId="35782EDE" w14:textId="77777777">
        <w:trPr>
          <w:cantSplit/>
          <w:jc w:val="center"/>
        </w:trPr>
        <w:tc>
          <w:tcPr>
            <w:tcW w:w="1474" w:type="dxa"/>
          </w:tcPr>
          <w:p w14:paraId="69240302" w14:textId="77777777" w:rsidR="008214C6" w:rsidRDefault="004437C3">
            <w:pPr>
              <w:spacing w:after="0" w:line="252" w:lineRule="auto"/>
              <w:jc w:val="left"/>
            </w:pPr>
            <w:r>
              <w:rPr>
                <w:sz w:val="16"/>
              </w:rPr>
              <w:t>MAC des empreintes DTLS</w:t>
            </w:r>
          </w:p>
        </w:tc>
        <w:tc>
          <w:tcPr>
            <w:tcW w:w="1701" w:type="dxa"/>
          </w:tcPr>
          <w:p w14:paraId="25944B21" w14:textId="77777777" w:rsidR="008214C6" w:rsidRDefault="004437C3">
            <w:pPr>
              <w:spacing w:after="0" w:line="252" w:lineRule="auto"/>
              <w:jc w:val="left"/>
            </w:pPr>
            <w:r>
              <w:rPr>
                <w:sz w:val="16"/>
              </w:rPr>
              <w:t xml:space="preserve">Résiste à une interposition dans la </w:t>
            </w:r>
            <w:r>
              <w:rPr>
                <w:sz w:val="16"/>
              </w:rPr>
              <w:t>signalisation</w:t>
            </w:r>
          </w:p>
        </w:tc>
        <w:tc>
          <w:tcPr>
            <w:tcW w:w="1928" w:type="dxa"/>
          </w:tcPr>
          <w:p w14:paraId="4512FDF1" w14:textId="77777777" w:rsidR="008214C6" w:rsidRDefault="004437C3">
            <w:pPr>
              <w:spacing w:after="0" w:line="252" w:lineRule="auto"/>
              <w:jc w:val="left"/>
            </w:pPr>
            <w:r>
              <w:rPr>
                <w:sz w:val="16"/>
              </w:rPr>
              <w:t>&lt; 1 ms par offre/réponse (mesuré)</w:t>
            </w:r>
          </w:p>
        </w:tc>
        <w:tc>
          <w:tcPr>
            <w:tcW w:w="2381" w:type="dxa"/>
          </w:tcPr>
          <w:p w14:paraId="04A4CEEF" w14:textId="77777777" w:rsidR="008214C6" w:rsidRDefault="004437C3">
            <w:pPr>
              <w:spacing w:after="0" w:line="252" w:lineRule="auto"/>
              <w:jc w:val="left"/>
            </w:pPr>
            <w:r>
              <w:rPr>
                <w:sz w:val="16"/>
              </w:rPr>
              <w:t>Refus d’appel si clé verrouillée ou changée</w:t>
            </w:r>
          </w:p>
        </w:tc>
        <w:tc>
          <w:tcPr>
            <w:tcW w:w="1587" w:type="dxa"/>
          </w:tcPr>
          <w:p w14:paraId="41A36C22" w14:textId="77777777" w:rsidR="008214C6" w:rsidRDefault="004437C3">
            <w:pPr>
              <w:spacing w:after="0" w:line="252" w:lineRule="auto"/>
              <w:jc w:val="left"/>
            </w:pPr>
            <w:r>
              <w:rPr>
                <w:sz w:val="16"/>
              </w:rPr>
              <w:t>Mesure + tests unitaires</w:t>
            </w:r>
          </w:p>
        </w:tc>
      </w:tr>
      <w:tr w:rsidR="008214C6" w14:paraId="69471C6B" w14:textId="77777777">
        <w:trPr>
          <w:cantSplit/>
          <w:jc w:val="center"/>
        </w:trPr>
        <w:tc>
          <w:tcPr>
            <w:tcW w:w="1474" w:type="dxa"/>
          </w:tcPr>
          <w:p w14:paraId="5EAABE4F" w14:textId="77777777" w:rsidR="008214C6" w:rsidRDefault="004437C3">
            <w:pPr>
              <w:spacing w:after="0" w:line="252" w:lineRule="auto"/>
              <w:jc w:val="left"/>
            </w:pPr>
            <w:r>
              <w:rPr>
                <w:sz w:val="16"/>
              </w:rPr>
              <w:t>Relais TURN</w:t>
            </w:r>
          </w:p>
        </w:tc>
        <w:tc>
          <w:tcPr>
            <w:tcW w:w="1701" w:type="dxa"/>
          </w:tcPr>
          <w:p w14:paraId="5753B75D" w14:textId="77777777" w:rsidR="008214C6" w:rsidRDefault="004437C3">
            <w:pPr>
              <w:spacing w:after="0" w:line="252" w:lineRule="auto"/>
              <w:jc w:val="left"/>
            </w:pPr>
            <w:r>
              <w:rPr>
                <w:sz w:val="16"/>
              </w:rPr>
              <w:t>Neutre (le média reste chiffré)</w:t>
            </w:r>
          </w:p>
        </w:tc>
        <w:tc>
          <w:tcPr>
            <w:tcW w:w="1928" w:type="dxa"/>
          </w:tcPr>
          <w:p w14:paraId="41AE3C62" w14:textId="77777777" w:rsidR="008214C6" w:rsidRDefault="004437C3">
            <w:pPr>
              <w:spacing w:after="0" w:line="252" w:lineRule="auto"/>
              <w:jc w:val="left"/>
            </w:pPr>
            <w:r>
              <w:rPr>
                <w:sz w:val="16"/>
              </w:rPr>
              <w:t>Saut réseau supplémentaire (non mesuré)</w:t>
            </w:r>
          </w:p>
        </w:tc>
        <w:tc>
          <w:tcPr>
            <w:tcW w:w="2381" w:type="dxa"/>
          </w:tcPr>
          <w:p w14:paraId="544F4E06" w14:textId="77777777" w:rsidR="008214C6" w:rsidRDefault="004437C3">
            <w:pPr>
              <w:spacing w:after="0" w:line="252" w:lineRule="auto"/>
              <w:jc w:val="left"/>
            </w:pPr>
            <w:r>
              <w:rPr>
                <w:sz w:val="16"/>
              </w:rPr>
              <w:t>Améliore la connectivité entre réseaux différents (hyp</w:t>
            </w:r>
            <w:r>
              <w:rPr>
                <w:sz w:val="16"/>
              </w:rPr>
              <w:t>othèse)</w:t>
            </w:r>
          </w:p>
        </w:tc>
        <w:tc>
          <w:tcPr>
            <w:tcW w:w="1587" w:type="dxa"/>
          </w:tcPr>
          <w:p w14:paraId="01710E88" w14:textId="77777777" w:rsidR="008214C6" w:rsidRDefault="004437C3">
            <w:pPr>
              <w:spacing w:after="0" w:line="252" w:lineRule="auto"/>
              <w:jc w:val="left"/>
            </w:pPr>
            <w:r>
              <w:rPr>
                <w:sz w:val="16"/>
              </w:rPr>
              <w:t>Aucune mesure</w:t>
            </w:r>
          </w:p>
        </w:tc>
      </w:tr>
      <w:tr w:rsidR="008214C6" w14:paraId="518691D5" w14:textId="77777777">
        <w:trPr>
          <w:cantSplit/>
          <w:jc w:val="center"/>
        </w:trPr>
        <w:tc>
          <w:tcPr>
            <w:tcW w:w="1474" w:type="dxa"/>
          </w:tcPr>
          <w:p w14:paraId="681A2ABB" w14:textId="77777777" w:rsidR="008214C6" w:rsidRDefault="004437C3">
            <w:pPr>
              <w:spacing w:after="0" w:line="252" w:lineRule="auto"/>
              <w:jc w:val="left"/>
            </w:pPr>
            <w:r>
              <w:rPr>
                <w:sz w:val="16"/>
              </w:rPr>
              <w:t>RLS + validation serveur</w:t>
            </w:r>
          </w:p>
        </w:tc>
        <w:tc>
          <w:tcPr>
            <w:tcW w:w="1701" w:type="dxa"/>
          </w:tcPr>
          <w:p w14:paraId="4EE648E2" w14:textId="77777777" w:rsidR="008214C6" w:rsidRDefault="004437C3">
            <w:pPr>
              <w:spacing w:after="0" w:line="252" w:lineRule="auto"/>
              <w:jc w:val="left"/>
            </w:pPr>
            <w:r>
              <w:rPr>
                <w:sz w:val="16"/>
              </w:rPr>
              <w:t>Isolation par couple</w:t>
            </w:r>
          </w:p>
        </w:tc>
        <w:tc>
          <w:tcPr>
            <w:tcW w:w="1928" w:type="dxa"/>
          </w:tcPr>
          <w:p w14:paraId="7386F717" w14:textId="77777777" w:rsidR="008214C6" w:rsidRDefault="004437C3">
            <w:pPr>
              <w:spacing w:after="0" w:line="252" w:lineRule="auto"/>
              <w:jc w:val="left"/>
            </w:pPr>
            <w:r>
              <w:rPr>
                <w:sz w:val="16"/>
              </w:rPr>
              <w:t>Évaluation des politiques à chaque requête (non mesuré)</w:t>
            </w:r>
          </w:p>
        </w:tc>
        <w:tc>
          <w:tcPr>
            <w:tcW w:w="2381" w:type="dxa"/>
          </w:tcPr>
          <w:p w14:paraId="1BC22A43" w14:textId="77777777" w:rsidR="008214C6" w:rsidRDefault="004437C3">
            <w:pPr>
              <w:spacing w:after="0" w:line="252" w:lineRule="auto"/>
              <w:jc w:val="left"/>
            </w:pPr>
            <w:r>
              <w:rPr>
                <w:sz w:val="16"/>
              </w:rPr>
              <w:t>Complexité des migrations</w:t>
            </w:r>
          </w:p>
        </w:tc>
        <w:tc>
          <w:tcPr>
            <w:tcW w:w="1587" w:type="dxa"/>
          </w:tcPr>
          <w:p w14:paraId="02DC1E64" w14:textId="77777777" w:rsidR="008214C6" w:rsidRDefault="004437C3">
            <w:pPr>
              <w:spacing w:after="0" w:line="252" w:lineRule="auto"/>
              <w:jc w:val="left"/>
            </w:pPr>
            <w:r>
              <w:rPr>
                <w:sz w:val="16"/>
              </w:rPr>
              <w:t>96 contrôles</w:t>
            </w:r>
          </w:p>
        </w:tc>
      </w:tr>
      <w:tr w:rsidR="008214C6" w14:paraId="6F4B8775" w14:textId="77777777">
        <w:trPr>
          <w:cantSplit/>
          <w:jc w:val="center"/>
        </w:trPr>
        <w:tc>
          <w:tcPr>
            <w:tcW w:w="1474" w:type="dxa"/>
          </w:tcPr>
          <w:p w14:paraId="3295785E" w14:textId="77777777" w:rsidR="008214C6" w:rsidRDefault="004437C3">
            <w:pPr>
              <w:spacing w:after="0" w:line="252" w:lineRule="auto"/>
              <w:jc w:val="left"/>
            </w:pPr>
            <w:r>
              <w:rPr>
                <w:sz w:val="16"/>
              </w:rPr>
              <w:t>Notifications sans contenu</w:t>
            </w:r>
          </w:p>
        </w:tc>
        <w:tc>
          <w:tcPr>
            <w:tcW w:w="1701" w:type="dxa"/>
          </w:tcPr>
          <w:p w14:paraId="2B376C6A" w14:textId="77777777" w:rsidR="008214C6" w:rsidRDefault="004437C3">
            <w:pPr>
              <w:spacing w:after="0" w:line="252" w:lineRule="auto"/>
              <w:jc w:val="left"/>
            </w:pPr>
            <w:r>
              <w:rPr>
                <w:sz w:val="16"/>
              </w:rPr>
              <w:t>Pas de fuite via le service push</w:t>
            </w:r>
          </w:p>
        </w:tc>
        <w:tc>
          <w:tcPr>
            <w:tcW w:w="1928" w:type="dxa"/>
          </w:tcPr>
          <w:p w14:paraId="0846F62D" w14:textId="77777777" w:rsidR="008214C6" w:rsidRDefault="004437C3">
            <w:pPr>
              <w:spacing w:after="0" w:line="252" w:lineRule="auto"/>
              <w:jc w:val="left"/>
            </w:pPr>
            <w:r>
              <w:rPr>
                <w:sz w:val="16"/>
              </w:rPr>
              <w:t>Neutre</w:t>
            </w:r>
          </w:p>
        </w:tc>
        <w:tc>
          <w:tcPr>
            <w:tcW w:w="2381" w:type="dxa"/>
          </w:tcPr>
          <w:p w14:paraId="255EE3C2" w14:textId="77777777" w:rsidR="008214C6" w:rsidRDefault="004437C3">
            <w:pPr>
              <w:spacing w:after="0" w:line="252" w:lineRule="auto"/>
              <w:jc w:val="left"/>
            </w:pPr>
            <w:r>
              <w:rPr>
                <w:sz w:val="16"/>
              </w:rPr>
              <w:t xml:space="preserve">Notification moins </w:t>
            </w:r>
            <w:r>
              <w:rPr>
                <w:sz w:val="16"/>
              </w:rPr>
              <w:t>informative</w:t>
            </w:r>
          </w:p>
        </w:tc>
        <w:tc>
          <w:tcPr>
            <w:tcW w:w="1587" w:type="dxa"/>
          </w:tcPr>
          <w:p w14:paraId="445440EC" w14:textId="77777777" w:rsidR="008214C6" w:rsidRDefault="004437C3">
            <w:pPr>
              <w:spacing w:after="0" w:line="252" w:lineRule="auto"/>
              <w:jc w:val="left"/>
            </w:pPr>
            <w:r>
              <w:rPr>
                <w:sz w:val="16"/>
              </w:rPr>
              <w:t>Revue du code</w:t>
            </w:r>
          </w:p>
        </w:tc>
      </w:tr>
      <w:tr w:rsidR="008214C6" w14:paraId="1928F516" w14:textId="77777777">
        <w:trPr>
          <w:cantSplit/>
          <w:jc w:val="center"/>
        </w:trPr>
        <w:tc>
          <w:tcPr>
            <w:tcW w:w="1474" w:type="dxa"/>
          </w:tcPr>
          <w:p w14:paraId="3F9878A8" w14:textId="77777777" w:rsidR="008214C6" w:rsidRDefault="004437C3">
            <w:pPr>
              <w:spacing w:after="0" w:line="252" w:lineRule="auto"/>
              <w:jc w:val="left"/>
            </w:pPr>
            <w:r>
              <w:rPr>
                <w:sz w:val="16"/>
              </w:rPr>
              <w:t>Verrou d’application</w:t>
            </w:r>
          </w:p>
        </w:tc>
        <w:tc>
          <w:tcPr>
            <w:tcW w:w="1701" w:type="dxa"/>
          </w:tcPr>
          <w:p w14:paraId="5759A743" w14:textId="77777777" w:rsidR="008214C6" w:rsidRDefault="004437C3">
            <w:pPr>
              <w:spacing w:after="0" w:line="252" w:lineRule="auto"/>
              <w:jc w:val="left"/>
            </w:pPr>
            <w:r>
              <w:rPr>
                <w:sz w:val="16"/>
              </w:rPr>
              <w:t>Protège un appareil déverrouillé prêté</w:t>
            </w:r>
          </w:p>
        </w:tc>
        <w:tc>
          <w:tcPr>
            <w:tcW w:w="1928" w:type="dxa"/>
          </w:tcPr>
          <w:p w14:paraId="25729433" w14:textId="77777777" w:rsidR="008214C6" w:rsidRDefault="004437C3">
            <w:pPr>
              <w:spacing w:after="0" w:line="252" w:lineRule="auto"/>
              <w:jc w:val="left"/>
            </w:pPr>
            <w:r>
              <w:rPr>
                <w:sz w:val="16"/>
              </w:rPr>
              <w:t>Neutre</w:t>
            </w:r>
          </w:p>
        </w:tc>
        <w:tc>
          <w:tcPr>
            <w:tcW w:w="2381" w:type="dxa"/>
          </w:tcPr>
          <w:p w14:paraId="37AC40B8" w14:textId="77777777" w:rsidR="008214C6" w:rsidRDefault="004437C3">
            <w:pPr>
              <w:spacing w:after="0" w:line="252" w:lineRule="auto"/>
              <w:jc w:val="left"/>
            </w:pPr>
            <w:r>
              <w:rPr>
                <w:sz w:val="16"/>
              </w:rPr>
              <w:t>Étape supplémentaire à chaque ouverture</w:t>
            </w:r>
          </w:p>
        </w:tc>
        <w:tc>
          <w:tcPr>
            <w:tcW w:w="1587" w:type="dxa"/>
          </w:tcPr>
          <w:p w14:paraId="663BA4AA" w14:textId="77777777" w:rsidR="008214C6" w:rsidRDefault="004437C3">
            <w:pPr>
              <w:spacing w:after="0" w:line="252" w:lineRule="auto"/>
              <w:jc w:val="left"/>
            </w:pPr>
            <w:r>
              <w:rPr>
                <w:sz w:val="16"/>
              </w:rPr>
              <w:t>Revue du code</w:t>
            </w:r>
          </w:p>
        </w:tc>
      </w:tr>
      <w:tr w:rsidR="008214C6" w14:paraId="261211FE" w14:textId="77777777">
        <w:trPr>
          <w:cantSplit/>
          <w:jc w:val="center"/>
        </w:trPr>
        <w:tc>
          <w:tcPr>
            <w:tcW w:w="1474" w:type="dxa"/>
          </w:tcPr>
          <w:p w14:paraId="534F12F9" w14:textId="77777777" w:rsidR="008214C6" w:rsidRDefault="004437C3">
            <w:pPr>
              <w:spacing w:after="0" w:line="252" w:lineRule="auto"/>
              <w:jc w:val="left"/>
            </w:pPr>
            <w:r>
              <w:rPr>
                <w:sz w:val="16"/>
              </w:rPr>
              <w:t>Reprise automatique d’appel</w:t>
            </w:r>
          </w:p>
        </w:tc>
        <w:tc>
          <w:tcPr>
            <w:tcW w:w="1701" w:type="dxa"/>
          </w:tcPr>
          <w:p w14:paraId="1B97CD53" w14:textId="77777777" w:rsidR="008214C6" w:rsidRDefault="004437C3">
            <w:pPr>
              <w:spacing w:after="0" w:line="252" w:lineRule="auto"/>
              <w:jc w:val="left"/>
            </w:pPr>
            <w:r>
              <w:rPr>
                <w:sz w:val="16"/>
              </w:rPr>
              <w:t>—</w:t>
            </w:r>
          </w:p>
        </w:tc>
        <w:tc>
          <w:tcPr>
            <w:tcW w:w="1928" w:type="dxa"/>
          </w:tcPr>
          <w:p w14:paraId="29ACAE17" w14:textId="77777777" w:rsidR="008214C6" w:rsidRDefault="004437C3">
            <w:pPr>
              <w:spacing w:after="0" w:line="252" w:lineRule="auto"/>
              <w:jc w:val="left"/>
            </w:pPr>
            <w:r>
              <w:rPr>
                <w:sz w:val="16"/>
              </w:rPr>
              <w:t>Redémarrage d’ICE : charge de signalisation</w:t>
            </w:r>
          </w:p>
        </w:tc>
        <w:tc>
          <w:tcPr>
            <w:tcW w:w="2381" w:type="dxa"/>
          </w:tcPr>
          <w:p w14:paraId="609F6007" w14:textId="77777777" w:rsidR="008214C6" w:rsidRDefault="004437C3">
            <w:pPr>
              <w:spacing w:after="0" w:line="252" w:lineRule="auto"/>
              <w:jc w:val="left"/>
            </w:pPr>
            <w:r>
              <w:rPr>
                <w:sz w:val="16"/>
              </w:rPr>
              <w:t>Plus d’états à gérer</w:t>
            </w:r>
          </w:p>
        </w:tc>
        <w:tc>
          <w:tcPr>
            <w:tcW w:w="1587" w:type="dxa"/>
          </w:tcPr>
          <w:p w14:paraId="5D33C4CF" w14:textId="77777777" w:rsidR="008214C6" w:rsidRDefault="004437C3">
            <w:pPr>
              <w:spacing w:after="0" w:line="252" w:lineRule="auto"/>
              <w:jc w:val="left"/>
            </w:pPr>
            <w:r>
              <w:rPr>
                <w:sz w:val="16"/>
              </w:rPr>
              <w:t xml:space="preserve">Aucune </w:t>
            </w:r>
            <w:r>
              <w:rPr>
                <w:sz w:val="16"/>
              </w:rPr>
              <w:t>mesure</w:t>
            </w:r>
          </w:p>
        </w:tc>
      </w:tr>
    </w:tbl>
    <w:p w14:paraId="1E48FA1E" w14:textId="77777777" w:rsidR="008214C6" w:rsidRDefault="008214C6">
      <w:pPr>
        <w:spacing w:after="80"/>
      </w:pPr>
    </w:p>
    <w:p w14:paraId="70B01741" w14:textId="77777777" w:rsidR="008214C6" w:rsidRDefault="004437C3">
      <w:r>
        <w:rPr>
          <w:b/>
        </w:rPr>
        <w:t>Analyse.</w:t>
      </w:r>
      <w:r>
        <w:t xml:space="preserve"> Aucune solution n’est « meilleure » dans l’absolu : activer l’E2EE protège contre un opérateur curieux mais aggrave le risque de perte de données ; maintenir la reconnexion améliore la continuité mais complexifie l’état ; minimiser les mé</w:t>
      </w:r>
      <w:r>
        <w:t>tadonnées réduit les possibilités de diagnostic, donc l’observabilité. Le triangle est un espace d’arbitrage : l’architecture cible doit expliciter ses choix, ses hypothèses de menace et ses indicateurs.</w:t>
      </w:r>
    </w:p>
    <w:p w14:paraId="2E7907F5" w14:textId="77777777" w:rsidR="008214C6" w:rsidRDefault="004437C3">
      <w:pPr>
        <w:pStyle w:val="Heading2"/>
      </w:pPr>
      <w:bookmarkStart w:id="105" w:name="_Toc242019184"/>
      <w:r>
        <w:t>6.4. Apports du prototype</w:t>
      </w:r>
      <w:bookmarkEnd w:id="105"/>
    </w:p>
    <w:p w14:paraId="743318D8" w14:textId="77777777" w:rsidR="008214C6" w:rsidRDefault="004437C3">
      <w:pPr>
        <w:pStyle w:val="ListBullet"/>
      </w:pPr>
      <w:r>
        <w:t>Un cas concret de séparati</w:t>
      </w:r>
      <w:r>
        <w:t>on entre état de communication et affichage (hypothèse H1), documenté et implémenté.</w:t>
      </w:r>
    </w:p>
    <w:p w14:paraId="674D0450" w14:textId="77777777" w:rsidR="008214C6" w:rsidRDefault="004437C3">
      <w:pPr>
        <w:pStyle w:val="ListBullet"/>
      </w:pPr>
      <w:r>
        <w:t>Une signalisation double (diffusion + base) répondant au caractère non fiable de la diffusion.</w:t>
      </w:r>
    </w:p>
    <w:p w14:paraId="10AB55FE" w14:textId="77777777" w:rsidR="008214C6" w:rsidRDefault="004437C3">
      <w:pPr>
        <w:pStyle w:val="ListBullet"/>
      </w:pPr>
      <w:r>
        <w:t>Une couche E2EE optionnelle de bout en bout (messages, fichiers, signalisati</w:t>
      </w:r>
      <w:r>
        <w:t>on) avec refus de rétrogradation côté base et vérification par code de sécurité.</w:t>
      </w:r>
    </w:p>
    <w:p w14:paraId="180EBE74" w14:textId="77777777" w:rsidR="008214C6" w:rsidRDefault="004437C3">
      <w:pPr>
        <w:pStyle w:val="ListBullet"/>
      </w:pPr>
      <w:r>
        <w:t>Un recueil de problèmes réels et de corrections, avec statut de preuve.</w:t>
      </w:r>
    </w:p>
    <w:p w14:paraId="08AD1F11" w14:textId="77777777" w:rsidR="008214C6" w:rsidRDefault="004437C3">
      <w:pPr>
        <w:pStyle w:val="ListBullet"/>
      </w:pPr>
      <w:r>
        <w:t>Un protocole expérimental prêt à l’emploi.</w:t>
      </w:r>
    </w:p>
    <w:p w14:paraId="748D881E" w14:textId="77777777" w:rsidR="008214C6" w:rsidRDefault="004437C3">
      <w:pPr>
        <w:pStyle w:val="Heading2"/>
      </w:pPr>
      <w:bookmarkStart w:id="106" w:name="_Toc242019185"/>
      <w:r>
        <w:t>6.5. Limites actuelles</w:t>
      </w:r>
      <w:bookmarkEnd w:id="106"/>
    </w:p>
    <w:p w14:paraId="74ABE8E5" w14:textId="77777777" w:rsidR="008214C6" w:rsidRDefault="004437C3">
      <w:pPr>
        <w:pStyle w:val="Heading3"/>
      </w:pPr>
      <w:r>
        <w:t>6.5.1. Limites liées à l’environnemen</w:t>
      </w:r>
      <w:r>
        <w:t>t PWA</w:t>
      </w:r>
    </w:p>
    <w:p w14:paraId="02129F18" w14:textId="77777777" w:rsidR="008214C6" w:rsidRDefault="004437C3">
      <w:pPr>
        <w:pStyle w:val="ListBullet"/>
      </w:pPr>
      <w:r>
        <w:rPr>
          <w:b/>
        </w:rPr>
        <w:t>CallKit/PushKit absents.</w:t>
      </w:r>
      <w:r>
        <w:t xml:space="preserve"> Une PWA ne peut pas présenter l’interface d’appel native du système ni être réveillée par un push VoIP ; l’appel entrant application fermée se réduit à une notification.</w:t>
      </w:r>
    </w:p>
    <w:p w14:paraId="1F6DFF9D" w14:textId="77777777" w:rsidR="008214C6" w:rsidRDefault="004437C3">
      <w:pPr>
        <w:pStyle w:val="ListBullet"/>
      </w:pPr>
      <w:r>
        <w:rPr>
          <w:b/>
        </w:rPr>
        <w:t>Arrière-plan.</w:t>
      </w:r>
      <w:r>
        <w:t xml:space="preserve"> Le système d’exploitation peut suspendre la page, interrompre la captur</w:t>
      </w:r>
      <w:r>
        <w:t>e du micro ou verrouiller l’audio ; l’application peut réduire ce risque (Wake Lock, reprise du micro) mais pas l’empêcher.</w:t>
      </w:r>
    </w:p>
    <w:p w14:paraId="59F3DDBD" w14:textId="77777777" w:rsidR="008214C6" w:rsidRDefault="004437C3">
      <w:pPr>
        <w:pStyle w:val="ListBullet"/>
      </w:pPr>
      <w:r>
        <w:rPr>
          <w:b/>
        </w:rPr>
        <w:t>Audio web.</w:t>
      </w:r>
      <w:r>
        <w:t xml:space="preserve"> Verrouillé avant un premier geste ; sensible au commutateur silencieux sur iOS ; setSinkId indisponible sur Safari iOS.</w:t>
      </w:r>
    </w:p>
    <w:p w14:paraId="7B8E72E0" w14:textId="77777777" w:rsidR="008214C6" w:rsidRDefault="004437C3">
      <w:pPr>
        <w:pStyle w:val="ListBullet"/>
      </w:pPr>
      <w:r>
        <w:rPr>
          <w:b/>
        </w:rPr>
        <w:lastRenderedPageBreak/>
        <w:t>Notifications.</w:t>
      </w:r>
      <w:r>
        <w:t xml:space="preserve"> Dépendent de l’installation de la PWA, de la permission et des politiques de la plateforme ; supprimer une notification peut, selon la plateforme, être sanctionné par le retrait de l’autorisation (risque signalé, non quantifié).</w:t>
      </w:r>
    </w:p>
    <w:p w14:paraId="22D9E5B3" w14:textId="77777777" w:rsidR="008214C6" w:rsidRDefault="004437C3">
      <w:pPr>
        <w:pStyle w:val="Heading3"/>
      </w:pPr>
      <w:r>
        <w:t>6.5.2. Limit</w:t>
      </w:r>
      <w:r>
        <w:t>es liées aux communications temps réel</w:t>
      </w:r>
    </w:p>
    <w:p w14:paraId="1C4DD447" w14:textId="77777777" w:rsidR="008214C6" w:rsidRDefault="004437C3">
      <w:pPr>
        <w:pStyle w:val="ListBullet"/>
      </w:pPr>
      <w:r>
        <w:t>Sans relais TURN configuré, deux téléphones sur des réseaux différents peuvent ne pas se joindre.</w:t>
      </w:r>
    </w:p>
    <w:p w14:paraId="70D56FDF" w14:textId="77777777" w:rsidR="008214C6" w:rsidRDefault="004437C3">
      <w:pPr>
        <w:pStyle w:val="ListBullet"/>
      </w:pPr>
      <w:r>
        <w:t>Pas d’adaptation volontaire du débit ni des codecs par l’application : elle s’en remet au navigateur.</w:t>
      </w:r>
    </w:p>
    <w:p w14:paraId="4731B42C" w14:textId="77777777" w:rsidR="008214C6" w:rsidRDefault="004437C3">
      <w:pPr>
        <w:pStyle w:val="ListBullet"/>
      </w:pPr>
      <w:r>
        <w:t>Appels uniquement</w:t>
      </w:r>
      <w:r>
        <w:t xml:space="preserve"> un-à-un, en pair-à-pair ; pas d’appel de groupe.</w:t>
      </w:r>
    </w:p>
    <w:p w14:paraId="58D9E70E" w14:textId="77777777" w:rsidR="008214C6" w:rsidRDefault="004437C3">
      <w:pPr>
        <w:pStyle w:val="ListBullet"/>
      </w:pPr>
      <w:r>
        <w:t>Aucune métrique de qualité collectée.</w:t>
      </w:r>
    </w:p>
    <w:p w14:paraId="3A81F394" w14:textId="77777777" w:rsidR="008214C6" w:rsidRDefault="004437C3">
      <w:pPr>
        <w:pStyle w:val="Heading3"/>
      </w:pPr>
      <w:r>
        <w:t>6.5.3. Limites méthodologiques</w:t>
      </w:r>
    </w:p>
    <w:p w14:paraId="266A5965" w14:textId="77777777" w:rsidR="008214C6" w:rsidRDefault="004437C3">
      <w:pPr>
        <w:pStyle w:val="ListBullet"/>
      </w:pPr>
      <w:r>
        <w:t>Peu d’appareils, pas de campagne ; résultats de calcul sur un poste de bureau ; configuration de production non vérifiable depuis le dépô</w:t>
      </w:r>
      <w:r>
        <w:t>t ; bibliographie à revérifier.</w:t>
      </w:r>
    </w:p>
    <w:p w14:paraId="58F44F5B" w14:textId="77777777" w:rsidR="008214C6" w:rsidRDefault="004437C3">
      <w:pPr>
        <w:pStyle w:val="Heading2"/>
      </w:pPr>
      <w:bookmarkStart w:id="107" w:name="_Toc242019186"/>
      <w:r>
        <w:t>6.6. Perspectives d’amélioration</w:t>
      </w:r>
      <w:bookmarkEnd w:id="107"/>
    </w:p>
    <w:p w14:paraId="2F9543D4" w14:textId="77777777" w:rsidR="008214C6" w:rsidRDefault="004437C3">
      <w:r>
        <w:rPr>
          <w:b/>
        </w:rPr>
        <w:t>Les éléments suivants sont des propositions, non confirmées comme implémentées.</w:t>
      </w:r>
    </w:p>
    <w:p w14:paraId="0C57F9D4" w14:textId="77777777" w:rsidR="008214C6" w:rsidRDefault="004437C3">
      <w:pPr>
        <w:pStyle w:val="ListBullet"/>
      </w:pPr>
      <w:r>
        <w:rPr>
          <w:b/>
        </w:rPr>
        <w:t>Observabilité</w:t>
      </w:r>
      <w:r>
        <w:t xml:space="preserve"> : instrumentation décrite en 5.3, export des événements d’appel et des statistiques WebRTC, table</w:t>
      </w:r>
      <w:r>
        <w:t>au de bord de taux de réussite et de temps d’établissement [33][38].</w:t>
      </w:r>
    </w:p>
    <w:p w14:paraId="2617FD61" w14:textId="77777777" w:rsidR="008214C6" w:rsidRDefault="004437C3">
      <w:pPr>
        <w:pStyle w:val="ListBullet"/>
      </w:pPr>
      <w:r>
        <w:rPr>
          <w:b/>
        </w:rPr>
        <w:t>E2EE renforcé</w:t>
      </w:r>
      <w:r>
        <w:t xml:space="preserve"> : protocole à cliquet (type Double Ratchet) apportant le secret de transmission aval et la récupération après compromission [30][29] ; rotation des clés ; vérification des c</w:t>
      </w:r>
      <w:r>
        <w:t>lés par un tiers de confiance ; audit externe.</w:t>
      </w:r>
    </w:p>
    <w:p w14:paraId="01603108" w14:textId="77777777" w:rsidR="008214C6" w:rsidRDefault="004437C3">
      <w:pPr>
        <w:pStyle w:val="ListBullet"/>
      </w:pPr>
      <w:r>
        <w:rPr>
          <w:b/>
        </w:rPr>
        <w:t>Résilience</w:t>
      </w:r>
      <w:r>
        <w:t xml:space="preserve"> : relais TURN redondants multi-régions ; reprise de téléversement ; file d’envoi hors ligne ; mesure et réglage des délais (20 s, 45 s, 60 s) d’après les scénarios S-5 et S-6.</w:t>
      </w:r>
    </w:p>
    <w:p w14:paraId="6245BB9F" w14:textId="77777777" w:rsidR="008214C6" w:rsidRDefault="004437C3">
      <w:pPr>
        <w:pStyle w:val="ListBullet"/>
      </w:pPr>
      <w:r>
        <w:rPr>
          <w:b/>
        </w:rPr>
        <w:t>Cloud et scalabilité</w:t>
      </w:r>
      <w:r>
        <w:t xml:space="preserve"> :</w:t>
      </w:r>
      <w:r>
        <w:t xml:space="preserve"> limitation de débit distribuée ; séparation en services ; SFU pour des appels de groupe ; tests de charge sur environnement dédié.</w:t>
      </w:r>
    </w:p>
    <w:p w14:paraId="283BBA0D" w14:textId="77777777" w:rsidR="008214C6" w:rsidRDefault="004437C3">
      <w:pPr>
        <w:pStyle w:val="ListBullet"/>
      </w:pPr>
      <w:r>
        <w:rPr>
          <w:b/>
        </w:rPr>
        <w:t>Migration native éventuelle</w:t>
      </w:r>
      <w:r>
        <w:t xml:space="preserve"> : application iOS native avec </w:t>
      </w:r>
      <w:r>
        <w:rPr>
          <w:b/>
        </w:rPr>
        <w:t>CallKit</w:t>
      </w:r>
      <w:r>
        <w:t xml:space="preserve"> (interface d’appel système) et </w:t>
      </w:r>
      <w:r>
        <w:rPr>
          <w:b/>
        </w:rPr>
        <w:t>PushKit</w:t>
      </w:r>
      <w:r>
        <w:t xml:space="preserve"> (push VoIP) et noti</w:t>
      </w:r>
      <w:r>
        <w:t>fications natives ; cette perspective n’est pas partie de l’implémentation actuelle.</w:t>
      </w:r>
    </w:p>
    <w:p w14:paraId="165D4A42" w14:textId="77777777" w:rsidR="008214C6" w:rsidRDefault="004437C3">
      <w:pPr>
        <w:pStyle w:val="ListBullet"/>
      </w:pPr>
      <w:r>
        <w:rPr>
          <w:b/>
        </w:rPr>
        <w:t>Fichiers génériques</w:t>
      </w:r>
      <w:r>
        <w:t xml:space="preserve"> : transfert chiffré de documents, avec limites de taille et analyse antivirale.</w:t>
      </w:r>
    </w:p>
    <w:p w14:paraId="13F68F09" w14:textId="77777777" w:rsidR="008214C6" w:rsidRDefault="004437C3">
      <w:pPr>
        <w:pStyle w:val="ListBullet"/>
      </w:pPr>
      <w:r>
        <w:rPr>
          <w:b/>
        </w:rPr>
        <w:t>Métadonnées</w:t>
      </w:r>
      <w:r>
        <w:t xml:space="preserve"> : réduire l’information journalisée, étudier l’acheminement</w:t>
      </w:r>
      <w:r>
        <w:t xml:space="preserve"> par relais pour masquer les adresses IP.</w:t>
      </w:r>
    </w:p>
    <w:p w14:paraId="74DA0390" w14:textId="77777777" w:rsidR="008214C6" w:rsidRDefault="004437C3">
      <w:pPr>
        <w:pStyle w:val="Heading2"/>
      </w:pPr>
      <w:bookmarkStart w:id="108" w:name="_Toc242019187"/>
      <w:r>
        <w:t>6.7. Perspectives de déploiement à plus grande échelle</w:t>
      </w:r>
      <w:bookmarkEnd w:id="108"/>
    </w:p>
    <w:p w14:paraId="6AC7AD76" w14:textId="77777777" w:rsidR="008214C6" w:rsidRDefault="004437C3">
      <w:r>
        <w:t>Le passage à plus de deux utilisateurs impose de revoir les curseurs de lecture (un par membre), l’indicateur de saisie, la signalisation d’appel (appels de gr</w:t>
      </w:r>
      <w:r>
        <w:t>oupe via SFU), la gestion des clés (chiffrement de groupe) et la limitation de débit. Ces évolutions modifient la nature du problème ; elles ne sont pas déductibles des résultats du prototype.</w:t>
      </w:r>
    </w:p>
    <w:p w14:paraId="09567557" w14:textId="77777777" w:rsidR="008214C6" w:rsidRDefault="004437C3">
      <w:r>
        <w:br w:type="page"/>
      </w:r>
    </w:p>
    <w:p w14:paraId="54E04C9E" w14:textId="77777777" w:rsidR="008214C6" w:rsidRDefault="004437C3">
      <w:pPr>
        <w:pStyle w:val="Heading1"/>
      </w:pPr>
      <w:bookmarkStart w:id="109" w:name="_Toc242019188"/>
      <w:r>
        <w:lastRenderedPageBreak/>
        <w:t>CONCLUSION GÉNÉRALE</w:t>
      </w:r>
      <w:bookmarkEnd w:id="109"/>
    </w:p>
    <w:p w14:paraId="3BE82436" w14:textId="77777777" w:rsidR="008214C6" w:rsidRDefault="004437C3">
      <w:r>
        <w:rPr>
          <w:b/>
        </w:rPr>
        <w:t>Rappel du problème.</w:t>
      </w:r>
      <w:r>
        <w:t xml:space="preserve"> Ce mémoire cherchait </w:t>
      </w:r>
      <w:r>
        <w:t>à savoir comment concevoir une architecture garantissant simultanément confidentialité, intégrité, disponibilité et faible latence dans une plateforme de communication multimédia temps réel fonctionnant sur des réseaux hétérogènes.</w:t>
      </w:r>
    </w:p>
    <w:p w14:paraId="53C20B26" w14:textId="77777777" w:rsidR="008214C6" w:rsidRDefault="004437C3">
      <w:r>
        <w:rPr>
          <w:b/>
        </w:rPr>
        <w:t>Démarche.</w:t>
      </w:r>
      <w:r>
        <w:t xml:space="preserve"> À partir d’un </w:t>
      </w:r>
      <w:r>
        <w:t>audit du dépôt du prototype Allyza, l’architecture réelle du module de messagerie a été reconstituée, classée par niveau de preuve, confrontée à l’état de l’art et complétée par des mesures de calcul et des tests automatisés. Les problèmes réellement renco</w:t>
      </w:r>
      <w:r>
        <w:t>ntrés ont été consignés avec leur statut de validation.</w:t>
      </w:r>
    </w:p>
    <w:p w14:paraId="5632A159" w14:textId="77777777" w:rsidR="008214C6" w:rsidRDefault="004437C3">
      <w:r>
        <w:rPr>
          <w:b/>
        </w:rPr>
        <w:t>Réponse, dans les limites des preuves.</w:t>
      </w:r>
      <w:r>
        <w:t xml:space="preserve"> (i) </w:t>
      </w:r>
      <w:r>
        <w:rPr>
          <w:i/>
        </w:rPr>
        <w:t>Confidentialité</w:t>
      </w:r>
      <w:r>
        <w:t xml:space="preserve"> : vis-à-vis des tiers, elle repose sur l’authentification, les politiques RLS, le stockage privé et le transport chiffré ; vis-à-vis de l’opé</w:t>
      </w:r>
      <w:r>
        <w:t xml:space="preserve">rateur, elle n’est obtenue que lorsque le chiffrement de bout en bout optionnel est activé par les deux personnes, mécanisme implémenté et testé unitairement mais non validé de bout en bout (classe B). (ii) </w:t>
      </w:r>
      <w:r>
        <w:rPr>
          <w:i/>
        </w:rPr>
        <w:t>Intégrité</w:t>
      </w:r>
      <w:r>
        <w:t xml:space="preserve"> : assurée en base par des contraintes e</w:t>
      </w:r>
      <w:r>
        <w:t xml:space="preserve">t déclencheurs vérifiés (96 contrôles) et, pour le contenu chiffré et la signalisation, par un chiffrement authentifié et un MAC vérifiés par 22 contrôles. (iii) </w:t>
      </w:r>
      <w:r>
        <w:rPr>
          <w:i/>
        </w:rPr>
        <w:t>Disponibilité</w:t>
      </w:r>
      <w:r>
        <w:t xml:space="preserve"> : des mécanismes de reprise existent (double signalisation, rattrapage, redémarr</w:t>
      </w:r>
      <w:r>
        <w:t xml:space="preserve">age d’ICE, reprise du micro), mais leur efficacité n’est pas mesurée. (iv) </w:t>
      </w:r>
      <w:r>
        <w:rPr>
          <w:i/>
        </w:rPr>
        <w:t>Faible latence</w:t>
      </w:r>
      <w:r>
        <w:t xml:space="preserve"> : le coût de calcul du chiffrement est faible sur le poste de test (inférieur à 1,2 ms pour un message de 4 000 caractères), mais la latence d’établissement et de tra</w:t>
      </w:r>
      <w:r>
        <w:t xml:space="preserve">nsmission n’est pas mesurée. (v) </w:t>
      </w:r>
      <w:r>
        <w:rPr>
          <w:i/>
        </w:rPr>
        <w:t>Réseaux hétérogènes</w:t>
      </w:r>
      <w:r>
        <w:t xml:space="preserve"> : la nécessité d’un relais TURN est établie par la littérature ; sa présence et son efficacité en production ne sont pas vérifiées.</w:t>
      </w:r>
    </w:p>
    <w:p w14:paraId="6F64A66D" w14:textId="77777777" w:rsidR="008214C6" w:rsidRDefault="004437C3">
      <w:r>
        <w:rPr>
          <w:b/>
        </w:rPr>
        <w:t>Conclusion.</w:t>
      </w:r>
      <w:r>
        <w:t xml:space="preserve"> L’étude ne démontre donc pas que l’architecture garantit si</w:t>
      </w:r>
      <w:r>
        <w:t>multanément les quatre propriétés. Elle démontre qu’une telle architecture peut être construite avec des composants gérés et des primitives standard, que ses compromis sont explicitables et que les propriétés restant à établir sont mesurables par un protoc</w:t>
      </w:r>
      <w:r>
        <w:t>ole précis. L’architecture cible et la migration native (CallKit/PushKit) relèvent exclusivement des perspectives.</w:t>
      </w:r>
    </w:p>
    <w:p w14:paraId="03518E4D" w14:textId="77777777" w:rsidR="008214C6" w:rsidRDefault="004437C3">
      <w:r>
        <w:rPr>
          <w:b/>
        </w:rPr>
        <w:t>Ouverture.</w:t>
      </w:r>
      <w:r>
        <w:t xml:space="preserve"> La suite logique consiste à instrumenter l’application, à conduire les scénarios S-1 à S-6 sur appareils réels avec dégradations r</w:t>
      </w:r>
      <w:r>
        <w:t>éseau contrôlées, puis à réviser les paramètres de reprise et la configuration du relais d’après ces mesures.</w:t>
      </w:r>
    </w:p>
    <w:p w14:paraId="6ACCC642" w14:textId="77777777" w:rsidR="008214C6" w:rsidRDefault="004437C3">
      <w:r>
        <w:br w:type="page"/>
      </w:r>
    </w:p>
    <w:p w14:paraId="4CDECB36" w14:textId="77777777" w:rsidR="008214C6" w:rsidRDefault="004437C3">
      <w:pPr>
        <w:pStyle w:val="Heading1"/>
      </w:pPr>
      <w:bookmarkStart w:id="110" w:name="_Toc242019189"/>
      <w:r>
        <w:lastRenderedPageBreak/>
        <w:t>BIBLIOGRAPHIE</w:t>
      </w:r>
      <w:bookmarkEnd w:id="110"/>
    </w:p>
    <w:p w14:paraId="1A26C37E" w14:textId="77777777" w:rsidR="008214C6" w:rsidRDefault="004437C3">
      <w:pPr>
        <w:spacing w:after="60"/>
        <w:ind w:left="567" w:hanging="567"/>
        <w:jc w:val="left"/>
      </w:pPr>
      <w:r>
        <w:rPr>
          <w:sz w:val="21"/>
        </w:rPr>
        <w:t xml:space="preserve">[1] Alvestrand, H. — </w:t>
      </w:r>
      <w:r>
        <w:rPr>
          <w:i/>
          <w:sz w:val="21"/>
        </w:rPr>
        <w:t>RFC 8825 : Overview: Real-Time Protocols for Browser-Based Applications</w:t>
      </w:r>
      <w:r>
        <w:rPr>
          <w:sz w:val="21"/>
        </w:rPr>
        <w:t>. IETF, 2021.</w:t>
      </w:r>
    </w:p>
    <w:p w14:paraId="5C266953" w14:textId="77777777" w:rsidR="008214C6" w:rsidRDefault="004437C3">
      <w:pPr>
        <w:spacing w:after="60"/>
        <w:ind w:left="567" w:hanging="567"/>
        <w:jc w:val="left"/>
      </w:pPr>
      <w:r>
        <w:rPr>
          <w:sz w:val="21"/>
        </w:rPr>
        <w:t xml:space="preserve">[2] Uberti, J., Jennings, C., Rescorla, E. (éd.) — </w:t>
      </w:r>
      <w:r>
        <w:rPr>
          <w:i/>
          <w:sz w:val="21"/>
        </w:rPr>
        <w:t>RFC 8829 : JavaScript Session Establishment Protocol (JSEP)</w:t>
      </w:r>
      <w:r>
        <w:rPr>
          <w:sz w:val="21"/>
        </w:rPr>
        <w:t>. IETF, 2021.</w:t>
      </w:r>
    </w:p>
    <w:p w14:paraId="48A389F7" w14:textId="77777777" w:rsidR="008214C6" w:rsidRDefault="004437C3">
      <w:pPr>
        <w:spacing w:after="60"/>
        <w:ind w:left="567" w:hanging="567"/>
        <w:jc w:val="left"/>
      </w:pPr>
      <w:r>
        <w:rPr>
          <w:sz w:val="21"/>
        </w:rPr>
        <w:t xml:space="preserve">[3] Keränen, A., Holmberg, C., Rosenberg, J. — </w:t>
      </w:r>
      <w:r>
        <w:rPr>
          <w:i/>
          <w:sz w:val="21"/>
        </w:rPr>
        <w:t>RFC 8445 : Interactive Connectivity Establishment (ICE)</w:t>
      </w:r>
      <w:r>
        <w:rPr>
          <w:sz w:val="21"/>
        </w:rPr>
        <w:t>. IETF, 2018.</w:t>
      </w:r>
    </w:p>
    <w:p w14:paraId="44F0A963" w14:textId="77777777" w:rsidR="008214C6" w:rsidRDefault="004437C3">
      <w:pPr>
        <w:spacing w:after="60"/>
        <w:ind w:left="567" w:hanging="567"/>
        <w:jc w:val="left"/>
      </w:pPr>
      <w:r>
        <w:rPr>
          <w:sz w:val="21"/>
        </w:rPr>
        <w:t>[4] Petit-Huguen</w:t>
      </w:r>
      <w:r>
        <w:rPr>
          <w:sz w:val="21"/>
        </w:rPr>
        <w:t xml:space="preserve">in, M. et al. — </w:t>
      </w:r>
      <w:r>
        <w:rPr>
          <w:i/>
          <w:sz w:val="21"/>
        </w:rPr>
        <w:t>RFC 8489 : Session Traversal Utilities for NAT (STUN)</w:t>
      </w:r>
      <w:r>
        <w:rPr>
          <w:sz w:val="21"/>
        </w:rPr>
        <w:t>. IETF, 2020.</w:t>
      </w:r>
    </w:p>
    <w:p w14:paraId="5F9F20F1" w14:textId="77777777" w:rsidR="008214C6" w:rsidRDefault="004437C3">
      <w:pPr>
        <w:spacing w:after="60"/>
        <w:ind w:left="567" w:hanging="567"/>
        <w:jc w:val="left"/>
      </w:pPr>
      <w:r>
        <w:rPr>
          <w:sz w:val="21"/>
        </w:rPr>
        <w:t xml:space="preserve">[5] Reddy, T. et al. — </w:t>
      </w:r>
      <w:r>
        <w:rPr>
          <w:i/>
          <w:sz w:val="21"/>
        </w:rPr>
        <w:t>RFC 8656 : Traversal Using Relays around NAT (TURN)</w:t>
      </w:r>
      <w:r>
        <w:rPr>
          <w:sz w:val="21"/>
        </w:rPr>
        <w:t>. IETF, 2020.</w:t>
      </w:r>
    </w:p>
    <w:p w14:paraId="76BF9F8E" w14:textId="77777777" w:rsidR="008214C6" w:rsidRDefault="004437C3">
      <w:pPr>
        <w:spacing w:after="60"/>
        <w:ind w:left="567" w:hanging="567"/>
        <w:jc w:val="left"/>
      </w:pPr>
      <w:r>
        <w:rPr>
          <w:sz w:val="21"/>
        </w:rPr>
        <w:t xml:space="preserve">[6] Begen, A., Kyzivat, P., Perkins, C., Handley, M. — </w:t>
      </w:r>
      <w:r>
        <w:rPr>
          <w:i/>
          <w:sz w:val="21"/>
        </w:rPr>
        <w:t>RFC 8866 : SDP: Session Descri</w:t>
      </w:r>
      <w:r>
        <w:rPr>
          <w:i/>
          <w:sz w:val="21"/>
        </w:rPr>
        <w:t>ption Protocol</w:t>
      </w:r>
      <w:r>
        <w:rPr>
          <w:sz w:val="21"/>
        </w:rPr>
        <w:t>. IETF, 2021.</w:t>
      </w:r>
    </w:p>
    <w:p w14:paraId="3058FAE8" w14:textId="77777777" w:rsidR="008214C6" w:rsidRDefault="004437C3">
      <w:pPr>
        <w:spacing w:after="60"/>
        <w:ind w:left="567" w:hanging="567"/>
        <w:jc w:val="left"/>
      </w:pPr>
      <w:r>
        <w:rPr>
          <w:sz w:val="21"/>
        </w:rPr>
        <w:t xml:space="preserve">[7] Rescorla, E. — </w:t>
      </w:r>
      <w:r>
        <w:rPr>
          <w:i/>
          <w:sz w:val="21"/>
        </w:rPr>
        <w:t>RFC 8827 : WebRTC Security Architecture</w:t>
      </w:r>
      <w:r>
        <w:rPr>
          <w:sz w:val="21"/>
        </w:rPr>
        <w:t>. IETF, 2021.</w:t>
      </w:r>
    </w:p>
    <w:p w14:paraId="609E548C" w14:textId="77777777" w:rsidR="008214C6" w:rsidRDefault="004437C3">
      <w:pPr>
        <w:spacing w:after="60"/>
        <w:ind w:left="567" w:hanging="567"/>
        <w:jc w:val="left"/>
      </w:pPr>
      <w:r>
        <w:rPr>
          <w:sz w:val="21"/>
        </w:rPr>
        <w:t xml:space="preserve">[8] Rescorla, E. — </w:t>
      </w:r>
      <w:r>
        <w:rPr>
          <w:i/>
          <w:sz w:val="21"/>
        </w:rPr>
        <w:t>RFC 8826 : Security Considerations for WebRTC</w:t>
      </w:r>
      <w:r>
        <w:rPr>
          <w:sz w:val="21"/>
        </w:rPr>
        <w:t>. IETF, 2021.</w:t>
      </w:r>
    </w:p>
    <w:p w14:paraId="351E5687" w14:textId="77777777" w:rsidR="008214C6" w:rsidRDefault="004437C3">
      <w:pPr>
        <w:spacing w:after="60"/>
        <w:ind w:left="567" w:hanging="567"/>
        <w:jc w:val="left"/>
      </w:pPr>
      <w:r>
        <w:rPr>
          <w:sz w:val="21"/>
        </w:rPr>
        <w:t xml:space="preserve">[9] Rescorla, E., Modadugu, N. — </w:t>
      </w:r>
      <w:r>
        <w:rPr>
          <w:i/>
          <w:sz w:val="21"/>
        </w:rPr>
        <w:t>RFC 6347 : DTLS Version 1.2</w:t>
      </w:r>
      <w:r>
        <w:rPr>
          <w:sz w:val="21"/>
        </w:rPr>
        <w:t xml:space="preserve"> (2012) ; McGrew, </w:t>
      </w:r>
      <w:r>
        <w:rPr>
          <w:sz w:val="21"/>
        </w:rPr>
        <w:t xml:space="preserve">D., Rescorla, E. — </w:t>
      </w:r>
      <w:r>
        <w:rPr>
          <w:i/>
          <w:sz w:val="21"/>
        </w:rPr>
        <w:t>RFC 5764 : DTLS Extension to Establish Keys for SRTP</w:t>
      </w:r>
      <w:r>
        <w:rPr>
          <w:sz w:val="21"/>
        </w:rPr>
        <w:t xml:space="preserve"> (2010). IETF.</w:t>
      </w:r>
    </w:p>
    <w:p w14:paraId="67EA4073" w14:textId="77777777" w:rsidR="008214C6" w:rsidRDefault="004437C3">
      <w:pPr>
        <w:spacing w:after="60"/>
        <w:ind w:left="567" w:hanging="567"/>
        <w:jc w:val="left"/>
      </w:pPr>
      <w:r>
        <w:rPr>
          <w:sz w:val="21"/>
        </w:rPr>
        <w:t xml:space="preserve">[10] Baugher, M. et al. — </w:t>
      </w:r>
      <w:r>
        <w:rPr>
          <w:i/>
          <w:sz w:val="21"/>
        </w:rPr>
        <w:t>RFC 3711 : The Secure Real-time Transport Protocol (SRTP)</w:t>
      </w:r>
      <w:r>
        <w:rPr>
          <w:sz w:val="21"/>
        </w:rPr>
        <w:t>. IETF, 2004.</w:t>
      </w:r>
    </w:p>
    <w:p w14:paraId="20B75997" w14:textId="77777777" w:rsidR="008214C6" w:rsidRDefault="004437C3">
      <w:pPr>
        <w:spacing w:after="60"/>
        <w:ind w:left="567" w:hanging="567"/>
        <w:jc w:val="left"/>
      </w:pPr>
      <w:r>
        <w:rPr>
          <w:sz w:val="21"/>
        </w:rPr>
        <w:t xml:space="preserve">[11] Schulzrinne, H. et al. — </w:t>
      </w:r>
      <w:r>
        <w:rPr>
          <w:i/>
          <w:sz w:val="21"/>
        </w:rPr>
        <w:t>RFC 3550 : RTP: A Transport Protocol for Re</w:t>
      </w:r>
      <w:r>
        <w:rPr>
          <w:i/>
          <w:sz w:val="21"/>
        </w:rPr>
        <w:t>al-Time Applications</w:t>
      </w:r>
      <w:r>
        <w:rPr>
          <w:sz w:val="21"/>
        </w:rPr>
        <w:t>. IETF, 2003.</w:t>
      </w:r>
    </w:p>
    <w:p w14:paraId="34F4B938" w14:textId="77777777" w:rsidR="008214C6" w:rsidRDefault="004437C3">
      <w:pPr>
        <w:spacing w:after="60"/>
        <w:ind w:left="567" w:hanging="567"/>
        <w:jc w:val="left"/>
      </w:pPr>
      <w:r>
        <w:rPr>
          <w:sz w:val="21"/>
        </w:rPr>
        <w:t xml:space="preserve">[12] Rescorla, E. — </w:t>
      </w:r>
      <w:r>
        <w:rPr>
          <w:i/>
          <w:sz w:val="21"/>
        </w:rPr>
        <w:t>RFC 8446 : The Transport Layer Security (TLS) Protocol Version 1.3</w:t>
      </w:r>
      <w:r>
        <w:rPr>
          <w:sz w:val="21"/>
        </w:rPr>
        <w:t>. IETF, 2018.</w:t>
      </w:r>
    </w:p>
    <w:p w14:paraId="2B725823" w14:textId="77777777" w:rsidR="008214C6" w:rsidRDefault="004437C3">
      <w:pPr>
        <w:spacing w:after="60"/>
        <w:ind w:left="567" w:hanging="567"/>
        <w:jc w:val="left"/>
      </w:pPr>
      <w:r>
        <w:rPr>
          <w:sz w:val="21"/>
        </w:rPr>
        <w:t xml:space="preserve">[13] Fette, I., Melnikov, A. — </w:t>
      </w:r>
      <w:r>
        <w:rPr>
          <w:i/>
          <w:sz w:val="21"/>
        </w:rPr>
        <w:t>RFC 6455 : The WebSocket Protocol</w:t>
      </w:r>
      <w:r>
        <w:rPr>
          <w:sz w:val="21"/>
        </w:rPr>
        <w:t>. IETF, 2011.</w:t>
      </w:r>
    </w:p>
    <w:p w14:paraId="5CABF26E" w14:textId="77777777" w:rsidR="008214C6" w:rsidRDefault="004437C3">
      <w:pPr>
        <w:spacing w:after="60"/>
        <w:ind w:left="567" w:hanging="567"/>
        <w:jc w:val="left"/>
      </w:pPr>
      <w:r>
        <w:rPr>
          <w:sz w:val="21"/>
        </w:rPr>
        <w:t xml:space="preserve">[14] Thomson, M. et al. — </w:t>
      </w:r>
      <w:r>
        <w:rPr>
          <w:i/>
          <w:sz w:val="21"/>
        </w:rPr>
        <w:t>RFC 8030 : Generic</w:t>
      </w:r>
      <w:r>
        <w:rPr>
          <w:i/>
          <w:sz w:val="21"/>
        </w:rPr>
        <w:t xml:space="preserve"> Event Delivery Using HTTP Push</w:t>
      </w:r>
      <w:r>
        <w:rPr>
          <w:sz w:val="21"/>
        </w:rPr>
        <w:t xml:space="preserve"> (2016) ; </w:t>
      </w:r>
      <w:r>
        <w:rPr>
          <w:i/>
          <w:sz w:val="21"/>
        </w:rPr>
        <w:t>RFC 8291 : Message Encryption for Web Push</w:t>
      </w:r>
      <w:r>
        <w:rPr>
          <w:sz w:val="21"/>
        </w:rPr>
        <w:t xml:space="preserve"> (2017) ; </w:t>
      </w:r>
      <w:r>
        <w:rPr>
          <w:i/>
          <w:sz w:val="21"/>
        </w:rPr>
        <w:t>RFC 8292 : VAPID for Web Push</w:t>
      </w:r>
      <w:r>
        <w:rPr>
          <w:sz w:val="21"/>
        </w:rPr>
        <w:t xml:space="preserve"> (2017). IETF.</w:t>
      </w:r>
    </w:p>
    <w:p w14:paraId="4B805D3F" w14:textId="77777777" w:rsidR="008214C6" w:rsidRDefault="004437C3">
      <w:pPr>
        <w:spacing w:after="60"/>
        <w:ind w:left="567" w:hanging="567"/>
        <w:jc w:val="left"/>
      </w:pPr>
      <w:r>
        <w:rPr>
          <w:sz w:val="21"/>
        </w:rPr>
        <w:t xml:space="preserve">[15] Krawczyk, H., Eronen, P. — </w:t>
      </w:r>
      <w:r>
        <w:rPr>
          <w:i/>
          <w:sz w:val="21"/>
        </w:rPr>
        <w:t>RFC 5869 : HMAC-based Extract-and-Expand Key Derivation Function (HKDF)</w:t>
      </w:r>
      <w:r>
        <w:rPr>
          <w:sz w:val="21"/>
        </w:rPr>
        <w:t>. IETF, 2010.</w:t>
      </w:r>
    </w:p>
    <w:p w14:paraId="16861A53" w14:textId="77777777" w:rsidR="008214C6" w:rsidRDefault="004437C3">
      <w:pPr>
        <w:spacing w:after="60"/>
        <w:ind w:left="567" w:hanging="567"/>
        <w:jc w:val="left"/>
      </w:pPr>
      <w:r>
        <w:rPr>
          <w:sz w:val="21"/>
        </w:rPr>
        <w:t>[1</w:t>
      </w:r>
      <w:r>
        <w:rPr>
          <w:sz w:val="21"/>
        </w:rPr>
        <w:t xml:space="preserve">6] Moriarty, K. et al. — </w:t>
      </w:r>
      <w:r>
        <w:rPr>
          <w:i/>
          <w:sz w:val="21"/>
        </w:rPr>
        <w:t>RFC 8018 : PKCS #5: Password-Based Cryptography Specification v2.1</w:t>
      </w:r>
      <w:r>
        <w:rPr>
          <w:sz w:val="21"/>
        </w:rPr>
        <w:t>. IETF, 2017.</w:t>
      </w:r>
    </w:p>
    <w:p w14:paraId="31AC8CDD" w14:textId="77777777" w:rsidR="008214C6" w:rsidRDefault="004437C3">
      <w:pPr>
        <w:spacing w:after="60"/>
        <w:ind w:left="567" w:hanging="567"/>
        <w:jc w:val="left"/>
      </w:pPr>
      <w:r>
        <w:rPr>
          <w:sz w:val="21"/>
        </w:rPr>
        <w:t xml:space="preserve">[17] Percival, C., Josefsson, S. — </w:t>
      </w:r>
      <w:r>
        <w:rPr>
          <w:i/>
          <w:sz w:val="21"/>
        </w:rPr>
        <w:t>RFC 7914 : The scrypt Password-Based Key Derivation Function</w:t>
      </w:r>
      <w:r>
        <w:rPr>
          <w:sz w:val="21"/>
        </w:rPr>
        <w:t>. IETF, 2016.</w:t>
      </w:r>
    </w:p>
    <w:p w14:paraId="43A4C24B" w14:textId="77777777" w:rsidR="008214C6" w:rsidRDefault="004437C3">
      <w:pPr>
        <w:spacing w:after="60"/>
        <w:ind w:left="567" w:hanging="567"/>
        <w:jc w:val="left"/>
      </w:pPr>
      <w:r>
        <w:rPr>
          <w:sz w:val="21"/>
        </w:rPr>
        <w:t xml:space="preserve">[18] Dworkin, M. — </w:t>
      </w:r>
      <w:r>
        <w:rPr>
          <w:i/>
          <w:sz w:val="21"/>
        </w:rPr>
        <w:t>NIST SP 800-38D : Recom</w:t>
      </w:r>
      <w:r>
        <w:rPr>
          <w:i/>
          <w:sz w:val="21"/>
        </w:rPr>
        <w:t>mendation for Block Cipher Modes of Operation: Galois/Counter Mode (GCM) and GMAC</w:t>
      </w:r>
      <w:r>
        <w:rPr>
          <w:sz w:val="21"/>
        </w:rPr>
        <w:t>. NIST, 2007.</w:t>
      </w:r>
    </w:p>
    <w:p w14:paraId="22BE8014" w14:textId="77777777" w:rsidR="008214C6" w:rsidRDefault="004437C3">
      <w:pPr>
        <w:spacing w:after="60"/>
        <w:ind w:left="567" w:hanging="567"/>
        <w:jc w:val="left"/>
      </w:pPr>
      <w:r>
        <w:rPr>
          <w:sz w:val="21"/>
        </w:rPr>
        <w:t xml:space="preserve">[19] Barker, E. et al. — </w:t>
      </w:r>
      <w:r>
        <w:rPr>
          <w:i/>
          <w:sz w:val="21"/>
        </w:rPr>
        <w:t>NIST SP 800-56A Rev. 3 : Recommendation for Pair-Wise Key-Establishment Schemes Using Discrete Logarithm Cryptography</w:t>
      </w:r>
      <w:r>
        <w:rPr>
          <w:sz w:val="21"/>
        </w:rPr>
        <w:t>. NIST, 2018.</w:t>
      </w:r>
    </w:p>
    <w:p w14:paraId="01444806" w14:textId="77777777" w:rsidR="008214C6" w:rsidRDefault="004437C3">
      <w:pPr>
        <w:spacing w:after="60"/>
        <w:ind w:left="567" w:hanging="567"/>
        <w:jc w:val="left"/>
      </w:pPr>
      <w:r>
        <w:rPr>
          <w:sz w:val="21"/>
        </w:rPr>
        <w:t xml:space="preserve">[20] </w:t>
      </w:r>
      <w:r>
        <w:rPr>
          <w:sz w:val="21"/>
        </w:rPr>
        <w:t xml:space="preserve">W3C — </w:t>
      </w:r>
      <w:r>
        <w:rPr>
          <w:i/>
          <w:sz w:val="21"/>
        </w:rPr>
        <w:t>WebRTC: Real-Time Communication in Browsers</w:t>
      </w:r>
      <w:r>
        <w:rPr>
          <w:sz w:val="21"/>
        </w:rPr>
        <w:t xml:space="preserve"> (Recommendation). W3C, 2023.</w:t>
      </w:r>
    </w:p>
    <w:p w14:paraId="338BCFF8" w14:textId="77777777" w:rsidR="008214C6" w:rsidRDefault="004437C3">
      <w:pPr>
        <w:spacing w:after="60"/>
        <w:ind w:left="567" w:hanging="567"/>
        <w:jc w:val="left"/>
      </w:pPr>
      <w:r>
        <w:rPr>
          <w:sz w:val="21"/>
        </w:rPr>
        <w:t xml:space="preserve">[21] W3C — </w:t>
      </w:r>
      <w:r>
        <w:rPr>
          <w:i/>
          <w:sz w:val="21"/>
        </w:rPr>
        <w:t>Media Capture and Streams</w:t>
      </w:r>
      <w:r>
        <w:rPr>
          <w:sz w:val="21"/>
        </w:rPr>
        <w:t>.</w:t>
      </w:r>
    </w:p>
    <w:p w14:paraId="15B62302" w14:textId="77777777" w:rsidR="008214C6" w:rsidRDefault="004437C3">
      <w:pPr>
        <w:spacing w:after="60"/>
        <w:ind w:left="567" w:hanging="567"/>
        <w:jc w:val="left"/>
      </w:pPr>
      <w:r>
        <w:rPr>
          <w:sz w:val="21"/>
        </w:rPr>
        <w:t xml:space="preserve">[22] W3C — </w:t>
      </w:r>
      <w:r>
        <w:rPr>
          <w:i/>
          <w:sz w:val="21"/>
        </w:rPr>
        <w:t>Web Cryptography API</w:t>
      </w:r>
      <w:r>
        <w:rPr>
          <w:sz w:val="21"/>
        </w:rPr>
        <w:t xml:space="preserve"> (Recommendation). W3C, 2017.</w:t>
      </w:r>
    </w:p>
    <w:p w14:paraId="0769AE67" w14:textId="77777777" w:rsidR="008214C6" w:rsidRDefault="004437C3">
      <w:pPr>
        <w:spacing w:after="60"/>
        <w:ind w:left="567" w:hanging="567"/>
        <w:jc w:val="left"/>
      </w:pPr>
      <w:r>
        <w:rPr>
          <w:sz w:val="21"/>
        </w:rPr>
        <w:t xml:space="preserve">[23] W3C — </w:t>
      </w:r>
      <w:r>
        <w:rPr>
          <w:i/>
          <w:sz w:val="21"/>
        </w:rPr>
        <w:t>Push API</w:t>
      </w:r>
      <w:r>
        <w:rPr>
          <w:sz w:val="21"/>
        </w:rPr>
        <w:t xml:space="preserve"> ; </w:t>
      </w:r>
      <w:r>
        <w:rPr>
          <w:i/>
          <w:sz w:val="21"/>
        </w:rPr>
        <w:t>Service Workers</w:t>
      </w:r>
      <w:r>
        <w:rPr>
          <w:sz w:val="21"/>
        </w:rPr>
        <w:t xml:space="preserve"> ; </w:t>
      </w:r>
      <w:r>
        <w:rPr>
          <w:i/>
          <w:sz w:val="21"/>
        </w:rPr>
        <w:t>Screen Wake Lock API</w:t>
      </w:r>
      <w:r>
        <w:rPr>
          <w:sz w:val="21"/>
        </w:rPr>
        <w:t xml:space="preserve"> ; </w:t>
      </w:r>
      <w:r>
        <w:rPr>
          <w:i/>
          <w:sz w:val="21"/>
        </w:rPr>
        <w:t xml:space="preserve">Web </w:t>
      </w:r>
      <w:r>
        <w:rPr>
          <w:i/>
          <w:sz w:val="21"/>
        </w:rPr>
        <w:t>Authentication</w:t>
      </w:r>
      <w:r>
        <w:rPr>
          <w:sz w:val="21"/>
        </w:rPr>
        <w:t xml:space="preserve"> ; </w:t>
      </w:r>
      <w:r>
        <w:rPr>
          <w:i/>
          <w:sz w:val="21"/>
        </w:rPr>
        <w:t>Web Audio API</w:t>
      </w:r>
      <w:r>
        <w:rPr>
          <w:sz w:val="21"/>
        </w:rPr>
        <w:t xml:space="preserve"> ; </w:t>
      </w:r>
      <w:r>
        <w:rPr>
          <w:i/>
          <w:sz w:val="21"/>
        </w:rPr>
        <w:t>MediaStream Recording</w:t>
      </w:r>
      <w:r>
        <w:rPr>
          <w:sz w:val="21"/>
        </w:rPr>
        <w:t xml:space="preserve"> ; </w:t>
      </w:r>
      <w:r>
        <w:rPr>
          <w:i/>
          <w:sz w:val="21"/>
        </w:rPr>
        <w:t>Audio Output Devices API</w:t>
      </w:r>
      <w:r>
        <w:rPr>
          <w:sz w:val="21"/>
        </w:rPr>
        <w:t>.</w:t>
      </w:r>
    </w:p>
    <w:p w14:paraId="7C5456C1" w14:textId="77777777" w:rsidR="008214C6" w:rsidRDefault="004437C3">
      <w:pPr>
        <w:spacing w:after="60"/>
        <w:ind w:left="567" w:hanging="567"/>
        <w:jc w:val="left"/>
      </w:pPr>
      <w:r>
        <w:rPr>
          <w:sz w:val="21"/>
        </w:rPr>
        <w:t xml:space="preserve">[24] ITU-T — </w:t>
      </w:r>
      <w:r>
        <w:rPr>
          <w:i/>
          <w:sz w:val="21"/>
        </w:rPr>
        <w:t>Recommandation G.114 : One-way transmission time</w:t>
      </w:r>
      <w:r>
        <w:rPr>
          <w:sz w:val="21"/>
        </w:rPr>
        <w:t>. UIT, 2003.</w:t>
      </w:r>
    </w:p>
    <w:p w14:paraId="4A912E8C" w14:textId="77777777" w:rsidR="008214C6" w:rsidRDefault="004437C3">
      <w:pPr>
        <w:spacing w:after="60"/>
        <w:ind w:left="567" w:hanging="567"/>
        <w:jc w:val="left"/>
      </w:pPr>
      <w:r>
        <w:rPr>
          <w:sz w:val="21"/>
        </w:rPr>
        <w:t xml:space="preserve">[25] Saltzer, J. H., Schroeder, M. D. — « The protection of information in computer systems ». </w:t>
      </w:r>
      <w:r>
        <w:rPr>
          <w:i/>
          <w:sz w:val="21"/>
        </w:rPr>
        <w:t>Proc</w:t>
      </w:r>
      <w:r>
        <w:rPr>
          <w:i/>
          <w:sz w:val="21"/>
        </w:rPr>
        <w:t>eedings of the IEEE</w:t>
      </w:r>
      <w:r>
        <w:rPr>
          <w:sz w:val="21"/>
        </w:rPr>
        <w:t>, 63(9), 1975.</w:t>
      </w:r>
    </w:p>
    <w:p w14:paraId="3EB39FD4" w14:textId="77777777" w:rsidR="008214C6" w:rsidRDefault="004437C3">
      <w:pPr>
        <w:spacing w:after="60"/>
        <w:ind w:left="567" w:hanging="567"/>
        <w:jc w:val="left"/>
      </w:pPr>
      <w:r>
        <w:rPr>
          <w:sz w:val="21"/>
        </w:rPr>
        <w:lastRenderedPageBreak/>
        <w:t xml:space="preserve">[26] Brewer, E. — « Towards robust distributed systems ». Keynote, ACM PODC, 2000 ; Gilbert, S., Lynch, N. — « Brewer’s conjecture and the feasibility of consistent, available, partition-tolerant web services ». </w:t>
      </w:r>
      <w:r>
        <w:rPr>
          <w:i/>
          <w:sz w:val="21"/>
        </w:rPr>
        <w:t>ACM SIGACT</w:t>
      </w:r>
      <w:r>
        <w:rPr>
          <w:i/>
          <w:sz w:val="21"/>
        </w:rPr>
        <w:t xml:space="preserve"> News</w:t>
      </w:r>
      <w:r>
        <w:rPr>
          <w:sz w:val="21"/>
        </w:rPr>
        <w:t>, 33(2), 2002.</w:t>
      </w:r>
    </w:p>
    <w:p w14:paraId="0C07623C" w14:textId="77777777" w:rsidR="008214C6" w:rsidRDefault="004437C3">
      <w:pPr>
        <w:spacing w:after="60"/>
        <w:ind w:left="567" w:hanging="567"/>
        <w:jc w:val="left"/>
      </w:pPr>
      <w:r>
        <w:rPr>
          <w:sz w:val="21"/>
        </w:rPr>
        <w:t xml:space="preserve">[27] Avižienis, A., Laprie, J.-C., Randell, B., Landwehr, C. — « Basic concepts and taxonomy of dependable and secure computing ». </w:t>
      </w:r>
      <w:r>
        <w:rPr>
          <w:i/>
          <w:sz w:val="21"/>
        </w:rPr>
        <w:t>IEEE Transactions on Dependable and Secure Computing</w:t>
      </w:r>
      <w:r>
        <w:rPr>
          <w:sz w:val="21"/>
        </w:rPr>
        <w:t>, 1(1), 2004.</w:t>
      </w:r>
    </w:p>
    <w:p w14:paraId="12503F96" w14:textId="77777777" w:rsidR="008214C6" w:rsidRDefault="004437C3">
      <w:pPr>
        <w:spacing w:after="60"/>
        <w:ind w:left="567" w:hanging="567"/>
        <w:jc w:val="left"/>
      </w:pPr>
      <w:r>
        <w:rPr>
          <w:sz w:val="21"/>
        </w:rPr>
        <w:t>[28] Unger, N. et al. — « SoK: Secure M</w:t>
      </w:r>
      <w:r>
        <w:rPr>
          <w:sz w:val="21"/>
        </w:rPr>
        <w:t xml:space="preserve">essaging ». </w:t>
      </w:r>
      <w:r>
        <w:rPr>
          <w:i/>
          <w:sz w:val="21"/>
        </w:rPr>
        <w:t>IEEE Symposium on Security and Privacy</w:t>
      </w:r>
      <w:r>
        <w:rPr>
          <w:sz w:val="21"/>
        </w:rPr>
        <w:t>, 2015.</w:t>
      </w:r>
    </w:p>
    <w:p w14:paraId="2BA42247" w14:textId="77777777" w:rsidR="008214C6" w:rsidRDefault="004437C3">
      <w:pPr>
        <w:spacing w:after="60"/>
        <w:ind w:left="567" w:hanging="567"/>
        <w:jc w:val="left"/>
      </w:pPr>
      <w:r>
        <w:rPr>
          <w:sz w:val="21"/>
        </w:rPr>
        <w:t xml:space="preserve">[29] Cohn-Gordon, K., Cremers, C., Dowling, B., Garratt, L., Stebila, D. — « A formal security analysis of the Signal messaging protocol ». </w:t>
      </w:r>
      <w:r>
        <w:rPr>
          <w:i/>
          <w:sz w:val="21"/>
        </w:rPr>
        <w:t>IEEE European Symposium on Security and Privacy</w:t>
      </w:r>
      <w:r>
        <w:rPr>
          <w:sz w:val="21"/>
        </w:rPr>
        <w:t>, 2017.</w:t>
      </w:r>
    </w:p>
    <w:p w14:paraId="52C3CDE4" w14:textId="77777777" w:rsidR="008214C6" w:rsidRDefault="004437C3">
      <w:pPr>
        <w:spacing w:after="60"/>
        <w:ind w:left="567" w:hanging="567"/>
        <w:jc w:val="left"/>
      </w:pPr>
      <w:r>
        <w:rPr>
          <w:sz w:val="21"/>
        </w:rPr>
        <w:t xml:space="preserve">[30] Perrin, T., Marlinspike, M. — </w:t>
      </w:r>
      <w:r>
        <w:rPr>
          <w:i/>
          <w:sz w:val="21"/>
        </w:rPr>
        <w:t>The Double Ratchet Algorit</w:t>
      </w:r>
      <w:r>
        <w:rPr>
          <w:i/>
          <w:sz w:val="21"/>
        </w:rPr>
        <w:t>hm</w:t>
      </w:r>
      <w:r>
        <w:rPr>
          <w:sz w:val="21"/>
        </w:rPr>
        <w:t>. Signal, spécification, 2016.</w:t>
      </w:r>
    </w:p>
    <w:p w14:paraId="3CBE8456" w14:textId="77777777" w:rsidR="008214C6" w:rsidRDefault="004437C3">
      <w:pPr>
        <w:spacing w:after="60"/>
        <w:ind w:left="567" w:hanging="567"/>
        <w:jc w:val="left"/>
      </w:pPr>
      <w:r>
        <w:rPr>
          <w:sz w:val="21"/>
        </w:rPr>
        <w:t xml:space="preserve">[31] Jennings, C., Hardie, T., Westerlund, M. — « Real-time communications for the web ». </w:t>
      </w:r>
      <w:r>
        <w:rPr>
          <w:i/>
          <w:sz w:val="21"/>
        </w:rPr>
        <w:t>IEEE Communications Magazine</w:t>
      </w:r>
      <w:r>
        <w:rPr>
          <w:sz w:val="21"/>
        </w:rPr>
        <w:t>, 51(4), 2013.</w:t>
      </w:r>
    </w:p>
    <w:p w14:paraId="73E7AF48" w14:textId="77777777" w:rsidR="008214C6" w:rsidRDefault="004437C3">
      <w:pPr>
        <w:spacing w:after="60"/>
        <w:ind w:left="567" w:hanging="567"/>
        <w:jc w:val="left"/>
      </w:pPr>
      <w:r>
        <w:rPr>
          <w:sz w:val="21"/>
        </w:rPr>
        <w:t xml:space="preserve">[32] Kurose, J., Ross, K. — </w:t>
      </w:r>
      <w:r>
        <w:rPr>
          <w:i/>
          <w:sz w:val="21"/>
        </w:rPr>
        <w:t>Computer Networking: A Top-Down Approach</w:t>
      </w:r>
      <w:r>
        <w:rPr>
          <w:sz w:val="21"/>
        </w:rPr>
        <w:t>. Pearson ; Tanenbaum,</w:t>
      </w:r>
      <w:r>
        <w:rPr>
          <w:sz w:val="21"/>
        </w:rPr>
        <w:t xml:space="preserve"> A., van Steen, M. — </w:t>
      </w:r>
      <w:r>
        <w:rPr>
          <w:i/>
          <w:sz w:val="21"/>
        </w:rPr>
        <w:t>Distributed Systems</w:t>
      </w:r>
      <w:r>
        <w:rPr>
          <w:sz w:val="21"/>
        </w:rPr>
        <w:t xml:space="preserve">. ; Perkins, C. — </w:t>
      </w:r>
      <w:r>
        <w:rPr>
          <w:i/>
          <w:sz w:val="21"/>
        </w:rPr>
        <w:t>RTP: Audio and Video for the Internet</w:t>
      </w:r>
      <w:r>
        <w:rPr>
          <w:sz w:val="21"/>
        </w:rPr>
        <w:t>. Addison-Wesley, 2003.</w:t>
      </w:r>
    </w:p>
    <w:p w14:paraId="1A3C4768" w14:textId="77777777" w:rsidR="008214C6" w:rsidRDefault="004437C3">
      <w:pPr>
        <w:spacing w:after="60"/>
        <w:ind w:left="567" w:hanging="567"/>
        <w:jc w:val="left"/>
      </w:pPr>
      <w:r>
        <w:rPr>
          <w:sz w:val="21"/>
        </w:rPr>
        <w:t xml:space="preserve">[33] Beyer, B., Jones, C., Petoff, J., Murphy, N. R. (éd.) — </w:t>
      </w:r>
      <w:r>
        <w:rPr>
          <w:i/>
          <w:sz w:val="21"/>
        </w:rPr>
        <w:t>Site Reliability Engineering</w:t>
      </w:r>
      <w:r>
        <w:rPr>
          <w:sz w:val="21"/>
        </w:rPr>
        <w:t>. O’Reilly, 2016.</w:t>
      </w:r>
    </w:p>
    <w:p w14:paraId="158C2A24" w14:textId="77777777" w:rsidR="008214C6" w:rsidRDefault="004437C3">
      <w:pPr>
        <w:spacing w:after="60"/>
        <w:ind w:left="567" w:hanging="567"/>
        <w:jc w:val="left"/>
      </w:pPr>
      <w:r>
        <w:rPr>
          <w:sz w:val="21"/>
        </w:rPr>
        <w:t xml:space="preserve">[34] OWASP — </w:t>
      </w:r>
      <w:r>
        <w:rPr>
          <w:i/>
          <w:sz w:val="21"/>
        </w:rPr>
        <w:t>Application Secur</w:t>
      </w:r>
      <w:r>
        <w:rPr>
          <w:i/>
          <w:sz w:val="21"/>
        </w:rPr>
        <w:t>ity Verification Standard</w:t>
      </w:r>
      <w:r>
        <w:rPr>
          <w:sz w:val="21"/>
        </w:rPr>
        <w:t xml:space="preserve"> (v4.0.3, 2021) ; </w:t>
      </w:r>
      <w:r>
        <w:rPr>
          <w:i/>
          <w:sz w:val="21"/>
        </w:rPr>
        <w:t>Password Storage Cheat Sheet</w:t>
      </w:r>
      <w:r>
        <w:rPr>
          <w:sz w:val="21"/>
        </w:rPr>
        <w:t>.</w:t>
      </w:r>
    </w:p>
    <w:p w14:paraId="3D3953E3" w14:textId="77777777" w:rsidR="008214C6" w:rsidRDefault="004437C3">
      <w:pPr>
        <w:spacing w:after="60"/>
        <w:ind w:left="567" w:hanging="567"/>
        <w:jc w:val="left"/>
      </w:pPr>
      <w:r>
        <w:rPr>
          <w:sz w:val="21"/>
        </w:rPr>
        <w:t>[35] Documentation officielle : Supabase (Auth, Row Level Security, Realtime, Storage) ; Next.js (App Router, Server Actions, after) ; Cloudflare Realtime TURN ; bibliothèque web-push</w:t>
      </w:r>
      <w:r>
        <w:rPr>
          <w:sz w:val="21"/>
        </w:rPr>
        <w:t>.</w:t>
      </w:r>
    </w:p>
    <w:p w14:paraId="5B53F6C4" w14:textId="77777777" w:rsidR="008214C6" w:rsidRDefault="004437C3">
      <w:pPr>
        <w:spacing w:after="60"/>
        <w:ind w:left="567" w:hanging="567"/>
        <w:jc w:val="left"/>
      </w:pPr>
      <w:r>
        <w:rPr>
          <w:sz w:val="21"/>
        </w:rPr>
        <w:t xml:space="preserve">[36] Audet, F., Jennings, C. — </w:t>
      </w:r>
      <w:r>
        <w:rPr>
          <w:i/>
          <w:sz w:val="21"/>
        </w:rPr>
        <w:t>RFC 4787 : Network Address Translation (NAT) Behavioral Requirements for Unicast UDP</w:t>
      </w:r>
      <w:r>
        <w:rPr>
          <w:sz w:val="21"/>
        </w:rPr>
        <w:t>. IETF, 2007.</w:t>
      </w:r>
    </w:p>
    <w:p w14:paraId="3F2EAC19" w14:textId="77777777" w:rsidR="008214C6" w:rsidRDefault="004437C3">
      <w:pPr>
        <w:spacing w:after="60"/>
        <w:ind w:left="567" w:hanging="567"/>
        <w:jc w:val="left"/>
      </w:pPr>
      <w:r>
        <w:rPr>
          <w:sz w:val="21"/>
        </w:rPr>
        <w:t xml:space="preserve">[37] Jones, M., Bradley, J., Sakimura, N. — </w:t>
      </w:r>
      <w:r>
        <w:rPr>
          <w:i/>
          <w:sz w:val="21"/>
        </w:rPr>
        <w:t>RFC 7519 : JSON Web Token (JWT)</w:t>
      </w:r>
      <w:r>
        <w:rPr>
          <w:sz w:val="21"/>
        </w:rPr>
        <w:t>. IETF, 2015.</w:t>
      </w:r>
    </w:p>
    <w:p w14:paraId="7C8D0E53" w14:textId="77777777" w:rsidR="008214C6" w:rsidRDefault="004437C3">
      <w:pPr>
        <w:spacing w:after="60"/>
        <w:ind w:left="567" w:hanging="567"/>
        <w:jc w:val="left"/>
      </w:pPr>
      <w:r>
        <w:rPr>
          <w:sz w:val="21"/>
        </w:rPr>
        <w:t xml:space="preserve">[38] Sridharan, C. — </w:t>
      </w:r>
      <w:r>
        <w:rPr>
          <w:i/>
          <w:sz w:val="21"/>
        </w:rPr>
        <w:t>Distributed Sys</w:t>
      </w:r>
      <w:r>
        <w:rPr>
          <w:i/>
          <w:sz w:val="21"/>
        </w:rPr>
        <w:t>tems Observability</w:t>
      </w:r>
      <w:r>
        <w:rPr>
          <w:sz w:val="21"/>
        </w:rPr>
        <w:t>. O’Reilly, 2018.</w:t>
      </w:r>
    </w:p>
    <w:p w14:paraId="4A6B7EC9" w14:textId="77777777" w:rsidR="008214C6" w:rsidRDefault="004437C3">
      <w:pPr>
        <w:spacing w:after="60"/>
        <w:ind w:left="567" w:hanging="567"/>
        <w:jc w:val="left"/>
      </w:pPr>
      <w:r>
        <w:rPr>
          <w:sz w:val="21"/>
        </w:rPr>
        <w:t xml:space="preserve">[39] Kleppmann, M. — </w:t>
      </w:r>
      <w:r>
        <w:rPr>
          <w:i/>
          <w:sz w:val="21"/>
        </w:rPr>
        <w:t>Designing Data-Intensive Applications</w:t>
      </w:r>
      <w:r>
        <w:rPr>
          <w:sz w:val="21"/>
        </w:rPr>
        <w:t>. O’Reilly, 2017.</w:t>
      </w:r>
    </w:p>
    <w:p w14:paraId="18EBCFF2" w14:textId="77777777" w:rsidR="008214C6" w:rsidRDefault="004437C3">
      <w:pPr>
        <w:spacing w:after="60"/>
        <w:ind w:left="567" w:hanging="567"/>
        <w:jc w:val="left"/>
      </w:pPr>
      <w:r>
        <w:rPr>
          <w:sz w:val="21"/>
        </w:rPr>
        <w:t xml:space="preserve">[40] Basili, V. R., Caldiera, G., Rombach, H. D. — « The Goal Question Metric Approach ». </w:t>
      </w:r>
      <w:r>
        <w:rPr>
          <w:i/>
          <w:sz w:val="21"/>
        </w:rPr>
        <w:t>Encyclopedia of Software Engineering</w:t>
      </w:r>
      <w:r>
        <w:rPr>
          <w:sz w:val="21"/>
        </w:rPr>
        <w:t>, Wiley, 1994.</w:t>
      </w:r>
    </w:p>
    <w:tbl>
      <w:tblPr>
        <w:tblW w:w="0" w:type="auto"/>
        <w:jc w:val="center"/>
        <w:tblBorders>
          <w:top w:val="single" w:sz="8" w:space="0" w:color="F4C4B2"/>
          <w:left w:val="single" w:sz="8" w:space="0" w:color="F4C4B2"/>
          <w:bottom w:val="single" w:sz="8" w:space="0" w:color="F4C4B2"/>
          <w:right w:val="single" w:sz="8" w:space="0" w:color="F4C4B2"/>
          <w:insideH w:val="single" w:sz="8" w:space="0" w:color="F4C4B2"/>
          <w:insideV w:val="single" w:sz="8" w:space="0" w:color="F4C4B2"/>
        </w:tblBorders>
        <w:tblLayout w:type="fixed"/>
        <w:tblCellMar>
          <w:top w:w="90" w:type="dxa"/>
          <w:left w:w="140" w:type="dxa"/>
          <w:bottom w:w="90" w:type="dxa"/>
          <w:right w:w="140" w:type="dxa"/>
        </w:tblCellMar>
        <w:tblLook w:val="04A0" w:firstRow="1" w:lastRow="0" w:firstColumn="1" w:lastColumn="0" w:noHBand="0" w:noVBand="1"/>
      </w:tblPr>
      <w:tblGrid>
        <w:gridCol w:w="9071"/>
      </w:tblGrid>
      <w:tr w:rsidR="008214C6" w14:paraId="5BB022AE" w14:textId="77777777">
        <w:trPr>
          <w:jc w:val="center"/>
        </w:trPr>
        <w:tc>
          <w:tcPr>
            <w:tcW w:w="9071" w:type="dxa"/>
            <w:shd w:val="clear" w:color="auto" w:fill="FFF4EE"/>
          </w:tcPr>
          <w:p w14:paraId="2995321C" w14:textId="77777777" w:rsidR="008214C6" w:rsidRDefault="004437C3">
            <w:pPr>
              <w:spacing w:after="0"/>
            </w:pPr>
            <w:r>
              <w:rPr>
                <w:b/>
                <w:sz w:val="21"/>
              </w:rPr>
              <w:t>Rem</w:t>
            </w:r>
            <w:r>
              <w:rPr>
                <w:b/>
                <w:sz w:val="21"/>
              </w:rPr>
              <w:t>arque de vérification.</w:t>
            </w:r>
            <w:r>
              <w:rPr>
                <w:sz w:val="21"/>
              </w:rPr>
              <w:t xml:space="preserve"> ces références (RFC, recommandations W3C et ITU-T, publications) ont été citées à partir de sources normatives et académiques connues, sans consultation en ligne durant la rédaction. Les numéros de page, éditions exactes et URL doive</w:t>
            </w:r>
            <w:r>
              <w:rPr>
                <w:sz w:val="21"/>
              </w:rPr>
              <w:t>nt être revérifiés avant dépôt. Les documentations officielles des produits (Supabase, Next.js, Cloudflare) évoluent : consulter la version en vigueur à la date de dépôt.</w:t>
            </w:r>
          </w:p>
        </w:tc>
      </w:tr>
    </w:tbl>
    <w:p w14:paraId="0F2F4422" w14:textId="77777777" w:rsidR="008214C6" w:rsidRDefault="008214C6">
      <w:pPr>
        <w:spacing w:after="80"/>
      </w:pPr>
    </w:p>
    <w:p w14:paraId="23557471" w14:textId="77777777" w:rsidR="008214C6" w:rsidRDefault="004437C3">
      <w:r>
        <w:br w:type="page"/>
      </w:r>
    </w:p>
    <w:p w14:paraId="2060CD59" w14:textId="77777777" w:rsidR="008214C6" w:rsidRDefault="004437C3">
      <w:pPr>
        <w:pStyle w:val="Heading1"/>
      </w:pPr>
      <w:bookmarkStart w:id="111" w:name="_Toc242019190"/>
      <w:r>
        <w:lastRenderedPageBreak/>
        <w:t>ANNEXES</w:t>
      </w:r>
      <w:bookmarkEnd w:id="111"/>
    </w:p>
    <w:p w14:paraId="3CB28EF2" w14:textId="77777777" w:rsidR="008214C6" w:rsidRDefault="004437C3">
      <w:pPr>
        <w:pStyle w:val="Heading2"/>
      </w:pPr>
      <w:bookmarkStart w:id="112" w:name="_Toc242019191"/>
      <w:r>
        <w:t>Annexe A — Matrice de vérification des fonctionnalités</w:t>
      </w:r>
      <w:bookmarkEnd w:id="112"/>
    </w:p>
    <w:p w14:paraId="2922BBEC" w14:textId="77777777" w:rsidR="008214C6" w:rsidRDefault="004437C3">
      <w:r>
        <w:t xml:space="preserve">Classes : </w:t>
      </w:r>
      <w:r>
        <w:rPr>
          <w:b/>
        </w:rPr>
        <w:t>A</w:t>
      </w:r>
      <w:r>
        <w:t xml:space="preserve"> réellement implémentée ; </w:t>
      </w:r>
      <w:r>
        <w:rPr>
          <w:b/>
        </w:rPr>
        <w:t>B</w:t>
      </w:r>
      <w:r>
        <w:t xml:space="preserve"> partielle ou non validée de bout en bout ; </w:t>
      </w:r>
      <w:r>
        <w:rPr>
          <w:b/>
        </w:rPr>
        <w:t>C</w:t>
      </w:r>
      <w:r>
        <w:t xml:space="preserve"> prévue non finalisée ; </w:t>
      </w:r>
      <w:r>
        <w:rPr>
          <w:b/>
        </w:rPr>
        <w:t>D</w:t>
      </w:r>
      <w:r>
        <w:t xml:space="preserve"> proposition / perspective. « P » : fourni par la plateforme.</w:t>
      </w:r>
    </w:p>
    <w:p w14:paraId="349016B1" w14:textId="2D33B359" w:rsidR="008214C6" w:rsidRDefault="004437C3">
      <w:pPr>
        <w:pStyle w:val="Caption"/>
        <w:keepNext/>
        <w:spacing w:after="80"/>
      </w:pPr>
      <w:bookmarkStart w:id="113" w:name="_Toc242019226"/>
      <w:r>
        <w:t xml:space="preserve">Tableau </w:t>
      </w:r>
      <w:r>
        <w:fldChar w:fldCharType="begin"/>
      </w:r>
      <w:r>
        <w:instrText xml:space="preserve"> SEQ Tableau \* ARABIC </w:instrText>
      </w:r>
      <w:r>
        <w:fldChar w:fldCharType="separate"/>
      </w:r>
      <w:r>
        <w:rPr>
          <w:noProof/>
        </w:rPr>
        <w:t>18</w:t>
      </w:r>
      <w:r>
        <w:fldChar w:fldCharType="end"/>
      </w:r>
      <w:r>
        <w:t xml:space="preserve"> — Matrice de vérification : élément, classe, preuve dans le projet, technologie, limites</w:t>
      </w:r>
      <w:bookmarkEnd w:id="113"/>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2309"/>
        <w:gridCol w:w="825"/>
        <w:gridCol w:w="2199"/>
        <w:gridCol w:w="1649"/>
        <w:gridCol w:w="2089"/>
      </w:tblGrid>
      <w:tr w:rsidR="008214C6" w14:paraId="2E70FBCE" w14:textId="77777777">
        <w:trPr>
          <w:tblHeader/>
          <w:jc w:val="center"/>
        </w:trPr>
        <w:tc>
          <w:tcPr>
            <w:tcW w:w="2309" w:type="dxa"/>
            <w:shd w:val="clear" w:color="auto" w:fill="3B1F52"/>
          </w:tcPr>
          <w:p w14:paraId="16C3427E" w14:textId="77777777" w:rsidR="008214C6" w:rsidRDefault="004437C3">
            <w:pPr>
              <w:keepNext/>
              <w:spacing w:after="0" w:line="252" w:lineRule="auto"/>
              <w:jc w:val="left"/>
            </w:pPr>
            <w:r>
              <w:rPr>
                <w:b/>
                <w:color w:val="FFFFFF"/>
                <w:sz w:val="16"/>
              </w:rPr>
              <w:t>Élément</w:t>
            </w:r>
          </w:p>
        </w:tc>
        <w:tc>
          <w:tcPr>
            <w:tcW w:w="825" w:type="dxa"/>
            <w:shd w:val="clear" w:color="auto" w:fill="3B1F52"/>
          </w:tcPr>
          <w:p w14:paraId="5BDAAC78" w14:textId="77777777" w:rsidR="008214C6" w:rsidRDefault="004437C3">
            <w:pPr>
              <w:keepNext/>
              <w:spacing w:after="0" w:line="252" w:lineRule="auto"/>
              <w:jc w:val="left"/>
            </w:pPr>
            <w:r>
              <w:rPr>
                <w:b/>
                <w:color w:val="FFFFFF"/>
                <w:sz w:val="16"/>
              </w:rPr>
              <w:t>Cl.</w:t>
            </w:r>
          </w:p>
        </w:tc>
        <w:tc>
          <w:tcPr>
            <w:tcW w:w="2199" w:type="dxa"/>
            <w:shd w:val="clear" w:color="auto" w:fill="3B1F52"/>
          </w:tcPr>
          <w:p w14:paraId="6F17697B" w14:textId="77777777" w:rsidR="008214C6" w:rsidRDefault="004437C3">
            <w:pPr>
              <w:keepNext/>
              <w:spacing w:after="0" w:line="252" w:lineRule="auto"/>
              <w:jc w:val="left"/>
            </w:pPr>
            <w:r>
              <w:rPr>
                <w:b/>
                <w:color w:val="FFFFFF"/>
                <w:sz w:val="16"/>
              </w:rPr>
              <w:t>Preuve dans le projet</w:t>
            </w:r>
          </w:p>
        </w:tc>
        <w:tc>
          <w:tcPr>
            <w:tcW w:w="1649" w:type="dxa"/>
            <w:shd w:val="clear" w:color="auto" w:fill="3B1F52"/>
          </w:tcPr>
          <w:p w14:paraId="7036977B" w14:textId="77777777" w:rsidR="008214C6" w:rsidRDefault="004437C3">
            <w:pPr>
              <w:keepNext/>
              <w:spacing w:after="0" w:line="252" w:lineRule="auto"/>
              <w:jc w:val="left"/>
            </w:pPr>
            <w:r>
              <w:rPr>
                <w:b/>
                <w:color w:val="FFFFFF"/>
                <w:sz w:val="16"/>
              </w:rPr>
              <w:t>Technologie</w:t>
            </w:r>
          </w:p>
        </w:tc>
        <w:tc>
          <w:tcPr>
            <w:tcW w:w="2089" w:type="dxa"/>
            <w:shd w:val="clear" w:color="auto" w:fill="3B1F52"/>
          </w:tcPr>
          <w:p w14:paraId="795E3700" w14:textId="77777777" w:rsidR="008214C6" w:rsidRDefault="004437C3">
            <w:pPr>
              <w:keepNext/>
              <w:spacing w:after="0" w:line="252" w:lineRule="auto"/>
              <w:jc w:val="left"/>
            </w:pPr>
            <w:r>
              <w:rPr>
                <w:b/>
                <w:color w:val="FFFFFF"/>
                <w:sz w:val="16"/>
              </w:rPr>
              <w:t>Limites</w:t>
            </w:r>
          </w:p>
        </w:tc>
      </w:tr>
      <w:tr w:rsidR="008214C6" w14:paraId="14061478" w14:textId="77777777">
        <w:trPr>
          <w:cantSplit/>
          <w:jc w:val="center"/>
        </w:trPr>
        <w:tc>
          <w:tcPr>
            <w:tcW w:w="2309" w:type="dxa"/>
          </w:tcPr>
          <w:p w14:paraId="3F78CA9A" w14:textId="77777777" w:rsidR="008214C6" w:rsidRDefault="004437C3">
            <w:pPr>
              <w:keepNext/>
              <w:spacing w:after="0" w:line="252" w:lineRule="auto"/>
              <w:jc w:val="left"/>
            </w:pPr>
            <w:r>
              <w:rPr>
                <w:sz w:val="16"/>
              </w:rPr>
              <w:t>Messages texte (envoi/réception)</w:t>
            </w:r>
          </w:p>
        </w:tc>
        <w:tc>
          <w:tcPr>
            <w:tcW w:w="825" w:type="dxa"/>
          </w:tcPr>
          <w:p w14:paraId="18015BB3" w14:textId="77777777" w:rsidR="008214C6" w:rsidRDefault="004437C3">
            <w:pPr>
              <w:keepNext/>
              <w:spacing w:after="0" w:line="252" w:lineRule="auto"/>
              <w:jc w:val="left"/>
            </w:pPr>
            <w:r>
              <w:rPr>
                <w:sz w:val="16"/>
              </w:rPr>
              <w:t>A</w:t>
            </w:r>
          </w:p>
        </w:tc>
        <w:tc>
          <w:tcPr>
            <w:tcW w:w="2199" w:type="dxa"/>
          </w:tcPr>
          <w:p w14:paraId="0727AF22" w14:textId="77777777" w:rsidR="008214C6" w:rsidRDefault="004437C3">
            <w:pPr>
              <w:keepNext/>
              <w:spacing w:after="0" w:line="252" w:lineRule="auto"/>
              <w:jc w:val="left"/>
            </w:pPr>
            <w:r>
              <w:rPr>
                <w:sz w:val="16"/>
              </w:rPr>
              <w:t>messages.ts ; ChatClient.tsx ; migration 0003</w:t>
            </w:r>
          </w:p>
        </w:tc>
        <w:tc>
          <w:tcPr>
            <w:tcW w:w="1649" w:type="dxa"/>
          </w:tcPr>
          <w:p w14:paraId="18765B4F" w14:textId="77777777" w:rsidR="008214C6" w:rsidRDefault="004437C3">
            <w:pPr>
              <w:keepNext/>
              <w:spacing w:after="0" w:line="252" w:lineRule="auto"/>
              <w:jc w:val="left"/>
            </w:pPr>
            <w:r>
              <w:rPr>
                <w:sz w:val="16"/>
              </w:rPr>
              <w:t>Server Actions, PostgreSQL, Re</w:t>
            </w:r>
            <w:r>
              <w:rPr>
                <w:sz w:val="16"/>
              </w:rPr>
              <w:t>altime</w:t>
            </w:r>
          </w:p>
        </w:tc>
        <w:tc>
          <w:tcPr>
            <w:tcW w:w="2089" w:type="dxa"/>
          </w:tcPr>
          <w:p w14:paraId="0F99A2C5" w14:textId="77777777" w:rsidR="008214C6" w:rsidRDefault="004437C3">
            <w:pPr>
              <w:keepNext/>
              <w:spacing w:after="0" w:line="252" w:lineRule="auto"/>
              <w:jc w:val="left"/>
            </w:pPr>
            <w:r>
              <w:rPr>
                <w:sz w:val="16"/>
              </w:rPr>
              <w:t>Une seule conversation par couple</w:t>
            </w:r>
          </w:p>
        </w:tc>
      </w:tr>
      <w:tr w:rsidR="008214C6" w14:paraId="5B2AD6FF" w14:textId="77777777">
        <w:trPr>
          <w:cantSplit/>
          <w:jc w:val="center"/>
        </w:trPr>
        <w:tc>
          <w:tcPr>
            <w:tcW w:w="2309" w:type="dxa"/>
          </w:tcPr>
          <w:p w14:paraId="484BFC36" w14:textId="77777777" w:rsidR="008214C6" w:rsidRDefault="004437C3">
            <w:pPr>
              <w:spacing w:after="0" w:line="252" w:lineRule="auto"/>
              <w:jc w:val="left"/>
            </w:pPr>
            <w:r>
              <w:rPr>
                <w:sz w:val="16"/>
              </w:rPr>
              <w:t>Réponse à un message / copie</w:t>
            </w:r>
          </w:p>
        </w:tc>
        <w:tc>
          <w:tcPr>
            <w:tcW w:w="825" w:type="dxa"/>
          </w:tcPr>
          <w:p w14:paraId="26177B6F" w14:textId="77777777" w:rsidR="008214C6" w:rsidRDefault="004437C3">
            <w:pPr>
              <w:spacing w:after="0" w:line="252" w:lineRule="auto"/>
              <w:jc w:val="left"/>
            </w:pPr>
            <w:r>
              <w:rPr>
                <w:sz w:val="16"/>
              </w:rPr>
              <w:t>A</w:t>
            </w:r>
          </w:p>
        </w:tc>
        <w:tc>
          <w:tcPr>
            <w:tcW w:w="2199" w:type="dxa"/>
          </w:tcPr>
          <w:p w14:paraId="6DE726AA" w14:textId="77777777" w:rsidR="008214C6" w:rsidRDefault="004437C3">
            <w:pPr>
              <w:spacing w:after="0" w:line="252" w:lineRule="auto"/>
              <w:jc w:val="left"/>
            </w:pPr>
            <w:r>
              <w:rPr>
                <w:sz w:val="16"/>
              </w:rPr>
              <w:t>ChatClient.tsx (reply_to)</w:t>
            </w:r>
          </w:p>
        </w:tc>
        <w:tc>
          <w:tcPr>
            <w:tcW w:w="1649" w:type="dxa"/>
          </w:tcPr>
          <w:p w14:paraId="57C343B0" w14:textId="77777777" w:rsidR="008214C6" w:rsidRDefault="004437C3">
            <w:pPr>
              <w:spacing w:after="0" w:line="252" w:lineRule="auto"/>
              <w:jc w:val="left"/>
            </w:pPr>
            <w:r>
              <w:rPr>
                <w:sz w:val="16"/>
              </w:rPr>
              <w:t>—</w:t>
            </w:r>
          </w:p>
        </w:tc>
        <w:tc>
          <w:tcPr>
            <w:tcW w:w="2089" w:type="dxa"/>
          </w:tcPr>
          <w:p w14:paraId="7908A18F" w14:textId="77777777" w:rsidR="008214C6" w:rsidRDefault="004437C3">
            <w:pPr>
              <w:spacing w:after="0" w:line="252" w:lineRule="auto"/>
              <w:jc w:val="left"/>
            </w:pPr>
            <w:r>
              <w:rPr>
                <w:sz w:val="16"/>
              </w:rPr>
              <w:t>—</w:t>
            </w:r>
          </w:p>
        </w:tc>
      </w:tr>
      <w:tr w:rsidR="008214C6" w14:paraId="5B9BB536" w14:textId="77777777">
        <w:trPr>
          <w:cantSplit/>
          <w:jc w:val="center"/>
        </w:trPr>
        <w:tc>
          <w:tcPr>
            <w:tcW w:w="2309" w:type="dxa"/>
          </w:tcPr>
          <w:p w14:paraId="1586CBC8" w14:textId="77777777" w:rsidR="008214C6" w:rsidRDefault="004437C3">
            <w:pPr>
              <w:spacing w:after="0" w:line="252" w:lineRule="auto"/>
              <w:jc w:val="left"/>
            </w:pPr>
            <w:r>
              <w:rPr>
                <w:sz w:val="16"/>
              </w:rPr>
              <w:t>Édition (texte)</w:t>
            </w:r>
          </w:p>
        </w:tc>
        <w:tc>
          <w:tcPr>
            <w:tcW w:w="825" w:type="dxa"/>
          </w:tcPr>
          <w:p w14:paraId="6F4474A5" w14:textId="77777777" w:rsidR="008214C6" w:rsidRDefault="004437C3">
            <w:pPr>
              <w:spacing w:after="0" w:line="252" w:lineRule="auto"/>
              <w:jc w:val="left"/>
            </w:pPr>
            <w:r>
              <w:rPr>
                <w:sz w:val="16"/>
              </w:rPr>
              <w:t>A</w:t>
            </w:r>
          </w:p>
        </w:tc>
        <w:tc>
          <w:tcPr>
            <w:tcW w:w="2199" w:type="dxa"/>
          </w:tcPr>
          <w:p w14:paraId="303BD89A" w14:textId="77777777" w:rsidR="008214C6" w:rsidRDefault="004437C3">
            <w:pPr>
              <w:spacing w:after="0" w:line="252" w:lineRule="auto"/>
              <w:jc w:val="left"/>
            </w:pPr>
            <w:r>
              <w:rPr>
                <w:sz w:val="16"/>
              </w:rPr>
              <w:t>editMessageAction ; trigger messages_guard</w:t>
            </w:r>
          </w:p>
        </w:tc>
        <w:tc>
          <w:tcPr>
            <w:tcW w:w="1649" w:type="dxa"/>
          </w:tcPr>
          <w:p w14:paraId="02F14CC3" w14:textId="77777777" w:rsidR="008214C6" w:rsidRDefault="004437C3">
            <w:pPr>
              <w:spacing w:after="0" w:line="252" w:lineRule="auto"/>
              <w:jc w:val="left"/>
            </w:pPr>
            <w:r>
              <w:rPr>
                <w:sz w:val="16"/>
              </w:rPr>
              <w:t>SQL</w:t>
            </w:r>
          </w:p>
        </w:tc>
        <w:tc>
          <w:tcPr>
            <w:tcW w:w="2089" w:type="dxa"/>
          </w:tcPr>
          <w:p w14:paraId="7E1A8CE2" w14:textId="77777777" w:rsidR="008214C6" w:rsidRDefault="004437C3">
            <w:pPr>
              <w:spacing w:after="0" w:line="252" w:lineRule="auto"/>
              <w:jc w:val="left"/>
            </w:pPr>
            <w:r>
              <w:rPr>
                <w:sz w:val="16"/>
              </w:rPr>
              <w:t>Auteur seulement ; texte seulement</w:t>
            </w:r>
          </w:p>
        </w:tc>
      </w:tr>
      <w:tr w:rsidR="008214C6" w14:paraId="27533588" w14:textId="77777777">
        <w:trPr>
          <w:cantSplit/>
          <w:jc w:val="center"/>
        </w:trPr>
        <w:tc>
          <w:tcPr>
            <w:tcW w:w="2309" w:type="dxa"/>
          </w:tcPr>
          <w:p w14:paraId="7F83B3CD" w14:textId="77777777" w:rsidR="008214C6" w:rsidRDefault="004437C3">
            <w:pPr>
              <w:spacing w:after="0" w:line="252" w:lineRule="auto"/>
              <w:jc w:val="left"/>
            </w:pPr>
            <w:r>
              <w:rPr>
                <w:sz w:val="16"/>
              </w:rPr>
              <w:t>Suppression (logique)</w:t>
            </w:r>
          </w:p>
        </w:tc>
        <w:tc>
          <w:tcPr>
            <w:tcW w:w="825" w:type="dxa"/>
          </w:tcPr>
          <w:p w14:paraId="7A95C1D8" w14:textId="77777777" w:rsidR="008214C6" w:rsidRDefault="004437C3">
            <w:pPr>
              <w:spacing w:after="0" w:line="252" w:lineRule="auto"/>
              <w:jc w:val="left"/>
            </w:pPr>
            <w:r>
              <w:rPr>
                <w:sz w:val="16"/>
              </w:rPr>
              <w:t>A</w:t>
            </w:r>
          </w:p>
        </w:tc>
        <w:tc>
          <w:tcPr>
            <w:tcW w:w="2199" w:type="dxa"/>
          </w:tcPr>
          <w:p w14:paraId="5E3A7DC4" w14:textId="77777777" w:rsidR="008214C6" w:rsidRDefault="004437C3">
            <w:pPr>
              <w:spacing w:after="0" w:line="252" w:lineRule="auto"/>
              <w:jc w:val="left"/>
            </w:pPr>
            <w:r>
              <w:rPr>
                <w:sz w:val="16"/>
              </w:rPr>
              <w:t>deleteMessageAction ; deleted_at ; suppression du fichier</w:t>
            </w:r>
          </w:p>
        </w:tc>
        <w:tc>
          <w:tcPr>
            <w:tcW w:w="1649" w:type="dxa"/>
          </w:tcPr>
          <w:p w14:paraId="04F7C39D" w14:textId="77777777" w:rsidR="008214C6" w:rsidRDefault="004437C3">
            <w:pPr>
              <w:spacing w:after="0" w:line="252" w:lineRule="auto"/>
              <w:jc w:val="left"/>
            </w:pPr>
            <w:r>
              <w:rPr>
                <w:sz w:val="16"/>
              </w:rPr>
              <w:t>SQL, Storage</w:t>
            </w:r>
          </w:p>
        </w:tc>
        <w:tc>
          <w:tcPr>
            <w:tcW w:w="2089" w:type="dxa"/>
          </w:tcPr>
          <w:p w14:paraId="301817BB" w14:textId="77777777" w:rsidR="008214C6" w:rsidRDefault="004437C3">
            <w:pPr>
              <w:spacing w:after="0" w:line="252" w:lineRule="auto"/>
              <w:jc w:val="left"/>
            </w:pPr>
            <w:r>
              <w:rPr>
                <w:sz w:val="16"/>
              </w:rPr>
              <w:t>Aucune politique DELETE : irréversible côté interface</w:t>
            </w:r>
          </w:p>
        </w:tc>
      </w:tr>
      <w:tr w:rsidR="008214C6" w14:paraId="4BE8FAA4" w14:textId="77777777">
        <w:trPr>
          <w:cantSplit/>
          <w:jc w:val="center"/>
        </w:trPr>
        <w:tc>
          <w:tcPr>
            <w:tcW w:w="2309" w:type="dxa"/>
          </w:tcPr>
          <w:p w14:paraId="3E3958A8" w14:textId="77777777" w:rsidR="008214C6" w:rsidRDefault="004437C3">
            <w:pPr>
              <w:spacing w:after="0" w:line="252" w:lineRule="auto"/>
              <w:jc w:val="left"/>
            </w:pPr>
            <w:r>
              <w:rPr>
                <w:sz w:val="16"/>
              </w:rPr>
              <w:t>Stickers (20)</w:t>
            </w:r>
          </w:p>
        </w:tc>
        <w:tc>
          <w:tcPr>
            <w:tcW w:w="825" w:type="dxa"/>
          </w:tcPr>
          <w:p w14:paraId="390AEBFD" w14:textId="77777777" w:rsidR="008214C6" w:rsidRDefault="004437C3">
            <w:pPr>
              <w:spacing w:after="0" w:line="252" w:lineRule="auto"/>
              <w:jc w:val="left"/>
            </w:pPr>
            <w:r>
              <w:rPr>
                <w:sz w:val="16"/>
              </w:rPr>
              <w:t>A</w:t>
            </w:r>
          </w:p>
        </w:tc>
        <w:tc>
          <w:tcPr>
            <w:tcW w:w="2199" w:type="dxa"/>
          </w:tcPr>
          <w:p w14:paraId="730C2345" w14:textId="77777777" w:rsidR="008214C6" w:rsidRDefault="004437C3">
            <w:pPr>
              <w:spacing w:after="0" w:line="252" w:lineRule="auto"/>
              <w:jc w:val="left"/>
            </w:pPr>
            <w:r>
              <w:rPr>
                <w:sz w:val="16"/>
              </w:rPr>
              <w:t>stickers.ts ; migration 0005 ; Sticker.tsx</w:t>
            </w:r>
          </w:p>
        </w:tc>
        <w:tc>
          <w:tcPr>
            <w:tcW w:w="1649" w:type="dxa"/>
          </w:tcPr>
          <w:p w14:paraId="33B21085" w14:textId="77777777" w:rsidR="008214C6" w:rsidRDefault="004437C3">
            <w:pPr>
              <w:spacing w:after="0" w:line="252" w:lineRule="auto"/>
              <w:jc w:val="left"/>
            </w:pPr>
            <w:r>
              <w:rPr>
                <w:sz w:val="16"/>
              </w:rPr>
              <w:t>SVG</w:t>
            </w:r>
          </w:p>
        </w:tc>
        <w:tc>
          <w:tcPr>
            <w:tcW w:w="2089" w:type="dxa"/>
          </w:tcPr>
          <w:p w14:paraId="51307AEF" w14:textId="77777777" w:rsidR="008214C6" w:rsidRDefault="004437C3">
            <w:pPr>
              <w:spacing w:after="0" w:line="252" w:lineRule="auto"/>
              <w:jc w:val="left"/>
            </w:pPr>
            <w:r>
              <w:rPr>
                <w:sz w:val="16"/>
              </w:rPr>
              <w:t>Jeu fixe défini dans le code</w:t>
            </w:r>
          </w:p>
        </w:tc>
      </w:tr>
      <w:tr w:rsidR="008214C6" w14:paraId="23FF90C1" w14:textId="77777777">
        <w:trPr>
          <w:cantSplit/>
          <w:jc w:val="center"/>
        </w:trPr>
        <w:tc>
          <w:tcPr>
            <w:tcW w:w="2309" w:type="dxa"/>
          </w:tcPr>
          <w:p w14:paraId="43E43AEC" w14:textId="77777777" w:rsidR="008214C6" w:rsidRDefault="004437C3">
            <w:pPr>
              <w:spacing w:after="0" w:line="252" w:lineRule="auto"/>
              <w:jc w:val="left"/>
            </w:pPr>
            <w:r>
              <w:rPr>
                <w:sz w:val="16"/>
              </w:rPr>
              <w:t>Émojis (sélecteur, messages 1–3 émoji</w:t>
            </w:r>
            <w:r>
              <w:rPr>
                <w:sz w:val="16"/>
              </w:rPr>
              <w:t>s en grand)</w:t>
            </w:r>
          </w:p>
        </w:tc>
        <w:tc>
          <w:tcPr>
            <w:tcW w:w="825" w:type="dxa"/>
          </w:tcPr>
          <w:p w14:paraId="25B5454E" w14:textId="77777777" w:rsidR="008214C6" w:rsidRDefault="004437C3">
            <w:pPr>
              <w:spacing w:after="0" w:line="252" w:lineRule="auto"/>
              <w:jc w:val="left"/>
            </w:pPr>
            <w:r>
              <w:rPr>
                <w:sz w:val="16"/>
              </w:rPr>
              <w:t>A</w:t>
            </w:r>
          </w:p>
        </w:tc>
        <w:tc>
          <w:tcPr>
            <w:tcW w:w="2199" w:type="dxa"/>
          </w:tcPr>
          <w:p w14:paraId="36308572" w14:textId="77777777" w:rsidR="008214C6" w:rsidRDefault="004437C3">
            <w:pPr>
              <w:spacing w:after="0" w:line="252" w:lineRule="auto"/>
              <w:jc w:val="left"/>
            </w:pPr>
            <w:r>
              <w:rPr>
                <w:sz w:val="16"/>
              </w:rPr>
              <w:t>EmojiPicker.tsx</w:t>
            </w:r>
          </w:p>
        </w:tc>
        <w:tc>
          <w:tcPr>
            <w:tcW w:w="1649" w:type="dxa"/>
          </w:tcPr>
          <w:p w14:paraId="7E7C4485" w14:textId="77777777" w:rsidR="008214C6" w:rsidRDefault="004437C3">
            <w:pPr>
              <w:spacing w:after="0" w:line="252" w:lineRule="auto"/>
              <w:jc w:val="left"/>
            </w:pPr>
            <w:r>
              <w:rPr>
                <w:sz w:val="16"/>
              </w:rPr>
              <w:t>—</w:t>
            </w:r>
          </w:p>
        </w:tc>
        <w:tc>
          <w:tcPr>
            <w:tcW w:w="2089" w:type="dxa"/>
          </w:tcPr>
          <w:p w14:paraId="005DA7EB" w14:textId="77777777" w:rsidR="008214C6" w:rsidRDefault="004437C3">
            <w:pPr>
              <w:spacing w:after="0" w:line="252" w:lineRule="auto"/>
              <w:jc w:val="left"/>
            </w:pPr>
            <w:r>
              <w:rPr>
                <w:sz w:val="16"/>
              </w:rPr>
              <w:t>—</w:t>
            </w:r>
          </w:p>
        </w:tc>
      </w:tr>
      <w:tr w:rsidR="008214C6" w14:paraId="666476C7" w14:textId="77777777">
        <w:trPr>
          <w:cantSplit/>
          <w:jc w:val="center"/>
        </w:trPr>
        <w:tc>
          <w:tcPr>
            <w:tcW w:w="2309" w:type="dxa"/>
          </w:tcPr>
          <w:p w14:paraId="1E61004D" w14:textId="77777777" w:rsidR="008214C6" w:rsidRDefault="004437C3">
            <w:pPr>
              <w:spacing w:after="0" w:line="252" w:lineRule="auto"/>
              <w:jc w:val="left"/>
            </w:pPr>
            <w:r>
              <w:rPr>
                <w:sz w:val="16"/>
              </w:rPr>
              <w:t>Réactions (émoji ou sticker)</w:t>
            </w:r>
          </w:p>
        </w:tc>
        <w:tc>
          <w:tcPr>
            <w:tcW w:w="825" w:type="dxa"/>
          </w:tcPr>
          <w:p w14:paraId="0A555714" w14:textId="77777777" w:rsidR="008214C6" w:rsidRDefault="004437C3">
            <w:pPr>
              <w:spacing w:after="0" w:line="252" w:lineRule="auto"/>
              <w:jc w:val="left"/>
            </w:pPr>
            <w:r>
              <w:rPr>
                <w:sz w:val="16"/>
              </w:rPr>
              <w:t>A</w:t>
            </w:r>
          </w:p>
        </w:tc>
        <w:tc>
          <w:tcPr>
            <w:tcW w:w="2199" w:type="dxa"/>
          </w:tcPr>
          <w:p w14:paraId="06FA4A39" w14:textId="77777777" w:rsidR="008214C6" w:rsidRDefault="004437C3">
            <w:pPr>
              <w:spacing w:after="0" w:line="252" w:lineRule="auto"/>
              <w:jc w:val="left"/>
            </w:pPr>
            <w:r>
              <w:rPr>
                <w:sz w:val="16"/>
              </w:rPr>
              <w:t>use-reactions.ts ; toggleReactionAction ; ReactionBar</w:t>
            </w:r>
          </w:p>
        </w:tc>
        <w:tc>
          <w:tcPr>
            <w:tcW w:w="1649" w:type="dxa"/>
          </w:tcPr>
          <w:p w14:paraId="4AFE29C6" w14:textId="77777777" w:rsidR="008214C6" w:rsidRDefault="004437C3">
            <w:pPr>
              <w:spacing w:after="0" w:line="252" w:lineRule="auto"/>
              <w:jc w:val="left"/>
            </w:pPr>
            <w:r>
              <w:rPr>
                <w:sz w:val="16"/>
              </w:rPr>
              <w:t>SQL, Realtime</w:t>
            </w:r>
          </w:p>
        </w:tc>
        <w:tc>
          <w:tcPr>
            <w:tcW w:w="2089" w:type="dxa"/>
          </w:tcPr>
          <w:p w14:paraId="13956C32" w14:textId="77777777" w:rsidR="008214C6" w:rsidRDefault="004437C3">
            <w:pPr>
              <w:spacing w:after="0" w:line="252" w:lineRule="auto"/>
              <w:jc w:val="left"/>
            </w:pPr>
            <w:r>
              <w:rPr>
                <w:sz w:val="16"/>
              </w:rPr>
              <w:t>Sticker codé « s:n » (liste append-only)</w:t>
            </w:r>
          </w:p>
        </w:tc>
      </w:tr>
      <w:tr w:rsidR="008214C6" w14:paraId="6F5E43C1" w14:textId="77777777">
        <w:trPr>
          <w:cantSplit/>
          <w:jc w:val="center"/>
        </w:trPr>
        <w:tc>
          <w:tcPr>
            <w:tcW w:w="2309" w:type="dxa"/>
          </w:tcPr>
          <w:p w14:paraId="372DAE79" w14:textId="77777777" w:rsidR="008214C6" w:rsidRDefault="004437C3">
            <w:pPr>
              <w:spacing w:after="0" w:line="252" w:lineRule="auto"/>
              <w:jc w:val="left"/>
            </w:pPr>
            <w:r>
              <w:rPr>
                <w:sz w:val="16"/>
              </w:rPr>
              <w:t>Appui long / menu contextuel</w:t>
            </w:r>
          </w:p>
        </w:tc>
        <w:tc>
          <w:tcPr>
            <w:tcW w:w="825" w:type="dxa"/>
          </w:tcPr>
          <w:p w14:paraId="6E8B2D4C" w14:textId="77777777" w:rsidR="008214C6" w:rsidRDefault="004437C3">
            <w:pPr>
              <w:spacing w:after="0" w:line="252" w:lineRule="auto"/>
              <w:jc w:val="left"/>
            </w:pPr>
            <w:r>
              <w:rPr>
                <w:sz w:val="16"/>
              </w:rPr>
              <w:t>A</w:t>
            </w:r>
          </w:p>
        </w:tc>
        <w:tc>
          <w:tcPr>
            <w:tcW w:w="2199" w:type="dxa"/>
          </w:tcPr>
          <w:p w14:paraId="6C55B88A" w14:textId="77777777" w:rsidR="008214C6" w:rsidRDefault="004437C3">
            <w:pPr>
              <w:spacing w:after="0" w:line="252" w:lineRule="auto"/>
              <w:jc w:val="left"/>
            </w:pPr>
            <w:r>
              <w:rPr>
                <w:sz w:val="16"/>
              </w:rPr>
              <w:t>MessageMenu.tsx</w:t>
            </w:r>
          </w:p>
        </w:tc>
        <w:tc>
          <w:tcPr>
            <w:tcW w:w="1649" w:type="dxa"/>
          </w:tcPr>
          <w:p w14:paraId="2F9570C2" w14:textId="77777777" w:rsidR="008214C6" w:rsidRDefault="004437C3">
            <w:pPr>
              <w:spacing w:after="0" w:line="252" w:lineRule="auto"/>
              <w:jc w:val="left"/>
            </w:pPr>
            <w:r>
              <w:rPr>
                <w:sz w:val="16"/>
              </w:rPr>
              <w:t>Pointer Events</w:t>
            </w:r>
          </w:p>
        </w:tc>
        <w:tc>
          <w:tcPr>
            <w:tcW w:w="2089" w:type="dxa"/>
          </w:tcPr>
          <w:p w14:paraId="1313883D" w14:textId="77777777" w:rsidR="008214C6" w:rsidRDefault="004437C3">
            <w:pPr>
              <w:spacing w:after="0" w:line="252" w:lineRule="auto"/>
              <w:jc w:val="left"/>
            </w:pPr>
            <w:r>
              <w:rPr>
                <w:sz w:val="16"/>
              </w:rPr>
              <w:t>—</w:t>
            </w:r>
          </w:p>
        </w:tc>
      </w:tr>
      <w:tr w:rsidR="008214C6" w14:paraId="0B83AEE7" w14:textId="77777777">
        <w:trPr>
          <w:cantSplit/>
          <w:jc w:val="center"/>
        </w:trPr>
        <w:tc>
          <w:tcPr>
            <w:tcW w:w="2309" w:type="dxa"/>
          </w:tcPr>
          <w:p w14:paraId="0E5A3AC7" w14:textId="77777777" w:rsidR="008214C6" w:rsidRDefault="004437C3">
            <w:pPr>
              <w:spacing w:after="0" w:line="252" w:lineRule="auto"/>
              <w:jc w:val="left"/>
            </w:pPr>
            <w:r>
              <w:rPr>
                <w:sz w:val="16"/>
              </w:rPr>
              <w:t xml:space="preserve">État de </w:t>
            </w:r>
            <w:r>
              <w:rPr>
                <w:sz w:val="16"/>
              </w:rPr>
              <w:t>lecture (curseur, coche double)</w:t>
            </w:r>
          </w:p>
        </w:tc>
        <w:tc>
          <w:tcPr>
            <w:tcW w:w="825" w:type="dxa"/>
          </w:tcPr>
          <w:p w14:paraId="368D9AEB" w14:textId="77777777" w:rsidR="008214C6" w:rsidRDefault="004437C3">
            <w:pPr>
              <w:spacing w:after="0" w:line="252" w:lineRule="auto"/>
              <w:jc w:val="left"/>
            </w:pPr>
            <w:r>
              <w:rPr>
                <w:sz w:val="16"/>
              </w:rPr>
              <w:t>A</w:t>
            </w:r>
          </w:p>
        </w:tc>
        <w:tc>
          <w:tcPr>
            <w:tcW w:w="2199" w:type="dxa"/>
          </w:tcPr>
          <w:p w14:paraId="717CECCE" w14:textId="77777777" w:rsidR="008214C6" w:rsidRDefault="004437C3">
            <w:pPr>
              <w:spacing w:after="0" w:line="252" w:lineRule="auto"/>
              <w:jc w:val="left"/>
            </w:pPr>
            <w:r>
              <w:rPr>
                <w:sz w:val="16"/>
              </w:rPr>
              <w:t>message_cursors ; markMessagesReadAction</w:t>
            </w:r>
          </w:p>
        </w:tc>
        <w:tc>
          <w:tcPr>
            <w:tcW w:w="1649" w:type="dxa"/>
          </w:tcPr>
          <w:p w14:paraId="609586F5" w14:textId="77777777" w:rsidR="008214C6" w:rsidRDefault="004437C3">
            <w:pPr>
              <w:spacing w:after="0" w:line="252" w:lineRule="auto"/>
              <w:jc w:val="left"/>
            </w:pPr>
            <w:r>
              <w:rPr>
                <w:sz w:val="16"/>
              </w:rPr>
              <w:t>SQL, Realtime</w:t>
            </w:r>
          </w:p>
        </w:tc>
        <w:tc>
          <w:tcPr>
            <w:tcW w:w="2089" w:type="dxa"/>
          </w:tcPr>
          <w:p w14:paraId="63674309" w14:textId="77777777" w:rsidR="008214C6" w:rsidRDefault="004437C3">
            <w:pPr>
              <w:spacing w:after="0" w:line="252" w:lineRule="auto"/>
              <w:jc w:val="left"/>
            </w:pPr>
            <w:r>
              <w:rPr>
                <w:sz w:val="16"/>
              </w:rPr>
              <w:t>Pas d’état « livré » distinct</w:t>
            </w:r>
          </w:p>
        </w:tc>
      </w:tr>
      <w:tr w:rsidR="008214C6" w14:paraId="4D3AD0D1" w14:textId="77777777">
        <w:trPr>
          <w:cantSplit/>
          <w:jc w:val="center"/>
        </w:trPr>
        <w:tc>
          <w:tcPr>
            <w:tcW w:w="2309" w:type="dxa"/>
          </w:tcPr>
          <w:p w14:paraId="55D98658" w14:textId="77777777" w:rsidR="008214C6" w:rsidRDefault="004437C3">
            <w:pPr>
              <w:spacing w:after="0" w:line="252" w:lineRule="auto"/>
              <w:jc w:val="left"/>
            </w:pPr>
            <w:r>
              <w:rPr>
                <w:sz w:val="16"/>
              </w:rPr>
              <w:t>État de livraison distinct</w:t>
            </w:r>
          </w:p>
        </w:tc>
        <w:tc>
          <w:tcPr>
            <w:tcW w:w="825" w:type="dxa"/>
          </w:tcPr>
          <w:p w14:paraId="1503C12D" w14:textId="77777777" w:rsidR="008214C6" w:rsidRDefault="004437C3">
            <w:pPr>
              <w:spacing w:after="0" w:line="252" w:lineRule="auto"/>
              <w:jc w:val="left"/>
            </w:pPr>
            <w:r>
              <w:rPr>
                <w:sz w:val="16"/>
              </w:rPr>
              <w:t>D</w:t>
            </w:r>
          </w:p>
        </w:tc>
        <w:tc>
          <w:tcPr>
            <w:tcW w:w="2199" w:type="dxa"/>
          </w:tcPr>
          <w:p w14:paraId="4C16A1B4" w14:textId="77777777" w:rsidR="008214C6" w:rsidRDefault="004437C3">
            <w:pPr>
              <w:spacing w:after="0" w:line="252" w:lineRule="auto"/>
              <w:jc w:val="left"/>
            </w:pPr>
            <w:r>
              <w:rPr>
                <w:sz w:val="16"/>
              </w:rPr>
              <w:t>—</w:t>
            </w:r>
          </w:p>
        </w:tc>
        <w:tc>
          <w:tcPr>
            <w:tcW w:w="1649" w:type="dxa"/>
          </w:tcPr>
          <w:p w14:paraId="1B4665BD" w14:textId="77777777" w:rsidR="008214C6" w:rsidRDefault="004437C3">
            <w:pPr>
              <w:spacing w:after="0" w:line="252" w:lineRule="auto"/>
              <w:jc w:val="left"/>
            </w:pPr>
            <w:r>
              <w:rPr>
                <w:sz w:val="16"/>
              </w:rPr>
              <w:t>—</w:t>
            </w:r>
          </w:p>
        </w:tc>
        <w:tc>
          <w:tcPr>
            <w:tcW w:w="2089" w:type="dxa"/>
          </w:tcPr>
          <w:p w14:paraId="76B9B3FC" w14:textId="77777777" w:rsidR="008214C6" w:rsidRDefault="004437C3">
            <w:pPr>
              <w:spacing w:after="0" w:line="252" w:lineRule="auto"/>
              <w:jc w:val="left"/>
            </w:pPr>
            <w:r>
              <w:rPr>
                <w:sz w:val="16"/>
              </w:rPr>
              <w:t>Non implémenté</w:t>
            </w:r>
          </w:p>
        </w:tc>
      </w:tr>
      <w:tr w:rsidR="008214C6" w14:paraId="429DA182" w14:textId="77777777">
        <w:trPr>
          <w:cantSplit/>
          <w:jc w:val="center"/>
        </w:trPr>
        <w:tc>
          <w:tcPr>
            <w:tcW w:w="2309" w:type="dxa"/>
          </w:tcPr>
          <w:p w14:paraId="6469CEF2" w14:textId="77777777" w:rsidR="008214C6" w:rsidRDefault="004437C3">
            <w:pPr>
              <w:spacing w:after="0" w:line="252" w:lineRule="auto"/>
              <w:jc w:val="left"/>
            </w:pPr>
            <w:r>
              <w:rPr>
                <w:sz w:val="16"/>
              </w:rPr>
              <w:t>Indicateur « écrit… »</w:t>
            </w:r>
          </w:p>
        </w:tc>
        <w:tc>
          <w:tcPr>
            <w:tcW w:w="825" w:type="dxa"/>
          </w:tcPr>
          <w:p w14:paraId="4A34FEC4" w14:textId="77777777" w:rsidR="008214C6" w:rsidRDefault="004437C3">
            <w:pPr>
              <w:spacing w:after="0" w:line="252" w:lineRule="auto"/>
              <w:jc w:val="left"/>
            </w:pPr>
            <w:r>
              <w:rPr>
                <w:sz w:val="16"/>
              </w:rPr>
              <w:t>A</w:t>
            </w:r>
          </w:p>
        </w:tc>
        <w:tc>
          <w:tcPr>
            <w:tcW w:w="2199" w:type="dxa"/>
          </w:tcPr>
          <w:p w14:paraId="6E1E91C6" w14:textId="77777777" w:rsidR="008214C6" w:rsidRDefault="004437C3">
            <w:pPr>
              <w:spacing w:after="0" w:line="252" w:lineRule="auto"/>
              <w:jc w:val="left"/>
            </w:pPr>
            <w:r>
              <w:rPr>
                <w:sz w:val="16"/>
              </w:rPr>
              <w:t>Canal de diffusion couple:&lt;id&gt;</w:t>
            </w:r>
          </w:p>
        </w:tc>
        <w:tc>
          <w:tcPr>
            <w:tcW w:w="1649" w:type="dxa"/>
          </w:tcPr>
          <w:p w14:paraId="25CB3A57" w14:textId="77777777" w:rsidR="008214C6" w:rsidRDefault="004437C3">
            <w:pPr>
              <w:spacing w:after="0" w:line="252" w:lineRule="auto"/>
              <w:jc w:val="left"/>
            </w:pPr>
            <w:r>
              <w:rPr>
                <w:sz w:val="16"/>
              </w:rPr>
              <w:t>Realtime broadcast</w:t>
            </w:r>
          </w:p>
        </w:tc>
        <w:tc>
          <w:tcPr>
            <w:tcW w:w="2089" w:type="dxa"/>
          </w:tcPr>
          <w:p w14:paraId="0089D42E" w14:textId="77777777" w:rsidR="008214C6" w:rsidRDefault="004437C3">
            <w:pPr>
              <w:spacing w:after="0" w:line="252" w:lineRule="auto"/>
              <w:jc w:val="left"/>
            </w:pPr>
            <w:r>
              <w:rPr>
                <w:sz w:val="16"/>
              </w:rPr>
              <w:t>Éphémère</w:t>
            </w:r>
          </w:p>
        </w:tc>
      </w:tr>
      <w:tr w:rsidR="008214C6" w14:paraId="39F04B5B" w14:textId="77777777">
        <w:trPr>
          <w:cantSplit/>
          <w:jc w:val="center"/>
        </w:trPr>
        <w:tc>
          <w:tcPr>
            <w:tcW w:w="2309" w:type="dxa"/>
          </w:tcPr>
          <w:p w14:paraId="3449C5EE" w14:textId="77777777" w:rsidR="008214C6" w:rsidRDefault="004437C3">
            <w:pPr>
              <w:spacing w:after="0" w:line="252" w:lineRule="auto"/>
              <w:jc w:val="left"/>
            </w:pPr>
            <w:r>
              <w:rPr>
                <w:sz w:val="16"/>
              </w:rPr>
              <w:t>Rattrapage après absence</w:t>
            </w:r>
          </w:p>
        </w:tc>
        <w:tc>
          <w:tcPr>
            <w:tcW w:w="825" w:type="dxa"/>
          </w:tcPr>
          <w:p w14:paraId="0D3B0844" w14:textId="77777777" w:rsidR="008214C6" w:rsidRDefault="004437C3">
            <w:pPr>
              <w:spacing w:after="0" w:line="252" w:lineRule="auto"/>
              <w:jc w:val="left"/>
            </w:pPr>
            <w:r>
              <w:rPr>
                <w:sz w:val="16"/>
              </w:rPr>
              <w:t>A</w:t>
            </w:r>
          </w:p>
        </w:tc>
        <w:tc>
          <w:tcPr>
            <w:tcW w:w="2199" w:type="dxa"/>
          </w:tcPr>
          <w:p w14:paraId="2CB8D326" w14:textId="77777777" w:rsidR="008214C6" w:rsidRDefault="004437C3">
            <w:pPr>
              <w:spacing w:after="0" w:line="252" w:lineRule="auto"/>
              <w:jc w:val="left"/>
            </w:pPr>
            <w:r>
              <w:rPr>
                <w:sz w:val="16"/>
              </w:rPr>
              <w:t>ChatClient.tsx (visibilitychange, online)</w:t>
            </w:r>
          </w:p>
        </w:tc>
        <w:tc>
          <w:tcPr>
            <w:tcW w:w="1649" w:type="dxa"/>
          </w:tcPr>
          <w:p w14:paraId="4989265B" w14:textId="77777777" w:rsidR="008214C6" w:rsidRDefault="004437C3">
            <w:pPr>
              <w:spacing w:after="0" w:line="252" w:lineRule="auto"/>
              <w:jc w:val="left"/>
            </w:pPr>
            <w:r>
              <w:rPr>
                <w:sz w:val="16"/>
              </w:rPr>
              <w:t>—</w:t>
            </w:r>
          </w:p>
        </w:tc>
        <w:tc>
          <w:tcPr>
            <w:tcW w:w="2089" w:type="dxa"/>
          </w:tcPr>
          <w:p w14:paraId="2D914AD3" w14:textId="77777777" w:rsidR="008214C6" w:rsidRDefault="004437C3">
            <w:pPr>
              <w:spacing w:after="0" w:line="252" w:lineRule="auto"/>
              <w:jc w:val="left"/>
            </w:pPr>
            <w:r>
              <w:rPr>
                <w:sz w:val="16"/>
              </w:rPr>
              <w:t>100 messages au plus</w:t>
            </w:r>
          </w:p>
        </w:tc>
      </w:tr>
      <w:tr w:rsidR="008214C6" w14:paraId="6AE89F59" w14:textId="77777777">
        <w:trPr>
          <w:cantSplit/>
          <w:jc w:val="center"/>
        </w:trPr>
        <w:tc>
          <w:tcPr>
            <w:tcW w:w="2309" w:type="dxa"/>
          </w:tcPr>
          <w:p w14:paraId="5287BF91" w14:textId="77777777" w:rsidR="008214C6" w:rsidRDefault="004437C3">
            <w:pPr>
              <w:spacing w:after="0" w:line="252" w:lineRule="auto"/>
              <w:jc w:val="left"/>
            </w:pPr>
            <w:r>
              <w:rPr>
                <w:sz w:val="16"/>
              </w:rPr>
              <w:t>Profils / surnoms</w:t>
            </w:r>
          </w:p>
        </w:tc>
        <w:tc>
          <w:tcPr>
            <w:tcW w:w="825" w:type="dxa"/>
          </w:tcPr>
          <w:p w14:paraId="3CCD11E4" w14:textId="77777777" w:rsidR="008214C6" w:rsidRDefault="004437C3">
            <w:pPr>
              <w:spacing w:after="0" w:line="252" w:lineRule="auto"/>
              <w:jc w:val="left"/>
            </w:pPr>
            <w:r>
              <w:rPr>
                <w:sz w:val="16"/>
              </w:rPr>
              <w:t>A</w:t>
            </w:r>
          </w:p>
        </w:tc>
        <w:tc>
          <w:tcPr>
            <w:tcW w:w="2199" w:type="dxa"/>
          </w:tcPr>
          <w:p w14:paraId="2234271B" w14:textId="77777777" w:rsidR="008214C6" w:rsidRDefault="004437C3">
            <w:pPr>
              <w:spacing w:after="0" w:line="252" w:lineRule="auto"/>
              <w:jc w:val="left"/>
            </w:pPr>
            <w:r>
              <w:rPr>
                <w:sz w:val="16"/>
              </w:rPr>
              <w:t>nickname.ts ; getPartner()</w:t>
            </w:r>
          </w:p>
        </w:tc>
        <w:tc>
          <w:tcPr>
            <w:tcW w:w="1649" w:type="dxa"/>
          </w:tcPr>
          <w:p w14:paraId="45CCF107" w14:textId="77777777" w:rsidR="008214C6" w:rsidRDefault="004437C3">
            <w:pPr>
              <w:spacing w:after="0" w:line="252" w:lineRule="auto"/>
              <w:jc w:val="left"/>
            </w:pPr>
            <w:r>
              <w:rPr>
                <w:sz w:val="16"/>
              </w:rPr>
              <w:t>SQL</w:t>
            </w:r>
          </w:p>
        </w:tc>
        <w:tc>
          <w:tcPr>
            <w:tcW w:w="2089" w:type="dxa"/>
          </w:tcPr>
          <w:p w14:paraId="6247788D" w14:textId="77777777" w:rsidR="008214C6" w:rsidRDefault="004437C3">
            <w:pPr>
              <w:spacing w:after="0" w:line="252" w:lineRule="auto"/>
              <w:jc w:val="left"/>
            </w:pPr>
            <w:r>
              <w:rPr>
                <w:sz w:val="16"/>
              </w:rPr>
              <w:t>Résolveur central</w:t>
            </w:r>
          </w:p>
        </w:tc>
      </w:tr>
      <w:tr w:rsidR="008214C6" w14:paraId="252F7D15" w14:textId="77777777">
        <w:trPr>
          <w:cantSplit/>
          <w:jc w:val="center"/>
        </w:trPr>
        <w:tc>
          <w:tcPr>
            <w:tcW w:w="2309" w:type="dxa"/>
          </w:tcPr>
          <w:p w14:paraId="79360946" w14:textId="77777777" w:rsidR="008214C6" w:rsidRDefault="004437C3">
            <w:pPr>
              <w:spacing w:after="0" w:line="252" w:lineRule="auto"/>
              <w:jc w:val="left"/>
            </w:pPr>
            <w:r>
              <w:rPr>
                <w:sz w:val="16"/>
              </w:rPr>
              <w:t>Recherche dans la conversation</w:t>
            </w:r>
          </w:p>
        </w:tc>
        <w:tc>
          <w:tcPr>
            <w:tcW w:w="825" w:type="dxa"/>
          </w:tcPr>
          <w:p w14:paraId="290EAAA8" w14:textId="77777777" w:rsidR="008214C6" w:rsidRDefault="004437C3">
            <w:pPr>
              <w:spacing w:after="0" w:line="252" w:lineRule="auto"/>
              <w:jc w:val="left"/>
            </w:pPr>
            <w:r>
              <w:rPr>
                <w:sz w:val="16"/>
              </w:rPr>
              <w:t>A</w:t>
            </w:r>
          </w:p>
        </w:tc>
        <w:tc>
          <w:tcPr>
            <w:tcW w:w="2199" w:type="dxa"/>
          </w:tcPr>
          <w:p w14:paraId="32B5BBFC" w14:textId="77777777" w:rsidR="008214C6" w:rsidRDefault="004437C3">
            <w:pPr>
              <w:spacing w:after="0" w:line="252" w:lineRule="auto"/>
              <w:jc w:val="left"/>
            </w:pPr>
            <w:r>
              <w:rPr>
                <w:sz w:val="16"/>
              </w:rPr>
              <w:t>ChatClient.tsx ; search-store.ts</w:t>
            </w:r>
          </w:p>
        </w:tc>
        <w:tc>
          <w:tcPr>
            <w:tcW w:w="1649" w:type="dxa"/>
          </w:tcPr>
          <w:p w14:paraId="00F97AEF" w14:textId="77777777" w:rsidR="008214C6" w:rsidRDefault="004437C3">
            <w:pPr>
              <w:spacing w:after="0" w:line="252" w:lineRule="auto"/>
              <w:jc w:val="left"/>
            </w:pPr>
            <w:r>
              <w:rPr>
                <w:sz w:val="16"/>
              </w:rPr>
              <w:t>—</w:t>
            </w:r>
          </w:p>
        </w:tc>
        <w:tc>
          <w:tcPr>
            <w:tcW w:w="2089" w:type="dxa"/>
          </w:tcPr>
          <w:p w14:paraId="7DEDC1C4" w14:textId="77777777" w:rsidR="008214C6" w:rsidRDefault="004437C3">
            <w:pPr>
              <w:spacing w:after="0" w:line="252" w:lineRule="auto"/>
              <w:jc w:val="left"/>
            </w:pPr>
            <w:r>
              <w:rPr>
                <w:sz w:val="16"/>
              </w:rPr>
              <w:t>Messages chargés seulement</w:t>
            </w:r>
          </w:p>
        </w:tc>
      </w:tr>
      <w:tr w:rsidR="008214C6" w14:paraId="45D1AF62" w14:textId="77777777">
        <w:trPr>
          <w:cantSplit/>
          <w:jc w:val="center"/>
        </w:trPr>
        <w:tc>
          <w:tcPr>
            <w:tcW w:w="2309" w:type="dxa"/>
          </w:tcPr>
          <w:p w14:paraId="29DE5DD4" w14:textId="77777777" w:rsidR="008214C6" w:rsidRDefault="004437C3">
            <w:pPr>
              <w:spacing w:after="0" w:line="252" w:lineRule="auto"/>
              <w:jc w:val="left"/>
            </w:pPr>
            <w:r>
              <w:rPr>
                <w:sz w:val="16"/>
              </w:rPr>
              <w:t>Liens cliquables</w:t>
            </w:r>
          </w:p>
        </w:tc>
        <w:tc>
          <w:tcPr>
            <w:tcW w:w="825" w:type="dxa"/>
          </w:tcPr>
          <w:p w14:paraId="52C267A1" w14:textId="77777777" w:rsidR="008214C6" w:rsidRDefault="004437C3">
            <w:pPr>
              <w:spacing w:after="0" w:line="252" w:lineRule="auto"/>
              <w:jc w:val="left"/>
            </w:pPr>
            <w:r>
              <w:rPr>
                <w:sz w:val="16"/>
              </w:rPr>
              <w:t>A</w:t>
            </w:r>
          </w:p>
        </w:tc>
        <w:tc>
          <w:tcPr>
            <w:tcW w:w="2199" w:type="dxa"/>
          </w:tcPr>
          <w:p w14:paraId="070E6E9F" w14:textId="77777777" w:rsidR="008214C6" w:rsidRDefault="004437C3">
            <w:pPr>
              <w:spacing w:after="0" w:line="252" w:lineRule="auto"/>
              <w:jc w:val="left"/>
            </w:pPr>
            <w:r>
              <w:rPr>
                <w:sz w:val="16"/>
              </w:rPr>
              <w:t>Linkified.tsx</w:t>
            </w:r>
          </w:p>
        </w:tc>
        <w:tc>
          <w:tcPr>
            <w:tcW w:w="1649" w:type="dxa"/>
          </w:tcPr>
          <w:p w14:paraId="4FB68927" w14:textId="77777777" w:rsidR="008214C6" w:rsidRDefault="004437C3">
            <w:pPr>
              <w:spacing w:after="0" w:line="252" w:lineRule="auto"/>
              <w:jc w:val="left"/>
            </w:pPr>
            <w:r>
              <w:rPr>
                <w:sz w:val="16"/>
              </w:rPr>
              <w:t>—</w:t>
            </w:r>
          </w:p>
        </w:tc>
        <w:tc>
          <w:tcPr>
            <w:tcW w:w="2089" w:type="dxa"/>
          </w:tcPr>
          <w:p w14:paraId="28B86A45" w14:textId="77777777" w:rsidR="008214C6" w:rsidRDefault="004437C3">
            <w:pPr>
              <w:spacing w:after="0" w:line="252" w:lineRule="auto"/>
              <w:jc w:val="left"/>
            </w:pPr>
            <w:r>
              <w:rPr>
                <w:sz w:val="16"/>
              </w:rPr>
              <w:t>http(s) seulement</w:t>
            </w:r>
          </w:p>
        </w:tc>
      </w:tr>
      <w:tr w:rsidR="008214C6" w14:paraId="1862B9A5" w14:textId="77777777">
        <w:trPr>
          <w:cantSplit/>
          <w:jc w:val="center"/>
        </w:trPr>
        <w:tc>
          <w:tcPr>
            <w:tcW w:w="2309" w:type="dxa"/>
          </w:tcPr>
          <w:p w14:paraId="18422609" w14:textId="77777777" w:rsidR="008214C6" w:rsidRDefault="004437C3">
            <w:pPr>
              <w:spacing w:after="0" w:line="252" w:lineRule="auto"/>
              <w:jc w:val="left"/>
            </w:pPr>
            <w:r>
              <w:rPr>
                <w:sz w:val="16"/>
              </w:rPr>
              <w:t>Brouillon local</w:t>
            </w:r>
          </w:p>
        </w:tc>
        <w:tc>
          <w:tcPr>
            <w:tcW w:w="825" w:type="dxa"/>
          </w:tcPr>
          <w:p w14:paraId="3CB9DC2B" w14:textId="77777777" w:rsidR="008214C6" w:rsidRDefault="004437C3">
            <w:pPr>
              <w:spacing w:after="0" w:line="252" w:lineRule="auto"/>
              <w:jc w:val="left"/>
            </w:pPr>
            <w:r>
              <w:rPr>
                <w:sz w:val="16"/>
              </w:rPr>
              <w:t>A</w:t>
            </w:r>
          </w:p>
        </w:tc>
        <w:tc>
          <w:tcPr>
            <w:tcW w:w="2199" w:type="dxa"/>
          </w:tcPr>
          <w:p w14:paraId="4140409A" w14:textId="77777777" w:rsidR="008214C6" w:rsidRDefault="004437C3">
            <w:pPr>
              <w:spacing w:after="0" w:line="252" w:lineRule="auto"/>
              <w:jc w:val="left"/>
            </w:pPr>
            <w:r>
              <w:rPr>
                <w:sz w:val="16"/>
              </w:rPr>
              <w:t>ChatClient.tsx (localStorage)</w:t>
            </w:r>
          </w:p>
        </w:tc>
        <w:tc>
          <w:tcPr>
            <w:tcW w:w="1649" w:type="dxa"/>
          </w:tcPr>
          <w:p w14:paraId="58FB2BC3" w14:textId="77777777" w:rsidR="008214C6" w:rsidRDefault="004437C3">
            <w:pPr>
              <w:spacing w:after="0" w:line="252" w:lineRule="auto"/>
              <w:jc w:val="left"/>
            </w:pPr>
            <w:r>
              <w:rPr>
                <w:sz w:val="16"/>
              </w:rPr>
              <w:t>Web Storage</w:t>
            </w:r>
          </w:p>
        </w:tc>
        <w:tc>
          <w:tcPr>
            <w:tcW w:w="2089" w:type="dxa"/>
          </w:tcPr>
          <w:p w14:paraId="36CAAD2F" w14:textId="77777777" w:rsidR="008214C6" w:rsidRDefault="004437C3">
            <w:pPr>
              <w:spacing w:after="0" w:line="252" w:lineRule="auto"/>
              <w:jc w:val="left"/>
            </w:pPr>
            <w:r>
              <w:rPr>
                <w:sz w:val="16"/>
              </w:rPr>
              <w:t>Non chiffré</w:t>
            </w:r>
          </w:p>
        </w:tc>
      </w:tr>
      <w:tr w:rsidR="008214C6" w14:paraId="02B8EB5F" w14:textId="77777777">
        <w:trPr>
          <w:cantSplit/>
          <w:jc w:val="center"/>
        </w:trPr>
        <w:tc>
          <w:tcPr>
            <w:tcW w:w="2309" w:type="dxa"/>
          </w:tcPr>
          <w:p w14:paraId="1E78B30E" w14:textId="77777777" w:rsidR="008214C6" w:rsidRDefault="004437C3">
            <w:pPr>
              <w:spacing w:after="0" w:line="252" w:lineRule="auto"/>
              <w:jc w:val="left"/>
            </w:pPr>
            <w:r>
              <w:rPr>
                <w:sz w:val="16"/>
              </w:rPr>
              <w:t>Photos (envoi, regroupement, visionneuse, enregistrement)</w:t>
            </w:r>
          </w:p>
        </w:tc>
        <w:tc>
          <w:tcPr>
            <w:tcW w:w="825" w:type="dxa"/>
          </w:tcPr>
          <w:p w14:paraId="1779D7D6" w14:textId="77777777" w:rsidR="008214C6" w:rsidRDefault="004437C3">
            <w:pPr>
              <w:spacing w:after="0" w:line="252" w:lineRule="auto"/>
              <w:jc w:val="left"/>
            </w:pPr>
            <w:r>
              <w:rPr>
                <w:sz w:val="16"/>
              </w:rPr>
              <w:t>A</w:t>
            </w:r>
          </w:p>
        </w:tc>
        <w:tc>
          <w:tcPr>
            <w:tcW w:w="2199" w:type="dxa"/>
          </w:tcPr>
          <w:p w14:paraId="3859E59D" w14:textId="77777777" w:rsidR="008214C6" w:rsidRDefault="004437C3">
            <w:pPr>
              <w:spacing w:after="0" w:line="252" w:lineRule="auto"/>
              <w:jc w:val="left"/>
            </w:pPr>
            <w:r>
              <w:rPr>
                <w:sz w:val="16"/>
              </w:rPr>
              <w:t>image.ts ; PhotoViewer.tsx</w:t>
            </w:r>
          </w:p>
        </w:tc>
        <w:tc>
          <w:tcPr>
            <w:tcW w:w="1649" w:type="dxa"/>
          </w:tcPr>
          <w:p w14:paraId="6BCA8CB4" w14:textId="77777777" w:rsidR="008214C6" w:rsidRDefault="004437C3">
            <w:pPr>
              <w:spacing w:after="0" w:line="252" w:lineRule="auto"/>
              <w:jc w:val="left"/>
            </w:pPr>
            <w:r>
              <w:rPr>
                <w:sz w:val="16"/>
              </w:rPr>
              <w:t xml:space="preserve">Canvas, </w:t>
            </w:r>
            <w:r>
              <w:rPr>
                <w:sz w:val="16"/>
              </w:rPr>
              <w:t>Storage, URL signées</w:t>
            </w:r>
          </w:p>
        </w:tc>
        <w:tc>
          <w:tcPr>
            <w:tcW w:w="2089" w:type="dxa"/>
          </w:tcPr>
          <w:p w14:paraId="5484B8F8" w14:textId="77777777" w:rsidR="008214C6" w:rsidRDefault="004437C3">
            <w:pPr>
              <w:spacing w:after="0" w:line="252" w:lineRule="auto"/>
              <w:jc w:val="left"/>
            </w:pPr>
            <w:r>
              <w:rPr>
                <w:sz w:val="16"/>
              </w:rPr>
              <w:t>Limite 10 Mo ; 6 par envoi</w:t>
            </w:r>
          </w:p>
        </w:tc>
      </w:tr>
      <w:tr w:rsidR="008214C6" w14:paraId="4D79D8C1" w14:textId="77777777">
        <w:trPr>
          <w:cantSplit/>
          <w:jc w:val="center"/>
        </w:trPr>
        <w:tc>
          <w:tcPr>
            <w:tcW w:w="2309" w:type="dxa"/>
          </w:tcPr>
          <w:p w14:paraId="0B2A56DC" w14:textId="77777777" w:rsidR="008214C6" w:rsidRDefault="004437C3">
            <w:pPr>
              <w:spacing w:after="0" w:line="252" w:lineRule="auto"/>
              <w:jc w:val="left"/>
            </w:pPr>
            <w:r>
              <w:rPr>
                <w:sz w:val="16"/>
              </w:rPr>
              <w:t>Prise de photo directe</w:t>
            </w:r>
          </w:p>
        </w:tc>
        <w:tc>
          <w:tcPr>
            <w:tcW w:w="825" w:type="dxa"/>
          </w:tcPr>
          <w:p w14:paraId="7252E401" w14:textId="77777777" w:rsidR="008214C6" w:rsidRDefault="004437C3">
            <w:pPr>
              <w:spacing w:after="0" w:line="252" w:lineRule="auto"/>
              <w:jc w:val="left"/>
            </w:pPr>
            <w:r>
              <w:rPr>
                <w:sz w:val="16"/>
              </w:rPr>
              <w:t>B</w:t>
            </w:r>
          </w:p>
        </w:tc>
        <w:tc>
          <w:tcPr>
            <w:tcW w:w="2199" w:type="dxa"/>
          </w:tcPr>
          <w:p w14:paraId="7101E007" w14:textId="77777777" w:rsidR="008214C6" w:rsidRDefault="004437C3">
            <w:pPr>
              <w:spacing w:after="0" w:line="252" w:lineRule="auto"/>
              <w:jc w:val="left"/>
            </w:pPr>
            <w:r>
              <w:rPr>
                <w:sz w:val="16"/>
              </w:rPr>
              <w:t>input type=file accept=image/*</w:t>
            </w:r>
          </w:p>
        </w:tc>
        <w:tc>
          <w:tcPr>
            <w:tcW w:w="1649" w:type="dxa"/>
          </w:tcPr>
          <w:p w14:paraId="6FFC7030" w14:textId="77777777" w:rsidR="008214C6" w:rsidRDefault="004437C3">
            <w:pPr>
              <w:spacing w:after="0" w:line="252" w:lineRule="auto"/>
              <w:jc w:val="left"/>
            </w:pPr>
            <w:r>
              <w:rPr>
                <w:sz w:val="16"/>
              </w:rPr>
              <w:t>Navigateur</w:t>
            </w:r>
          </w:p>
        </w:tc>
        <w:tc>
          <w:tcPr>
            <w:tcW w:w="2089" w:type="dxa"/>
          </w:tcPr>
          <w:p w14:paraId="4268E72F" w14:textId="77777777" w:rsidR="008214C6" w:rsidRDefault="004437C3">
            <w:pPr>
              <w:spacing w:after="0" w:line="252" w:lineRule="auto"/>
              <w:jc w:val="left"/>
            </w:pPr>
            <w:r>
              <w:rPr>
                <w:sz w:val="16"/>
              </w:rPr>
              <w:t>Dépend du système ; information à vérifier</w:t>
            </w:r>
          </w:p>
        </w:tc>
      </w:tr>
      <w:tr w:rsidR="008214C6" w14:paraId="6DC90852" w14:textId="77777777">
        <w:trPr>
          <w:cantSplit/>
          <w:jc w:val="center"/>
        </w:trPr>
        <w:tc>
          <w:tcPr>
            <w:tcW w:w="2309" w:type="dxa"/>
          </w:tcPr>
          <w:p w14:paraId="567D466B" w14:textId="77777777" w:rsidR="008214C6" w:rsidRDefault="004437C3">
            <w:pPr>
              <w:spacing w:after="0" w:line="252" w:lineRule="auto"/>
              <w:jc w:val="left"/>
            </w:pPr>
            <w:r>
              <w:rPr>
                <w:sz w:val="16"/>
              </w:rPr>
              <w:t>Documents et fichiers génériques</w:t>
            </w:r>
          </w:p>
        </w:tc>
        <w:tc>
          <w:tcPr>
            <w:tcW w:w="825" w:type="dxa"/>
          </w:tcPr>
          <w:p w14:paraId="1F035CB3" w14:textId="77777777" w:rsidR="008214C6" w:rsidRDefault="004437C3">
            <w:pPr>
              <w:spacing w:after="0" w:line="252" w:lineRule="auto"/>
              <w:jc w:val="left"/>
            </w:pPr>
            <w:r>
              <w:rPr>
                <w:sz w:val="16"/>
              </w:rPr>
              <w:t>D</w:t>
            </w:r>
          </w:p>
        </w:tc>
        <w:tc>
          <w:tcPr>
            <w:tcW w:w="2199" w:type="dxa"/>
          </w:tcPr>
          <w:p w14:paraId="5F081318" w14:textId="77777777" w:rsidR="008214C6" w:rsidRDefault="004437C3">
            <w:pPr>
              <w:spacing w:after="0" w:line="252" w:lineRule="auto"/>
              <w:jc w:val="left"/>
            </w:pPr>
            <w:r>
              <w:rPr>
                <w:sz w:val="16"/>
              </w:rPr>
              <w:t>—</w:t>
            </w:r>
          </w:p>
        </w:tc>
        <w:tc>
          <w:tcPr>
            <w:tcW w:w="1649" w:type="dxa"/>
          </w:tcPr>
          <w:p w14:paraId="53D17847" w14:textId="77777777" w:rsidR="008214C6" w:rsidRDefault="004437C3">
            <w:pPr>
              <w:spacing w:after="0" w:line="252" w:lineRule="auto"/>
              <w:jc w:val="left"/>
            </w:pPr>
            <w:r>
              <w:rPr>
                <w:sz w:val="16"/>
              </w:rPr>
              <w:t>—</w:t>
            </w:r>
          </w:p>
        </w:tc>
        <w:tc>
          <w:tcPr>
            <w:tcW w:w="2089" w:type="dxa"/>
          </w:tcPr>
          <w:p w14:paraId="26001F99" w14:textId="77777777" w:rsidR="008214C6" w:rsidRDefault="004437C3">
            <w:pPr>
              <w:spacing w:after="0" w:line="252" w:lineRule="auto"/>
              <w:jc w:val="left"/>
            </w:pPr>
            <w:r>
              <w:rPr>
                <w:sz w:val="16"/>
              </w:rPr>
              <w:t>Bucket limité aux images et audio</w:t>
            </w:r>
          </w:p>
        </w:tc>
      </w:tr>
      <w:tr w:rsidR="008214C6" w14:paraId="4E057735" w14:textId="77777777">
        <w:trPr>
          <w:cantSplit/>
          <w:jc w:val="center"/>
        </w:trPr>
        <w:tc>
          <w:tcPr>
            <w:tcW w:w="2309" w:type="dxa"/>
          </w:tcPr>
          <w:p w14:paraId="54512687" w14:textId="77777777" w:rsidR="008214C6" w:rsidRDefault="004437C3">
            <w:pPr>
              <w:spacing w:after="0" w:line="252" w:lineRule="auto"/>
              <w:jc w:val="left"/>
            </w:pPr>
            <w:r>
              <w:rPr>
                <w:sz w:val="16"/>
              </w:rPr>
              <w:t xml:space="preserve">Messages vocaux </w:t>
            </w:r>
            <w:r>
              <w:rPr>
                <w:sz w:val="16"/>
              </w:rPr>
              <w:t>(enregistrement, lecture, forme d’onde)</w:t>
            </w:r>
          </w:p>
        </w:tc>
        <w:tc>
          <w:tcPr>
            <w:tcW w:w="825" w:type="dxa"/>
          </w:tcPr>
          <w:p w14:paraId="483FE2E2" w14:textId="77777777" w:rsidR="008214C6" w:rsidRDefault="004437C3">
            <w:pPr>
              <w:spacing w:after="0" w:line="252" w:lineRule="auto"/>
              <w:jc w:val="left"/>
            </w:pPr>
            <w:r>
              <w:rPr>
                <w:sz w:val="16"/>
              </w:rPr>
              <w:t>A</w:t>
            </w:r>
          </w:p>
        </w:tc>
        <w:tc>
          <w:tcPr>
            <w:tcW w:w="2199" w:type="dxa"/>
          </w:tcPr>
          <w:p w14:paraId="55EFC9C6" w14:textId="77777777" w:rsidR="008214C6" w:rsidRDefault="004437C3">
            <w:pPr>
              <w:spacing w:after="0" w:line="252" w:lineRule="auto"/>
              <w:jc w:val="left"/>
            </w:pPr>
            <w:r>
              <w:rPr>
                <w:sz w:val="16"/>
              </w:rPr>
              <w:t>use-voice-recorder.ts ; AudioPlayer</w:t>
            </w:r>
          </w:p>
        </w:tc>
        <w:tc>
          <w:tcPr>
            <w:tcW w:w="1649" w:type="dxa"/>
          </w:tcPr>
          <w:p w14:paraId="6B1C8A51" w14:textId="77777777" w:rsidR="008214C6" w:rsidRDefault="004437C3">
            <w:pPr>
              <w:spacing w:after="0" w:line="252" w:lineRule="auto"/>
              <w:jc w:val="left"/>
            </w:pPr>
            <w:r>
              <w:rPr>
                <w:sz w:val="16"/>
              </w:rPr>
              <w:t>MediaRecorder, Web Audio</w:t>
            </w:r>
          </w:p>
        </w:tc>
        <w:tc>
          <w:tcPr>
            <w:tcW w:w="2089" w:type="dxa"/>
          </w:tcPr>
          <w:p w14:paraId="40F33A04" w14:textId="77777777" w:rsidR="008214C6" w:rsidRDefault="004437C3">
            <w:pPr>
              <w:spacing w:after="0" w:line="252" w:lineRule="auto"/>
              <w:jc w:val="left"/>
            </w:pPr>
            <w:r>
              <w:rPr>
                <w:sz w:val="16"/>
              </w:rPr>
              <w:t>Format variable selon navigateur</w:t>
            </w:r>
          </w:p>
        </w:tc>
      </w:tr>
      <w:tr w:rsidR="008214C6" w14:paraId="6763DF88" w14:textId="77777777">
        <w:trPr>
          <w:cantSplit/>
          <w:jc w:val="center"/>
        </w:trPr>
        <w:tc>
          <w:tcPr>
            <w:tcW w:w="2309" w:type="dxa"/>
          </w:tcPr>
          <w:p w14:paraId="42BAF83B" w14:textId="77777777" w:rsidR="008214C6" w:rsidRDefault="004437C3">
            <w:pPr>
              <w:spacing w:after="0" w:line="252" w:lineRule="auto"/>
              <w:jc w:val="left"/>
            </w:pPr>
            <w:r>
              <w:rPr>
                <w:sz w:val="16"/>
              </w:rPr>
              <w:t>Appels audio WebRTC</w:t>
            </w:r>
          </w:p>
        </w:tc>
        <w:tc>
          <w:tcPr>
            <w:tcW w:w="825" w:type="dxa"/>
          </w:tcPr>
          <w:p w14:paraId="19D1D052" w14:textId="77777777" w:rsidR="008214C6" w:rsidRDefault="004437C3">
            <w:pPr>
              <w:spacing w:after="0" w:line="252" w:lineRule="auto"/>
              <w:jc w:val="left"/>
            </w:pPr>
            <w:r>
              <w:rPr>
                <w:sz w:val="16"/>
              </w:rPr>
              <w:t>A</w:t>
            </w:r>
          </w:p>
        </w:tc>
        <w:tc>
          <w:tcPr>
            <w:tcW w:w="2199" w:type="dxa"/>
          </w:tcPr>
          <w:p w14:paraId="213187F2" w14:textId="77777777" w:rsidR="008214C6" w:rsidRDefault="004437C3">
            <w:pPr>
              <w:spacing w:after="0" w:line="252" w:lineRule="auto"/>
              <w:jc w:val="left"/>
            </w:pPr>
            <w:r>
              <w:rPr>
                <w:sz w:val="16"/>
              </w:rPr>
              <w:t>CallProvider.tsx ; calls.ts</w:t>
            </w:r>
          </w:p>
        </w:tc>
        <w:tc>
          <w:tcPr>
            <w:tcW w:w="1649" w:type="dxa"/>
          </w:tcPr>
          <w:p w14:paraId="04392490" w14:textId="77777777" w:rsidR="008214C6" w:rsidRDefault="004437C3">
            <w:pPr>
              <w:spacing w:after="0" w:line="252" w:lineRule="auto"/>
              <w:jc w:val="left"/>
            </w:pPr>
            <w:r>
              <w:rPr>
                <w:sz w:val="16"/>
              </w:rPr>
              <w:t>WebRTC, signalisation Realtime</w:t>
            </w:r>
          </w:p>
        </w:tc>
        <w:tc>
          <w:tcPr>
            <w:tcW w:w="2089" w:type="dxa"/>
          </w:tcPr>
          <w:p w14:paraId="1F3C4D08" w14:textId="77777777" w:rsidR="008214C6" w:rsidRDefault="004437C3">
            <w:pPr>
              <w:spacing w:after="0" w:line="252" w:lineRule="auto"/>
              <w:jc w:val="left"/>
            </w:pPr>
            <w:r>
              <w:rPr>
                <w:sz w:val="16"/>
              </w:rPr>
              <w:t>Fiabilité réseau non mesurée</w:t>
            </w:r>
          </w:p>
        </w:tc>
      </w:tr>
      <w:tr w:rsidR="008214C6" w14:paraId="09734955" w14:textId="77777777">
        <w:trPr>
          <w:cantSplit/>
          <w:jc w:val="center"/>
        </w:trPr>
        <w:tc>
          <w:tcPr>
            <w:tcW w:w="2309" w:type="dxa"/>
          </w:tcPr>
          <w:p w14:paraId="7D834403" w14:textId="77777777" w:rsidR="008214C6" w:rsidRDefault="004437C3">
            <w:pPr>
              <w:spacing w:after="0" w:line="252" w:lineRule="auto"/>
              <w:jc w:val="left"/>
            </w:pPr>
            <w:r>
              <w:rPr>
                <w:sz w:val="16"/>
              </w:rPr>
              <w:t>Appels vidéo WebRTC</w:t>
            </w:r>
          </w:p>
        </w:tc>
        <w:tc>
          <w:tcPr>
            <w:tcW w:w="825" w:type="dxa"/>
          </w:tcPr>
          <w:p w14:paraId="2FD51E9A" w14:textId="77777777" w:rsidR="008214C6" w:rsidRDefault="004437C3">
            <w:pPr>
              <w:spacing w:after="0" w:line="252" w:lineRule="auto"/>
              <w:jc w:val="left"/>
            </w:pPr>
            <w:r>
              <w:rPr>
                <w:sz w:val="16"/>
              </w:rPr>
              <w:t>A</w:t>
            </w:r>
          </w:p>
        </w:tc>
        <w:tc>
          <w:tcPr>
            <w:tcW w:w="2199" w:type="dxa"/>
          </w:tcPr>
          <w:p w14:paraId="1E03C8FF" w14:textId="77777777" w:rsidR="008214C6" w:rsidRDefault="004437C3">
            <w:pPr>
              <w:spacing w:after="0" w:line="252" w:lineRule="auto"/>
              <w:jc w:val="left"/>
            </w:pPr>
            <w:r>
              <w:rPr>
                <w:sz w:val="16"/>
              </w:rPr>
              <w:t>CallProvider.tsx ; CallOverlay.tsx</w:t>
            </w:r>
          </w:p>
        </w:tc>
        <w:tc>
          <w:tcPr>
            <w:tcW w:w="1649" w:type="dxa"/>
          </w:tcPr>
          <w:p w14:paraId="1242AA51" w14:textId="77777777" w:rsidR="008214C6" w:rsidRDefault="004437C3">
            <w:pPr>
              <w:spacing w:after="0" w:line="252" w:lineRule="auto"/>
              <w:jc w:val="left"/>
            </w:pPr>
            <w:r>
              <w:rPr>
                <w:sz w:val="16"/>
              </w:rPr>
              <w:t>WebRTC</w:t>
            </w:r>
          </w:p>
        </w:tc>
        <w:tc>
          <w:tcPr>
            <w:tcW w:w="2089" w:type="dxa"/>
          </w:tcPr>
          <w:p w14:paraId="228CAA70" w14:textId="77777777" w:rsidR="008214C6" w:rsidRDefault="004437C3">
            <w:pPr>
              <w:spacing w:after="0" w:line="252" w:lineRule="auto"/>
              <w:jc w:val="left"/>
            </w:pPr>
            <w:r>
              <w:rPr>
                <w:sz w:val="16"/>
              </w:rPr>
              <w:t>Idem</w:t>
            </w:r>
          </w:p>
        </w:tc>
      </w:tr>
      <w:tr w:rsidR="008214C6" w14:paraId="217C115D" w14:textId="77777777">
        <w:trPr>
          <w:cantSplit/>
          <w:jc w:val="center"/>
        </w:trPr>
        <w:tc>
          <w:tcPr>
            <w:tcW w:w="2309" w:type="dxa"/>
          </w:tcPr>
          <w:p w14:paraId="26D0EFA9" w14:textId="77777777" w:rsidR="008214C6" w:rsidRDefault="004437C3">
            <w:pPr>
              <w:spacing w:after="0" w:line="252" w:lineRule="auto"/>
              <w:jc w:val="left"/>
            </w:pPr>
            <w:r>
              <w:rPr>
                <w:sz w:val="16"/>
              </w:rPr>
              <w:t>Signalisation d’appel</w:t>
            </w:r>
          </w:p>
        </w:tc>
        <w:tc>
          <w:tcPr>
            <w:tcW w:w="825" w:type="dxa"/>
          </w:tcPr>
          <w:p w14:paraId="3886FF8F" w14:textId="77777777" w:rsidR="008214C6" w:rsidRDefault="004437C3">
            <w:pPr>
              <w:spacing w:after="0" w:line="252" w:lineRule="auto"/>
              <w:jc w:val="left"/>
            </w:pPr>
            <w:r>
              <w:rPr>
                <w:sz w:val="16"/>
              </w:rPr>
              <w:t>A</w:t>
            </w:r>
          </w:p>
        </w:tc>
        <w:tc>
          <w:tcPr>
            <w:tcW w:w="2199" w:type="dxa"/>
          </w:tcPr>
          <w:p w14:paraId="2E06F0A2" w14:textId="77777777" w:rsidR="008214C6" w:rsidRDefault="004437C3">
            <w:pPr>
              <w:spacing w:after="0" w:line="252" w:lineRule="auto"/>
              <w:jc w:val="left"/>
            </w:pPr>
            <w:r>
              <w:rPr>
                <w:sz w:val="16"/>
              </w:rPr>
              <w:t>Canal call:&lt;id&gt; ; table calls</w:t>
            </w:r>
          </w:p>
        </w:tc>
        <w:tc>
          <w:tcPr>
            <w:tcW w:w="1649" w:type="dxa"/>
          </w:tcPr>
          <w:p w14:paraId="5B4A4EF7" w14:textId="77777777" w:rsidR="008214C6" w:rsidRDefault="004437C3">
            <w:pPr>
              <w:spacing w:after="0" w:line="252" w:lineRule="auto"/>
              <w:jc w:val="left"/>
            </w:pPr>
            <w:r>
              <w:rPr>
                <w:sz w:val="16"/>
              </w:rPr>
              <w:t>Realtime broadcast + postgres_changes</w:t>
            </w:r>
          </w:p>
        </w:tc>
        <w:tc>
          <w:tcPr>
            <w:tcW w:w="2089" w:type="dxa"/>
          </w:tcPr>
          <w:p w14:paraId="4CC44AF2" w14:textId="77777777" w:rsidR="008214C6" w:rsidRDefault="004437C3">
            <w:pPr>
              <w:spacing w:after="0" w:line="252" w:lineRule="auto"/>
              <w:jc w:val="left"/>
            </w:pPr>
            <w:r>
              <w:rPr>
                <w:sz w:val="16"/>
              </w:rPr>
              <w:t>—</w:t>
            </w:r>
          </w:p>
        </w:tc>
      </w:tr>
      <w:tr w:rsidR="008214C6" w14:paraId="4653A048" w14:textId="77777777">
        <w:trPr>
          <w:cantSplit/>
          <w:jc w:val="center"/>
        </w:trPr>
        <w:tc>
          <w:tcPr>
            <w:tcW w:w="2309" w:type="dxa"/>
          </w:tcPr>
          <w:p w14:paraId="2FB2E265" w14:textId="77777777" w:rsidR="008214C6" w:rsidRDefault="004437C3">
            <w:pPr>
              <w:spacing w:after="0" w:line="252" w:lineRule="auto"/>
              <w:jc w:val="left"/>
            </w:pPr>
            <w:r>
              <w:rPr>
                <w:sz w:val="16"/>
              </w:rPr>
              <w:lastRenderedPageBreak/>
              <w:t>Relais TURN Cloudflare</w:t>
            </w:r>
          </w:p>
        </w:tc>
        <w:tc>
          <w:tcPr>
            <w:tcW w:w="825" w:type="dxa"/>
          </w:tcPr>
          <w:p w14:paraId="7CA40CB6" w14:textId="77777777" w:rsidR="008214C6" w:rsidRDefault="004437C3">
            <w:pPr>
              <w:spacing w:after="0" w:line="252" w:lineRule="auto"/>
              <w:jc w:val="left"/>
            </w:pPr>
            <w:r>
              <w:rPr>
                <w:sz w:val="16"/>
              </w:rPr>
              <w:t>A (code) / à vérifier (production)</w:t>
            </w:r>
          </w:p>
        </w:tc>
        <w:tc>
          <w:tcPr>
            <w:tcW w:w="2199" w:type="dxa"/>
          </w:tcPr>
          <w:p w14:paraId="3C88A205" w14:textId="77777777" w:rsidR="008214C6" w:rsidRDefault="004437C3">
            <w:pPr>
              <w:spacing w:after="0" w:line="252" w:lineRule="auto"/>
              <w:jc w:val="left"/>
            </w:pPr>
            <w:r>
              <w:rPr>
                <w:sz w:val="16"/>
              </w:rPr>
              <w:t>getIceServersAction</w:t>
            </w:r>
          </w:p>
        </w:tc>
        <w:tc>
          <w:tcPr>
            <w:tcW w:w="1649" w:type="dxa"/>
          </w:tcPr>
          <w:p w14:paraId="60BC760D" w14:textId="77777777" w:rsidR="008214C6" w:rsidRDefault="004437C3">
            <w:pPr>
              <w:spacing w:after="0" w:line="252" w:lineRule="auto"/>
              <w:jc w:val="left"/>
            </w:pPr>
            <w:r>
              <w:rPr>
                <w:sz w:val="16"/>
              </w:rPr>
              <w:t>Cloudflare Realtime TURN (REST)</w:t>
            </w:r>
          </w:p>
        </w:tc>
        <w:tc>
          <w:tcPr>
            <w:tcW w:w="2089" w:type="dxa"/>
          </w:tcPr>
          <w:p w14:paraId="3909C191" w14:textId="77777777" w:rsidR="008214C6" w:rsidRDefault="004437C3">
            <w:pPr>
              <w:spacing w:after="0" w:line="252" w:lineRule="auto"/>
              <w:jc w:val="left"/>
            </w:pPr>
            <w:r>
              <w:rPr>
                <w:sz w:val="16"/>
              </w:rPr>
              <w:t>Variables de production non vérifiables</w:t>
            </w:r>
          </w:p>
        </w:tc>
      </w:tr>
      <w:tr w:rsidR="008214C6" w14:paraId="5F29FA9C" w14:textId="77777777">
        <w:trPr>
          <w:cantSplit/>
          <w:jc w:val="center"/>
        </w:trPr>
        <w:tc>
          <w:tcPr>
            <w:tcW w:w="2309" w:type="dxa"/>
          </w:tcPr>
          <w:p w14:paraId="1138C460" w14:textId="77777777" w:rsidR="008214C6" w:rsidRDefault="004437C3">
            <w:pPr>
              <w:spacing w:after="0" w:line="252" w:lineRule="auto"/>
              <w:jc w:val="left"/>
            </w:pPr>
            <w:r>
              <w:rPr>
                <w:sz w:val="16"/>
              </w:rPr>
              <w:t>Repli coturn / STUN public</w:t>
            </w:r>
          </w:p>
        </w:tc>
        <w:tc>
          <w:tcPr>
            <w:tcW w:w="825" w:type="dxa"/>
          </w:tcPr>
          <w:p w14:paraId="49D23EA9" w14:textId="77777777" w:rsidR="008214C6" w:rsidRDefault="004437C3">
            <w:pPr>
              <w:spacing w:after="0" w:line="252" w:lineRule="auto"/>
              <w:jc w:val="left"/>
            </w:pPr>
            <w:r>
              <w:rPr>
                <w:sz w:val="16"/>
              </w:rPr>
              <w:t>A (code)</w:t>
            </w:r>
          </w:p>
        </w:tc>
        <w:tc>
          <w:tcPr>
            <w:tcW w:w="2199" w:type="dxa"/>
          </w:tcPr>
          <w:p w14:paraId="21BAC48B" w14:textId="77777777" w:rsidR="008214C6" w:rsidRDefault="004437C3">
            <w:pPr>
              <w:spacing w:after="0" w:line="252" w:lineRule="auto"/>
              <w:jc w:val="left"/>
            </w:pPr>
            <w:r>
              <w:rPr>
                <w:sz w:val="16"/>
              </w:rPr>
              <w:t>calls.ts</w:t>
            </w:r>
          </w:p>
        </w:tc>
        <w:tc>
          <w:tcPr>
            <w:tcW w:w="1649" w:type="dxa"/>
          </w:tcPr>
          <w:p w14:paraId="1512D899" w14:textId="77777777" w:rsidR="008214C6" w:rsidRDefault="004437C3">
            <w:pPr>
              <w:spacing w:after="0" w:line="252" w:lineRule="auto"/>
              <w:jc w:val="left"/>
            </w:pPr>
            <w:r>
              <w:rPr>
                <w:sz w:val="16"/>
              </w:rPr>
              <w:t>coturn, STUN</w:t>
            </w:r>
          </w:p>
        </w:tc>
        <w:tc>
          <w:tcPr>
            <w:tcW w:w="2089" w:type="dxa"/>
          </w:tcPr>
          <w:p w14:paraId="0F0C1FBB" w14:textId="77777777" w:rsidR="008214C6" w:rsidRDefault="004437C3">
            <w:pPr>
              <w:spacing w:after="0" w:line="252" w:lineRule="auto"/>
              <w:jc w:val="left"/>
            </w:pPr>
            <w:r>
              <w:rPr>
                <w:sz w:val="16"/>
              </w:rPr>
              <w:t>Non utilisé si Cloudflare configuré</w:t>
            </w:r>
          </w:p>
        </w:tc>
      </w:tr>
      <w:tr w:rsidR="008214C6" w14:paraId="589CFACB" w14:textId="77777777">
        <w:trPr>
          <w:cantSplit/>
          <w:jc w:val="center"/>
        </w:trPr>
        <w:tc>
          <w:tcPr>
            <w:tcW w:w="2309" w:type="dxa"/>
          </w:tcPr>
          <w:p w14:paraId="68801CEB" w14:textId="77777777" w:rsidR="008214C6" w:rsidRDefault="004437C3">
            <w:pPr>
              <w:spacing w:after="0" w:line="252" w:lineRule="auto"/>
              <w:jc w:val="left"/>
            </w:pPr>
            <w:r>
              <w:rPr>
                <w:sz w:val="16"/>
              </w:rPr>
              <w:t>Mute / caméra / inversion caméra</w:t>
            </w:r>
          </w:p>
        </w:tc>
        <w:tc>
          <w:tcPr>
            <w:tcW w:w="825" w:type="dxa"/>
          </w:tcPr>
          <w:p w14:paraId="15E252F1" w14:textId="77777777" w:rsidR="008214C6" w:rsidRDefault="004437C3">
            <w:pPr>
              <w:spacing w:after="0" w:line="252" w:lineRule="auto"/>
              <w:jc w:val="left"/>
            </w:pPr>
            <w:r>
              <w:rPr>
                <w:sz w:val="16"/>
              </w:rPr>
              <w:t>A</w:t>
            </w:r>
          </w:p>
        </w:tc>
        <w:tc>
          <w:tcPr>
            <w:tcW w:w="2199" w:type="dxa"/>
          </w:tcPr>
          <w:p w14:paraId="2694ACC9" w14:textId="77777777" w:rsidR="008214C6" w:rsidRDefault="004437C3">
            <w:pPr>
              <w:spacing w:after="0" w:line="252" w:lineRule="auto"/>
              <w:jc w:val="left"/>
            </w:pPr>
            <w:r>
              <w:rPr>
                <w:sz w:val="16"/>
              </w:rPr>
              <w:t>CallProvider.tsx</w:t>
            </w:r>
          </w:p>
        </w:tc>
        <w:tc>
          <w:tcPr>
            <w:tcW w:w="1649" w:type="dxa"/>
          </w:tcPr>
          <w:p w14:paraId="30B56E91" w14:textId="77777777" w:rsidR="008214C6" w:rsidRDefault="004437C3">
            <w:pPr>
              <w:spacing w:after="0" w:line="252" w:lineRule="auto"/>
              <w:jc w:val="left"/>
            </w:pPr>
            <w:r>
              <w:rPr>
                <w:sz w:val="16"/>
              </w:rPr>
              <w:t>MediaStreamTrack</w:t>
            </w:r>
          </w:p>
        </w:tc>
        <w:tc>
          <w:tcPr>
            <w:tcW w:w="2089" w:type="dxa"/>
          </w:tcPr>
          <w:p w14:paraId="3B5F7875" w14:textId="77777777" w:rsidR="008214C6" w:rsidRDefault="004437C3">
            <w:pPr>
              <w:spacing w:after="0" w:line="252" w:lineRule="auto"/>
              <w:jc w:val="left"/>
            </w:pPr>
            <w:r>
              <w:rPr>
                <w:sz w:val="16"/>
              </w:rPr>
              <w:t>Inversion non testée sur appareils</w:t>
            </w:r>
          </w:p>
        </w:tc>
      </w:tr>
      <w:tr w:rsidR="008214C6" w14:paraId="70C37BC3" w14:textId="77777777">
        <w:trPr>
          <w:cantSplit/>
          <w:jc w:val="center"/>
        </w:trPr>
        <w:tc>
          <w:tcPr>
            <w:tcW w:w="2309" w:type="dxa"/>
          </w:tcPr>
          <w:p w14:paraId="194E12DE" w14:textId="77777777" w:rsidR="008214C6" w:rsidRDefault="004437C3">
            <w:pPr>
              <w:spacing w:after="0" w:line="252" w:lineRule="auto"/>
              <w:jc w:val="left"/>
            </w:pPr>
            <w:r>
              <w:rPr>
                <w:sz w:val="16"/>
              </w:rPr>
              <w:t>Haut-parleur (sortie audio)</w:t>
            </w:r>
          </w:p>
        </w:tc>
        <w:tc>
          <w:tcPr>
            <w:tcW w:w="825" w:type="dxa"/>
          </w:tcPr>
          <w:p w14:paraId="63368F4F" w14:textId="77777777" w:rsidR="008214C6" w:rsidRDefault="004437C3">
            <w:pPr>
              <w:spacing w:after="0" w:line="252" w:lineRule="auto"/>
              <w:jc w:val="left"/>
            </w:pPr>
            <w:r>
              <w:rPr>
                <w:sz w:val="16"/>
              </w:rPr>
              <w:t>B</w:t>
            </w:r>
          </w:p>
        </w:tc>
        <w:tc>
          <w:tcPr>
            <w:tcW w:w="2199" w:type="dxa"/>
          </w:tcPr>
          <w:p w14:paraId="3F24C089" w14:textId="77777777" w:rsidR="008214C6" w:rsidRDefault="004437C3">
            <w:pPr>
              <w:spacing w:after="0" w:line="252" w:lineRule="auto"/>
              <w:jc w:val="left"/>
            </w:pPr>
            <w:r>
              <w:rPr>
                <w:sz w:val="16"/>
              </w:rPr>
              <w:t>cycleOutput ; setSinkId</w:t>
            </w:r>
          </w:p>
        </w:tc>
        <w:tc>
          <w:tcPr>
            <w:tcW w:w="1649" w:type="dxa"/>
          </w:tcPr>
          <w:p w14:paraId="7FFB24C1" w14:textId="77777777" w:rsidR="008214C6" w:rsidRDefault="004437C3">
            <w:pPr>
              <w:spacing w:after="0" w:line="252" w:lineRule="auto"/>
              <w:jc w:val="left"/>
            </w:pPr>
            <w:r>
              <w:rPr>
                <w:sz w:val="16"/>
              </w:rPr>
              <w:t>Audio Output Devices API</w:t>
            </w:r>
          </w:p>
        </w:tc>
        <w:tc>
          <w:tcPr>
            <w:tcW w:w="2089" w:type="dxa"/>
          </w:tcPr>
          <w:p w14:paraId="60BDE9E9" w14:textId="77777777" w:rsidR="008214C6" w:rsidRDefault="004437C3">
            <w:pPr>
              <w:spacing w:after="0" w:line="252" w:lineRule="auto"/>
              <w:jc w:val="left"/>
            </w:pPr>
            <w:r>
              <w:rPr>
                <w:sz w:val="16"/>
              </w:rPr>
              <w:t>Indisponible sur Safari iOS</w:t>
            </w:r>
          </w:p>
        </w:tc>
      </w:tr>
      <w:tr w:rsidR="008214C6" w14:paraId="6F11E9C7" w14:textId="77777777">
        <w:trPr>
          <w:cantSplit/>
          <w:jc w:val="center"/>
        </w:trPr>
        <w:tc>
          <w:tcPr>
            <w:tcW w:w="2309" w:type="dxa"/>
          </w:tcPr>
          <w:p w14:paraId="166FEC2B" w14:textId="77777777" w:rsidR="008214C6" w:rsidRDefault="004437C3">
            <w:pPr>
              <w:spacing w:after="0" w:line="252" w:lineRule="auto"/>
              <w:jc w:val="left"/>
            </w:pPr>
            <w:r>
              <w:rPr>
                <w:sz w:val="16"/>
              </w:rPr>
              <w:t>Sonnerie / tonalités</w:t>
            </w:r>
          </w:p>
        </w:tc>
        <w:tc>
          <w:tcPr>
            <w:tcW w:w="825" w:type="dxa"/>
          </w:tcPr>
          <w:p w14:paraId="5EC3D8B4" w14:textId="77777777" w:rsidR="008214C6" w:rsidRDefault="004437C3">
            <w:pPr>
              <w:spacing w:after="0" w:line="252" w:lineRule="auto"/>
              <w:jc w:val="left"/>
            </w:pPr>
            <w:r>
              <w:rPr>
                <w:sz w:val="16"/>
              </w:rPr>
              <w:t>A (code) / B (confirmation)</w:t>
            </w:r>
          </w:p>
        </w:tc>
        <w:tc>
          <w:tcPr>
            <w:tcW w:w="2199" w:type="dxa"/>
          </w:tcPr>
          <w:p w14:paraId="1A5D5C3E" w14:textId="77777777" w:rsidR="008214C6" w:rsidRDefault="004437C3">
            <w:pPr>
              <w:spacing w:after="0" w:line="252" w:lineRule="auto"/>
              <w:jc w:val="left"/>
            </w:pPr>
            <w:r>
              <w:rPr>
                <w:sz w:val="16"/>
              </w:rPr>
              <w:t>use-ring.ts ; sfx.ts</w:t>
            </w:r>
          </w:p>
        </w:tc>
        <w:tc>
          <w:tcPr>
            <w:tcW w:w="1649" w:type="dxa"/>
          </w:tcPr>
          <w:p w14:paraId="0AA86AC1" w14:textId="77777777" w:rsidR="008214C6" w:rsidRDefault="004437C3">
            <w:pPr>
              <w:spacing w:after="0" w:line="252" w:lineRule="auto"/>
              <w:jc w:val="left"/>
            </w:pPr>
            <w:r>
              <w:rPr>
                <w:sz w:val="16"/>
              </w:rPr>
              <w:t>Web Audio API</w:t>
            </w:r>
          </w:p>
        </w:tc>
        <w:tc>
          <w:tcPr>
            <w:tcW w:w="2089" w:type="dxa"/>
          </w:tcPr>
          <w:p w14:paraId="7A141260" w14:textId="77777777" w:rsidR="008214C6" w:rsidRDefault="004437C3">
            <w:pPr>
              <w:spacing w:after="0" w:line="252" w:lineRule="auto"/>
              <w:jc w:val="left"/>
            </w:pPr>
            <w:r>
              <w:rPr>
                <w:sz w:val="16"/>
              </w:rPr>
              <w:t xml:space="preserve">Verrou audio avant le </w:t>
            </w:r>
            <w:r>
              <w:rPr>
                <w:sz w:val="16"/>
              </w:rPr>
              <w:t>premier geste ; confirmation utilisateur non documentée</w:t>
            </w:r>
          </w:p>
        </w:tc>
      </w:tr>
      <w:tr w:rsidR="008214C6" w14:paraId="580D82AD" w14:textId="77777777">
        <w:trPr>
          <w:cantSplit/>
          <w:jc w:val="center"/>
        </w:trPr>
        <w:tc>
          <w:tcPr>
            <w:tcW w:w="2309" w:type="dxa"/>
          </w:tcPr>
          <w:p w14:paraId="1D426FB5" w14:textId="77777777" w:rsidR="008214C6" w:rsidRDefault="004437C3">
            <w:pPr>
              <w:spacing w:after="0" w:line="252" w:lineRule="auto"/>
              <w:jc w:val="left"/>
            </w:pPr>
            <w:r>
              <w:rPr>
                <w:sz w:val="16"/>
              </w:rPr>
              <w:t>Appel entrant application ouverte</w:t>
            </w:r>
          </w:p>
        </w:tc>
        <w:tc>
          <w:tcPr>
            <w:tcW w:w="825" w:type="dxa"/>
          </w:tcPr>
          <w:p w14:paraId="18C42256" w14:textId="77777777" w:rsidR="008214C6" w:rsidRDefault="004437C3">
            <w:pPr>
              <w:spacing w:after="0" w:line="252" w:lineRule="auto"/>
              <w:jc w:val="left"/>
            </w:pPr>
            <w:r>
              <w:rPr>
                <w:sz w:val="16"/>
              </w:rPr>
              <w:t>A</w:t>
            </w:r>
          </w:p>
        </w:tc>
        <w:tc>
          <w:tcPr>
            <w:tcW w:w="2199" w:type="dxa"/>
          </w:tcPr>
          <w:p w14:paraId="3765FDD5" w14:textId="77777777" w:rsidR="008214C6" w:rsidRDefault="004437C3">
            <w:pPr>
              <w:spacing w:after="0" w:line="252" w:lineRule="auto"/>
              <w:jc w:val="left"/>
            </w:pPr>
            <w:r>
              <w:rPr>
                <w:sz w:val="16"/>
              </w:rPr>
              <w:t>CallProvider.tsx</w:t>
            </w:r>
          </w:p>
        </w:tc>
        <w:tc>
          <w:tcPr>
            <w:tcW w:w="1649" w:type="dxa"/>
          </w:tcPr>
          <w:p w14:paraId="5EC79DE2" w14:textId="77777777" w:rsidR="008214C6" w:rsidRDefault="004437C3">
            <w:pPr>
              <w:spacing w:after="0" w:line="252" w:lineRule="auto"/>
              <w:jc w:val="left"/>
            </w:pPr>
            <w:r>
              <w:rPr>
                <w:sz w:val="16"/>
              </w:rPr>
              <w:t>Realtime</w:t>
            </w:r>
          </w:p>
        </w:tc>
        <w:tc>
          <w:tcPr>
            <w:tcW w:w="2089" w:type="dxa"/>
          </w:tcPr>
          <w:p w14:paraId="2B00C836" w14:textId="77777777" w:rsidR="008214C6" w:rsidRDefault="004437C3">
            <w:pPr>
              <w:spacing w:after="0" w:line="252" w:lineRule="auto"/>
              <w:jc w:val="left"/>
            </w:pPr>
            <w:r>
              <w:rPr>
                <w:sz w:val="16"/>
              </w:rPr>
              <w:t>—</w:t>
            </w:r>
          </w:p>
        </w:tc>
      </w:tr>
      <w:tr w:rsidR="008214C6" w14:paraId="1EFAE5DE" w14:textId="77777777">
        <w:trPr>
          <w:cantSplit/>
          <w:jc w:val="center"/>
        </w:trPr>
        <w:tc>
          <w:tcPr>
            <w:tcW w:w="2309" w:type="dxa"/>
          </w:tcPr>
          <w:p w14:paraId="195B167E" w14:textId="77777777" w:rsidR="008214C6" w:rsidRDefault="004437C3">
            <w:pPr>
              <w:spacing w:after="0" w:line="252" w:lineRule="auto"/>
              <w:jc w:val="left"/>
            </w:pPr>
            <w:r>
              <w:rPr>
                <w:sz w:val="16"/>
              </w:rPr>
              <w:t>Appel entrant application fermée</w:t>
            </w:r>
          </w:p>
        </w:tc>
        <w:tc>
          <w:tcPr>
            <w:tcW w:w="825" w:type="dxa"/>
          </w:tcPr>
          <w:p w14:paraId="567AABF9" w14:textId="77777777" w:rsidR="008214C6" w:rsidRDefault="004437C3">
            <w:pPr>
              <w:spacing w:after="0" w:line="252" w:lineRule="auto"/>
              <w:jc w:val="left"/>
            </w:pPr>
            <w:r>
              <w:rPr>
                <w:sz w:val="16"/>
              </w:rPr>
              <w:t>B</w:t>
            </w:r>
          </w:p>
        </w:tc>
        <w:tc>
          <w:tcPr>
            <w:tcW w:w="2199" w:type="dxa"/>
          </w:tcPr>
          <w:p w14:paraId="3B24653F" w14:textId="77777777" w:rsidR="008214C6" w:rsidRDefault="004437C3">
            <w:pPr>
              <w:spacing w:after="0" w:line="252" w:lineRule="auto"/>
              <w:jc w:val="left"/>
            </w:pPr>
            <w:r>
              <w:rPr>
                <w:sz w:val="16"/>
              </w:rPr>
              <w:t>push.ts ; sw.js</w:t>
            </w:r>
          </w:p>
        </w:tc>
        <w:tc>
          <w:tcPr>
            <w:tcW w:w="1649" w:type="dxa"/>
          </w:tcPr>
          <w:p w14:paraId="7E4CEA0A" w14:textId="77777777" w:rsidR="008214C6" w:rsidRDefault="004437C3">
            <w:pPr>
              <w:spacing w:after="0" w:line="252" w:lineRule="auto"/>
              <w:jc w:val="left"/>
            </w:pPr>
            <w:r>
              <w:rPr>
                <w:sz w:val="16"/>
              </w:rPr>
              <w:t>Web Push</w:t>
            </w:r>
          </w:p>
        </w:tc>
        <w:tc>
          <w:tcPr>
            <w:tcW w:w="2089" w:type="dxa"/>
          </w:tcPr>
          <w:p w14:paraId="67BB7EC3" w14:textId="77777777" w:rsidR="008214C6" w:rsidRDefault="004437C3">
            <w:pPr>
              <w:spacing w:after="0" w:line="252" w:lineRule="auto"/>
              <w:jc w:val="left"/>
            </w:pPr>
            <w:r>
              <w:rPr>
                <w:sz w:val="16"/>
              </w:rPr>
              <w:t>Notification seulement, pas de sonnerie</w:t>
            </w:r>
          </w:p>
        </w:tc>
      </w:tr>
      <w:tr w:rsidR="008214C6" w14:paraId="5B0C8C4B" w14:textId="77777777">
        <w:trPr>
          <w:cantSplit/>
          <w:jc w:val="center"/>
        </w:trPr>
        <w:tc>
          <w:tcPr>
            <w:tcW w:w="2309" w:type="dxa"/>
          </w:tcPr>
          <w:p w14:paraId="1A514620" w14:textId="77777777" w:rsidR="008214C6" w:rsidRDefault="004437C3">
            <w:pPr>
              <w:spacing w:after="0" w:line="252" w:lineRule="auto"/>
              <w:jc w:val="left"/>
            </w:pPr>
            <w:r>
              <w:rPr>
                <w:sz w:val="16"/>
              </w:rPr>
              <w:t xml:space="preserve">Persistance de l’appel hors </w:t>
            </w:r>
            <w:r>
              <w:rPr>
                <w:sz w:val="16"/>
              </w:rPr>
              <w:t>écran (palette, retour)</w:t>
            </w:r>
          </w:p>
        </w:tc>
        <w:tc>
          <w:tcPr>
            <w:tcW w:w="825" w:type="dxa"/>
          </w:tcPr>
          <w:p w14:paraId="3AFBF040" w14:textId="77777777" w:rsidR="008214C6" w:rsidRDefault="004437C3">
            <w:pPr>
              <w:spacing w:after="0" w:line="252" w:lineRule="auto"/>
              <w:jc w:val="left"/>
            </w:pPr>
            <w:r>
              <w:rPr>
                <w:sz w:val="16"/>
              </w:rPr>
              <w:t>A</w:t>
            </w:r>
          </w:p>
        </w:tc>
        <w:tc>
          <w:tcPr>
            <w:tcW w:w="2199" w:type="dxa"/>
          </w:tcPr>
          <w:p w14:paraId="6E3C8AAF" w14:textId="77777777" w:rsidR="008214C6" w:rsidRDefault="004437C3">
            <w:pPr>
              <w:spacing w:after="0" w:line="252" w:lineRule="auto"/>
              <w:jc w:val="left"/>
            </w:pPr>
            <w:r>
              <w:rPr>
                <w:sz w:val="16"/>
              </w:rPr>
              <w:t>CallOverlay.tsx (MiniCall) ; CallProvider</w:t>
            </w:r>
          </w:p>
        </w:tc>
        <w:tc>
          <w:tcPr>
            <w:tcW w:w="1649" w:type="dxa"/>
          </w:tcPr>
          <w:p w14:paraId="23A147B3" w14:textId="77777777" w:rsidR="008214C6" w:rsidRDefault="004437C3">
            <w:pPr>
              <w:spacing w:after="0" w:line="252" w:lineRule="auto"/>
              <w:jc w:val="left"/>
            </w:pPr>
            <w:r>
              <w:rPr>
                <w:sz w:val="16"/>
              </w:rPr>
              <w:t>React, état au niveau du layout</w:t>
            </w:r>
          </w:p>
        </w:tc>
        <w:tc>
          <w:tcPr>
            <w:tcW w:w="2089" w:type="dxa"/>
          </w:tcPr>
          <w:p w14:paraId="7D4855B2" w14:textId="77777777" w:rsidR="008214C6" w:rsidRDefault="004437C3">
            <w:pPr>
              <w:spacing w:after="0" w:line="252" w:lineRule="auto"/>
              <w:jc w:val="left"/>
            </w:pPr>
            <w:r>
              <w:rPr>
                <w:sz w:val="16"/>
              </w:rPr>
              <w:t>—</w:t>
            </w:r>
          </w:p>
        </w:tc>
      </w:tr>
      <w:tr w:rsidR="008214C6" w14:paraId="57C00591" w14:textId="77777777">
        <w:trPr>
          <w:cantSplit/>
          <w:jc w:val="center"/>
        </w:trPr>
        <w:tc>
          <w:tcPr>
            <w:tcW w:w="2309" w:type="dxa"/>
          </w:tcPr>
          <w:p w14:paraId="0B6EF231" w14:textId="77777777" w:rsidR="008214C6" w:rsidRDefault="004437C3">
            <w:pPr>
              <w:spacing w:after="0" w:line="252" w:lineRule="auto"/>
              <w:jc w:val="left"/>
            </w:pPr>
            <w:r>
              <w:rPr>
                <w:sz w:val="16"/>
              </w:rPr>
              <w:t>Persistance en arrière-plan / écran verrouillé</w:t>
            </w:r>
          </w:p>
        </w:tc>
        <w:tc>
          <w:tcPr>
            <w:tcW w:w="825" w:type="dxa"/>
          </w:tcPr>
          <w:p w14:paraId="3A4DE637" w14:textId="77777777" w:rsidR="008214C6" w:rsidRDefault="004437C3">
            <w:pPr>
              <w:spacing w:after="0" w:line="252" w:lineRule="auto"/>
              <w:jc w:val="left"/>
            </w:pPr>
            <w:r>
              <w:rPr>
                <w:sz w:val="16"/>
              </w:rPr>
              <w:t>B</w:t>
            </w:r>
          </w:p>
        </w:tc>
        <w:tc>
          <w:tcPr>
            <w:tcW w:w="2199" w:type="dxa"/>
          </w:tcPr>
          <w:p w14:paraId="5985B075" w14:textId="77777777" w:rsidR="008214C6" w:rsidRDefault="004437C3">
            <w:pPr>
              <w:spacing w:after="0" w:line="252" w:lineRule="auto"/>
              <w:jc w:val="left"/>
            </w:pPr>
            <w:r>
              <w:rPr>
                <w:sz w:val="16"/>
              </w:rPr>
              <w:t>Wake Lock ; reprise du micro</w:t>
            </w:r>
          </w:p>
        </w:tc>
        <w:tc>
          <w:tcPr>
            <w:tcW w:w="1649" w:type="dxa"/>
          </w:tcPr>
          <w:p w14:paraId="78CF6898" w14:textId="77777777" w:rsidR="008214C6" w:rsidRDefault="004437C3">
            <w:pPr>
              <w:spacing w:after="0" w:line="252" w:lineRule="auto"/>
              <w:jc w:val="left"/>
            </w:pPr>
            <w:r>
              <w:rPr>
                <w:sz w:val="16"/>
              </w:rPr>
              <w:t>Wake Lock API</w:t>
            </w:r>
          </w:p>
        </w:tc>
        <w:tc>
          <w:tcPr>
            <w:tcW w:w="2089" w:type="dxa"/>
          </w:tcPr>
          <w:p w14:paraId="47EC853B" w14:textId="77777777" w:rsidR="008214C6" w:rsidRDefault="004437C3">
            <w:pPr>
              <w:spacing w:after="0" w:line="252" w:lineRule="auto"/>
              <w:jc w:val="left"/>
            </w:pPr>
            <w:r>
              <w:rPr>
                <w:sz w:val="16"/>
              </w:rPr>
              <w:t>Décision du système (iOS)</w:t>
            </w:r>
          </w:p>
        </w:tc>
      </w:tr>
      <w:tr w:rsidR="008214C6" w14:paraId="625F444B" w14:textId="77777777">
        <w:trPr>
          <w:cantSplit/>
          <w:jc w:val="center"/>
        </w:trPr>
        <w:tc>
          <w:tcPr>
            <w:tcW w:w="2309" w:type="dxa"/>
          </w:tcPr>
          <w:p w14:paraId="7CA28368" w14:textId="77777777" w:rsidR="008214C6" w:rsidRDefault="004437C3">
            <w:pPr>
              <w:spacing w:after="0" w:line="252" w:lineRule="auto"/>
              <w:jc w:val="left"/>
            </w:pPr>
            <w:r>
              <w:rPr>
                <w:sz w:val="16"/>
              </w:rPr>
              <w:t xml:space="preserve">Reconnexion d’appel (ICE </w:t>
            </w:r>
            <w:r>
              <w:rPr>
                <w:sz w:val="16"/>
              </w:rPr>
              <w:t>restart)</w:t>
            </w:r>
          </w:p>
        </w:tc>
        <w:tc>
          <w:tcPr>
            <w:tcW w:w="825" w:type="dxa"/>
          </w:tcPr>
          <w:p w14:paraId="01983707" w14:textId="77777777" w:rsidR="008214C6" w:rsidRDefault="004437C3">
            <w:pPr>
              <w:spacing w:after="0" w:line="252" w:lineRule="auto"/>
              <w:jc w:val="left"/>
            </w:pPr>
            <w:r>
              <w:rPr>
                <w:sz w:val="16"/>
              </w:rPr>
              <w:t>A (code) / non mesuré</w:t>
            </w:r>
          </w:p>
        </w:tc>
        <w:tc>
          <w:tcPr>
            <w:tcW w:w="2199" w:type="dxa"/>
          </w:tcPr>
          <w:p w14:paraId="4783BFF7" w14:textId="77777777" w:rsidR="008214C6" w:rsidRDefault="004437C3">
            <w:pPr>
              <w:spacing w:after="0" w:line="252" w:lineRule="auto"/>
              <w:jc w:val="left"/>
            </w:pPr>
            <w:r>
              <w:rPr>
                <w:sz w:val="16"/>
              </w:rPr>
              <w:t>onconnectionstatechange</w:t>
            </w:r>
          </w:p>
        </w:tc>
        <w:tc>
          <w:tcPr>
            <w:tcW w:w="1649" w:type="dxa"/>
          </w:tcPr>
          <w:p w14:paraId="246837F5" w14:textId="77777777" w:rsidR="008214C6" w:rsidRDefault="004437C3">
            <w:pPr>
              <w:spacing w:after="0" w:line="252" w:lineRule="auto"/>
              <w:jc w:val="left"/>
            </w:pPr>
            <w:r>
              <w:rPr>
                <w:sz w:val="16"/>
              </w:rPr>
              <w:t>ICE</w:t>
            </w:r>
          </w:p>
        </w:tc>
        <w:tc>
          <w:tcPr>
            <w:tcW w:w="2089" w:type="dxa"/>
          </w:tcPr>
          <w:p w14:paraId="4D376D0C" w14:textId="77777777" w:rsidR="008214C6" w:rsidRDefault="004437C3">
            <w:pPr>
              <w:spacing w:after="0" w:line="252" w:lineRule="auto"/>
              <w:jc w:val="left"/>
            </w:pPr>
            <w:r>
              <w:rPr>
                <w:sz w:val="16"/>
              </w:rPr>
              <w:t>Efficacité non démontrée</w:t>
            </w:r>
          </w:p>
        </w:tc>
      </w:tr>
      <w:tr w:rsidR="008214C6" w14:paraId="58C7FEEE" w14:textId="77777777">
        <w:trPr>
          <w:cantSplit/>
          <w:jc w:val="center"/>
        </w:trPr>
        <w:tc>
          <w:tcPr>
            <w:tcW w:w="2309" w:type="dxa"/>
          </w:tcPr>
          <w:p w14:paraId="7BCBD067" w14:textId="77777777" w:rsidR="008214C6" w:rsidRDefault="004437C3">
            <w:pPr>
              <w:spacing w:after="0" w:line="252" w:lineRule="auto"/>
              <w:jc w:val="left"/>
            </w:pPr>
            <w:r>
              <w:rPr>
                <w:sz w:val="16"/>
              </w:rPr>
              <w:t>Historique d’appels, rappeler / annuler</w:t>
            </w:r>
          </w:p>
        </w:tc>
        <w:tc>
          <w:tcPr>
            <w:tcW w:w="825" w:type="dxa"/>
          </w:tcPr>
          <w:p w14:paraId="5506F37B" w14:textId="77777777" w:rsidR="008214C6" w:rsidRDefault="004437C3">
            <w:pPr>
              <w:spacing w:after="0" w:line="252" w:lineRule="auto"/>
              <w:jc w:val="left"/>
            </w:pPr>
            <w:r>
              <w:rPr>
                <w:sz w:val="16"/>
              </w:rPr>
              <w:t>A</w:t>
            </w:r>
          </w:p>
        </w:tc>
        <w:tc>
          <w:tcPr>
            <w:tcW w:w="2199" w:type="dxa"/>
          </w:tcPr>
          <w:p w14:paraId="06B79D77" w14:textId="77777777" w:rsidR="008214C6" w:rsidRDefault="004437C3">
            <w:pPr>
              <w:spacing w:after="0" w:line="252" w:lineRule="auto"/>
              <w:jc w:val="left"/>
            </w:pPr>
            <w:r>
              <w:rPr>
                <w:sz w:val="16"/>
              </w:rPr>
              <w:t>CallHistory.tsx</w:t>
            </w:r>
          </w:p>
        </w:tc>
        <w:tc>
          <w:tcPr>
            <w:tcW w:w="1649" w:type="dxa"/>
          </w:tcPr>
          <w:p w14:paraId="4D20814C" w14:textId="77777777" w:rsidR="008214C6" w:rsidRDefault="004437C3">
            <w:pPr>
              <w:spacing w:after="0" w:line="252" w:lineRule="auto"/>
              <w:jc w:val="left"/>
            </w:pPr>
            <w:r>
              <w:rPr>
                <w:sz w:val="16"/>
              </w:rPr>
              <w:t>SQL</w:t>
            </w:r>
          </w:p>
        </w:tc>
        <w:tc>
          <w:tcPr>
            <w:tcW w:w="2089" w:type="dxa"/>
          </w:tcPr>
          <w:p w14:paraId="730D1ABF" w14:textId="77777777" w:rsidR="008214C6" w:rsidRDefault="004437C3">
            <w:pPr>
              <w:spacing w:after="0" w:line="252" w:lineRule="auto"/>
              <w:jc w:val="left"/>
            </w:pPr>
            <w:r>
              <w:rPr>
                <w:sz w:val="16"/>
              </w:rPr>
              <w:t>—</w:t>
            </w:r>
          </w:p>
        </w:tc>
      </w:tr>
      <w:tr w:rsidR="008214C6" w14:paraId="36B80F58" w14:textId="77777777">
        <w:trPr>
          <w:cantSplit/>
          <w:jc w:val="center"/>
        </w:trPr>
        <w:tc>
          <w:tcPr>
            <w:tcW w:w="2309" w:type="dxa"/>
          </w:tcPr>
          <w:p w14:paraId="0B8BDFE2" w14:textId="77777777" w:rsidR="008214C6" w:rsidRDefault="004437C3">
            <w:pPr>
              <w:spacing w:after="0" w:line="252" w:lineRule="auto"/>
              <w:jc w:val="left"/>
            </w:pPr>
            <w:r>
              <w:rPr>
                <w:sz w:val="16"/>
              </w:rPr>
              <w:t>Notifications push (messages, appels, manqués)</w:t>
            </w:r>
          </w:p>
        </w:tc>
        <w:tc>
          <w:tcPr>
            <w:tcW w:w="825" w:type="dxa"/>
          </w:tcPr>
          <w:p w14:paraId="10189867" w14:textId="77777777" w:rsidR="008214C6" w:rsidRDefault="004437C3">
            <w:pPr>
              <w:spacing w:after="0" w:line="252" w:lineRule="auto"/>
              <w:jc w:val="left"/>
            </w:pPr>
            <w:r>
              <w:rPr>
                <w:sz w:val="16"/>
              </w:rPr>
              <w:t>A (code) / B (production)</w:t>
            </w:r>
          </w:p>
        </w:tc>
        <w:tc>
          <w:tcPr>
            <w:tcW w:w="2199" w:type="dxa"/>
          </w:tcPr>
          <w:p w14:paraId="1A9B5CD8" w14:textId="77777777" w:rsidR="008214C6" w:rsidRDefault="004437C3">
            <w:pPr>
              <w:spacing w:after="0" w:line="252" w:lineRule="auto"/>
              <w:jc w:val="left"/>
            </w:pPr>
            <w:r>
              <w:rPr>
                <w:sz w:val="16"/>
              </w:rPr>
              <w:t>push.ts ; sw.js ; after()</w:t>
            </w:r>
          </w:p>
        </w:tc>
        <w:tc>
          <w:tcPr>
            <w:tcW w:w="1649" w:type="dxa"/>
          </w:tcPr>
          <w:p w14:paraId="55459180" w14:textId="77777777" w:rsidR="008214C6" w:rsidRDefault="004437C3">
            <w:pPr>
              <w:spacing w:after="0" w:line="252" w:lineRule="auto"/>
              <w:jc w:val="left"/>
            </w:pPr>
            <w:r>
              <w:rPr>
                <w:sz w:val="16"/>
              </w:rPr>
              <w:t xml:space="preserve">Web </w:t>
            </w:r>
            <w:r>
              <w:rPr>
                <w:sz w:val="16"/>
              </w:rPr>
              <w:t>Push, VAPID</w:t>
            </w:r>
          </w:p>
        </w:tc>
        <w:tc>
          <w:tcPr>
            <w:tcW w:w="2089" w:type="dxa"/>
          </w:tcPr>
          <w:p w14:paraId="68EBBCD4" w14:textId="77777777" w:rsidR="008214C6" w:rsidRDefault="004437C3">
            <w:pPr>
              <w:spacing w:after="0" w:line="252" w:lineRule="auto"/>
              <w:jc w:val="left"/>
            </w:pPr>
            <w:r>
              <w:rPr>
                <w:sz w:val="16"/>
              </w:rPr>
              <w:t>Clés de production non vérifiables</w:t>
            </w:r>
          </w:p>
        </w:tc>
      </w:tr>
      <w:tr w:rsidR="008214C6" w14:paraId="1EDB72DB" w14:textId="77777777">
        <w:trPr>
          <w:cantSplit/>
          <w:jc w:val="center"/>
        </w:trPr>
        <w:tc>
          <w:tcPr>
            <w:tcW w:w="2309" w:type="dxa"/>
          </w:tcPr>
          <w:p w14:paraId="4E318640" w14:textId="77777777" w:rsidR="008214C6" w:rsidRDefault="004437C3">
            <w:pPr>
              <w:spacing w:after="0" w:line="252" w:lineRule="auto"/>
              <w:jc w:val="left"/>
            </w:pPr>
            <w:r>
              <w:rPr>
                <w:sz w:val="16"/>
              </w:rPr>
              <w:t>Pastilles « nouveau » persistantes</w:t>
            </w:r>
          </w:p>
        </w:tc>
        <w:tc>
          <w:tcPr>
            <w:tcW w:w="825" w:type="dxa"/>
          </w:tcPr>
          <w:p w14:paraId="5CF81293" w14:textId="77777777" w:rsidR="008214C6" w:rsidRDefault="004437C3">
            <w:pPr>
              <w:spacing w:after="0" w:line="252" w:lineRule="auto"/>
              <w:jc w:val="left"/>
            </w:pPr>
            <w:r>
              <w:rPr>
                <w:sz w:val="16"/>
              </w:rPr>
              <w:t>A</w:t>
            </w:r>
          </w:p>
        </w:tc>
        <w:tc>
          <w:tcPr>
            <w:tcW w:w="2199" w:type="dxa"/>
          </w:tcPr>
          <w:p w14:paraId="33ED7CA0" w14:textId="77777777" w:rsidR="008214C6" w:rsidRDefault="004437C3">
            <w:pPr>
              <w:spacing w:after="0" w:line="252" w:lineRule="auto"/>
              <w:jc w:val="left"/>
            </w:pPr>
            <w:r>
              <w:rPr>
                <w:sz w:val="16"/>
              </w:rPr>
              <w:t>AppShell.tsx ; notifications</w:t>
            </w:r>
          </w:p>
        </w:tc>
        <w:tc>
          <w:tcPr>
            <w:tcW w:w="1649" w:type="dxa"/>
          </w:tcPr>
          <w:p w14:paraId="38D2DD31" w14:textId="77777777" w:rsidR="008214C6" w:rsidRDefault="004437C3">
            <w:pPr>
              <w:spacing w:after="0" w:line="252" w:lineRule="auto"/>
              <w:jc w:val="left"/>
            </w:pPr>
            <w:r>
              <w:rPr>
                <w:sz w:val="16"/>
              </w:rPr>
              <w:t>SQL, Realtime</w:t>
            </w:r>
          </w:p>
        </w:tc>
        <w:tc>
          <w:tcPr>
            <w:tcW w:w="2089" w:type="dxa"/>
          </w:tcPr>
          <w:p w14:paraId="0C7C7D31" w14:textId="77777777" w:rsidR="008214C6" w:rsidRDefault="004437C3">
            <w:pPr>
              <w:spacing w:after="0" w:line="252" w:lineRule="auto"/>
              <w:jc w:val="left"/>
            </w:pPr>
            <w:r>
              <w:rPr>
                <w:sz w:val="16"/>
              </w:rPr>
              <w:t>—</w:t>
            </w:r>
          </w:p>
        </w:tc>
      </w:tr>
      <w:tr w:rsidR="008214C6" w14:paraId="5813D051" w14:textId="77777777">
        <w:trPr>
          <w:cantSplit/>
          <w:jc w:val="center"/>
        </w:trPr>
        <w:tc>
          <w:tcPr>
            <w:tcW w:w="2309" w:type="dxa"/>
          </w:tcPr>
          <w:p w14:paraId="63D1FBEC" w14:textId="77777777" w:rsidR="008214C6" w:rsidRDefault="004437C3">
            <w:pPr>
              <w:spacing w:after="0" w:line="252" w:lineRule="auto"/>
              <w:jc w:val="left"/>
            </w:pPr>
            <w:r>
              <w:rPr>
                <w:sz w:val="16"/>
              </w:rPr>
              <w:t>Authentification</w:t>
            </w:r>
          </w:p>
        </w:tc>
        <w:tc>
          <w:tcPr>
            <w:tcW w:w="825" w:type="dxa"/>
          </w:tcPr>
          <w:p w14:paraId="09BA67B3" w14:textId="77777777" w:rsidR="008214C6" w:rsidRDefault="004437C3">
            <w:pPr>
              <w:spacing w:after="0" w:line="252" w:lineRule="auto"/>
              <w:jc w:val="left"/>
            </w:pPr>
            <w:r>
              <w:rPr>
                <w:sz w:val="16"/>
              </w:rPr>
              <w:t>A</w:t>
            </w:r>
          </w:p>
        </w:tc>
        <w:tc>
          <w:tcPr>
            <w:tcW w:w="2199" w:type="dxa"/>
          </w:tcPr>
          <w:p w14:paraId="4F290522" w14:textId="77777777" w:rsidR="008214C6" w:rsidRDefault="004437C3">
            <w:pPr>
              <w:spacing w:after="0" w:line="252" w:lineRule="auto"/>
              <w:jc w:val="left"/>
            </w:pPr>
            <w:r>
              <w:rPr>
                <w:sz w:val="16"/>
              </w:rPr>
              <w:t>auth.ts ; proxy.ts</w:t>
            </w:r>
          </w:p>
        </w:tc>
        <w:tc>
          <w:tcPr>
            <w:tcW w:w="1649" w:type="dxa"/>
          </w:tcPr>
          <w:p w14:paraId="73B6D1A6" w14:textId="77777777" w:rsidR="008214C6" w:rsidRDefault="004437C3">
            <w:pPr>
              <w:spacing w:after="0" w:line="252" w:lineRule="auto"/>
              <w:jc w:val="left"/>
            </w:pPr>
            <w:r>
              <w:rPr>
                <w:sz w:val="16"/>
              </w:rPr>
              <w:t>Supabase Auth, JWT</w:t>
            </w:r>
          </w:p>
        </w:tc>
        <w:tc>
          <w:tcPr>
            <w:tcW w:w="2089" w:type="dxa"/>
          </w:tcPr>
          <w:p w14:paraId="4795C783" w14:textId="77777777" w:rsidR="008214C6" w:rsidRDefault="004437C3">
            <w:pPr>
              <w:spacing w:after="0" w:line="252" w:lineRule="auto"/>
              <w:jc w:val="left"/>
            </w:pPr>
            <w:r>
              <w:rPr>
                <w:sz w:val="16"/>
              </w:rPr>
              <w:t>Révocation instantanée non démontrée</w:t>
            </w:r>
          </w:p>
        </w:tc>
      </w:tr>
      <w:tr w:rsidR="008214C6" w14:paraId="0CD3DD61" w14:textId="77777777">
        <w:trPr>
          <w:cantSplit/>
          <w:jc w:val="center"/>
        </w:trPr>
        <w:tc>
          <w:tcPr>
            <w:tcW w:w="2309" w:type="dxa"/>
          </w:tcPr>
          <w:p w14:paraId="0B2BAA91" w14:textId="77777777" w:rsidR="008214C6" w:rsidRDefault="004437C3">
            <w:pPr>
              <w:spacing w:after="0" w:line="252" w:lineRule="auto"/>
              <w:jc w:val="left"/>
            </w:pPr>
            <w:r>
              <w:rPr>
                <w:sz w:val="16"/>
              </w:rPr>
              <w:t>Autorisation (RLS)</w:t>
            </w:r>
          </w:p>
        </w:tc>
        <w:tc>
          <w:tcPr>
            <w:tcW w:w="825" w:type="dxa"/>
          </w:tcPr>
          <w:p w14:paraId="253B28CF" w14:textId="77777777" w:rsidR="008214C6" w:rsidRDefault="004437C3">
            <w:pPr>
              <w:spacing w:after="0" w:line="252" w:lineRule="auto"/>
              <w:jc w:val="left"/>
            </w:pPr>
            <w:r>
              <w:rPr>
                <w:sz w:val="16"/>
              </w:rPr>
              <w:t>A</w:t>
            </w:r>
          </w:p>
        </w:tc>
        <w:tc>
          <w:tcPr>
            <w:tcW w:w="2199" w:type="dxa"/>
          </w:tcPr>
          <w:p w14:paraId="69996683" w14:textId="77777777" w:rsidR="008214C6" w:rsidRDefault="004437C3">
            <w:pPr>
              <w:spacing w:after="0" w:line="252" w:lineRule="auto"/>
              <w:jc w:val="left"/>
            </w:pPr>
            <w:r>
              <w:rPr>
                <w:sz w:val="16"/>
              </w:rPr>
              <w:t>Migrations 0001–0010</w:t>
            </w:r>
          </w:p>
        </w:tc>
        <w:tc>
          <w:tcPr>
            <w:tcW w:w="1649" w:type="dxa"/>
          </w:tcPr>
          <w:p w14:paraId="3CFE9D36" w14:textId="77777777" w:rsidR="008214C6" w:rsidRDefault="004437C3">
            <w:pPr>
              <w:spacing w:after="0" w:line="252" w:lineRule="auto"/>
              <w:jc w:val="left"/>
            </w:pPr>
            <w:r>
              <w:rPr>
                <w:sz w:val="16"/>
              </w:rPr>
              <w:t>PostgreSQL RLS</w:t>
            </w:r>
          </w:p>
        </w:tc>
        <w:tc>
          <w:tcPr>
            <w:tcW w:w="2089" w:type="dxa"/>
          </w:tcPr>
          <w:p w14:paraId="0EE1F07E" w14:textId="77777777" w:rsidR="008214C6" w:rsidRDefault="004437C3">
            <w:pPr>
              <w:spacing w:after="0" w:line="252" w:lineRule="auto"/>
              <w:jc w:val="left"/>
            </w:pPr>
            <w:r>
              <w:rPr>
                <w:sz w:val="16"/>
              </w:rPr>
              <w:t>Testée en environnement simulé</w:t>
            </w:r>
          </w:p>
        </w:tc>
      </w:tr>
      <w:tr w:rsidR="008214C6" w14:paraId="471EFD3B" w14:textId="77777777">
        <w:trPr>
          <w:cantSplit/>
          <w:jc w:val="center"/>
        </w:trPr>
        <w:tc>
          <w:tcPr>
            <w:tcW w:w="2309" w:type="dxa"/>
          </w:tcPr>
          <w:p w14:paraId="36E09048" w14:textId="77777777" w:rsidR="008214C6" w:rsidRDefault="004437C3">
            <w:pPr>
              <w:spacing w:after="0" w:line="252" w:lineRule="auto"/>
              <w:jc w:val="left"/>
            </w:pPr>
            <w:r>
              <w:rPr>
                <w:sz w:val="16"/>
              </w:rPr>
              <w:t>Verrou d’application (PIN, mot de passe, biométrie)</w:t>
            </w:r>
          </w:p>
        </w:tc>
        <w:tc>
          <w:tcPr>
            <w:tcW w:w="825" w:type="dxa"/>
          </w:tcPr>
          <w:p w14:paraId="600BDCEA" w14:textId="77777777" w:rsidR="008214C6" w:rsidRDefault="004437C3">
            <w:pPr>
              <w:spacing w:after="0" w:line="252" w:lineRule="auto"/>
              <w:jc w:val="left"/>
            </w:pPr>
            <w:r>
              <w:rPr>
                <w:sz w:val="16"/>
              </w:rPr>
              <w:t>A</w:t>
            </w:r>
          </w:p>
        </w:tc>
        <w:tc>
          <w:tcPr>
            <w:tcW w:w="2199" w:type="dxa"/>
          </w:tcPr>
          <w:p w14:paraId="4226F724" w14:textId="77777777" w:rsidR="008214C6" w:rsidRDefault="004437C3">
            <w:pPr>
              <w:spacing w:after="0" w:line="252" w:lineRule="auto"/>
              <w:jc w:val="left"/>
            </w:pPr>
            <w:r>
              <w:rPr>
                <w:sz w:val="16"/>
              </w:rPr>
              <w:t>app-lock.ts ; applock.ts ; webauthn-verify.ts</w:t>
            </w:r>
          </w:p>
        </w:tc>
        <w:tc>
          <w:tcPr>
            <w:tcW w:w="1649" w:type="dxa"/>
          </w:tcPr>
          <w:p w14:paraId="6BE3FCC3" w14:textId="77777777" w:rsidR="008214C6" w:rsidRDefault="004437C3">
            <w:pPr>
              <w:spacing w:after="0" w:line="252" w:lineRule="auto"/>
              <w:jc w:val="left"/>
            </w:pPr>
            <w:r>
              <w:rPr>
                <w:sz w:val="16"/>
              </w:rPr>
              <w:t>scrypt, WebAuthn</w:t>
            </w:r>
          </w:p>
        </w:tc>
        <w:tc>
          <w:tcPr>
            <w:tcW w:w="2089" w:type="dxa"/>
          </w:tcPr>
          <w:p w14:paraId="2464B921" w14:textId="77777777" w:rsidR="008214C6" w:rsidRDefault="004437C3">
            <w:pPr>
              <w:spacing w:after="0" w:line="252" w:lineRule="auto"/>
              <w:jc w:val="left"/>
            </w:pPr>
            <w:r>
              <w:rPr>
                <w:sz w:val="16"/>
              </w:rPr>
              <w:t>Hors périmètre de la messagerie, sert d’accès</w:t>
            </w:r>
          </w:p>
        </w:tc>
      </w:tr>
      <w:tr w:rsidR="008214C6" w14:paraId="18C93568" w14:textId="77777777">
        <w:trPr>
          <w:cantSplit/>
          <w:jc w:val="center"/>
        </w:trPr>
        <w:tc>
          <w:tcPr>
            <w:tcW w:w="2309" w:type="dxa"/>
          </w:tcPr>
          <w:p w14:paraId="0AE59CE6" w14:textId="77777777" w:rsidR="008214C6" w:rsidRDefault="004437C3">
            <w:pPr>
              <w:spacing w:after="0" w:line="252" w:lineRule="auto"/>
              <w:jc w:val="left"/>
            </w:pPr>
            <w:r>
              <w:rPr>
                <w:sz w:val="16"/>
              </w:rPr>
              <w:t>Chiffrement en transit (</w:t>
            </w:r>
            <w:r>
              <w:rPr>
                <w:sz w:val="16"/>
              </w:rPr>
              <w:t>TLS/WSS)</w:t>
            </w:r>
          </w:p>
        </w:tc>
        <w:tc>
          <w:tcPr>
            <w:tcW w:w="825" w:type="dxa"/>
          </w:tcPr>
          <w:p w14:paraId="25C0DC94" w14:textId="77777777" w:rsidR="008214C6" w:rsidRDefault="004437C3">
            <w:pPr>
              <w:spacing w:after="0" w:line="252" w:lineRule="auto"/>
              <w:jc w:val="left"/>
            </w:pPr>
            <w:r>
              <w:rPr>
                <w:sz w:val="16"/>
              </w:rPr>
              <w:t>A (plateforme)</w:t>
            </w:r>
          </w:p>
        </w:tc>
        <w:tc>
          <w:tcPr>
            <w:tcW w:w="2199" w:type="dxa"/>
          </w:tcPr>
          <w:p w14:paraId="72DAD601" w14:textId="77777777" w:rsidR="008214C6" w:rsidRDefault="004437C3">
            <w:pPr>
              <w:spacing w:after="0" w:line="252" w:lineRule="auto"/>
              <w:jc w:val="left"/>
            </w:pPr>
            <w:r>
              <w:rPr>
                <w:sz w:val="16"/>
              </w:rPr>
              <w:t>Hébergeurs</w:t>
            </w:r>
          </w:p>
        </w:tc>
        <w:tc>
          <w:tcPr>
            <w:tcW w:w="1649" w:type="dxa"/>
          </w:tcPr>
          <w:p w14:paraId="5050E610" w14:textId="77777777" w:rsidR="008214C6" w:rsidRDefault="004437C3">
            <w:pPr>
              <w:spacing w:after="0" w:line="252" w:lineRule="auto"/>
              <w:jc w:val="left"/>
            </w:pPr>
            <w:r>
              <w:rPr>
                <w:sz w:val="16"/>
              </w:rPr>
              <w:t>TLS</w:t>
            </w:r>
          </w:p>
        </w:tc>
        <w:tc>
          <w:tcPr>
            <w:tcW w:w="2089" w:type="dxa"/>
          </w:tcPr>
          <w:p w14:paraId="4A96DDD6" w14:textId="77777777" w:rsidR="008214C6" w:rsidRDefault="004437C3">
            <w:pPr>
              <w:spacing w:after="0" w:line="252" w:lineRule="auto"/>
              <w:jc w:val="left"/>
            </w:pPr>
            <w:r>
              <w:rPr>
                <w:sz w:val="16"/>
              </w:rPr>
              <w:t>Configuration non auditée</w:t>
            </w:r>
          </w:p>
        </w:tc>
      </w:tr>
      <w:tr w:rsidR="008214C6" w14:paraId="69853C4F" w14:textId="77777777">
        <w:trPr>
          <w:cantSplit/>
          <w:jc w:val="center"/>
        </w:trPr>
        <w:tc>
          <w:tcPr>
            <w:tcW w:w="2309" w:type="dxa"/>
          </w:tcPr>
          <w:p w14:paraId="7A12A860" w14:textId="77777777" w:rsidR="008214C6" w:rsidRDefault="004437C3">
            <w:pPr>
              <w:spacing w:after="0" w:line="252" w:lineRule="auto"/>
              <w:jc w:val="left"/>
            </w:pPr>
            <w:r>
              <w:rPr>
                <w:sz w:val="16"/>
              </w:rPr>
              <w:t>Chiffrement de bout en bout</w:t>
            </w:r>
          </w:p>
        </w:tc>
        <w:tc>
          <w:tcPr>
            <w:tcW w:w="825" w:type="dxa"/>
          </w:tcPr>
          <w:p w14:paraId="38D263A9" w14:textId="77777777" w:rsidR="008214C6" w:rsidRDefault="004437C3">
            <w:pPr>
              <w:spacing w:after="0" w:line="252" w:lineRule="auto"/>
              <w:jc w:val="left"/>
            </w:pPr>
            <w:r>
              <w:rPr>
                <w:sz w:val="16"/>
              </w:rPr>
              <w:t>B</w:t>
            </w:r>
          </w:p>
        </w:tc>
        <w:tc>
          <w:tcPr>
            <w:tcW w:w="2199" w:type="dxa"/>
          </w:tcPr>
          <w:p w14:paraId="7A461CBD" w14:textId="77777777" w:rsidR="008214C6" w:rsidRDefault="004437C3">
            <w:pPr>
              <w:spacing w:after="0" w:line="252" w:lineRule="auto"/>
              <w:jc w:val="left"/>
            </w:pPr>
            <w:r>
              <w:rPr>
                <w:sz w:val="16"/>
              </w:rPr>
              <w:t>crypto.ts ; E2eeProvider ; migration 0010</w:t>
            </w:r>
          </w:p>
        </w:tc>
        <w:tc>
          <w:tcPr>
            <w:tcW w:w="1649" w:type="dxa"/>
          </w:tcPr>
          <w:p w14:paraId="6EC97066" w14:textId="77777777" w:rsidR="008214C6" w:rsidRDefault="004437C3">
            <w:pPr>
              <w:spacing w:after="0" w:line="252" w:lineRule="auto"/>
              <w:jc w:val="left"/>
            </w:pPr>
            <w:r>
              <w:rPr>
                <w:sz w:val="16"/>
              </w:rPr>
              <w:t>WebCrypto ECDH/HKDF/AES-GCM</w:t>
            </w:r>
          </w:p>
        </w:tc>
        <w:tc>
          <w:tcPr>
            <w:tcW w:w="2089" w:type="dxa"/>
          </w:tcPr>
          <w:p w14:paraId="40E9EF11" w14:textId="77777777" w:rsidR="008214C6" w:rsidRDefault="004437C3">
            <w:pPr>
              <w:spacing w:after="0" w:line="252" w:lineRule="auto"/>
              <w:jc w:val="left"/>
            </w:pPr>
            <w:r>
              <w:rPr>
                <w:sz w:val="16"/>
              </w:rPr>
              <w:t>Non validé entre comptes ; production non confirmée ; pas de secret aval</w:t>
            </w:r>
          </w:p>
        </w:tc>
      </w:tr>
      <w:tr w:rsidR="008214C6" w14:paraId="2ECDE06F" w14:textId="77777777">
        <w:trPr>
          <w:cantSplit/>
          <w:jc w:val="center"/>
        </w:trPr>
        <w:tc>
          <w:tcPr>
            <w:tcW w:w="2309" w:type="dxa"/>
          </w:tcPr>
          <w:p w14:paraId="37679A6F" w14:textId="77777777" w:rsidR="008214C6" w:rsidRDefault="004437C3">
            <w:pPr>
              <w:spacing w:after="0" w:line="252" w:lineRule="auto"/>
              <w:jc w:val="left"/>
            </w:pPr>
            <w:r>
              <w:rPr>
                <w:sz w:val="16"/>
              </w:rPr>
              <w:t>Authentification de la signalisation d’appel (MAC)</w:t>
            </w:r>
          </w:p>
        </w:tc>
        <w:tc>
          <w:tcPr>
            <w:tcW w:w="825" w:type="dxa"/>
          </w:tcPr>
          <w:p w14:paraId="1C9C7835" w14:textId="77777777" w:rsidR="008214C6" w:rsidRDefault="004437C3">
            <w:pPr>
              <w:spacing w:after="0" w:line="252" w:lineRule="auto"/>
              <w:jc w:val="left"/>
            </w:pPr>
            <w:r>
              <w:rPr>
                <w:sz w:val="16"/>
              </w:rPr>
              <w:t>B</w:t>
            </w:r>
          </w:p>
        </w:tc>
        <w:tc>
          <w:tcPr>
            <w:tcW w:w="2199" w:type="dxa"/>
          </w:tcPr>
          <w:p w14:paraId="39BC419A" w14:textId="77777777" w:rsidR="008214C6" w:rsidRDefault="004437C3">
            <w:pPr>
              <w:spacing w:after="0" w:line="252" w:lineRule="auto"/>
              <w:jc w:val="left"/>
            </w:pPr>
            <w:r>
              <w:rPr>
                <w:sz w:val="16"/>
              </w:rPr>
              <w:t>crypto.ts (signSdp) ; CallProvider</w:t>
            </w:r>
          </w:p>
        </w:tc>
        <w:tc>
          <w:tcPr>
            <w:tcW w:w="1649" w:type="dxa"/>
          </w:tcPr>
          <w:p w14:paraId="062D7B34" w14:textId="77777777" w:rsidR="008214C6" w:rsidRDefault="004437C3">
            <w:pPr>
              <w:spacing w:after="0" w:line="252" w:lineRule="auto"/>
              <w:jc w:val="left"/>
            </w:pPr>
            <w:r>
              <w:rPr>
                <w:sz w:val="16"/>
              </w:rPr>
              <w:t>HMAC-SHA-256</w:t>
            </w:r>
          </w:p>
        </w:tc>
        <w:tc>
          <w:tcPr>
            <w:tcW w:w="2089" w:type="dxa"/>
          </w:tcPr>
          <w:p w14:paraId="19DC2D98" w14:textId="77777777" w:rsidR="008214C6" w:rsidRDefault="004437C3">
            <w:pPr>
              <w:spacing w:after="0" w:line="252" w:lineRule="auto"/>
              <w:jc w:val="left"/>
            </w:pPr>
            <w:r>
              <w:rPr>
                <w:sz w:val="16"/>
              </w:rPr>
              <w:t>Actif seulement avec l’E2EE</w:t>
            </w:r>
          </w:p>
        </w:tc>
      </w:tr>
      <w:tr w:rsidR="008214C6" w14:paraId="092EEEE4" w14:textId="77777777">
        <w:trPr>
          <w:cantSplit/>
          <w:jc w:val="center"/>
        </w:trPr>
        <w:tc>
          <w:tcPr>
            <w:tcW w:w="2309" w:type="dxa"/>
          </w:tcPr>
          <w:p w14:paraId="2B27CF5A" w14:textId="77777777" w:rsidR="008214C6" w:rsidRDefault="004437C3">
            <w:pPr>
              <w:spacing w:after="0" w:line="252" w:lineRule="auto"/>
              <w:jc w:val="left"/>
            </w:pPr>
            <w:r>
              <w:rPr>
                <w:sz w:val="16"/>
              </w:rPr>
              <w:t>Observabilité / métriques</w:t>
            </w:r>
          </w:p>
        </w:tc>
        <w:tc>
          <w:tcPr>
            <w:tcW w:w="825" w:type="dxa"/>
          </w:tcPr>
          <w:p w14:paraId="314A7F0C" w14:textId="77777777" w:rsidR="008214C6" w:rsidRDefault="004437C3">
            <w:pPr>
              <w:spacing w:after="0" w:line="252" w:lineRule="auto"/>
              <w:jc w:val="left"/>
            </w:pPr>
            <w:r>
              <w:rPr>
                <w:sz w:val="16"/>
              </w:rPr>
              <w:t>D</w:t>
            </w:r>
          </w:p>
        </w:tc>
        <w:tc>
          <w:tcPr>
            <w:tcW w:w="2199" w:type="dxa"/>
          </w:tcPr>
          <w:p w14:paraId="11F8B08D" w14:textId="77777777" w:rsidR="008214C6" w:rsidRDefault="004437C3">
            <w:pPr>
              <w:spacing w:after="0" w:line="252" w:lineRule="auto"/>
              <w:jc w:val="left"/>
            </w:pPr>
            <w:r>
              <w:rPr>
                <w:sz w:val="16"/>
              </w:rPr>
              <w:t>—</w:t>
            </w:r>
          </w:p>
        </w:tc>
        <w:tc>
          <w:tcPr>
            <w:tcW w:w="1649" w:type="dxa"/>
          </w:tcPr>
          <w:p w14:paraId="0C99C5C0" w14:textId="77777777" w:rsidR="008214C6" w:rsidRDefault="004437C3">
            <w:pPr>
              <w:spacing w:after="0" w:line="252" w:lineRule="auto"/>
              <w:jc w:val="left"/>
            </w:pPr>
            <w:r>
              <w:rPr>
                <w:sz w:val="16"/>
              </w:rPr>
              <w:t>—</w:t>
            </w:r>
          </w:p>
        </w:tc>
        <w:tc>
          <w:tcPr>
            <w:tcW w:w="2089" w:type="dxa"/>
          </w:tcPr>
          <w:p w14:paraId="024416E5" w14:textId="77777777" w:rsidR="008214C6" w:rsidRDefault="004437C3">
            <w:pPr>
              <w:spacing w:after="0" w:line="252" w:lineRule="auto"/>
              <w:jc w:val="left"/>
            </w:pPr>
            <w:r>
              <w:rPr>
                <w:sz w:val="16"/>
              </w:rPr>
              <w:t>Seulement console.error/warn</w:t>
            </w:r>
          </w:p>
        </w:tc>
      </w:tr>
      <w:tr w:rsidR="008214C6" w14:paraId="1DD79F74" w14:textId="77777777">
        <w:trPr>
          <w:cantSplit/>
          <w:jc w:val="center"/>
        </w:trPr>
        <w:tc>
          <w:tcPr>
            <w:tcW w:w="2309" w:type="dxa"/>
          </w:tcPr>
          <w:p w14:paraId="688F4DEF" w14:textId="77777777" w:rsidR="008214C6" w:rsidRDefault="004437C3">
            <w:pPr>
              <w:spacing w:after="0" w:line="252" w:lineRule="auto"/>
              <w:jc w:val="left"/>
            </w:pPr>
            <w:r>
              <w:rPr>
                <w:sz w:val="16"/>
              </w:rPr>
              <w:t>CallKit / PushKit / application native</w:t>
            </w:r>
          </w:p>
        </w:tc>
        <w:tc>
          <w:tcPr>
            <w:tcW w:w="825" w:type="dxa"/>
          </w:tcPr>
          <w:p w14:paraId="5CADC7FE" w14:textId="77777777" w:rsidR="008214C6" w:rsidRDefault="004437C3">
            <w:pPr>
              <w:spacing w:after="0" w:line="252" w:lineRule="auto"/>
              <w:jc w:val="left"/>
            </w:pPr>
            <w:r>
              <w:rPr>
                <w:sz w:val="16"/>
              </w:rPr>
              <w:t>D</w:t>
            </w:r>
          </w:p>
        </w:tc>
        <w:tc>
          <w:tcPr>
            <w:tcW w:w="2199" w:type="dxa"/>
          </w:tcPr>
          <w:p w14:paraId="11DE47B3" w14:textId="77777777" w:rsidR="008214C6" w:rsidRDefault="004437C3">
            <w:pPr>
              <w:spacing w:after="0" w:line="252" w:lineRule="auto"/>
              <w:jc w:val="left"/>
            </w:pPr>
            <w:r>
              <w:rPr>
                <w:sz w:val="16"/>
              </w:rPr>
              <w:t>—</w:t>
            </w:r>
          </w:p>
        </w:tc>
        <w:tc>
          <w:tcPr>
            <w:tcW w:w="1649" w:type="dxa"/>
          </w:tcPr>
          <w:p w14:paraId="17714B23" w14:textId="77777777" w:rsidR="008214C6" w:rsidRDefault="004437C3">
            <w:pPr>
              <w:spacing w:after="0" w:line="252" w:lineRule="auto"/>
              <w:jc w:val="left"/>
            </w:pPr>
            <w:r>
              <w:rPr>
                <w:sz w:val="16"/>
              </w:rPr>
              <w:t>—</w:t>
            </w:r>
          </w:p>
        </w:tc>
        <w:tc>
          <w:tcPr>
            <w:tcW w:w="2089" w:type="dxa"/>
          </w:tcPr>
          <w:p w14:paraId="705C3E86" w14:textId="77777777" w:rsidR="008214C6" w:rsidRDefault="004437C3">
            <w:pPr>
              <w:spacing w:after="0" w:line="252" w:lineRule="auto"/>
              <w:jc w:val="left"/>
            </w:pPr>
            <w:r>
              <w:rPr>
                <w:sz w:val="16"/>
              </w:rPr>
              <w:t>Perspective</w:t>
            </w:r>
          </w:p>
        </w:tc>
      </w:tr>
      <w:tr w:rsidR="008214C6" w14:paraId="2DAD3225" w14:textId="77777777">
        <w:trPr>
          <w:cantSplit/>
          <w:jc w:val="center"/>
        </w:trPr>
        <w:tc>
          <w:tcPr>
            <w:tcW w:w="2309" w:type="dxa"/>
          </w:tcPr>
          <w:p w14:paraId="740CF9E2" w14:textId="77777777" w:rsidR="008214C6" w:rsidRDefault="004437C3">
            <w:pPr>
              <w:spacing w:after="0" w:line="252" w:lineRule="auto"/>
              <w:jc w:val="left"/>
            </w:pPr>
            <w:r>
              <w:rPr>
                <w:sz w:val="16"/>
              </w:rPr>
              <w:t>Architecture cible</w:t>
            </w:r>
          </w:p>
        </w:tc>
        <w:tc>
          <w:tcPr>
            <w:tcW w:w="825" w:type="dxa"/>
          </w:tcPr>
          <w:p w14:paraId="30DB3DA7" w14:textId="77777777" w:rsidR="008214C6" w:rsidRDefault="004437C3">
            <w:pPr>
              <w:spacing w:after="0" w:line="252" w:lineRule="auto"/>
              <w:jc w:val="left"/>
            </w:pPr>
            <w:r>
              <w:rPr>
                <w:sz w:val="16"/>
              </w:rPr>
              <w:t>D</w:t>
            </w:r>
          </w:p>
        </w:tc>
        <w:tc>
          <w:tcPr>
            <w:tcW w:w="2199" w:type="dxa"/>
          </w:tcPr>
          <w:p w14:paraId="65D8EE88" w14:textId="77777777" w:rsidR="008214C6" w:rsidRDefault="004437C3">
            <w:pPr>
              <w:spacing w:after="0" w:line="252" w:lineRule="auto"/>
              <w:jc w:val="left"/>
            </w:pPr>
            <w:r>
              <w:rPr>
                <w:sz w:val="16"/>
              </w:rPr>
              <w:t>—</w:t>
            </w:r>
          </w:p>
        </w:tc>
        <w:tc>
          <w:tcPr>
            <w:tcW w:w="1649" w:type="dxa"/>
          </w:tcPr>
          <w:p w14:paraId="4E43C075" w14:textId="77777777" w:rsidR="008214C6" w:rsidRDefault="004437C3">
            <w:pPr>
              <w:spacing w:after="0" w:line="252" w:lineRule="auto"/>
              <w:jc w:val="left"/>
            </w:pPr>
            <w:r>
              <w:rPr>
                <w:sz w:val="16"/>
              </w:rPr>
              <w:t>—</w:t>
            </w:r>
          </w:p>
        </w:tc>
        <w:tc>
          <w:tcPr>
            <w:tcW w:w="2089" w:type="dxa"/>
          </w:tcPr>
          <w:p w14:paraId="183B154F" w14:textId="77777777" w:rsidR="008214C6" w:rsidRDefault="004437C3">
            <w:pPr>
              <w:spacing w:after="0" w:line="252" w:lineRule="auto"/>
              <w:jc w:val="left"/>
            </w:pPr>
            <w:r>
              <w:rPr>
                <w:sz w:val="16"/>
              </w:rPr>
              <w:t>Proposition</w:t>
            </w:r>
          </w:p>
        </w:tc>
      </w:tr>
    </w:tbl>
    <w:p w14:paraId="686982FD" w14:textId="77777777" w:rsidR="008214C6" w:rsidRDefault="008214C6">
      <w:pPr>
        <w:spacing w:after="80"/>
      </w:pPr>
    </w:p>
    <w:p w14:paraId="32D3240A" w14:textId="77777777" w:rsidR="008214C6" w:rsidRDefault="004437C3">
      <w:pPr>
        <w:pStyle w:val="Heading2"/>
      </w:pPr>
      <w:bookmarkStart w:id="114" w:name="_Toc242019192"/>
      <w:r>
        <w:lastRenderedPageBreak/>
        <w:t>Annexe B — Variables d’environnement (noms uniquement)</w:t>
      </w:r>
      <w:bookmarkEnd w:id="114"/>
    </w:p>
    <w:p w14:paraId="691A5E56" w14:textId="77777777" w:rsidR="008214C6" w:rsidRDefault="004437C3">
      <w:r>
        <w:t>Les valeurs ne figurent pas dans ce document. L’état de leur définition en production n’est pas vérifiable depuis le dépôt.</w:t>
      </w:r>
    </w:p>
    <w:p w14:paraId="33A1E6C1" w14:textId="6B00FD8A" w:rsidR="008214C6" w:rsidRDefault="004437C3">
      <w:pPr>
        <w:pStyle w:val="Caption"/>
        <w:keepNext/>
        <w:spacing w:after="80"/>
      </w:pPr>
      <w:bookmarkStart w:id="115" w:name="_Toc242019227"/>
      <w:r>
        <w:t xml:space="preserve">Tableau </w:t>
      </w:r>
      <w:r>
        <w:fldChar w:fldCharType="begin"/>
      </w:r>
      <w:r>
        <w:instrText xml:space="preserve"> SEQ Tableau \* ARABIC </w:instrText>
      </w:r>
      <w:r>
        <w:fldChar w:fldCharType="separate"/>
      </w:r>
      <w:r>
        <w:rPr>
          <w:noProof/>
        </w:rPr>
        <w:t>19</w:t>
      </w:r>
      <w:r>
        <w:fldChar w:fldCharType="end"/>
      </w:r>
      <w:r>
        <w:t xml:space="preserve"> — Variables d’environnement utilisées par la messagerie</w:t>
      </w:r>
      <w:bookmarkEnd w:id="115"/>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3742"/>
        <w:gridCol w:w="3628"/>
        <w:gridCol w:w="1701"/>
      </w:tblGrid>
      <w:tr w:rsidR="008214C6" w14:paraId="13C55EED" w14:textId="77777777">
        <w:trPr>
          <w:tblHeader/>
          <w:jc w:val="center"/>
        </w:trPr>
        <w:tc>
          <w:tcPr>
            <w:tcW w:w="3742" w:type="dxa"/>
            <w:shd w:val="clear" w:color="auto" w:fill="3B1F52"/>
          </w:tcPr>
          <w:p w14:paraId="651E47F6" w14:textId="77777777" w:rsidR="008214C6" w:rsidRDefault="004437C3">
            <w:pPr>
              <w:keepNext/>
              <w:spacing w:after="0" w:line="252" w:lineRule="auto"/>
              <w:jc w:val="left"/>
            </w:pPr>
            <w:r>
              <w:rPr>
                <w:b/>
                <w:color w:val="FFFFFF"/>
                <w:sz w:val="17"/>
              </w:rPr>
              <w:t>Variable</w:t>
            </w:r>
          </w:p>
        </w:tc>
        <w:tc>
          <w:tcPr>
            <w:tcW w:w="3628" w:type="dxa"/>
            <w:shd w:val="clear" w:color="auto" w:fill="3B1F52"/>
          </w:tcPr>
          <w:p w14:paraId="55BB9E01" w14:textId="77777777" w:rsidR="008214C6" w:rsidRDefault="004437C3">
            <w:pPr>
              <w:keepNext/>
              <w:spacing w:after="0" w:line="252" w:lineRule="auto"/>
              <w:jc w:val="left"/>
            </w:pPr>
            <w:r>
              <w:rPr>
                <w:b/>
                <w:color w:val="FFFFFF"/>
                <w:sz w:val="17"/>
              </w:rPr>
              <w:t>Usage</w:t>
            </w:r>
          </w:p>
        </w:tc>
        <w:tc>
          <w:tcPr>
            <w:tcW w:w="1701" w:type="dxa"/>
            <w:shd w:val="clear" w:color="auto" w:fill="3B1F52"/>
          </w:tcPr>
          <w:p w14:paraId="19A96CF3" w14:textId="77777777" w:rsidR="008214C6" w:rsidRDefault="004437C3">
            <w:pPr>
              <w:keepNext/>
              <w:spacing w:after="0" w:line="252" w:lineRule="auto"/>
              <w:jc w:val="left"/>
            </w:pPr>
            <w:r>
              <w:rPr>
                <w:b/>
                <w:color w:val="FFFFFF"/>
                <w:sz w:val="17"/>
              </w:rPr>
              <w:t>Portée</w:t>
            </w:r>
          </w:p>
        </w:tc>
      </w:tr>
      <w:tr w:rsidR="008214C6" w14:paraId="258948BA" w14:textId="77777777">
        <w:trPr>
          <w:cantSplit/>
          <w:jc w:val="center"/>
        </w:trPr>
        <w:tc>
          <w:tcPr>
            <w:tcW w:w="3742" w:type="dxa"/>
          </w:tcPr>
          <w:p w14:paraId="15D769DD" w14:textId="77777777" w:rsidR="008214C6" w:rsidRDefault="004437C3">
            <w:pPr>
              <w:keepNext/>
              <w:spacing w:after="0" w:line="252" w:lineRule="auto"/>
              <w:jc w:val="left"/>
            </w:pPr>
            <w:r>
              <w:rPr>
                <w:sz w:val="17"/>
              </w:rPr>
              <w:t>NEXT_PUBLIC_SUPABASE_URL, NEXT_PUBLIC_SUPABASE_ANON_KEY</w:t>
            </w:r>
          </w:p>
        </w:tc>
        <w:tc>
          <w:tcPr>
            <w:tcW w:w="3628" w:type="dxa"/>
          </w:tcPr>
          <w:p w14:paraId="04050CDE" w14:textId="77777777" w:rsidR="008214C6" w:rsidRDefault="004437C3">
            <w:pPr>
              <w:keepNext/>
              <w:spacing w:after="0" w:line="252" w:lineRule="auto"/>
              <w:jc w:val="left"/>
            </w:pPr>
            <w:r>
              <w:rPr>
                <w:sz w:val="17"/>
              </w:rPr>
              <w:t>Client Supabase (public)</w:t>
            </w:r>
          </w:p>
        </w:tc>
        <w:tc>
          <w:tcPr>
            <w:tcW w:w="1701" w:type="dxa"/>
          </w:tcPr>
          <w:p w14:paraId="50CB625C" w14:textId="77777777" w:rsidR="008214C6" w:rsidRDefault="004437C3">
            <w:pPr>
              <w:keepNext/>
              <w:spacing w:after="0" w:line="252" w:lineRule="auto"/>
              <w:jc w:val="left"/>
            </w:pPr>
            <w:r>
              <w:rPr>
                <w:sz w:val="17"/>
              </w:rPr>
              <w:t>Navigateur + serveur</w:t>
            </w:r>
          </w:p>
        </w:tc>
      </w:tr>
      <w:tr w:rsidR="008214C6" w14:paraId="0505FEDB" w14:textId="77777777">
        <w:trPr>
          <w:cantSplit/>
          <w:jc w:val="center"/>
        </w:trPr>
        <w:tc>
          <w:tcPr>
            <w:tcW w:w="3742" w:type="dxa"/>
          </w:tcPr>
          <w:p w14:paraId="1EB7D13A" w14:textId="77777777" w:rsidR="008214C6" w:rsidRDefault="004437C3">
            <w:pPr>
              <w:spacing w:after="0" w:line="252" w:lineRule="auto"/>
              <w:jc w:val="left"/>
            </w:pPr>
            <w:r>
              <w:rPr>
                <w:sz w:val="17"/>
              </w:rPr>
              <w:t>SUPABASE_SERVICE_ROLE_KEY</w:t>
            </w:r>
          </w:p>
        </w:tc>
        <w:tc>
          <w:tcPr>
            <w:tcW w:w="3628" w:type="dxa"/>
          </w:tcPr>
          <w:p w14:paraId="0CE266C1" w14:textId="77777777" w:rsidR="008214C6" w:rsidRDefault="004437C3">
            <w:pPr>
              <w:spacing w:after="0" w:line="252" w:lineRule="auto"/>
              <w:jc w:val="left"/>
            </w:pPr>
            <w:r>
              <w:rPr>
                <w:sz w:val="17"/>
              </w:rPr>
              <w:t>Lecture des abonnements push, nettoyage ; jamais exposée</w:t>
            </w:r>
          </w:p>
        </w:tc>
        <w:tc>
          <w:tcPr>
            <w:tcW w:w="1701" w:type="dxa"/>
          </w:tcPr>
          <w:p w14:paraId="648CB4EE" w14:textId="77777777" w:rsidR="008214C6" w:rsidRDefault="004437C3">
            <w:pPr>
              <w:spacing w:after="0" w:line="252" w:lineRule="auto"/>
              <w:jc w:val="left"/>
            </w:pPr>
            <w:r>
              <w:rPr>
                <w:sz w:val="17"/>
              </w:rPr>
              <w:t>Serveur uniquement</w:t>
            </w:r>
          </w:p>
        </w:tc>
      </w:tr>
      <w:tr w:rsidR="008214C6" w14:paraId="4DDB2AA1" w14:textId="77777777">
        <w:trPr>
          <w:cantSplit/>
          <w:jc w:val="center"/>
        </w:trPr>
        <w:tc>
          <w:tcPr>
            <w:tcW w:w="3742" w:type="dxa"/>
          </w:tcPr>
          <w:p w14:paraId="520EDCB7" w14:textId="77777777" w:rsidR="008214C6" w:rsidRDefault="004437C3">
            <w:pPr>
              <w:spacing w:after="0" w:line="252" w:lineRule="auto"/>
              <w:jc w:val="left"/>
            </w:pPr>
            <w:r>
              <w:rPr>
                <w:sz w:val="17"/>
              </w:rPr>
              <w:t>NEXT_PUBLIC_VAPID_PUBLIC_KEY, VAPID_PRIVATE_KEY, VAPID_SUBJECT</w:t>
            </w:r>
          </w:p>
        </w:tc>
        <w:tc>
          <w:tcPr>
            <w:tcW w:w="3628" w:type="dxa"/>
          </w:tcPr>
          <w:p w14:paraId="1F364B6C" w14:textId="77777777" w:rsidR="008214C6" w:rsidRDefault="004437C3">
            <w:pPr>
              <w:spacing w:after="0" w:line="252" w:lineRule="auto"/>
              <w:jc w:val="left"/>
            </w:pPr>
            <w:r>
              <w:rPr>
                <w:sz w:val="17"/>
              </w:rPr>
              <w:t>Web Push</w:t>
            </w:r>
          </w:p>
        </w:tc>
        <w:tc>
          <w:tcPr>
            <w:tcW w:w="1701" w:type="dxa"/>
          </w:tcPr>
          <w:p w14:paraId="00F83A24" w14:textId="77777777" w:rsidR="008214C6" w:rsidRDefault="004437C3">
            <w:pPr>
              <w:spacing w:after="0" w:line="252" w:lineRule="auto"/>
              <w:jc w:val="left"/>
            </w:pPr>
            <w:r>
              <w:rPr>
                <w:sz w:val="17"/>
              </w:rPr>
              <w:t>Public / serveur</w:t>
            </w:r>
          </w:p>
        </w:tc>
      </w:tr>
      <w:tr w:rsidR="008214C6" w14:paraId="35DA2F24" w14:textId="77777777">
        <w:trPr>
          <w:cantSplit/>
          <w:jc w:val="center"/>
        </w:trPr>
        <w:tc>
          <w:tcPr>
            <w:tcW w:w="3742" w:type="dxa"/>
          </w:tcPr>
          <w:p w14:paraId="6BFF3B21" w14:textId="77777777" w:rsidR="008214C6" w:rsidRDefault="004437C3">
            <w:pPr>
              <w:spacing w:after="0" w:line="252" w:lineRule="auto"/>
              <w:jc w:val="left"/>
            </w:pPr>
            <w:r>
              <w:rPr>
                <w:sz w:val="17"/>
              </w:rPr>
              <w:t>CLOUDFLARE_TURN_KEY_ID, CLOUDFLARE_TURN_API_TOKEN</w:t>
            </w:r>
          </w:p>
        </w:tc>
        <w:tc>
          <w:tcPr>
            <w:tcW w:w="3628" w:type="dxa"/>
          </w:tcPr>
          <w:p w14:paraId="398C41B9" w14:textId="77777777" w:rsidR="008214C6" w:rsidRDefault="004437C3">
            <w:pPr>
              <w:spacing w:after="0" w:line="252" w:lineRule="auto"/>
              <w:jc w:val="left"/>
            </w:pPr>
            <w:r>
              <w:rPr>
                <w:sz w:val="17"/>
              </w:rPr>
              <w:t>Génération de</w:t>
            </w:r>
            <w:r>
              <w:rPr>
                <w:sz w:val="17"/>
              </w:rPr>
              <w:t>s identifiants TURN éphémères</w:t>
            </w:r>
          </w:p>
        </w:tc>
        <w:tc>
          <w:tcPr>
            <w:tcW w:w="1701" w:type="dxa"/>
          </w:tcPr>
          <w:p w14:paraId="54C21CDD" w14:textId="77777777" w:rsidR="008214C6" w:rsidRDefault="004437C3">
            <w:pPr>
              <w:spacing w:after="0" w:line="252" w:lineRule="auto"/>
              <w:jc w:val="left"/>
            </w:pPr>
            <w:r>
              <w:rPr>
                <w:sz w:val="17"/>
              </w:rPr>
              <w:t>Serveur uniquement</w:t>
            </w:r>
          </w:p>
        </w:tc>
      </w:tr>
      <w:tr w:rsidR="008214C6" w14:paraId="3E505811" w14:textId="77777777">
        <w:trPr>
          <w:cantSplit/>
          <w:jc w:val="center"/>
        </w:trPr>
        <w:tc>
          <w:tcPr>
            <w:tcW w:w="3742" w:type="dxa"/>
          </w:tcPr>
          <w:p w14:paraId="0E4F3E4A" w14:textId="77777777" w:rsidR="008214C6" w:rsidRDefault="004437C3">
            <w:pPr>
              <w:spacing w:after="0" w:line="252" w:lineRule="auto"/>
              <w:jc w:val="left"/>
            </w:pPr>
            <w:r>
              <w:rPr>
                <w:sz w:val="17"/>
              </w:rPr>
              <w:t>TURN_URLS, TURN_SHARED_SECRET</w:t>
            </w:r>
          </w:p>
        </w:tc>
        <w:tc>
          <w:tcPr>
            <w:tcW w:w="3628" w:type="dxa"/>
          </w:tcPr>
          <w:p w14:paraId="111557EE" w14:textId="77777777" w:rsidR="008214C6" w:rsidRDefault="004437C3">
            <w:pPr>
              <w:spacing w:after="0" w:line="252" w:lineRule="auto"/>
              <w:jc w:val="left"/>
            </w:pPr>
            <w:r>
              <w:rPr>
                <w:sz w:val="17"/>
              </w:rPr>
              <w:t>Alternative coturn</w:t>
            </w:r>
          </w:p>
        </w:tc>
        <w:tc>
          <w:tcPr>
            <w:tcW w:w="1701" w:type="dxa"/>
          </w:tcPr>
          <w:p w14:paraId="7ADAFE07" w14:textId="77777777" w:rsidR="008214C6" w:rsidRDefault="004437C3">
            <w:pPr>
              <w:spacing w:after="0" w:line="252" w:lineRule="auto"/>
              <w:jc w:val="left"/>
            </w:pPr>
            <w:r>
              <w:rPr>
                <w:sz w:val="17"/>
              </w:rPr>
              <w:t>Serveur uniquement</w:t>
            </w:r>
          </w:p>
        </w:tc>
      </w:tr>
      <w:tr w:rsidR="008214C6" w14:paraId="4DC7113C" w14:textId="77777777">
        <w:trPr>
          <w:cantSplit/>
          <w:jc w:val="center"/>
        </w:trPr>
        <w:tc>
          <w:tcPr>
            <w:tcW w:w="3742" w:type="dxa"/>
          </w:tcPr>
          <w:p w14:paraId="2B4F5207" w14:textId="77777777" w:rsidR="008214C6" w:rsidRDefault="004437C3">
            <w:pPr>
              <w:spacing w:after="0" w:line="252" w:lineRule="auto"/>
              <w:jc w:val="left"/>
            </w:pPr>
            <w:r>
              <w:rPr>
                <w:sz w:val="17"/>
              </w:rPr>
              <w:t>APP_LOCK_SECRET</w:t>
            </w:r>
          </w:p>
        </w:tc>
        <w:tc>
          <w:tcPr>
            <w:tcW w:w="3628" w:type="dxa"/>
          </w:tcPr>
          <w:p w14:paraId="1D0AA5D2" w14:textId="77777777" w:rsidR="008214C6" w:rsidRDefault="004437C3">
            <w:pPr>
              <w:spacing w:after="0" w:line="252" w:lineRule="auto"/>
              <w:jc w:val="left"/>
            </w:pPr>
            <w:r>
              <w:rPr>
                <w:sz w:val="17"/>
              </w:rPr>
              <w:t>Signature du cookie de déverrouillage (repli : dérivé de la clé de service)</w:t>
            </w:r>
          </w:p>
        </w:tc>
        <w:tc>
          <w:tcPr>
            <w:tcW w:w="1701" w:type="dxa"/>
          </w:tcPr>
          <w:p w14:paraId="3C882382" w14:textId="77777777" w:rsidR="008214C6" w:rsidRDefault="004437C3">
            <w:pPr>
              <w:spacing w:after="0" w:line="252" w:lineRule="auto"/>
              <w:jc w:val="left"/>
            </w:pPr>
            <w:r>
              <w:rPr>
                <w:sz w:val="17"/>
              </w:rPr>
              <w:t>Serveur uniquement</w:t>
            </w:r>
          </w:p>
        </w:tc>
      </w:tr>
      <w:tr w:rsidR="008214C6" w14:paraId="21AA0C0A" w14:textId="77777777">
        <w:trPr>
          <w:cantSplit/>
          <w:jc w:val="center"/>
        </w:trPr>
        <w:tc>
          <w:tcPr>
            <w:tcW w:w="3742" w:type="dxa"/>
          </w:tcPr>
          <w:p w14:paraId="68ED10EC" w14:textId="77777777" w:rsidR="008214C6" w:rsidRDefault="004437C3">
            <w:pPr>
              <w:spacing w:after="0" w:line="252" w:lineRule="auto"/>
              <w:jc w:val="left"/>
            </w:pPr>
            <w:r>
              <w:rPr>
                <w:sz w:val="17"/>
              </w:rPr>
              <w:t>NEXT_PUBLIC_SITE_URL</w:t>
            </w:r>
          </w:p>
        </w:tc>
        <w:tc>
          <w:tcPr>
            <w:tcW w:w="3628" w:type="dxa"/>
          </w:tcPr>
          <w:p w14:paraId="69AF1DAD" w14:textId="77777777" w:rsidR="008214C6" w:rsidRDefault="004437C3">
            <w:pPr>
              <w:spacing w:after="0" w:line="252" w:lineRule="auto"/>
              <w:jc w:val="left"/>
            </w:pPr>
            <w:r>
              <w:rPr>
                <w:sz w:val="17"/>
              </w:rPr>
              <w:t>Liens de redirection</w:t>
            </w:r>
          </w:p>
        </w:tc>
        <w:tc>
          <w:tcPr>
            <w:tcW w:w="1701" w:type="dxa"/>
          </w:tcPr>
          <w:p w14:paraId="7E125DEB" w14:textId="77777777" w:rsidR="008214C6" w:rsidRDefault="004437C3">
            <w:pPr>
              <w:spacing w:after="0" w:line="252" w:lineRule="auto"/>
              <w:jc w:val="left"/>
            </w:pPr>
            <w:r>
              <w:rPr>
                <w:sz w:val="17"/>
              </w:rPr>
              <w:t>Public</w:t>
            </w:r>
          </w:p>
        </w:tc>
      </w:tr>
    </w:tbl>
    <w:p w14:paraId="139CA54A" w14:textId="77777777" w:rsidR="008214C6" w:rsidRDefault="008214C6">
      <w:pPr>
        <w:spacing w:after="80"/>
      </w:pPr>
    </w:p>
    <w:p w14:paraId="7B7DD08F" w14:textId="77777777" w:rsidR="008214C6" w:rsidRDefault="004437C3">
      <w:pPr>
        <w:pStyle w:val="Heading2"/>
      </w:pPr>
      <w:bookmarkStart w:id="116" w:name="_Toc242019193"/>
      <w:r>
        <w:t>Annexe C — Événements d’instrumentation proposés</w:t>
      </w:r>
      <w:bookmarkEnd w:id="116"/>
    </w:p>
    <w:p w14:paraId="24B7057F" w14:textId="77777777" w:rsidR="008214C6" w:rsidRDefault="004437C3">
      <w:r>
        <w:rPr>
          <w:b/>
        </w:rPr>
        <w:t>Proposition, non implémentée.</w:t>
      </w:r>
    </w:p>
    <w:p w14:paraId="1C5AA33E" w14:textId="769EE40A" w:rsidR="008214C6" w:rsidRDefault="004437C3">
      <w:pPr>
        <w:pStyle w:val="Caption"/>
        <w:keepNext/>
        <w:spacing w:after="80"/>
      </w:pPr>
      <w:bookmarkStart w:id="117" w:name="_Toc242019228"/>
      <w:r>
        <w:t xml:space="preserve">Tableau </w:t>
      </w:r>
      <w:r>
        <w:fldChar w:fldCharType="begin"/>
      </w:r>
      <w:r>
        <w:instrText xml:space="preserve"> SEQ Tableau \* ARABIC </w:instrText>
      </w:r>
      <w:r>
        <w:fldChar w:fldCharType="separate"/>
      </w:r>
      <w:r>
        <w:rPr>
          <w:noProof/>
        </w:rPr>
        <w:t>20</w:t>
      </w:r>
      <w:r>
        <w:fldChar w:fldCharType="end"/>
      </w:r>
      <w:r>
        <w:t xml:space="preserve"> — Événements proposés pour l’observabilité des appels et des médias</w:t>
      </w:r>
      <w:bookmarkEnd w:id="117"/>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3061"/>
        <w:gridCol w:w="4649"/>
        <w:gridCol w:w="1361"/>
      </w:tblGrid>
      <w:tr w:rsidR="008214C6" w14:paraId="20B25750" w14:textId="77777777">
        <w:trPr>
          <w:tblHeader/>
          <w:jc w:val="center"/>
        </w:trPr>
        <w:tc>
          <w:tcPr>
            <w:tcW w:w="3061" w:type="dxa"/>
            <w:shd w:val="clear" w:color="auto" w:fill="3B1F52"/>
          </w:tcPr>
          <w:p w14:paraId="5C354DA6" w14:textId="77777777" w:rsidR="008214C6" w:rsidRDefault="004437C3">
            <w:pPr>
              <w:keepNext/>
              <w:spacing w:after="0" w:line="252" w:lineRule="auto"/>
              <w:jc w:val="left"/>
            </w:pPr>
            <w:r>
              <w:rPr>
                <w:b/>
                <w:color w:val="FFFFFF"/>
                <w:sz w:val="17"/>
              </w:rPr>
              <w:t>Événement</w:t>
            </w:r>
          </w:p>
        </w:tc>
        <w:tc>
          <w:tcPr>
            <w:tcW w:w="4649" w:type="dxa"/>
            <w:shd w:val="clear" w:color="auto" w:fill="3B1F52"/>
          </w:tcPr>
          <w:p w14:paraId="03F0C821" w14:textId="77777777" w:rsidR="008214C6" w:rsidRDefault="004437C3">
            <w:pPr>
              <w:keepNext/>
              <w:spacing w:after="0" w:line="252" w:lineRule="auto"/>
              <w:jc w:val="left"/>
            </w:pPr>
            <w:r>
              <w:rPr>
                <w:b/>
                <w:color w:val="FFFFFF"/>
                <w:sz w:val="17"/>
              </w:rPr>
              <w:t>Contenu</w:t>
            </w:r>
          </w:p>
        </w:tc>
        <w:tc>
          <w:tcPr>
            <w:tcW w:w="1361" w:type="dxa"/>
            <w:shd w:val="clear" w:color="auto" w:fill="3B1F52"/>
          </w:tcPr>
          <w:p w14:paraId="473A3FE7" w14:textId="77777777" w:rsidR="008214C6" w:rsidRDefault="004437C3">
            <w:pPr>
              <w:keepNext/>
              <w:spacing w:after="0" w:line="252" w:lineRule="auto"/>
              <w:jc w:val="left"/>
            </w:pPr>
            <w:r>
              <w:rPr>
                <w:b/>
                <w:color w:val="FFFFFF"/>
                <w:sz w:val="17"/>
              </w:rPr>
              <w:t>Mét</w:t>
            </w:r>
            <w:r>
              <w:rPr>
                <w:b/>
                <w:color w:val="FFFFFF"/>
                <w:sz w:val="17"/>
              </w:rPr>
              <w:t>riques</w:t>
            </w:r>
          </w:p>
        </w:tc>
      </w:tr>
      <w:tr w:rsidR="008214C6" w14:paraId="4CD0A1FA" w14:textId="77777777">
        <w:trPr>
          <w:cantSplit/>
          <w:jc w:val="center"/>
        </w:trPr>
        <w:tc>
          <w:tcPr>
            <w:tcW w:w="3061" w:type="dxa"/>
          </w:tcPr>
          <w:p w14:paraId="74CC5C18" w14:textId="77777777" w:rsidR="008214C6" w:rsidRDefault="004437C3">
            <w:pPr>
              <w:keepNext/>
              <w:spacing w:after="0" w:line="252" w:lineRule="auto"/>
              <w:jc w:val="left"/>
            </w:pPr>
            <w:r>
              <w:rPr>
                <w:sz w:val="17"/>
              </w:rPr>
              <w:t>call_start / call_end</w:t>
            </w:r>
          </w:p>
        </w:tc>
        <w:tc>
          <w:tcPr>
            <w:tcW w:w="4649" w:type="dxa"/>
          </w:tcPr>
          <w:p w14:paraId="5EF60239" w14:textId="77777777" w:rsidR="008214C6" w:rsidRDefault="004437C3">
            <w:pPr>
              <w:keepNext/>
              <w:spacing w:after="0" w:line="252" w:lineRule="auto"/>
              <w:jc w:val="left"/>
            </w:pPr>
            <w:r>
              <w:rPr>
                <w:sz w:val="17"/>
              </w:rPr>
              <w:t>Début et fin d’appel, motif de fin</w:t>
            </w:r>
          </w:p>
        </w:tc>
        <w:tc>
          <w:tcPr>
            <w:tcW w:w="1361" w:type="dxa"/>
          </w:tcPr>
          <w:p w14:paraId="1EC02824" w14:textId="77777777" w:rsidR="008214C6" w:rsidRDefault="004437C3">
            <w:pPr>
              <w:keepNext/>
              <w:spacing w:after="0" w:line="252" w:lineRule="auto"/>
              <w:jc w:val="left"/>
            </w:pPr>
            <w:r>
              <w:rPr>
                <w:sz w:val="17"/>
              </w:rPr>
              <w:t>M1, M3</w:t>
            </w:r>
          </w:p>
        </w:tc>
      </w:tr>
      <w:tr w:rsidR="008214C6" w14:paraId="6DF080B6" w14:textId="77777777">
        <w:trPr>
          <w:cantSplit/>
          <w:jc w:val="center"/>
        </w:trPr>
        <w:tc>
          <w:tcPr>
            <w:tcW w:w="3061" w:type="dxa"/>
          </w:tcPr>
          <w:p w14:paraId="7AE2D6CC" w14:textId="77777777" w:rsidR="008214C6" w:rsidRDefault="004437C3">
            <w:pPr>
              <w:spacing w:after="0" w:line="252" w:lineRule="auto"/>
              <w:jc w:val="left"/>
            </w:pPr>
            <w:r>
              <w:rPr>
                <w:sz w:val="17"/>
              </w:rPr>
              <w:t>offer_sent / offer_received / answer_sent / answer_received</w:t>
            </w:r>
          </w:p>
        </w:tc>
        <w:tc>
          <w:tcPr>
            <w:tcW w:w="4649" w:type="dxa"/>
          </w:tcPr>
          <w:p w14:paraId="6B574E49" w14:textId="77777777" w:rsidR="008214C6" w:rsidRDefault="004437C3">
            <w:pPr>
              <w:spacing w:after="0" w:line="252" w:lineRule="auto"/>
              <w:jc w:val="left"/>
            </w:pPr>
            <w:r>
              <w:rPr>
                <w:sz w:val="17"/>
              </w:rPr>
              <w:t>Jalons de la signalisation</w:t>
            </w:r>
          </w:p>
        </w:tc>
        <w:tc>
          <w:tcPr>
            <w:tcW w:w="1361" w:type="dxa"/>
          </w:tcPr>
          <w:p w14:paraId="0F63423B" w14:textId="77777777" w:rsidR="008214C6" w:rsidRDefault="004437C3">
            <w:pPr>
              <w:spacing w:after="0" w:line="252" w:lineRule="auto"/>
              <w:jc w:val="left"/>
            </w:pPr>
            <w:r>
              <w:rPr>
                <w:sz w:val="17"/>
              </w:rPr>
              <w:t>M1, M2</w:t>
            </w:r>
          </w:p>
        </w:tc>
      </w:tr>
      <w:tr w:rsidR="008214C6" w14:paraId="7A284709" w14:textId="77777777">
        <w:trPr>
          <w:cantSplit/>
          <w:jc w:val="center"/>
        </w:trPr>
        <w:tc>
          <w:tcPr>
            <w:tcW w:w="3061" w:type="dxa"/>
          </w:tcPr>
          <w:p w14:paraId="3E86B78F" w14:textId="77777777" w:rsidR="008214C6" w:rsidRDefault="004437C3">
            <w:pPr>
              <w:spacing w:after="0" w:line="252" w:lineRule="auto"/>
              <w:jc w:val="left"/>
            </w:pPr>
            <w:r>
              <w:rPr>
                <w:sz w:val="17"/>
              </w:rPr>
              <w:t>ice_state</w:t>
            </w:r>
          </w:p>
        </w:tc>
        <w:tc>
          <w:tcPr>
            <w:tcW w:w="4649" w:type="dxa"/>
          </w:tcPr>
          <w:p w14:paraId="513CC316" w14:textId="77777777" w:rsidR="008214C6" w:rsidRDefault="004437C3">
            <w:pPr>
              <w:spacing w:after="0" w:line="252" w:lineRule="auto"/>
              <w:jc w:val="left"/>
            </w:pPr>
            <w:r>
              <w:rPr>
                <w:sz w:val="17"/>
              </w:rPr>
              <w:t>iceConnectionState et connectionState successifs</w:t>
            </w:r>
          </w:p>
        </w:tc>
        <w:tc>
          <w:tcPr>
            <w:tcW w:w="1361" w:type="dxa"/>
          </w:tcPr>
          <w:p w14:paraId="2315108A" w14:textId="77777777" w:rsidR="008214C6" w:rsidRDefault="004437C3">
            <w:pPr>
              <w:spacing w:after="0" w:line="252" w:lineRule="auto"/>
              <w:jc w:val="left"/>
            </w:pPr>
            <w:r>
              <w:rPr>
                <w:sz w:val="17"/>
              </w:rPr>
              <w:t>M1, M8</w:t>
            </w:r>
          </w:p>
        </w:tc>
      </w:tr>
      <w:tr w:rsidR="008214C6" w14:paraId="104E0E77" w14:textId="77777777">
        <w:trPr>
          <w:cantSplit/>
          <w:jc w:val="center"/>
        </w:trPr>
        <w:tc>
          <w:tcPr>
            <w:tcW w:w="3061" w:type="dxa"/>
          </w:tcPr>
          <w:p w14:paraId="763A1A5B" w14:textId="77777777" w:rsidR="008214C6" w:rsidRDefault="004437C3">
            <w:pPr>
              <w:spacing w:after="0" w:line="252" w:lineRule="auto"/>
              <w:jc w:val="left"/>
            </w:pPr>
            <w:r>
              <w:rPr>
                <w:sz w:val="17"/>
              </w:rPr>
              <w:t>selected_pair</w:t>
            </w:r>
          </w:p>
        </w:tc>
        <w:tc>
          <w:tcPr>
            <w:tcW w:w="4649" w:type="dxa"/>
          </w:tcPr>
          <w:p w14:paraId="2E11F917" w14:textId="77777777" w:rsidR="008214C6" w:rsidRDefault="004437C3">
            <w:pPr>
              <w:spacing w:after="0" w:line="252" w:lineRule="auto"/>
              <w:jc w:val="left"/>
            </w:pPr>
            <w:r>
              <w:rPr>
                <w:sz w:val="17"/>
              </w:rPr>
              <w:t>Type de candidat (host/srflx/relay), protocole</w:t>
            </w:r>
          </w:p>
        </w:tc>
        <w:tc>
          <w:tcPr>
            <w:tcW w:w="1361" w:type="dxa"/>
          </w:tcPr>
          <w:p w14:paraId="028DADB8" w14:textId="77777777" w:rsidR="008214C6" w:rsidRDefault="004437C3">
            <w:pPr>
              <w:spacing w:after="0" w:line="252" w:lineRule="auto"/>
              <w:jc w:val="left"/>
            </w:pPr>
            <w:r>
              <w:rPr>
                <w:sz w:val="17"/>
              </w:rPr>
              <w:t>M9</w:t>
            </w:r>
          </w:p>
        </w:tc>
      </w:tr>
      <w:tr w:rsidR="008214C6" w14:paraId="0D09910E" w14:textId="77777777">
        <w:trPr>
          <w:cantSplit/>
          <w:jc w:val="center"/>
        </w:trPr>
        <w:tc>
          <w:tcPr>
            <w:tcW w:w="3061" w:type="dxa"/>
          </w:tcPr>
          <w:p w14:paraId="1D8D9B90" w14:textId="77777777" w:rsidR="008214C6" w:rsidRDefault="004437C3">
            <w:pPr>
              <w:spacing w:after="0" w:line="252" w:lineRule="auto"/>
              <w:jc w:val="left"/>
            </w:pPr>
            <w:r>
              <w:rPr>
                <w:sz w:val="17"/>
              </w:rPr>
              <w:t>stats_tick (1 Hz)</w:t>
            </w:r>
          </w:p>
        </w:tc>
        <w:tc>
          <w:tcPr>
            <w:tcW w:w="4649" w:type="dxa"/>
          </w:tcPr>
          <w:p w14:paraId="5C95B3DC" w14:textId="77777777" w:rsidR="008214C6" w:rsidRDefault="004437C3">
            <w:pPr>
              <w:spacing w:after="0" w:line="252" w:lineRule="auto"/>
              <w:jc w:val="left"/>
            </w:pPr>
            <w:r>
              <w:rPr>
                <w:sz w:val="17"/>
              </w:rPr>
              <w:t>RTT, gigue, pertes, débit</w:t>
            </w:r>
          </w:p>
        </w:tc>
        <w:tc>
          <w:tcPr>
            <w:tcW w:w="1361" w:type="dxa"/>
          </w:tcPr>
          <w:p w14:paraId="7621E2E0" w14:textId="77777777" w:rsidR="008214C6" w:rsidRDefault="004437C3">
            <w:pPr>
              <w:spacing w:after="0" w:line="252" w:lineRule="auto"/>
              <w:jc w:val="left"/>
            </w:pPr>
            <w:r>
              <w:rPr>
                <w:sz w:val="17"/>
              </w:rPr>
              <w:t>M4–M6</w:t>
            </w:r>
          </w:p>
        </w:tc>
      </w:tr>
      <w:tr w:rsidR="008214C6" w14:paraId="1EA46E1B" w14:textId="77777777">
        <w:trPr>
          <w:cantSplit/>
          <w:jc w:val="center"/>
        </w:trPr>
        <w:tc>
          <w:tcPr>
            <w:tcW w:w="3061" w:type="dxa"/>
          </w:tcPr>
          <w:p w14:paraId="430E8C4B" w14:textId="77777777" w:rsidR="008214C6" w:rsidRDefault="004437C3">
            <w:pPr>
              <w:spacing w:after="0" w:line="252" w:lineRule="auto"/>
              <w:jc w:val="left"/>
            </w:pPr>
            <w:r>
              <w:rPr>
                <w:sz w:val="17"/>
              </w:rPr>
              <w:t>reconnect_start / reconnect_end</w:t>
            </w:r>
          </w:p>
        </w:tc>
        <w:tc>
          <w:tcPr>
            <w:tcW w:w="4649" w:type="dxa"/>
          </w:tcPr>
          <w:p w14:paraId="2028FAA8" w14:textId="77777777" w:rsidR="008214C6" w:rsidRDefault="004437C3">
            <w:pPr>
              <w:spacing w:after="0" w:line="252" w:lineRule="auto"/>
              <w:jc w:val="left"/>
            </w:pPr>
            <w:r>
              <w:rPr>
                <w:sz w:val="17"/>
              </w:rPr>
              <w:t>Redémarrages d’ICE</w:t>
            </w:r>
          </w:p>
        </w:tc>
        <w:tc>
          <w:tcPr>
            <w:tcW w:w="1361" w:type="dxa"/>
          </w:tcPr>
          <w:p w14:paraId="5F24B79A" w14:textId="77777777" w:rsidR="008214C6" w:rsidRDefault="004437C3">
            <w:pPr>
              <w:spacing w:after="0" w:line="252" w:lineRule="auto"/>
              <w:jc w:val="left"/>
            </w:pPr>
            <w:r>
              <w:rPr>
                <w:sz w:val="17"/>
              </w:rPr>
              <w:t>M8</w:t>
            </w:r>
          </w:p>
        </w:tc>
      </w:tr>
      <w:tr w:rsidR="008214C6" w14:paraId="76F27511" w14:textId="77777777">
        <w:trPr>
          <w:cantSplit/>
          <w:jc w:val="center"/>
        </w:trPr>
        <w:tc>
          <w:tcPr>
            <w:tcW w:w="3061" w:type="dxa"/>
          </w:tcPr>
          <w:p w14:paraId="2520CF83" w14:textId="77777777" w:rsidR="008214C6" w:rsidRDefault="004437C3">
            <w:pPr>
              <w:spacing w:after="0" w:line="252" w:lineRule="auto"/>
              <w:jc w:val="left"/>
            </w:pPr>
            <w:r>
              <w:rPr>
                <w:sz w:val="17"/>
              </w:rPr>
              <w:t>voice_record_start / end ; upload_start / end</w:t>
            </w:r>
          </w:p>
        </w:tc>
        <w:tc>
          <w:tcPr>
            <w:tcW w:w="4649" w:type="dxa"/>
          </w:tcPr>
          <w:p w14:paraId="76C595ED" w14:textId="77777777" w:rsidR="008214C6" w:rsidRDefault="004437C3">
            <w:pPr>
              <w:spacing w:after="0" w:line="252" w:lineRule="auto"/>
              <w:jc w:val="left"/>
            </w:pPr>
            <w:r>
              <w:rPr>
                <w:sz w:val="17"/>
              </w:rPr>
              <w:t xml:space="preserve">Durée, taille, type MIME, durée </w:t>
            </w:r>
            <w:r>
              <w:rPr>
                <w:sz w:val="17"/>
              </w:rPr>
              <w:t>d’envoi</w:t>
            </w:r>
          </w:p>
        </w:tc>
        <w:tc>
          <w:tcPr>
            <w:tcW w:w="1361" w:type="dxa"/>
          </w:tcPr>
          <w:p w14:paraId="15158DED" w14:textId="77777777" w:rsidR="008214C6" w:rsidRDefault="004437C3">
            <w:pPr>
              <w:spacing w:after="0" w:line="252" w:lineRule="auto"/>
              <w:jc w:val="left"/>
            </w:pPr>
            <w:r>
              <w:rPr>
                <w:sz w:val="17"/>
              </w:rPr>
              <w:t>M7</w:t>
            </w:r>
          </w:p>
        </w:tc>
      </w:tr>
      <w:tr w:rsidR="008214C6" w14:paraId="55ACA9C8" w14:textId="77777777">
        <w:trPr>
          <w:cantSplit/>
          <w:jc w:val="center"/>
        </w:trPr>
        <w:tc>
          <w:tcPr>
            <w:tcW w:w="3061" w:type="dxa"/>
          </w:tcPr>
          <w:p w14:paraId="4E820150" w14:textId="77777777" w:rsidR="008214C6" w:rsidRDefault="004437C3">
            <w:pPr>
              <w:spacing w:after="0" w:line="252" w:lineRule="auto"/>
              <w:jc w:val="left"/>
            </w:pPr>
            <w:r>
              <w:rPr>
                <w:sz w:val="17"/>
              </w:rPr>
              <w:t>media_load</w:t>
            </w:r>
          </w:p>
        </w:tc>
        <w:tc>
          <w:tcPr>
            <w:tcW w:w="4649" w:type="dxa"/>
          </w:tcPr>
          <w:p w14:paraId="6C7948E1" w14:textId="77777777" w:rsidR="008214C6" w:rsidRDefault="004437C3">
            <w:pPr>
              <w:spacing w:after="0" w:line="252" w:lineRule="auto"/>
              <w:jc w:val="left"/>
            </w:pPr>
            <w:r>
              <w:rPr>
                <w:sz w:val="17"/>
              </w:rPr>
              <w:t>Durée de chargement d’une image ou d’un vocal</w:t>
            </w:r>
          </w:p>
        </w:tc>
        <w:tc>
          <w:tcPr>
            <w:tcW w:w="1361" w:type="dxa"/>
          </w:tcPr>
          <w:p w14:paraId="03EDD262" w14:textId="77777777" w:rsidR="008214C6" w:rsidRDefault="004437C3">
            <w:pPr>
              <w:spacing w:after="0" w:line="252" w:lineRule="auto"/>
              <w:jc w:val="left"/>
            </w:pPr>
            <w:r>
              <w:rPr>
                <w:sz w:val="17"/>
              </w:rPr>
              <w:t>M7</w:t>
            </w:r>
          </w:p>
        </w:tc>
      </w:tr>
      <w:tr w:rsidR="008214C6" w14:paraId="74CBA3CA" w14:textId="77777777">
        <w:trPr>
          <w:cantSplit/>
          <w:jc w:val="center"/>
        </w:trPr>
        <w:tc>
          <w:tcPr>
            <w:tcW w:w="3061" w:type="dxa"/>
          </w:tcPr>
          <w:p w14:paraId="5BFA2FA0" w14:textId="77777777" w:rsidR="008214C6" w:rsidRDefault="004437C3">
            <w:pPr>
              <w:spacing w:after="0" w:line="252" w:lineRule="auto"/>
              <w:jc w:val="left"/>
            </w:pPr>
            <w:r>
              <w:rPr>
                <w:sz w:val="17"/>
              </w:rPr>
              <w:t>message_sent / message_displayed</w:t>
            </w:r>
          </w:p>
        </w:tc>
        <w:tc>
          <w:tcPr>
            <w:tcW w:w="4649" w:type="dxa"/>
          </w:tcPr>
          <w:p w14:paraId="28020264" w14:textId="77777777" w:rsidR="008214C6" w:rsidRDefault="004437C3">
            <w:pPr>
              <w:spacing w:after="0" w:line="252" w:lineRule="auto"/>
              <w:jc w:val="left"/>
            </w:pPr>
            <w:r>
              <w:rPr>
                <w:sz w:val="17"/>
              </w:rPr>
              <w:t>Chronométrage de l’envoi et de l’affichage</w:t>
            </w:r>
          </w:p>
        </w:tc>
        <w:tc>
          <w:tcPr>
            <w:tcW w:w="1361" w:type="dxa"/>
          </w:tcPr>
          <w:p w14:paraId="70227411" w14:textId="77777777" w:rsidR="008214C6" w:rsidRDefault="004437C3">
            <w:pPr>
              <w:spacing w:after="0" w:line="252" w:lineRule="auto"/>
              <w:jc w:val="left"/>
            </w:pPr>
            <w:r>
              <w:rPr>
                <w:sz w:val="17"/>
              </w:rPr>
              <w:t>M10</w:t>
            </w:r>
          </w:p>
        </w:tc>
      </w:tr>
    </w:tbl>
    <w:p w14:paraId="435760B6" w14:textId="77777777" w:rsidR="008214C6" w:rsidRDefault="008214C6">
      <w:pPr>
        <w:spacing w:after="80"/>
      </w:pPr>
    </w:p>
    <w:p w14:paraId="0A26085A" w14:textId="77777777" w:rsidR="008214C6" w:rsidRDefault="004437C3">
      <w:pPr>
        <w:pStyle w:val="Heading2"/>
      </w:pPr>
      <w:bookmarkStart w:id="118" w:name="_Toc242019194"/>
      <w:r>
        <w:t>Annexe D — Commandes de reproduction des mesures</w:t>
      </w:r>
      <w:bookmarkEnd w:id="118"/>
    </w:p>
    <w:p w14:paraId="701B1D30" w14:textId="77777777" w:rsidR="008214C6" w:rsidRDefault="004437C3">
      <w:pPr>
        <w:pStyle w:val="ListBullet"/>
      </w:pPr>
      <w:r>
        <w:rPr>
          <w:rFonts w:ascii="Consolas" w:hAnsi="Consolas"/>
          <w:sz w:val="21"/>
        </w:rPr>
        <w:t>npm run test:db</w:t>
      </w:r>
      <w:r>
        <w:t xml:space="preserve"> : rejoue les 10 migrations dans PGli</w:t>
      </w:r>
      <w:r>
        <w:t>te et exécute les contrôles d’isolation (96 contrôles).</w:t>
      </w:r>
    </w:p>
    <w:p w14:paraId="5B3BB8FD" w14:textId="77777777" w:rsidR="008214C6" w:rsidRDefault="004437C3">
      <w:pPr>
        <w:pStyle w:val="ListBullet"/>
      </w:pPr>
      <w:r>
        <w:rPr>
          <w:rFonts w:ascii="Consolas" w:hAnsi="Consolas"/>
          <w:sz w:val="21"/>
        </w:rPr>
        <w:t>npm run test:e2ee</w:t>
      </w:r>
      <w:r>
        <w:t xml:space="preserve"> : tests des primitives cryptographiques (22 contrôles).</w:t>
      </w:r>
    </w:p>
    <w:p w14:paraId="1D34BA2C" w14:textId="77777777" w:rsidR="008214C6" w:rsidRDefault="004437C3">
      <w:pPr>
        <w:pStyle w:val="ListBullet"/>
      </w:pPr>
      <w:r>
        <w:rPr>
          <w:rFonts w:ascii="Consolas" w:hAnsi="Consolas"/>
          <w:sz w:val="21"/>
        </w:rPr>
        <w:t>node scripts/e2ee-bench.mjs</w:t>
      </w:r>
      <w:r>
        <w:t xml:space="preserve"> : banc de calcul ; résultats bruts dans docs/memoire/bench-e2ee.json.</w:t>
      </w:r>
    </w:p>
    <w:p w14:paraId="0AD6F1EB" w14:textId="77777777" w:rsidR="008214C6" w:rsidRDefault="004437C3">
      <w:pPr>
        <w:pStyle w:val="ListBullet"/>
      </w:pPr>
      <w:r>
        <w:rPr>
          <w:rFonts w:ascii="Consolas" w:hAnsi="Consolas"/>
          <w:sz w:val="21"/>
        </w:rPr>
        <w:t>npx tsc --noEmit</w:t>
      </w:r>
      <w:r>
        <w:t xml:space="preserve">, </w:t>
      </w:r>
      <w:r>
        <w:rPr>
          <w:rFonts w:ascii="Consolas" w:hAnsi="Consolas"/>
          <w:sz w:val="21"/>
        </w:rPr>
        <w:t>npx eslint src</w:t>
      </w:r>
      <w:r>
        <w:t xml:space="preserve">, </w:t>
      </w:r>
      <w:r>
        <w:rPr>
          <w:rFonts w:ascii="Consolas" w:hAnsi="Consolas"/>
          <w:sz w:val="21"/>
        </w:rPr>
        <w:t>npx next build</w:t>
      </w:r>
      <w:r>
        <w:t xml:space="preserve"> : vérifications statiques et compilation.</w:t>
      </w:r>
    </w:p>
    <w:p w14:paraId="730B863B" w14:textId="77777777" w:rsidR="008214C6" w:rsidRDefault="004437C3">
      <w:pPr>
        <w:pStyle w:val="Heading2"/>
      </w:pPr>
      <w:bookmarkStart w:id="119" w:name="_Toc242019195"/>
      <w:r>
        <w:lastRenderedPageBreak/>
        <w:t>Annexe E — Chronologie du dépôt</w:t>
      </w:r>
      <w:bookmarkEnd w:id="119"/>
    </w:p>
    <w:p w14:paraId="1C2978AD" w14:textId="28439C93" w:rsidR="008214C6" w:rsidRDefault="004437C3">
      <w:pPr>
        <w:pStyle w:val="Caption"/>
        <w:keepNext/>
        <w:spacing w:after="80"/>
      </w:pPr>
      <w:bookmarkStart w:id="120" w:name="_Toc242019229"/>
      <w:r>
        <w:t xml:space="preserve">Tableau </w:t>
      </w:r>
      <w:r>
        <w:fldChar w:fldCharType="begin"/>
      </w:r>
      <w:r>
        <w:instrText xml:space="preserve"> SEQ Tableau \* ARABIC </w:instrText>
      </w:r>
      <w:r>
        <w:fldChar w:fldCharType="separate"/>
      </w:r>
      <w:r>
        <w:rPr>
          <w:noProof/>
        </w:rPr>
        <w:t>21</w:t>
      </w:r>
      <w:r>
        <w:fldChar w:fldCharType="end"/>
      </w:r>
      <w:r>
        <w:t xml:space="preserve"> — Jalons du dépôt (34 com</w:t>
      </w:r>
      <w:r>
        <w:t>mits entre le 21 et le 25 septembre 2026)</w:t>
      </w:r>
      <w:bookmarkEnd w:id="120"/>
    </w:p>
    <w:tbl>
      <w:tblPr>
        <w:tblW w:w="0" w:type="auto"/>
        <w:jc w:val="center"/>
        <w:tblBorders>
          <w:top w:val="single" w:sz="4" w:space="0" w:color="B9AEC6"/>
          <w:left w:val="single" w:sz="4" w:space="0" w:color="B9AEC6"/>
          <w:bottom w:val="single" w:sz="4" w:space="0" w:color="B9AEC6"/>
          <w:right w:val="single" w:sz="4" w:space="0" w:color="B9AEC6"/>
          <w:insideH w:val="single" w:sz="4" w:space="0" w:color="B9AEC6"/>
          <w:insideV w:val="single" w:sz="4" w:space="0" w:color="B9AEC6"/>
        </w:tblBorders>
        <w:tblLayout w:type="fixed"/>
        <w:tblCellMar>
          <w:top w:w="50" w:type="dxa"/>
          <w:left w:w="90" w:type="dxa"/>
          <w:bottom w:w="50" w:type="dxa"/>
          <w:right w:w="90" w:type="dxa"/>
        </w:tblCellMar>
        <w:tblLook w:val="04A0" w:firstRow="1" w:lastRow="0" w:firstColumn="1" w:lastColumn="0" w:noHBand="0" w:noVBand="1"/>
      </w:tblPr>
      <w:tblGrid>
        <w:gridCol w:w="1247"/>
        <w:gridCol w:w="7824"/>
      </w:tblGrid>
      <w:tr w:rsidR="008214C6" w14:paraId="3EB7D0A3" w14:textId="77777777">
        <w:trPr>
          <w:tblHeader/>
          <w:jc w:val="center"/>
        </w:trPr>
        <w:tc>
          <w:tcPr>
            <w:tcW w:w="1247" w:type="dxa"/>
            <w:shd w:val="clear" w:color="auto" w:fill="3B1F52"/>
          </w:tcPr>
          <w:p w14:paraId="7E074668" w14:textId="77777777" w:rsidR="008214C6" w:rsidRDefault="004437C3">
            <w:pPr>
              <w:keepNext/>
              <w:spacing w:after="0" w:line="252" w:lineRule="auto"/>
              <w:jc w:val="left"/>
            </w:pPr>
            <w:r>
              <w:rPr>
                <w:b/>
                <w:color w:val="FFFFFF"/>
                <w:sz w:val="18"/>
              </w:rPr>
              <w:t>Date</w:t>
            </w:r>
          </w:p>
        </w:tc>
        <w:tc>
          <w:tcPr>
            <w:tcW w:w="7824" w:type="dxa"/>
            <w:shd w:val="clear" w:color="auto" w:fill="3B1F52"/>
          </w:tcPr>
          <w:p w14:paraId="78250182" w14:textId="77777777" w:rsidR="008214C6" w:rsidRDefault="004437C3">
            <w:pPr>
              <w:keepNext/>
              <w:spacing w:after="0" w:line="252" w:lineRule="auto"/>
              <w:jc w:val="left"/>
            </w:pPr>
            <w:r>
              <w:rPr>
                <w:b/>
                <w:color w:val="FFFFFF"/>
                <w:sz w:val="18"/>
              </w:rPr>
              <w:t>Jalon (messages de commit résumés)</w:t>
            </w:r>
          </w:p>
        </w:tc>
      </w:tr>
      <w:tr w:rsidR="008214C6" w14:paraId="52CA3A8D" w14:textId="77777777">
        <w:trPr>
          <w:cantSplit/>
          <w:jc w:val="center"/>
        </w:trPr>
        <w:tc>
          <w:tcPr>
            <w:tcW w:w="1247" w:type="dxa"/>
          </w:tcPr>
          <w:p w14:paraId="2CCBD329" w14:textId="77777777" w:rsidR="008214C6" w:rsidRDefault="004437C3">
            <w:pPr>
              <w:keepNext/>
              <w:spacing w:after="0" w:line="252" w:lineRule="auto"/>
              <w:jc w:val="left"/>
            </w:pPr>
            <w:r>
              <w:rPr>
                <w:sz w:val="18"/>
              </w:rPr>
              <w:t>21/09</w:t>
            </w:r>
          </w:p>
        </w:tc>
        <w:tc>
          <w:tcPr>
            <w:tcW w:w="7824" w:type="dxa"/>
          </w:tcPr>
          <w:p w14:paraId="22708C7C" w14:textId="77777777" w:rsidR="008214C6" w:rsidRDefault="004437C3">
            <w:pPr>
              <w:keepNext/>
              <w:spacing w:after="0" w:line="252" w:lineRule="auto"/>
              <w:jc w:val="left"/>
            </w:pPr>
            <w:r>
              <w:rPr>
                <w:sz w:val="18"/>
              </w:rPr>
              <w:t>Application PWA bilingue ; espaces personnel, Refuge et couple ; interface en verre dépoli ; tests de bout en bout</w:t>
            </w:r>
          </w:p>
        </w:tc>
      </w:tr>
      <w:tr w:rsidR="008214C6" w14:paraId="0CBEBDD6" w14:textId="77777777">
        <w:trPr>
          <w:cantSplit/>
          <w:jc w:val="center"/>
        </w:trPr>
        <w:tc>
          <w:tcPr>
            <w:tcW w:w="1247" w:type="dxa"/>
          </w:tcPr>
          <w:p w14:paraId="33351455" w14:textId="77777777" w:rsidR="008214C6" w:rsidRDefault="004437C3">
            <w:pPr>
              <w:spacing w:after="0" w:line="252" w:lineRule="auto"/>
              <w:jc w:val="left"/>
            </w:pPr>
            <w:r>
              <w:rPr>
                <w:sz w:val="18"/>
              </w:rPr>
              <w:t>23/09</w:t>
            </w:r>
          </w:p>
        </w:tc>
        <w:tc>
          <w:tcPr>
            <w:tcW w:w="7824" w:type="dxa"/>
          </w:tcPr>
          <w:p w14:paraId="1659C3F1" w14:textId="77777777" w:rsidR="008214C6" w:rsidRDefault="004437C3">
            <w:pPr>
              <w:spacing w:after="0" w:line="252" w:lineRule="auto"/>
              <w:jc w:val="left"/>
            </w:pPr>
            <w:r>
              <w:rPr>
                <w:sz w:val="18"/>
              </w:rPr>
              <w:t xml:space="preserve">Messagerie (cadre sous clavier, appui </w:t>
            </w:r>
            <w:r>
              <w:rPr>
                <w:sz w:val="18"/>
              </w:rPr>
              <w:t>long, surnoms) ; appels audio et vidéo WebRTC ; remplacement du service d’appel payant par TURN Cloudflare / coturn ; Web Push ; verrou d’application ; correctifs vocaux, haut-parleur, latence ; photos enregistrables ; tonalités</w:t>
            </w:r>
          </w:p>
        </w:tc>
      </w:tr>
      <w:tr w:rsidR="008214C6" w14:paraId="1AB026BF" w14:textId="77777777">
        <w:trPr>
          <w:cantSplit/>
          <w:jc w:val="center"/>
        </w:trPr>
        <w:tc>
          <w:tcPr>
            <w:tcW w:w="1247" w:type="dxa"/>
          </w:tcPr>
          <w:p w14:paraId="0C856096" w14:textId="77777777" w:rsidR="008214C6" w:rsidRDefault="004437C3">
            <w:pPr>
              <w:spacing w:after="0" w:line="252" w:lineRule="auto"/>
              <w:jc w:val="left"/>
            </w:pPr>
            <w:r>
              <w:rPr>
                <w:sz w:val="18"/>
              </w:rPr>
              <w:t>25/09</w:t>
            </w:r>
          </w:p>
        </w:tc>
        <w:tc>
          <w:tcPr>
            <w:tcW w:w="7824" w:type="dxa"/>
          </w:tcPr>
          <w:p w14:paraId="73D7038D" w14:textId="77777777" w:rsidR="008214C6" w:rsidRDefault="004437C3">
            <w:pPr>
              <w:spacing w:after="0" w:line="252" w:lineRule="auto"/>
              <w:jc w:val="left"/>
            </w:pPr>
            <w:r>
              <w:rPr>
                <w:sz w:val="18"/>
              </w:rPr>
              <w:t>Persistance et palet</w:t>
            </w:r>
            <w:r>
              <w:rPr>
                <w:sz w:val="18"/>
              </w:rPr>
              <w:t>te d’appel ; historique et rappel ; chiffrement de bout en bout ; émojis et réactions par sticker ; recherche et liens ; correctifs de mise en page</w:t>
            </w:r>
          </w:p>
        </w:tc>
      </w:tr>
    </w:tbl>
    <w:p w14:paraId="72CB1DDD" w14:textId="77777777" w:rsidR="008214C6" w:rsidRDefault="008214C6">
      <w:pPr>
        <w:spacing w:after="80"/>
      </w:pPr>
    </w:p>
    <w:sectPr w:rsidR="008214C6" w:rsidSect="00034616">
      <w:headerReference w:type="default" r:id="rId22"/>
      <w:footerReference w:type="default" r:id="rId23"/>
      <w:pgSz w:w="11906" w:h="16838"/>
      <w:pgMar w:top="1417" w:right="1247" w:bottom="1304" w:left="158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DC6DB0" w14:textId="77777777" w:rsidR="00000000" w:rsidRDefault="004437C3">
      <w:pPr>
        <w:spacing w:after="0" w:line="240" w:lineRule="auto"/>
      </w:pPr>
      <w:r>
        <w:separator/>
      </w:r>
    </w:p>
  </w:endnote>
  <w:endnote w:type="continuationSeparator" w:id="0">
    <w:p w14:paraId="4410CD10" w14:textId="77777777" w:rsidR="00000000" w:rsidRDefault="00443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25FEB" w14:textId="77777777" w:rsidR="008214C6" w:rsidRDefault="004437C3">
    <w:pPr>
      <w:pStyle w:val="Footer"/>
      <w:jc w:val="center"/>
    </w:pPr>
    <w:r>
      <w:rPr>
        <w:sz w:val="19"/>
      </w:rPr>
      <w:fldChar w:fldCharType="begin"/>
    </w:r>
    <w:r>
      <w:rPr>
        <w:sz w:val="19"/>
      </w:rPr>
      <w:instrText xml:space="preserve"> PAGE </w:instrText>
    </w:r>
    <w:r>
      <w:rPr>
        <w:sz w:val="19"/>
      </w:rPr>
      <w:fldChar w:fldCharType="separate"/>
    </w:r>
    <w:r>
      <w:rPr>
        <w:sz w:val="19"/>
      </w:rPr>
      <w:t>1</w:t>
    </w:r>
    <w:r>
      <w:rPr>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2F7086" w14:textId="77777777" w:rsidR="00000000" w:rsidRDefault="004437C3">
      <w:pPr>
        <w:spacing w:after="0" w:line="240" w:lineRule="auto"/>
      </w:pPr>
      <w:r>
        <w:separator/>
      </w:r>
    </w:p>
  </w:footnote>
  <w:footnote w:type="continuationSeparator" w:id="0">
    <w:p w14:paraId="55FA9C37" w14:textId="77777777" w:rsidR="00000000" w:rsidRDefault="00443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83B44" w14:textId="77777777" w:rsidR="008214C6" w:rsidRDefault="004437C3">
    <w:pPr>
      <w:pStyle w:val="Header"/>
      <w:jc w:val="left"/>
    </w:pPr>
    <w:r>
      <w:rPr>
        <w:i/>
        <w:color w:val="6B6575"/>
        <w:sz w:val="17"/>
      </w:rPr>
      <w:t xml:space="preserve">Architecture de communication temps réel sécurisée et résiliente — Cas d’étude </w:t>
    </w:r>
    <w:r>
      <w:rPr>
        <w:i/>
        <w:color w:val="6B6575"/>
        <w:sz w:val="17"/>
      </w:rPr>
      <w:t>Allyza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7C3"/>
    <w:rsid w:val="008214C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E151D80"/>
  <w14:defaultImageDpi w14:val="300"/>
  <w15:docId w15:val="{CBFDAC17-983B-4522-871A-87A84AF2F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after="280"/>
      <w:jc w:val="left"/>
      <w:outlineLvl w:val="0"/>
    </w:pPr>
    <w:rPr>
      <w:rFonts w:asciiTheme="majorHAnsi" w:eastAsiaTheme="majorEastAsia" w:hAnsiTheme="majorHAnsi" w:cstheme="majorBidi"/>
      <w:b/>
      <w:bCs/>
      <w:color w:val="3B1F52"/>
      <w:sz w:val="34"/>
      <w:szCs w:val="28"/>
    </w:rPr>
  </w:style>
  <w:style w:type="paragraph" w:styleId="Heading2">
    <w:name w:val="heading 2"/>
    <w:basedOn w:val="Normal"/>
    <w:next w:val="Normal"/>
    <w:link w:val="Heading2Char"/>
    <w:uiPriority w:val="9"/>
    <w:unhideWhenUsed/>
    <w:qFormat/>
    <w:rsid w:val="00FC693F"/>
    <w:pPr>
      <w:keepNext/>
      <w:keepLines/>
      <w:spacing w:before="280"/>
      <w:jc w:val="left"/>
      <w:outlineLvl w:val="1"/>
    </w:pPr>
    <w:rPr>
      <w:rFonts w:asciiTheme="majorHAnsi" w:eastAsiaTheme="majorEastAsia" w:hAnsiTheme="majorHAnsi" w:cstheme="majorBidi"/>
      <w:b/>
      <w:bCs/>
      <w:color w:val="3B1F52"/>
      <w:sz w:val="27"/>
      <w:szCs w:val="26"/>
    </w:rPr>
  </w:style>
  <w:style w:type="paragraph" w:styleId="Heading3">
    <w:name w:val="heading 3"/>
    <w:basedOn w:val="Normal"/>
    <w:next w:val="Normal"/>
    <w:link w:val="Heading3Char"/>
    <w:uiPriority w:val="9"/>
    <w:unhideWhenUsed/>
    <w:qFormat/>
    <w:rsid w:val="00FC693F"/>
    <w:pPr>
      <w:keepNext/>
      <w:keepLines/>
      <w:spacing w:before="200" w:after="80"/>
      <w:jc w:val="left"/>
      <w:outlineLvl w:val="2"/>
    </w:pPr>
    <w:rPr>
      <w:rFonts w:asciiTheme="majorHAnsi" w:eastAsiaTheme="majorEastAsia" w:hAnsiTheme="majorHAnsi" w:cstheme="majorBidi"/>
      <w:b/>
      <w:bCs/>
      <w:i/>
      <w:color w:val="3B1F52"/>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jc w:val="center"/>
    </w:pPr>
    <w:rPr>
      <w:bCs/>
      <w:i/>
      <w:color w:val="6B6575"/>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Title">
    <w:name w:val="FrontTitle"/>
    <w:basedOn w:val="Normal"/>
    <w:pPr>
      <w:spacing w:after="280"/>
      <w:jc w:val="left"/>
    </w:pPr>
    <w:rPr>
      <w:b/>
      <w:color w:val="3B1F52"/>
      <w:sz w:val="34"/>
    </w:rPr>
  </w:style>
  <w:style w:type="paragraph" w:customStyle="1" w:styleId="TOC11">
    <w:name w:val="TOC 11"/>
    <w:basedOn w:val="Normal"/>
    <w:pPr>
      <w:spacing w:after="40"/>
      <w:jc w:val="left"/>
    </w:pPr>
    <w:rPr>
      <w:b/>
      <w:sz w:val="22"/>
    </w:rPr>
  </w:style>
  <w:style w:type="paragraph" w:customStyle="1" w:styleId="TOC21">
    <w:name w:val="TOC 21"/>
    <w:basedOn w:val="Normal"/>
    <w:pPr>
      <w:spacing w:after="40"/>
      <w:ind w:left="340"/>
      <w:jc w:val="left"/>
    </w:pPr>
    <w:rPr>
      <w:sz w:val="21"/>
    </w:rPr>
  </w:style>
  <w:style w:type="paragraph" w:customStyle="1" w:styleId="TOC31">
    <w:name w:val="TOC 31"/>
    <w:basedOn w:val="Normal"/>
    <w:pPr>
      <w:spacing w:after="40"/>
      <w:ind w:left="680"/>
      <w:jc w:val="left"/>
    </w:pPr>
    <w:rPr>
      <w:sz w:val="21"/>
    </w:rPr>
  </w:style>
  <w:style w:type="paragraph" w:customStyle="1" w:styleId="TableofFigures1">
    <w:name w:val="Table of Figures1"/>
    <w:basedOn w:val="Normal"/>
    <w:pPr>
      <w:spacing w:after="40"/>
      <w:jc w:val="left"/>
    </w:pPr>
    <w:rPr>
      <w:sz w:val="21"/>
    </w:rPr>
  </w:style>
  <w:style w:type="paragraph" w:styleId="TOC1">
    <w:name w:val="toc 1"/>
    <w:basedOn w:val="Normal"/>
    <w:next w:val="Normal"/>
    <w:autoRedefine/>
    <w:uiPriority w:val="39"/>
    <w:unhideWhenUsed/>
    <w:rsid w:val="004437C3"/>
    <w:pPr>
      <w:spacing w:after="100"/>
    </w:pPr>
  </w:style>
  <w:style w:type="paragraph" w:styleId="TOC2">
    <w:name w:val="toc 2"/>
    <w:basedOn w:val="Normal"/>
    <w:next w:val="Normal"/>
    <w:autoRedefine/>
    <w:uiPriority w:val="39"/>
    <w:unhideWhenUsed/>
    <w:rsid w:val="004437C3"/>
    <w:pPr>
      <w:spacing w:after="100"/>
      <w:ind w:left="230"/>
    </w:pPr>
  </w:style>
  <w:style w:type="character" w:styleId="Hyperlink">
    <w:name w:val="Hyperlink"/>
    <w:basedOn w:val="DefaultParagraphFont"/>
    <w:uiPriority w:val="99"/>
    <w:unhideWhenUsed/>
    <w:rsid w:val="004437C3"/>
    <w:rPr>
      <w:color w:val="0000FF" w:themeColor="hyperlink"/>
      <w:u w:val="single"/>
    </w:rPr>
  </w:style>
  <w:style w:type="paragraph" w:styleId="TableofFigures">
    <w:name w:val="table of figures"/>
    <w:basedOn w:val="Normal"/>
    <w:next w:val="Normal"/>
    <w:uiPriority w:val="99"/>
    <w:unhideWhenUsed/>
    <w:rsid w:val="004437C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56</Pages>
  <Words>18025</Words>
  <Characters>102022</Characters>
  <Application>Microsoft Office Word</Application>
  <DocSecurity>0</DocSecurity>
  <Lines>2757</Lines>
  <Paragraphs>2000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118047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Conception d’une architecture de communication temps réel sécurisée et résiliente pour les applications multimédias distribuées</dc:title>
  <dc:subject>Cas d’étude : le module Messagerie du prototype expérimental Allyza</dc:subject>
  <dc:creator>Mar Llay</dc:creator>
  <cp:keywords>communication temps réel ; WebRTC ; messagerie ; cybersécurité ; chiffrement de bout en bout ; résilience ; réseaux hétérogènes ; PWA ; observabilité ; Row Level Security</cp:keywords>
  <dc:description>generated by python-docx</dc:description>
  <cp:lastModifiedBy>Mar Llay</cp:lastModifiedBy>
  <cp:revision>2</cp:revision>
  <cp:lastPrinted>2026-10-04T15:08:00Z</cp:lastPrinted>
  <dcterms:created xsi:type="dcterms:W3CDTF">2026-10-04T15:08:00Z</dcterms:created>
  <dcterms:modified xsi:type="dcterms:W3CDTF">2026-10-04T15:08:00Z</dcterms:modified>
  <cp:category/>
  <dc:language>fr-FR</dc:language>
</cp:coreProperties>
</file>