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1C44" w14:textId="4906FCC8" w:rsidR="00BB55D2" w:rsidRPr="00F841B9" w:rsidRDefault="005D1E82" w:rsidP="00BB55D2">
      <w:pPr>
        <w:jc w:val="center"/>
        <w:rPr>
          <w:b/>
          <w:bCs/>
          <w:sz w:val="28"/>
          <w:szCs w:val="28"/>
        </w:rPr>
      </w:pPr>
      <w:r>
        <w:rPr>
          <w:b/>
          <w:bCs/>
          <w:sz w:val="28"/>
          <w:szCs w:val="28"/>
        </w:rPr>
        <w:t>Resumo</w:t>
      </w:r>
    </w:p>
    <w:p w14:paraId="72BC345E" w14:textId="77777777" w:rsidR="00BB55D2" w:rsidRDefault="00BB55D2" w:rsidP="00BB55D2">
      <w:r w:rsidRPr="00023982">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t>acessível</w:t>
      </w:r>
    </w:p>
    <w:p w14:paraId="3931E7EB" w14:textId="77777777" w:rsidR="00BB55D2" w:rsidRDefault="00BB55D2" w:rsidP="00BB55D2"/>
    <w:p w14:paraId="555798B7" w14:textId="64C605C0" w:rsidR="00BB55D2" w:rsidRDefault="00BB55D2" w:rsidP="00BB55D2">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r w:rsidR="006619CA">
        <w:t>, Educação</w:t>
      </w:r>
    </w:p>
    <w:p w14:paraId="3C5741CD" w14:textId="77777777" w:rsidR="00BB55D2" w:rsidRDefault="00BB55D2" w:rsidP="00BB55D2"/>
    <w:p w14:paraId="3A2F37B8" w14:textId="00791A49" w:rsidR="00BB55D2" w:rsidRDefault="00BB55D2" w:rsidP="00BB55D2"/>
    <w:p w14:paraId="40F213F9" w14:textId="21F50CCE" w:rsidR="00BB55D2" w:rsidRDefault="00BB55D2" w:rsidP="00BB55D2"/>
    <w:p w14:paraId="50F8F581" w14:textId="79EF3851" w:rsidR="00BB55D2" w:rsidRDefault="00BB55D2" w:rsidP="00BB55D2"/>
    <w:p w14:paraId="69506F30" w14:textId="4DC676B4" w:rsidR="00BB55D2" w:rsidRDefault="00BB55D2" w:rsidP="00BB55D2"/>
    <w:p w14:paraId="51C4B14E" w14:textId="01D2D5FB" w:rsidR="00BB55D2" w:rsidRDefault="00BB55D2" w:rsidP="00BB55D2"/>
    <w:p w14:paraId="1067AD18" w14:textId="746819F4" w:rsidR="00BB55D2" w:rsidRDefault="00BB55D2" w:rsidP="00BB55D2"/>
    <w:p w14:paraId="58B8AB3D" w14:textId="39484918" w:rsidR="00BB55D2" w:rsidRDefault="00BB55D2" w:rsidP="00BB55D2"/>
    <w:p w14:paraId="2528F7A2" w14:textId="2FB0DA7E" w:rsidR="00F841B9" w:rsidRDefault="00F841B9" w:rsidP="00BB55D2"/>
    <w:p w14:paraId="2EBAE90B" w14:textId="538B1998" w:rsidR="00F841B9" w:rsidRDefault="00F841B9" w:rsidP="00BB55D2"/>
    <w:p w14:paraId="1A61CAD1" w14:textId="34AE6B4C" w:rsidR="00F841B9" w:rsidRDefault="00F841B9" w:rsidP="00BB55D2"/>
    <w:p w14:paraId="2257255E" w14:textId="04414A10" w:rsidR="00F841B9" w:rsidRDefault="00F841B9" w:rsidP="00BB55D2"/>
    <w:p w14:paraId="57C30328" w14:textId="6F5CE9F9" w:rsidR="00F841B9" w:rsidRDefault="00F841B9" w:rsidP="00BB55D2"/>
    <w:p w14:paraId="5A88EA7E" w14:textId="5198D97C" w:rsidR="00F841B9" w:rsidRDefault="00F841B9" w:rsidP="00BB55D2"/>
    <w:p w14:paraId="6FDC5198" w14:textId="72333578" w:rsidR="00F841B9" w:rsidRDefault="00F841B9" w:rsidP="00BB55D2"/>
    <w:p w14:paraId="3197232C" w14:textId="0E2D1C17" w:rsidR="00F841B9" w:rsidRDefault="00F841B9" w:rsidP="00BB55D2"/>
    <w:p w14:paraId="739B4E4F" w14:textId="28181021" w:rsidR="00F841B9" w:rsidRDefault="00F841B9" w:rsidP="00BB55D2"/>
    <w:p w14:paraId="3B55350C" w14:textId="77777777" w:rsidR="005D1E82" w:rsidRDefault="005D1E82" w:rsidP="005D1E82">
      <w:pPr>
        <w:jc w:val="center"/>
        <w:rPr>
          <w:b/>
          <w:bCs/>
          <w:sz w:val="28"/>
          <w:szCs w:val="28"/>
        </w:rPr>
      </w:pPr>
      <w:r w:rsidRPr="005D1E82">
        <w:rPr>
          <w:b/>
          <w:bCs/>
          <w:sz w:val="28"/>
          <w:szCs w:val="28"/>
        </w:rPr>
        <w:lastRenderedPageBreak/>
        <w:t>Abstract</w:t>
      </w:r>
    </w:p>
    <w:p w14:paraId="1DECEF15" w14:textId="710A831F" w:rsidR="00F841B9" w:rsidRDefault="00F841B9" w:rsidP="00F841B9">
      <w:r>
        <w:t xml:space="preserve">The </w:t>
      </w:r>
      <w:proofErr w:type="spellStart"/>
      <w:r>
        <w:t>aim</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w:t>
      </w:r>
      <w:proofErr w:type="spellEnd"/>
      <w:r>
        <w:t xml:space="preserve"> </w:t>
      </w:r>
      <w:proofErr w:type="spellStart"/>
      <w:r>
        <w:t>innovative</w:t>
      </w:r>
      <w:proofErr w:type="spellEnd"/>
      <w:r>
        <w:t xml:space="preserve"> system </w:t>
      </w:r>
      <w:proofErr w:type="spellStart"/>
      <w:r>
        <w:t>that</w:t>
      </w:r>
      <w:proofErr w:type="spellEnd"/>
      <w:r>
        <w:t xml:space="preserve"> helps </w:t>
      </w:r>
      <w:proofErr w:type="spellStart"/>
      <w:r>
        <w:t>teachers</w:t>
      </w:r>
      <w:proofErr w:type="spellEnd"/>
      <w:r>
        <w:t xml:space="preserve"> </w:t>
      </w:r>
      <w:proofErr w:type="spellStart"/>
      <w:r>
        <w:t>teach</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special</w:t>
      </w:r>
      <w:proofErr w:type="spellEnd"/>
      <w:r>
        <w:t xml:space="preserve"> </w:t>
      </w:r>
      <w:proofErr w:type="spellStart"/>
      <w:r>
        <w:t>needs</w:t>
      </w:r>
      <w:proofErr w:type="spellEnd"/>
      <w:r>
        <w:t xml:space="preserve">, </w:t>
      </w:r>
      <w:proofErr w:type="spellStart"/>
      <w:r>
        <w:t>especially</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intellectual</w:t>
      </w:r>
      <w:proofErr w:type="spellEnd"/>
      <w:r>
        <w:t xml:space="preserve"> </w:t>
      </w:r>
      <w:proofErr w:type="spellStart"/>
      <w:r>
        <w:t>disabilities</w:t>
      </w:r>
      <w:proofErr w:type="spellEnd"/>
      <w:r>
        <w:t xml:space="preserve">. </w:t>
      </w:r>
      <w:proofErr w:type="spellStart"/>
      <w:r>
        <w:t>Approximately</w:t>
      </w:r>
      <w:proofErr w:type="spellEnd"/>
      <w:r>
        <w:t xml:space="preserve"> 1.3 </w:t>
      </w:r>
      <w:proofErr w:type="spellStart"/>
      <w:r>
        <w:t>million</w:t>
      </w:r>
      <w:proofErr w:type="spellEnd"/>
      <w:r>
        <w:t xml:space="preserve"> </w:t>
      </w:r>
      <w:proofErr w:type="spellStart"/>
      <w:r>
        <w:t>students</w:t>
      </w:r>
      <w:proofErr w:type="spellEnd"/>
      <w:r>
        <w:t xml:space="preserve"> in </w:t>
      </w:r>
      <w:proofErr w:type="spellStart"/>
      <w:r>
        <w:t>Brazil</w:t>
      </w:r>
      <w:proofErr w:type="spellEnd"/>
      <w:r>
        <w:t xml:space="preserve"> </w:t>
      </w:r>
      <w:proofErr w:type="spellStart"/>
      <w:r>
        <w:t>have</w:t>
      </w:r>
      <w:proofErr w:type="spellEnd"/>
      <w:r>
        <w:t xml:space="preserve"> </w:t>
      </w:r>
      <w:proofErr w:type="spellStart"/>
      <w:r>
        <w:t>this</w:t>
      </w:r>
      <w:proofErr w:type="spellEnd"/>
      <w:r>
        <w:t xml:space="preserve"> </w:t>
      </w:r>
      <w:proofErr w:type="spellStart"/>
      <w:r>
        <w:t>condition</w:t>
      </w:r>
      <w:proofErr w:type="spellEnd"/>
      <w:r>
        <w:t xml:space="preserve">, </w:t>
      </w:r>
      <w:proofErr w:type="spellStart"/>
      <w:r>
        <w:t>according</w:t>
      </w:r>
      <w:proofErr w:type="spellEnd"/>
      <w:r>
        <w:t xml:space="preserve"> </w:t>
      </w:r>
      <w:proofErr w:type="spellStart"/>
      <w:r>
        <w:t>to</w:t>
      </w:r>
      <w:proofErr w:type="spellEnd"/>
      <w:r>
        <w:t xml:space="preserve"> IBGE data </w:t>
      </w:r>
      <w:proofErr w:type="spellStart"/>
      <w:r>
        <w:t>from</w:t>
      </w:r>
      <w:proofErr w:type="spellEnd"/>
      <w:r>
        <w:t xml:space="preserve"> 2022. </w:t>
      </w:r>
      <w:proofErr w:type="spellStart"/>
      <w:r>
        <w:t>Furthermore</w:t>
      </w:r>
      <w:proofErr w:type="spellEnd"/>
      <w:r>
        <w:t xml:space="preserve">, </w:t>
      </w:r>
      <w:proofErr w:type="spellStart"/>
      <w:r>
        <w:t>approximately</w:t>
      </w:r>
      <w:proofErr w:type="spellEnd"/>
      <w:r>
        <w:t xml:space="preserve"> 94% </w:t>
      </w:r>
      <w:proofErr w:type="spellStart"/>
      <w:r>
        <w:t>of</w:t>
      </w:r>
      <w:proofErr w:type="spellEnd"/>
      <w:r>
        <w:t xml:space="preserve"> </w:t>
      </w:r>
      <w:proofErr w:type="spellStart"/>
      <w:r>
        <w:t>teachers</w:t>
      </w:r>
      <w:proofErr w:type="spellEnd"/>
      <w:r>
        <w:t xml:space="preserve"> do </w:t>
      </w:r>
      <w:proofErr w:type="spellStart"/>
      <w:r>
        <w:t>not</w:t>
      </w:r>
      <w:proofErr w:type="spellEnd"/>
      <w:r>
        <w:t xml:space="preserve"> </w:t>
      </w:r>
      <w:proofErr w:type="spellStart"/>
      <w:r>
        <w:t>have</w:t>
      </w:r>
      <w:proofErr w:type="spellEnd"/>
      <w:r>
        <w:t xml:space="preserve"> </w:t>
      </w:r>
      <w:proofErr w:type="spellStart"/>
      <w:r>
        <w:t>the</w:t>
      </w:r>
      <w:proofErr w:type="spellEnd"/>
      <w:r>
        <w:t xml:space="preserve"> </w:t>
      </w:r>
      <w:proofErr w:type="spellStart"/>
      <w:r>
        <w:t>necessary</w:t>
      </w:r>
      <w:proofErr w:type="spellEnd"/>
      <w:r>
        <w:t xml:space="preserve"> training </w:t>
      </w:r>
      <w:proofErr w:type="spellStart"/>
      <w:r>
        <w:t>to</w:t>
      </w:r>
      <w:proofErr w:type="spellEnd"/>
      <w:r>
        <w:t xml:space="preserve"> </w:t>
      </w:r>
      <w:proofErr w:type="spellStart"/>
      <w:r>
        <w:t>deal</w:t>
      </w:r>
      <w:proofErr w:type="spellEnd"/>
      <w:r>
        <w:t xml:space="preserve"> </w:t>
      </w:r>
      <w:proofErr w:type="spellStart"/>
      <w:r>
        <w:t>with</w:t>
      </w:r>
      <w:proofErr w:type="spellEnd"/>
      <w:r>
        <w:t xml:space="preserve"> </w:t>
      </w:r>
      <w:proofErr w:type="spellStart"/>
      <w:r>
        <w:t>these</w:t>
      </w:r>
      <w:proofErr w:type="spellEnd"/>
      <w:r>
        <w:t xml:space="preserve"> </w:t>
      </w:r>
      <w:proofErr w:type="spellStart"/>
      <w:r>
        <w:t>students</w:t>
      </w:r>
      <w:proofErr w:type="spellEnd"/>
      <w:r>
        <w:t xml:space="preserve">, as </w:t>
      </w:r>
      <w:proofErr w:type="spellStart"/>
      <w:r>
        <w:t>reported</w:t>
      </w:r>
      <w:proofErr w:type="spellEnd"/>
      <w:r>
        <w:t xml:space="preserve"> </w:t>
      </w:r>
      <w:proofErr w:type="spellStart"/>
      <w:r>
        <w:t>by</w:t>
      </w:r>
      <w:proofErr w:type="spellEnd"/>
      <w:r>
        <w:t xml:space="preserve"> Portal Terra. In </w:t>
      </w:r>
      <w:proofErr w:type="spellStart"/>
      <w:r>
        <w:t>order</w:t>
      </w:r>
      <w:proofErr w:type="spellEnd"/>
      <w:r>
        <w:t xml:space="preserve">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inclusion</w:t>
      </w:r>
      <w:proofErr w:type="spellEnd"/>
      <w:r>
        <w:t xml:space="preserve"> </w:t>
      </w:r>
      <w:proofErr w:type="spellStart"/>
      <w:r>
        <w:t>and</w:t>
      </w:r>
      <w:proofErr w:type="spellEnd"/>
      <w:r>
        <w:t xml:space="preserve"> learning </w:t>
      </w:r>
      <w:proofErr w:type="spellStart"/>
      <w:r>
        <w:t>of</w:t>
      </w:r>
      <w:proofErr w:type="spellEnd"/>
      <w:r>
        <w:t xml:space="preserve"> </w:t>
      </w:r>
      <w:proofErr w:type="spellStart"/>
      <w:r>
        <w:t>these</w:t>
      </w:r>
      <w:proofErr w:type="spellEnd"/>
      <w:r>
        <w:t xml:space="preserve"> </w:t>
      </w:r>
      <w:proofErr w:type="spellStart"/>
      <w:r>
        <w:t>students</w:t>
      </w:r>
      <w:proofErr w:type="spellEnd"/>
      <w:r>
        <w:t xml:space="preserve">, </w:t>
      </w:r>
      <w:proofErr w:type="spellStart"/>
      <w:r>
        <w:t>the</w:t>
      </w:r>
      <w:proofErr w:type="spellEnd"/>
      <w:r>
        <w:t xml:space="preserve"> system </w:t>
      </w:r>
      <w:proofErr w:type="spellStart"/>
      <w:r>
        <w:t>will</w:t>
      </w:r>
      <w:proofErr w:type="spellEnd"/>
      <w:r>
        <w:t xml:space="preserve"> </w:t>
      </w:r>
      <w:proofErr w:type="spellStart"/>
      <w:r>
        <w:t>offer</w:t>
      </w:r>
      <w:proofErr w:type="spellEnd"/>
      <w:r>
        <w:t xml:space="preserve"> </w:t>
      </w:r>
      <w:proofErr w:type="spellStart"/>
      <w:r>
        <w:t>resources</w:t>
      </w:r>
      <w:proofErr w:type="spellEnd"/>
      <w:r>
        <w:t xml:space="preserve"> </w:t>
      </w:r>
      <w:proofErr w:type="spellStart"/>
      <w:r>
        <w:t>such</w:t>
      </w:r>
      <w:proofErr w:type="spellEnd"/>
      <w:r>
        <w:t xml:space="preserve"> as </w:t>
      </w:r>
      <w:proofErr w:type="spellStart"/>
      <w:r>
        <w:t>personalized</w:t>
      </w:r>
      <w:proofErr w:type="spellEnd"/>
      <w:r>
        <w:t xml:space="preserve"> </w:t>
      </w:r>
      <w:proofErr w:type="spellStart"/>
      <w:r>
        <w:t>lesson</w:t>
      </w:r>
      <w:proofErr w:type="spellEnd"/>
      <w:r>
        <w:t xml:space="preserve"> </w:t>
      </w:r>
      <w:proofErr w:type="spellStart"/>
      <w:r>
        <w:t>plans</w:t>
      </w:r>
      <w:proofErr w:type="spellEnd"/>
      <w:r>
        <w:t xml:space="preserve">, </w:t>
      </w:r>
      <w:proofErr w:type="spellStart"/>
      <w:r>
        <w:t>differentiated</w:t>
      </w:r>
      <w:proofErr w:type="spellEnd"/>
      <w:r>
        <w:t xml:space="preserve"> </w:t>
      </w:r>
      <w:proofErr w:type="spellStart"/>
      <w:r>
        <w:t>teaching</w:t>
      </w:r>
      <w:proofErr w:type="spellEnd"/>
      <w:r>
        <w:t xml:space="preserve"> </w:t>
      </w:r>
      <w:proofErr w:type="spellStart"/>
      <w:r>
        <w:t>strategies</w:t>
      </w:r>
      <w:proofErr w:type="spellEnd"/>
      <w:r>
        <w:t xml:space="preserve"> </w:t>
      </w:r>
      <w:proofErr w:type="spellStart"/>
      <w:r>
        <w:t>and</w:t>
      </w:r>
      <w:proofErr w:type="spellEnd"/>
      <w:r>
        <w:t xml:space="preserve"> </w:t>
      </w:r>
      <w:proofErr w:type="spellStart"/>
      <w:r>
        <w:t>teaching</w:t>
      </w:r>
      <w:proofErr w:type="spellEnd"/>
      <w:r>
        <w:t xml:space="preserve"> </w:t>
      </w:r>
      <w:proofErr w:type="spellStart"/>
      <w:r>
        <w:t>materials</w:t>
      </w:r>
      <w:proofErr w:type="spellEnd"/>
      <w:r>
        <w:t xml:space="preserve">. </w:t>
      </w:r>
      <w:proofErr w:type="spellStart"/>
      <w:r>
        <w:t>Counting</w:t>
      </w:r>
      <w:proofErr w:type="spellEnd"/>
      <w:r>
        <w:t xml:space="preserve"> on </w:t>
      </w:r>
      <w:proofErr w:type="spellStart"/>
      <w:r>
        <w:t>the</w:t>
      </w:r>
      <w:proofErr w:type="spellEnd"/>
      <w:r>
        <w:t xml:space="preserve"> </w:t>
      </w:r>
      <w:proofErr w:type="spellStart"/>
      <w:r>
        <w:t>collaboration</w:t>
      </w:r>
      <w:proofErr w:type="spellEnd"/>
      <w:r>
        <w:t xml:space="preserve"> </w:t>
      </w:r>
      <w:proofErr w:type="spellStart"/>
      <w:r>
        <w:t>of</w:t>
      </w:r>
      <w:proofErr w:type="spellEnd"/>
      <w:r>
        <w:t xml:space="preserve"> experts in inclusive </w:t>
      </w:r>
      <w:proofErr w:type="spellStart"/>
      <w:r>
        <w:t>education</w:t>
      </w:r>
      <w:proofErr w:type="spellEnd"/>
      <w:r>
        <w:t xml:space="preserve"> </w:t>
      </w:r>
      <w:proofErr w:type="spellStart"/>
      <w:r>
        <w:t>and</w:t>
      </w:r>
      <w:proofErr w:type="spellEnd"/>
      <w:r>
        <w:t xml:space="preserve"> </w:t>
      </w:r>
      <w:proofErr w:type="spellStart"/>
      <w:r>
        <w:t>using</w:t>
      </w:r>
      <w:proofErr w:type="spellEnd"/>
      <w:r>
        <w:t xml:space="preserve"> </w:t>
      </w:r>
      <w:proofErr w:type="spellStart"/>
      <w:r>
        <w:t>modern</w:t>
      </w:r>
      <w:proofErr w:type="spellEnd"/>
      <w:r>
        <w:t xml:space="preserve"> </w:t>
      </w:r>
      <w:proofErr w:type="spellStart"/>
      <w:r>
        <w:t>technologies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not</w:t>
      </w:r>
      <w:proofErr w:type="spellEnd"/>
      <w:r>
        <w:t xml:space="preserve"> </w:t>
      </w:r>
      <w:proofErr w:type="spellStart"/>
      <w:r>
        <w:t>only</w:t>
      </w:r>
      <w:proofErr w:type="spellEnd"/>
      <w:r>
        <w:t xml:space="preserve"> </w:t>
      </w:r>
      <w:proofErr w:type="spellStart"/>
      <w:r>
        <w:t>to</w:t>
      </w:r>
      <w:proofErr w:type="spellEnd"/>
      <w:r>
        <w:t xml:space="preserve"> improve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teaching</w:t>
      </w:r>
      <w:proofErr w:type="spellEnd"/>
      <w:r>
        <w:t xml:space="preserve"> </w:t>
      </w:r>
      <w:proofErr w:type="spellStart"/>
      <w:r>
        <w:t>and</w:t>
      </w:r>
      <w:proofErr w:type="spellEnd"/>
      <w:r>
        <w:t xml:space="preserve"> </w:t>
      </w:r>
      <w:proofErr w:type="spellStart"/>
      <w:r>
        <w:t>increase</w:t>
      </w:r>
      <w:proofErr w:type="spellEnd"/>
      <w:r>
        <w:t xml:space="preserve"> </w:t>
      </w:r>
      <w:proofErr w:type="spellStart"/>
      <w:r>
        <w:t>teachers</w:t>
      </w:r>
      <w:proofErr w:type="spellEnd"/>
      <w:r>
        <w:t xml:space="preserve">' </w:t>
      </w:r>
      <w:proofErr w:type="spellStart"/>
      <w:r>
        <w:t>confidence</w:t>
      </w:r>
      <w:proofErr w:type="spellEnd"/>
      <w:r>
        <w:t xml:space="preserve">, </w:t>
      </w:r>
      <w:proofErr w:type="spellStart"/>
      <w:r>
        <w:t>but</w:t>
      </w:r>
      <w:proofErr w:type="spellEnd"/>
      <w:r>
        <w:t xml:space="preserve"> </w:t>
      </w:r>
      <w:proofErr w:type="spellStart"/>
      <w:r>
        <w:t>also</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fairer</w:t>
      </w:r>
      <w:proofErr w:type="spellEnd"/>
      <w:r>
        <w:t xml:space="preserve"> </w:t>
      </w:r>
      <w:proofErr w:type="spellStart"/>
      <w:r>
        <w:t>and</w:t>
      </w:r>
      <w:proofErr w:type="spellEnd"/>
      <w:r>
        <w:t xml:space="preserve"> more </w:t>
      </w:r>
      <w:proofErr w:type="spellStart"/>
      <w:r>
        <w:t>accessible</w:t>
      </w:r>
      <w:proofErr w:type="spellEnd"/>
      <w:r>
        <w:t xml:space="preserve"> </w:t>
      </w:r>
      <w:proofErr w:type="spellStart"/>
      <w:r>
        <w:t>educational</w:t>
      </w:r>
      <w:proofErr w:type="spellEnd"/>
      <w:r>
        <w:t xml:space="preserve"> </w:t>
      </w:r>
      <w:proofErr w:type="spellStart"/>
      <w:r>
        <w:t>environment</w:t>
      </w:r>
      <w:proofErr w:type="spellEnd"/>
    </w:p>
    <w:p w14:paraId="259CAB0F" w14:textId="77777777" w:rsidR="00F841B9" w:rsidRDefault="00F841B9" w:rsidP="00F841B9"/>
    <w:p w14:paraId="53EDB024" w14:textId="065B1B4B" w:rsidR="00F841B9" w:rsidRDefault="00F841B9" w:rsidP="00F841B9">
      <w:r>
        <w:t xml:space="preserve">Keywords: Inclusive </w:t>
      </w:r>
      <w:proofErr w:type="spellStart"/>
      <w:r>
        <w:t>Education</w:t>
      </w:r>
      <w:proofErr w:type="spellEnd"/>
      <w:r>
        <w:t xml:space="preserve">, </w:t>
      </w:r>
      <w:proofErr w:type="spellStart"/>
      <w:r>
        <w:t>Intellectual</w:t>
      </w:r>
      <w:proofErr w:type="spellEnd"/>
      <w:r>
        <w:t xml:space="preserve"> </w:t>
      </w:r>
      <w:proofErr w:type="spellStart"/>
      <w:r>
        <w:t>Disability</w:t>
      </w:r>
      <w:proofErr w:type="spellEnd"/>
      <w:r>
        <w:t xml:space="preserve">, </w:t>
      </w:r>
      <w:proofErr w:type="spellStart"/>
      <w:r>
        <w:t>Support</w:t>
      </w:r>
      <w:proofErr w:type="spellEnd"/>
      <w:r>
        <w:t xml:space="preserve"> System, </w:t>
      </w:r>
      <w:proofErr w:type="spellStart"/>
      <w:r>
        <w:t>Education</w:t>
      </w:r>
      <w:proofErr w:type="spellEnd"/>
    </w:p>
    <w:p w14:paraId="4937E377" w14:textId="001E3150" w:rsidR="00BB55D2" w:rsidRDefault="00BB55D2" w:rsidP="00BB55D2"/>
    <w:p w14:paraId="21567ED0" w14:textId="0E4BC69C" w:rsidR="00BB55D2" w:rsidRDefault="00BB55D2" w:rsidP="00BB55D2"/>
    <w:p w14:paraId="0C0F16C2" w14:textId="39E8B9EA" w:rsidR="00BB55D2" w:rsidRDefault="00BB55D2" w:rsidP="00BB55D2"/>
    <w:p w14:paraId="30310AA5" w14:textId="64721E1A" w:rsidR="00BB55D2" w:rsidRDefault="00BB55D2" w:rsidP="00BB55D2"/>
    <w:p w14:paraId="08F9B433" w14:textId="6E82B974" w:rsidR="00BB55D2" w:rsidRDefault="00BB55D2" w:rsidP="00BB55D2"/>
    <w:p w14:paraId="2811886F" w14:textId="43ABD660" w:rsidR="00BB55D2" w:rsidRDefault="00BB55D2" w:rsidP="00BB55D2"/>
    <w:p w14:paraId="324C08BA" w14:textId="77777777" w:rsidR="00BB55D2" w:rsidRDefault="00BB55D2" w:rsidP="00BB55D2"/>
    <w:p w14:paraId="0E6C8283" w14:textId="7A842292" w:rsidR="00BC68E8" w:rsidRPr="00A3579E" w:rsidRDefault="00BC68E8" w:rsidP="00A3579E">
      <w:pPr>
        <w:pStyle w:val="Ttulo1"/>
        <w:rPr>
          <w:rFonts w:asciiTheme="minorHAnsi" w:eastAsiaTheme="minorEastAsia" w:hAnsiTheme="minorHAnsi" w:cstheme="minorBidi"/>
          <w:bCs/>
          <w:szCs w:val="48"/>
        </w:rPr>
      </w:pPr>
      <w:r w:rsidRPr="00A3579E">
        <w:rPr>
          <w:szCs w:val="48"/>
        </w:rPr>
        <w:t>1. Introdução</w:t>
      </w:r>
    </w:p>
    <w:p w14:paraId="6D046529" w14:textId="572C2B11" w:rsidR="00EF1AA8" w:rsidRDefault="00EF1AA8" w:rsidP="51F30B43">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51F30B43">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51F30B43">
      <w:r w:rsidRPr="00EF1AA8">
        <w:lastRenderedPageBreak/>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51F30B43"/>
    <w:p w14:paraId="5D4CEE44" w14:textId="1F96D232" w:rsidR="004E27BB" w:rsidRPr="00A3579E" w:rsidRDefault="004E27BB" w:rsidP="004E27BB">
      <w:pPr>
        <w:pStyle w:val="Ttulo2"/>
        <w:numPr>
          <w:ilvl w:val="1"/>
          <w:numId w:val="25"/>
        </w:numPr>
        <w:rPr>
          <w:szCs w:val="36"/>
        </w:rPr>
      </w:pPr>
      <w:r w:rsidRPr="00A3579E">
        <w:rPr>
          <w:sz w:val="40"/>
          <w:szCs w:val="40"/>
        </w:rPr>
        <w:t>Objetivos</w:t>
      </w:r>
      <w:r w:rsidRPr="00A3579E">
        <w:rPr>
          <w:szCs w:val="36"/>
        </w:rPr>
        <w:t xml:space="preserve"> Gerais</w:t>
      </w:r>
    </w:p>
    <w:p w14:paraId="45DE9C82" w14:textId="0F318839" w:rsidR="00F6315C" w:rsidRDefault="00F6315C" w:rsidP="00F6315C">
      <w:pPr>
        <w:ind w:left="480"/>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F6315C">
      <w:pPr>
        <w:ind w:left="480"/>
      </w:pPr>
    </w:p>
    <w:p w14:paraId="3B4197FD" w14:textId="0A1DCEC6" w:rsidR="00F6315C" w:rsidRPr="00A3579E" w:rsidRDefault="00A3579E" w:rsidP="00BB55D2">
      <w:pPr>
        <w:pStyle w:val="Ttulo3"/>
      </w:pPr>
      <w:r w:rsidRPr="00A3579E">
        <w:t>1.11</w:t>
      </w:r>
      <w:r>
        <w:t xml:space="preserve"> </w:t>
      </w:r>
      <w:r w:rsidR="00F6315C" w:rsidRPr="00A3579E">
        <w:t xml:space="preserve">Objetivos </w:t>
      </w:r>
      <w:r w:rsidRPr="00A3579E">
        <w:t>Específicos</w:t>
      </w:r>
    </w:p>
    <w:p w14:paraId="61FBFA17" w14:textId="4385E755" w:rsidR="00F6315C" w:rsidRDefault="00F6315C" w:rsidP="00F6315C">
      <w:pPr>
        <w:pStyle w:val="PargrafodaLista"/>
        <w:numPr>
          <w:ilvl w:val="0"/>
          <w:numId w:val="26"/>
        </w:numPr>
      </w:pPr>
      <w:r>
        <w:t>Criação do Programa de maneira funcional para que todos sejam capazes de utilizar</w:t>
      </w:r>
    </w:p>
    <w:p w14:paraId="03087270" w14:textId="556F788F" w:rsidR="00F6315C" w:rsidRDefault="003A17C9" w:rsidP="00F6315C">
      <w:pPr>
        <w:pStyle w:val="PargrafodaLista"/>
        <w:numPr>
          <w:ilvl w:val="0"/>
          <w:numId w:val="26"/>
        </w:numPr>
      </w:pPr>
      <w:r>
        <w:t>Ser capaz de ofertar boas instruções dentro do programa, capacitando aos poucos os professores a lidarem com aqueles que possuem alguma deficiência</w:t>
      </w:r>
    </w:p>
    <w:p w14:paraId="11B4FC1E" w14:textId="77777777" w:rsidR="003A17C9" w:rsidRDefault="003A17C9" w:rsidP="003A17C9">
      <w:pPr>
        <w:pStyle w:val="PargrafodaLista"/>
        <w:numPr>
          <w:ilvl w:val="0"/>
          <w:numId w:val="26"/>
        </w:numPr>
        <w:spacing w:line="256" w:lineRule="auto"/>
      </w:pPr>
      <w:r>
        <w:t>Expandir a quantidade de professores treinados ou aptos para ensinar alunos com deficiência intelectual;</w:t>
      </w:r>
    </w:p>
    <w:p w14:paraId="6738CFFB" w14:textId="77777777" w:rsidR="003A17C9" w:rsidRDefault="003A17C9" w:rsidP="003A17C9">
      <w:pPr>
        <w:pStyle w:val="PargrafodaLista"/>
      </w:pPr>
    </w:p>
    <w:p w14:paraId="098FBC29" w14:textId="77777777" w:rsidR="003A17C9" w:rsidRDefault="003A17C9" w:rsidP="003A17C9">
      <w:pPr>
        <w:pStyle w:val="PargrafodaLista"/>
        <w:numPr>
          <w:ilvl w:val="0"/>
          <w:numId w:val="26"/>
        </w:numPr>
        <w:spacing w:line="256" w:lineRule="auto"/>
      </w:pPr>
      <w:r>
        <w:t>Auxiliar professores no ensino de alunos com deficiência intelectual;</w:t>
      </w:r>
    </w:p>
    <w:p w14:paraId="6A321A8D" w14:textId="77777777" w:rsidR="003A17C9" w:rsidRDefault="003A17C9" w:rsidP="003A17C9"/>
    <w:p w14:paraId="1F319321" w14:textId="77777777" w:rsidR="003A17C9" w:rsidRDefault="003A17C9" w:rsidP="003A17C9">
      <w:pPr>
        <w:pStyle w:val="PargrafodaLista"/>
        <w:numPr>
          <w:ilvl w:val="0"/>
          <w:numId w:val="26"/>
        </w:numPr>
        <w:spacing w:line="256" w:lineRule="auto"/>
      </w:pPr>
      <w:r>
        <w:t>Padronizar o ritmo de aprendizado de alunos com deficiência intelectual com os dos alunos sem deficiência;</w:t>
      </w:r>
    </w:p>
    <w:p w14:paraId="4BE60EC9" w14:textId="77777777" w:rsidR="003A17C9" w:rsidRDefault="003A17C9" w:rsidP="003A17C9"/>
    <w:p w14:paraId="53D21EE4" w14:textId="77777777" w:rsidR="003A17C9" w:rsidRDefault="003A17C9" w:rsidP="003A17C9">
      <w:pPr>
        <w:pStyle w:val="PargrafodaLista"/>
        <w:numPr>
          <w:ilvl w:val="0"/>
          <w:numId w:val="26"/>
        </w:numPr>
        <w:spacing w:line="256" w:lineRule="auto"/>
      </w:pPr>
      <w:r>
        <w:t>Facilitar os estudos dos alunos com deficiência intelectual;</w:t>
      </w:r>
    </w:p>
    <w:p w14:paraId="3EF803EB" w14:textId="77777777" w:rsidR="003A17C9" w:rsidRDefault="003A17C9" w:rsidP="003A17C9"/>
    <w:p w14:paraId="21FD0166" w14:textId="4BBB2836" w:rsidR="003A17C9" w:rsidRPr="00F6315C" w:rsidRDefault="003A17C9" w:rsidP="003A17C9">
      <w:pPr>
        <w:pStyle w:val="PargrafodaLista"/>
        <w:numPr>
          <w:ilvl w:val="0"/>
          <w:numId w:val="26"/>
        </w:numPr>
      </w:pPr>
      <w:r>
        <w:t>Incluir alunos com deficiência intelectual na sociedade escolar</w:t>
      </w:r>
    </w:p>
    <w:p w14:paraId="2F53A2C5" w14:textId="07925E90" w:rsidR="00BC68E8" w:rsidRDefault="00BC68E8" w:rsidP="51F30B43"/>
    <w:p w14:paraId="64BD5556" w14:textId="74FCA472" w:rsidR="003A17C9" w:rsidRPr="00BB55D2" w:rsidRDefault="003A17C9" w:rsidP="00BB55D2">
      <w:pPr>
        <w:pStyle w:val="Ttulo3"/>
      </w:pPr>
      <w:r w:rsidRPr="00BB55D2">
        <w:t xml:space="preserve">1.1.2 Justificativa </w:t>
      </w:r>
    </w:p>
    <w:p w14:paraId="136A0013" w14:textId="0ACE594E" w:rsidR="003A17C9" w:rsidRPr="00C868C3" w:rsidRDefault="003A17C9" w:rsidP="003A17C9">
      <w:pPr>
        <w:rPr>
          <w:rFonts w:asciiTheme="minorHAnsi" w:hAnsiTheme="minorHAnsi" w:cstheme="minorBidi"/>
        </w:rPr>
      </w:pPr>
      <w:r>
        <w:t xml:space="preserve">Segundo Deficiente intelectual: a </w:t>
      </w:r>
      <w:r w:rsidRPr="006619CA">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3A17C9">
      <w:pPr>
        <w:rPr>
          <w:sz w:val="22"/>
          <w:szCs w:val="22"/>
        </w:rPr>
      </w:pPr>
      <w:r>
        <w:lastRenderedPageBreak/>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3A17C9">
      <w:pPr>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51F30B43">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51F30B43"/>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277D793C" w14:textId="77777777" w:rsidR="00BC68E8" w:rsidRDefault="00BC68E8" w:rsidP="00BC68E8"/>
    <w:p w14:paraId="0B8B7314" w14:textId="77777777" w:rsidR="00EF1AA8" w:rsidRDefault="00EF1AA8" w:rsidP="51F30B43"/>
    <w:p w14:paraId="53A804D1" w14:textId="28C9125A" w:rsidR="000109FC" w:rsidRPr="00A3579E" w:rsidRDefault="000109FC" w:rsidP="00A3579E">
      <w:pPr>
        <w:pStyle w:val="Ttulo1"/>
        <w:rPr>
          <w:rFonts w:asciiTheme="minorHAnsi" w:eastAsiaTheme="minorEastAsia" w:hAnsiTheme="minorHAnsi" w:cstheme="minorBidi"/>
          <w:bCs/>
          <w:szCs w:val="48"/>
        </w:rPr>
      </w:pPr>
      <w:r w:rsidRPr="00A3579E">
        <w:rPr>
          <w:szCs w:val="48"/>
        </w:rPr>
        <w:t>2</w:t>
      </w:r>
      <w:r w:rsidR="7EA9DFE3" w:rsidRPr="00A3579E">
        <w:rPr>
          <w:szCs w:val="48"/>
        </w:rPr>
        <w:t>.</w:t>
      </w:r>
      <w:r w:rsidRPr="00A3579E">
        <w:rPr>
          <w:szCs w:val="48"/>
        </w:rPr>
        <w:t xml:space="preserve"> </w:t>
      </w:r>
      <w:r w:rsidR="59333A8D" w:rsidRPr="00A3579E">
        <w:rPr>
          <w:szCs w:val="48"/>
        </w:rPr>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Pr="00C40A1F" w:rsidRDefault="00553EC0" w:rsidP="00A3579E">
      <w:pPr>
        <w:pStyle w:val="Ttulo2"/>
        <w:rPr>
          <w:szCs w:val="36"/>
        </w:rPr>
      </w:pPr>
      <w:r w:rsidRPr="00C40A1F">
        <w:rPr>
          <w:szCs w:val="36"/>
        </w:rPr>
        <w:t xml:space="preserve">2.1 </w:t>
      </w:r>
      <w:r w:rsidR="00BD081B" w:rsidRPr="00C40A1F">
        <w:rPr>
          <w:szCs w:val="36"/>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w:t>
      </w:r>
      <w:r w:rsidR="006C6210">
        <w:lastRenderedPageBreak/>
        <w:t>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 xml:space="preserve">Considera-se pessoa com deficiência aquela que tem impedimento de longo prazo de natureza física, mental, intelectual ou sensorial, o qual, em interação com uma ou mais barreiras, pode obstruir sua participação plena e efetiva </w:t>
      </w:r>
      <w:r w:rsidR="59BD860A" w:rsidRPr="12932060">
        <w:rPr>
          <w:i/>
          <w:iCs/>
          <w:sz w:val="20"/>
          <w:szCs w:val="20"/>
        </w:rPr>
        <w:lastRenderedPageBreak/>
        <w:t>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Pr="00BB55D2" w:rsidRDefault="573AB273" w:rsidP="00BB55D2">
      <w:pPr>
        <w:pStyle w:val="Ttulo3"/>
      </w:pPr>
      <w:r w:rsidRPr="00BB55D2">
        <w:t>2.1.1 Deficiência mental</w:t>
      </w:r>
    </w:p>
    <w:p w14:paraId="1CD2CC84" w14:textId="49A86B9E" w:rsidR="12932060" w:rsidRDefault="12932060" w:rsidP="12932060"/>
    <w:p w14:paraId="2F4F095B" w14:textId="07B929FA" w:rsidR="1E059DBE" w:rsidRDefault="1E059DBE" w:rsidP="7EF250F8">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1403B7C4"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w:t>
      </w:r>
      <w:r w:rsidR="006619CA">
        <w:t>diagnóstico</w:t>
      </w:r>
      <w:r w:rsidR="1BC91CE8">
        <w:t xml:space="preserve">,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Pr="00BB55D2" w:rsidRDefault="3165036E" w:rsidP="00BB55D2">
      <w:pPr>
        <w:pStyle w:val="Ttulo3"/>
      </w:pPr>
      <w:r w:rsidRPr="00BB55D2">
        <w:t>2.1.2</w:t>
      </w:r>
      <w:r w:rsidR="255BE1F1" w:rsidRPr="00BB55D2">
        <w:t xml:space="preserve"> </w:t>
      </w:r>
      <w:r w:rsidR="5D9A30BE" w:rsidRPr="00BB55D2">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lastRenderedPageBreak/>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Pr="00BB55D2" w:rsidRDefault="4BF57382" w:rsidP="00BB55D2">
      <w:pPr>
        <w:pStyle w:val="Ttulo3"/>
      </w:pPr>
      <w:r w:rsidRPr="00BB55D2">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Pr="00C40A1F" w:rsidRDefault="5561101D" w:rsidP="00A3579E">
      <w:pPr>
        <w:pStyle w:val="Ttulo2"/>
        <w:rPr>
          <w:szCs w:val="36"/>
        </w:rPr>
      </w:pPr>
      <w:r w:rsidRPr="00C40A1F">
        <w:rPr>
          <w:szCs w:val="36"/>
        </w:rPr>
        <w:lastRenderedPageBreak/>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BB55D2" w:rsidRDefault="5561101D" w:rsidP="00BB55D2">
      <w:pPr>
        <w:pStyle w:val="Ttulo3"/>
      </w:pPr>
      <w:r w:rsidRPr="00BB55D2">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BB55D2" w:rsidRDefault="5561101D" w:rsidP="00BB55D2">
      <w:pPr>
        <w:pStyle w:val="Ttulo3"/>
      </w:pPr>
      <w:r w:rsidRPr="00BB55D2">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t xml:space="preserve">O Ensino Fundamental é obrigatório no Brasil e destina-se a crianças de 6 a 14 anos. É dividido em duas etapas, do 1º ao 5º ano e do 6º ao 9º ano. Durante essa fase, são trabalhadas as competências e habilidades necessárias para a formação </w:t>
      </w:r>
      <w:r>
        <w:lastRenderedPageBreak/>
        <w:t>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Pr="00BB55D2" w:rsidRDefault="5561101D" w:rsidP="00BB55D2">
      <w:pPr>
        <w:pStyle w:val="Ttulo3"/>
      </w:pPr>
      <w:r w:rsidRPr="00BB55D2">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Pr="00BB55D2" w:rsidRDefault="5561101D" w:rsidP="00BB55D2">
      <w:pPr>
        <w:pStyle w:val="Ttulo3"/>
      </w:pPr>
      <w:r w:rsidRPr="00BB55D2">
        <w:lastRenderedPageBreak/>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Pr="00A3579E" w:rsidRDefault="7E911C0B" w:rsidP="00A3579E">
      <w:pPr>
        <w:pStyle w:val="Ttulo2"/>
        <w:rPr>
          <w:szCs w:val="36"/>
        </w:rPr>
      </w:pPr>
      <w:r w:rsidRPr="00A3579E">
        <w:rPr>
          <w:szCs w:val="36"/>
        </w:rPr>
        <w:t xml:space="preserve">2.3 Aprendizado </w:t>
      </w:r>
    </w:p>
    <w:p w14:paraId="6E7F5B10" w14:textId="056A6F0D" w:rsidR="12932060" w:rsidRDefault="7E911C0B" w:rsidP="51F30B43">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lastRenderedPageBreak/>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Pr="00BB55D2" w:rsidRDefault="7E911C0B" w:rsidP="00BB55D2">
      <w:pPr>
        <w:pStyle w:val="Ttulo3"/>
      </w:pPr>
      <w:r w:rsidRPr="00BB55D2">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w:t>
      </w:r>
      <w:r>
        <w:lastRenderedPageBreak/>
        <w:t xml:space="preserve">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w:t>
      </w:r>
      <w:r>
        <w:lastRenderedPageBreak/>
        <w:t xml:space="preserve">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 xml:space="preserve">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w:t>
      </w:r>
      <w:r>
        <w:lastRenderedPageBreak/>
        <w:t>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00C40A1F">
      <w:pPr>
        <w:pStyle w:val="Ttulo2"/>
      </w:pPr>
      <w:r w:rsidRPr="51F30B43">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00C40A1F">
      <w:pPr>
        <w:pStyle w:val="Ttulo3"/>
        <w:rPr>
          <w:sz w:val="36"/>
          <w:szCs w:val="36"/>
        </w:rPr>
      </w:pPr>
      <w:r>
        <w:lastRenderedPageBreak/>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C40A1F">
      <w:pPr>
        <w:pStyle w:val="Ttulo3"/>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00C40A1F">
      <w:pPr>
        <w:pStyle w:val="Ttulo3"/>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 xml:space="preserve">Um site é um conjunto de páginas web interligadas, acessíveis através de um endereço único na internet, conhecido como URL (Uniform Resource Locator). Ele é </w:t>
      </w:r>
      <w:r>
        <w:lastRenderedPageBreak/>
        <w:t>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proofErr w:type="spellStart"/>
      <w:r>
        <w:t>fornecer</w:t>
      </w:r>
      <w:bookmarkEnd w:id="2"/>
      <w:proofErr w:type="spellEnd"/>
      <w:r>
        <w:t xml:space="preserve"> informações sobre produtos e serviços 24 horas por dia, facilitar a interação com </w:t>
      </w:r>
      <w:r>
        <w:lastRenderedPageBreak/>
        <w:t xml:space="preserve">clientes e parceiros, gerar oportunidades de negócios e vendas online, e estabelecer uma identidade digital e credibilidade. </w:t>
      </w:r>
    </w:p>
    <w:p w14:paraId="47D914CB" w14:textId="3B3C4004" w:rsidR="12932060" w:rsidRDefault="4F60B98A" w:rsidP="00C40A1F">
      <w:pPr>
        <w:pStyle w:val="Ttulo3"/>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00C40A1F">
      <w:pPr>
        <w:pStyle w:val="Ttulo2"/>
      </w:pPr>
      <w:r w:rsidRPr="12932060">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 xml:space="preserve">para </w:t>
      </w:r>
      <w:r w:rsidR="6FCD2D02">
        <w:lastRenderedPageBreak/>
        <w:t>gerar um programa (Software)</w:t>
      </w:r>
      <w:r w:rsidR="49899966">
        <w:t xml:space="preserve">. As linguagens de programação mais </w:t>
      </w:r>
      <w:r w:rsidR="079EB9BA">
        <w:t>utilizadas atualmente são: JavaScript,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51F30B43"/>
    <w:p w14:paraId="7EDF013A" w14:textId="226513FA" w:rsidR="3ACE821D" w:rsidRDefault="3ACE821D" w:rsidP="00C40A1F">
      <w:pPr>
        <w:pStyle w:val="Ttulo3"/>
      </w:pPr>
      <w:r w:rsidRPr="51F30B43">
        <w:t xml:space="preserve">2.5.1 </w:t>
      </w:r>
      <w:r w:rsidR="1E050E11" w:rsidRPr="51F30B43">
        <w:t>HTML (Hypertext Markup Language)</w:t>
      </w:r>
    </w:p>
    <w:p w14:paraId="1D44FFC8" w14:textId="667AE81F" w:rsidR="12932060" w:rsidRDefault="12932060" w:rsidP="12932060"/>
    <w:p w14:paraId="2074B66B" w14:textId="781DDB96" w:rsidR="6D4E7837" w:rsidRDefault="6D4E7837" w:rsidP="51F30B43">
      <w:pPr>
        <w:spacing w:after="200" w:line="276" w:lineRule="auto"/>
        <w:ind w:firstLine="708"/>
      </w:pPr>
      <w:r w:rsidRPr="51F30B43">
        <w:rPr>
          <w:rFonts w:eastAsia="Arial"/>
        </w:rPr>
        <w:t>O HTML (Hyper Text Markup Language), conforme descrito por Marlon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lastRenderedPageBreak/>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00C40A1F">
      <w:pPr>
        <w:pStyle w:val="Ttulo3"/>
      </w:pPr>
      <w:r>
        <w:t>2.5.2 CSS</w:t>
      </w:r>
    </w:p>
    <w:p w14:paraId="67C2174F" w14:textId="5F6F11EB" w:rsidR="2DB435CB" w:rsidRDefault="2DB435CB" w:rsidP="51F30B43">
      <w:r>
        <w:t xml:space="preserve"> </w:t>
      </w:r>
    </w:p>
    <w:p w14:paraId="1EAAB846" w14:textId="2C408574" w:rsidR="70E52633" w:rsidRDefault="70E52633" w:rsidP="51F30B43">
      <w:pPr>
        <w:ind w:firstLine="708"/>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2E3D1365" w:rsidR="70E52633" w:rsidRDefault="70E52633" w:rsidP="51F30B43">
      <w:pPr>
        <w:pStyle w:val="PargrafodaLista"/>
        <w:numPr>
          <w:ilvl w:val="0"/>
          <w:numId w:val="7"/>
        </w:numPr>
      </w:pPr>
      <w:r>
        <w:t xml:space="preserve">Seletores: São padrões que correspondem a elementos HTML e permitem aplicar estilos a eles. Os seletores podem ser simples (por exemplo, `h1` para todos os títulos de nível 1) ou complexos (por exemplo, </w:t>
      </w:r>
      <w:r w:rsidR="006619CA">
        <w:t>`. classe</w:t>
      </w:r>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00C40A1F">
      <w:pPr>
        <w:pStyle w:val="Ttulo3"/>
      </w:pPr>
      <w:r>
        <w:t>2.5.3 JavaScript</w:t>
      </w:r>
    </w:p>
    <w:p w14:paraId="067A33EC" w14:textId="26DF0853" w:rsidR="2DB435CB" w:rsidRDefault="2DB435CB" w:rsidP="51F30B43">
      <w:r>
        <w:t xml:space="preserve"> </w:t>
      </w:r>
    </w:p>
    <w:p w14:paraId="652E79DC" w14:textId="56C6AB0E" w:rsidR="2DB435CB" w:rsidRDefault="2DB435CB" w:rsidP="51F30B43">
      <w:pPr>
        <w:ind w:firstLine="708"/>
      </w:pPr>
      <w:r>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Algumas das principais funcionalidades do JavaScript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lastRenderedPageBreak/>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3AB8C214" w:rsidR="2DB435CB" w:rsidRDefault="2DB435CB" w:rsidP="51F30B43">
      <w:pPr>
        <w:pStyle w:val="PargrafodaLista"/>
        <w:numPr>
          <w:ilvl w:val="0"/>
          <w:numId w:val="10"/>
        </w:numPr>
      </w:pPr>
      <w:r>
        <w:t xml:space="preserve">Criar efeitos visuais, como </w:t>
      </w:r>
      <w:r w:rsidR="006619CA">
        <w:t>slides</w:t>
      </w:r>
      <w:r>
        <w:t xml:space="preserve"> e pop</w:t>
      </w:r>
      <w:r w:rsidR="006619CA">
        <w:t>-</w:t>
      </w:r>
      <w:r>
        <w:t>up</w:t>
      </w:r>
      <w:r w:rsidR="006619CA">
        <w:t>’</w:t>
      </w:r>
      <w:r>
        <w:t>s</w:t>
      </w:r>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Armazenar e recuperar dados no navegador usando cookies ou Web Storage</w:t>
      </w:r>
    </w:p>
    <w:p w14:paraId="68AFEFB6" w14:textId="6C61471F" w:rsidR="2DB435CB" w:rsidRDefault="2DB435CB" w:rsidP="51F30B43">
      <w:r>
        <w:t xml:space="preserve"> </w:t>
      </w:r>
    </w:p>
    <w:p w14:paraId="44CAD446" w14:textId="667E26BC" w:rsidR="2DB435CB" w:rsidRDefault="2DB435CB" w:rsidP="51F30B43">
      <w:pPr>
        <w:ind w:firstLine="708"/>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00C40A1F">
      <w:pPr>
        <w:pStyle w:val="Ttulo3"/>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lastRenderedPageBreak/>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val="0"/>
          <w:bCs/>
          <w:sz w:val="36"/>
          <w:szCs w:val="36"/>
        </w:rPr>
      </w:pPr>
      <w:r>
        <w:rPr>
          <w:bCs/>
          <w:sz w:val="36"/>
          <w:szCs w:val="36"/>
        </w:rPr>
        <w:t>3.0</w:t>
      </w:r>
      <w:r w:rsidRPr="12932060">
        <w:rPr>
          <w:bCs/>
          <w:sz w:val="36"/>
          <w:szCs w:val="36"/>
        </w:rPr>
        <w:t xml:space="preserve"> </w:t>
      </w:r>
      <w:r>
        <w:rPr>
          <w:bCs/>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1216E8">
      <w:pPr>
        <w:spacing w:before="100" w:beforeAutospacing="1" w:after="100" w:afterAutospacing="1" w:line="240" w:lineRule="auto"/>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lastRenderedPageBreak/>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lastRenderedPageBreak/>
        <w:t xml:space="preserve">3.1 Diagramas de Caso de Uso </w:t>
      </w:r>
    </w:p>
    <w:p w14:paraId="730A7BA4" w14:textId="77777777" w:rsidR="00A600F9" w:rsidRPr="00A600F9" w:rsidRDefault="00A600F9" w:rsidP="00A600F9"/>
    <w:p w14:paraId="10042424" w14:textId="42FC838F" w:rsidR="00B3761C" w:rsidRPr="00C40A1F" w:rsidRDefault="00B3761C" w:rsidP="00C40A1F">
      <w:pPr>
        <w:pStyle w:val="Ttulo3"/>
      </w:pPr>
      <w:r w:rsidRPr="00C40A1F">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1C20F514" w:rsidR="001216E8" w:rsidRPr="00B3761C" w:rsidRDefault="001216E8" w:rsidP="00B3761C">
      <w:pPr>
        <w:rPr>
          <w:sz w:val="20"/>
          <w:szCs w:val="20"/>
        </w:rPr>
      </w:pPr>
      <w:r w:rsidRPr="00B3761C">
        <w:rPr>
          <w:sz w:val="20"/>
          <w:szCs w:val="20"/>
        </w:rPr>
        <w:t xml:space="preserve">Nesse diagrama os responsáveis podem abrir o calendário de agendas, agendar horários no sistema e </w:t>
      </w:r>
      <w:r w:rsidR="006619CA" w:rsidRPr="00B3761C">
        <w:rPr>
          <w:sz w:val="20"/>
          <w:szCs w:val="20"/>
        </w:rPr>
        <w:t>visualizar</w:t>
      </w:r>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5642BEA5" w:rsidR="001216E8" w:rsidRDefault="00B3761C" w:rsidP="00B3761C">
      <w:pPr>
        <w:pStyle w:val="Ttulo3"/>
      </w:pPr>
      <w:r>
        <w:t xml:space="preserve">3.1.2 Diagrama da Aba </w:t>
      </w:r>
      <w:r w:rsidR="006619CA">
        <w:t>Comentários</w:t>
      </w:r>
      <w:r>
        <w:t xml:space="preserve">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7EA26D7D" w:rsidR="001216E8" w:rsidRPr="00B3761C" w:rsidRDefault="00B3761C" w:rsidP="51F30B43">
      <w:pPr>
        <w:rPr>
          <w:sz w:val="20"/>
          <w:szCs w:val="20"/>
        </w:rPr>
      </w:pPr>
      <w:r w:rsidRPr="00B3761C">
        <w:rPr>
          <w:sz w:val="20"/>
          <w:szCs w:val="20"/>
        </w:rPr>
        <w:t xml:space="preserve">Neste diagrama, há a presença de dois </w:t>
      </w:r>
      <w:r w:rsidR="006619CA" w:rsidRPr="00B3761C">
        <w:rPr>
          <w:sz w:val="20"/>
          <w:szCs w:val="20"/>
        </w:rPr>
        <w:t>usuários</w:t>
      </w:r>
      <w:r w:rsidRPr="00B3761C">
        <w:rPr>
          <w:sz w:val="20"/>
          <w:szCs w:val="20"/>
        </w:rPr>
        <w:t xml:space="preserve"> (Profissionais e os Restantes de </w:t>
      </w:r>
      <w:r w:rsidR="006619CA" w:rsidRPr="00B3761C">
        <w:rPr>
          <w:sz w:val="20"/>
          <w:szCs w:val="20"/>
        </w:rPr>
        <w:t>Usuários</w:t>
      </w:r>
      <w:r w:rsidRPr="00B3761C">
        <w:rPr>
          <w:sz w:val="20"/>
          <w:szCs w:val="20"/>
        </w:rPr>
        <w:t xml:space="preserve">), </w:t>
      </w:r>
      <w:proofErr w:type="gramStart"/>
      <w:r w:rsidRPr="00B3761C">
        <w:rPr>
          <w:sz w:val="20"/>
          <w:szCs w:val="20"/>
        </w:rPr>
        <w:t>Os</w:t>
      </w:r>
      <w:proofErr w:type="gramEnd"/>
      <w:r w:rsidRPr="00B3761C">
        <w:rPr>
          <w:sz w:val="20"/>
          <w:szCs w:val="20"/>
        </w:rPr>
        <w:t xml:space="preserve"> profissionais são os </w:t>
      </w:r>
      <w:r w:rsidR="006619CA" w:rsidRPr="00B3761C">
        <w:rPr>
          <w:sz w:val="20"/>
          <w:szCs w:val="20"/>
        </w:rPr>
        <w:t>únicos</w:t>
      </w:r>
      <w:r w:rsidRPr="00B3761C">
        <w:rPr>
          <w:sz w:val="20"/>
          <w:szCs w:val="20"/>
        </w:rPr>
        <w:t xml:space="preserve"> capazes de Realizar as Postagens na Aba </w:t>
      </w:r>
      <w:r w:rsidR="006619CA" w:rsidRPr="00B3761C">
        <w:rPr>
          <w:sz w:val="20"/>
          <w:szCs w:val="20"/>
        </w:rPr>
        <w:t>Comentário</w:t>
      </w:r>
      <w:r w:rsidRPr="00B3761C">
        <w:rPr>
          <w:sz w:val="20"/>
          <w:szCs w:val="20"/>
        </w:rPr>
        <w:t xml:space="preserve"> e Dicas, e acaba por puxar as funções dos outros </w:t>
      </w:r>
      <w:r w:rsidR="006619CA" w:rsidRPr="00B3761C">
        <w:rPr>
          <w:sz w:val="20"/>
          <w:szCs w:val="20"/>
        </w:rPr>
        <w:t>usuários</w:t>
      </w:r>
      <w:r w:rsidRPr="00B3761C">
        <w:rPr>
          <w:sz w:val="20"/>
          <w:szCs w:val="20"/>
        </w:rPr>
        <w:t xml:space="preserve"> </w:t>
      </w:r>
      <w:r w:rsidR="006619CA" w:rsidRPr="00B3761C">
        <w:rPr>
          <w:sz w:val="20"/>
          <w:szCs w:val="20"/>
        </w:rPr>
        <w:t>também</w:t>
      </w:r>
      <w:r w:rsidRPr="00B3761C">
        <w:rPr>
          <w:sz w:val="20"/>
          <w:szCs w:val="20"/>
        </w:rPr>
        <w:t xml:space="preserve"> de: </w:t>
      </w:r>
      <w:r w:rsidR="006619CA" w:rsidRPr="00B3761C">
        <w:rPr>
          <w:sz w:val="20"/>
          <w:szCs w:val="20"/>
        </w:rPr>
        <w:t>Visualizar</w:t>
      </w:r>
      <w:r w:rsidRPr="00B3761C">
        <w:rPr>
          <w:sz w:val="20"/>
          <w:szCs w:val="20"/>
        </w:rPr>
        <w:t xml:space="preserve"> as postagens anteriores, Comentar nas postagens anteriores e Reagir Positivamente ou Negativamente as </w:t>
      </w:r>
      <w:r w:rsidR="006619CA" w:rsidRPr="00B3761C">
        <w:rPr>
          <w:sz w:val="20"/>
          <w:szCs w:val="20"/>
        </w:rPr>
        <w:t>postagens</w:t>
      </w:r>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lastRenderedPageBreak/>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lastRenderedPageBreak/>
        <w:t xml:space="preserve">3.1.3 </w:t>
      </w:r>
      <w:proofErr w:type="spellStart"/>
      <w:r>
        <w:t>Pefis</w:t>
      </w:r>
      <w:proofErr w:type="spellEnd"/>
      <w:r>
        <w:t xml:space="preserve"> de </w:t>
      </w:r>
      <w:proofErr w:type="spellStart"/>
      <w:r>
        <w:t>Usuarios</w:t>
      </w:r>
      <w:proofErr w:type="spellEnd"/>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490CB229" w:rsidR="001216E8" w:rsidRDefault="00B3761C" w:rsidP="51F30B43">
      <w:r>
        <w:t>N</w:t>
      </w:r>
      <w:r w:rsidRPr="00B3761C">
        <w:t>esse diagrama</w:t>
      </w:r>
      <w:r>
        <w:t>, T</w:t>
      </w:r>
      <w:r w:rsidRPr="00B3761C">
        <w:t xml:space="preserve">odos os usuários podem abrir seus </w:t>
      </w:r>
      <w:r>
        <w:t>P</w:t>
      </w:r>
      <w:r w:rsidRPr="00B3761C">
        <w:t xml:space="preserve">erfis, </w:t>
      </w:r>
      <w:r w:rsidR="00BB55D2">
        <w:t>V</w:t>
      </w:r>
      <w:r w:rsidR="00BB55D2" w:rsidRPr="00B3761C">
        <w:t>isualizar</w:t>
      </w:r>
      <w:r w:rsidRPr="00B3761C">
        <w:t xml:space="preserve"> os perfis cadastrados e enviar mensagens para outros usuários</w:t>
      </w:r>
    </w:p>
    <w:p w14:paraId="2B46C725" w14:textId="7841B7A5" w:rsidR="00A600F9" w:rsidRPr="00A600F9" w:rsidRDefault="00A600F9" w:rsidP="00A600F9">
      <w:pPr>
        <w:pStyle w:val="Ttulo2"/>
      </w:pPr>
      <w:r>
        <w:lastRenderedPageBreak/>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01733227" w:rsidR="00A600F9" w:rsidRDefault="00A600F9" w:rsidP="51F30B43">
      <w:pPr>
        <w:rPr>
          <w:sz w:val="20"/>
          <w:szCs w:val="20"/>
        </w:rPr>
      </w:pPr>
      <w:r w:rsidRPr="00A600F9">
        <w:rPr>
          <w:sz w:val="20"/>
          <w:szCs w:val="20"/>
        </w:rPr>
        <w:t xml:space="preserve">Todos os tipos de </w:t>
      </w:r>
      <w:r w:rsidR="00BB55D2" w:rsidRPr="00A600F9">
        <w:rPr>
          <w:sz w:val="20"/>
          <w:szCs w:val="20"/>
        </w:rPr>
        <w:t>usuário</w:t>
      </w:r>
      <w:r w:rsidRPr="00A600F9">
        <w:rPr>
          <w:sz w:val="20"/>
          <w:szCs w:val="20"/>
        </w:rPr>
        <w:t xml:space="preserve"> herdam da as informações da classe </w:t>
      </w:r>
      <w:r w:rsidR="00BB55D2" w:rsidRPr="00A600F9">
        <w:rPr>
          <w:sz w:val="20"/>
          <w:szCs w:val="20"/>
        </w:rPr>
        <w:t>Usuário</w:t>
      </w:r>
      <w:r w:rsidRPr="00A600F9">
        <w:rPr>
          <w:sz w:val="20"/>
          <w:szCs w:val="20"/>
        </w:rPr>
        <w:t xml:space="preserve">, Todos os </w:t>
      </w:r>
      <w:r w:rsidR="00BB55D2" w:rsidRPr="00A600F9">
        <w:rPr>
          <w:sz w:val="20"/>
          <w:szCs w:val="20"/>
        </w:rPr>
        <w:t>Usuários</w:t>
      </w:r>
      <w:r w:rsidRPr="00A600F9">
        <w:rPr>
          <w:sz w:val="20"/>
          <w:szCs w:val="20"/>
        </w:rPr>
        <w:t xml:space="preserve"> possuem as funções de Chat, Notificações e Reclamações, O tipo de </w:t>
      </w:r>
      <w:r w:rsidR="00BB55D2" w:rsidRPr="00A600F9">
        <w:rPr>
          <w:sz w:val="20"/>
          <w:szCs w:val="20"/>
        </w:rPr>
        <w:t>Usuário</w:t>
      </w:r>
      <w:r w:rsidRPr="00A600F9">
        <w:rPr>
          <w:sz w:val="20"/>
          <w:szCs w:val="20"/>
        </w:rPr>
        <w:t xml:space="preserve"> "Profissional" possuem a capacidade de criar POST'S NA SESSÃO DICAS, O </w:t>
      </w:r>
      <w:r w:rsidR="00BB55D2" w:rsidRPr="00A600F9">
        <w:rPr>
          <w:sz w:val="20"/>
          <w:szCs w:val="20"/>
        </w:rPr>
        <w:t>Usuário</w:t>
      </w:r>
      <w:r w:rsidRPr="00A600F9">
        <w:rPr>
          <w:sz w:val="20"/>
          <w:szCs w:val="20"/>
        </w:rPr>
        <w:t xml:space="preserve"> SECRETARIA tem a função de REGISTRO de outros </w:t>
      </w:r>
      <w:r w:rsidR="00BB55D2" w:rsidRPr="00A600F9">
        <w:rPr>
          <w:sz w:val="20"/>
          <w:szCs w:val="20"/>
        </w:rPr>
        <w:t>Usuários</w:t>
      </w:r>
    </w:p>
    <w:p w14:paraId="2169B4DC" w14:textId="6F4C1996" w:rsidR="00A600F9" w:rsidRDefault="00A600F9" w:rsidP="51F30B43">
      <w:pPr>
        <w:rPr>
          <w:sz w:val="20"/>
          <w:szCs w:val="20"/>
        </w:rPr>
      </w:pPr>
    </w:p>
    <w:p w14:paraId="557E7C23" w14:textId="5CDDA8CB" w:rsidR="00A600F9" w:rsidRDefault="00A600F9" w:rsidP="00A600F9">
      <w:pPr>
        <w:pStyle w:val="Ttulo2"/>
      </w:pPr>
      <w:r>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33FBF53D" w:rsidR="00A600F9" w:rsidRPr="00A600F9" w:rsidRDefault="00A600F9" w:rsidP="00A600F9">
      <w:pPr>
        <w:rPr>
          <w:sz w:val="20"/>
          <w:szCs w:val="20"/>
        </w:rPr>
      </w:pPr>
      <w:r w:rsidRPr="00A600F9">
        <w:rPr>
          <w:sz w:val="20"/>
          <w:szCs w:val="20"/>
        </w:rPr>
        <w:t xml:space="preserve">O </w:t>
      </w:r>
      <w:r w:rsidR="00BB55D2" w:rsidRPr="00A600F9">
        <w:rPr>
          <w:sz w:val="20"/>
          <w:szCs w:val="20"/>
        </w:rPr>
        <w:t>usuário</w:t>
      </w:r>
      <w:r w:rsidRPr="00A600F9">
        <w:rPr>
          <w:sz w:val="20"/>
          <w:szCs w:val="20"/>
        </w:rPr>
        <w:t xml:space="preserve"> logado abre a aba de Agendamentos (de </w:t>
      </w:r>
      <w:r w:rsidR="00BB55D2" w:rsidRPr="00A600F9">
        <w:rPr>
          <w:sz w:val="20"/>
          <w:szCs w:val="20"/>
        </w:rPr>
        <w:t>horário</w:t>
      </w:r>
      <w:r w:rsidRPr="00A600F9">
        <w:rPr>
          <w:sz w:val="20"/>
          <w:szCs w:val="20"/>
        </w:rPr>
        <w:t xml:space="preserve">), escolhe por um dia que deseja agendar uma reunião com os </w:t>
      </w:r>
      <w:r w:rsidR="00BB55D2" w:rsidRPr="00A600F9">
        <w:rPr>
          <w:sz w:val="20"/>
          <w:szCs w:val="20"/>
        </w:rPr>
        <w:t>responsáveis</w:t>
      </w:r>
      <w:r w:rsidRPr="00A600F9">
        <w:rPr>
          <w:sz w:val="20"/>
          <w:szCs w:val="20"/>
        </w:rPr>
        <w:t xml:space="preserve"> da escola, e tem a obrigação de antes de confirmar, preencher todas as informações </w:t>
      </w:r>
      <w:r w:rsidR="00BB55D2" w:rsidRPr="00A600F9">
        <w:rPr>
          <w:sz w:val="20"/>
          <w:szCs w:val="20"/>
        </w:rPr>
        <w:t>necessárias</w:t>
      </w:r>
      <w:r w:rsidRPr="00A600F9">
        <w:rPr>
          <w:sz w:val="20"/>
          <w:szCs w:val="20"/>
        </w:rPr>
        <w:t xml:space="preserve"> para confirmação; </w:t>
      </w:r>
      <w:proofErr w:type="gramStart"/>
      <w:r w:rsidRPr="00A600F9">
        <w:rPr>
          <w:sz w:val="20"/>
          <w:szCs w:val="20"/>
        </w:rPr>
        <w:t>Uma</w:t>
      </w:r>
      <w:proofErr w:type="gramEnd"/>
      <w:r w:rsidRPr="00A600F9">
        <w:rPr>
          <w:sz w:val="20"/>
          <w:szCs w:val="20"/>
        </w:rPr>
        <w:t xml:space="preserve"> vez enviado a solicitação, Uma notificação é enviada </w:t>
      </w:r>
      <w:proofErr w:type="spellStart"/>
      <w:r w:rsidRPr="00A600F9">
        <w:rPr>
          <w:sz w:val="20"/>
          <w:szCs w:val="20"/>
        </w:rPr>
        <w:t>á</w:t>
      </w:r>
      <w:proofErr w:type="spellEnd"/>
      <w:r w:rsidRPr="00A600F9">
        <w:rPr>
          <w:sz w:val="20"/>
          <w:szCs w:val="20"/>
        </w:rPr>
        <w:t xml:space="preserve"> Secretaria, que tem a função de Confirmar ou Não Confirmar o Agendamento do </w:t>
      </w:r>
      <w:r w:rsidR="00BB55D2" w:rsidRPr="00A600F9">
        <w:rPr>
          <w:sz w:val="20"/>
          <w:szCs w:val="20"/>
        </w:rPr>
        <w:t>Usuário</w:t>
      </w:r>
    </w:p>
    <w:p w14:paraId="7795405D" w14:textId="21009F82" w:rsidR="00A600F9" w:rsidRPr="00A600F9" w:rsidRDefault="00A600F9" w:rsidP="00A600F9">
      <w:pPr>
        <w:rPr>
          <w:sz w:val="20"/>
          <w:szCs w:val="20"/>
        </w:rPr>
      </w:pPr>
      <w:r w:rsidRPr="00A600F9">
        <w:rPr>
          <w:sz w:val="20"/>
          <w:szCs w:val="20"/>
        </w:rPr>
        <w:t xml:space="preserve">Se o Agendamento </w:t>
      </w:r>
      <w:r w:rsidR="00BB55D2" w:rsidRPr="00A600F9">
        <w:rPr>
          <w:sz w:val="20"/>
          <w:szCs w:val="20"/>
        </w:rPr>
        <w:t>for negado</w:t>
      </w:r>
      <w:r w:rsidRPr="00A600F9">
        <w:rPr>
          <w:sz w:val="20"/>
          <w:szCs w:val="20"/>
        </w:rPr>
        <w:t xml:space="preserve">, é enviado uma notificação para o </w:t>
      </w:r>
      <w:r w:rsidR="00BB55D2" w:rsidRPr="00A600F9">
        <w:rPr>
          <w:sz w:val="20"/>
          <w:szCs w:val="20"/>
        </w:rPr>
        <w:t>Usuário</w:t>
      </w:r>
      <w:r w:rsidRPr="00A600F9">
        <w:rPr>
          <w:sz w:val="20"/>
          <w:szCs w:val="20"/>
        </w:rPr>
        <w:t>, que tem seu Sistema bloqueando o aquele dia</w:t>
      </w:r>
    </w:p>
    <w:p w14:paraId="07685D85" w14:textId="3F5537FD" w:rsidR="00A600F9" w:rsidRPr="00A600F9" w:rsidRDefault="00A600F9" w:rsidP="00A600F9">
      <w:pPr>
        <w:rPr>
          <w:sz w:val="20"/>
          <w:szCs w:val="20"/>
        </w:rPr>
      </w:pPr>
      <w:r w:rsidRPr="00A600F9">
        <w:rPr>
          <w:sz w:val="20"/>
          <w:szCs w:val="20"/>
        </w:rPr>
        <w:lastRenderedPageBreak/>
        <w:t xml:space="preserve">Se o Agendamento </w:t>
      </w:r>
      <w:r w:rsidR="00BB55D2" w:rsidRPr="00A600F9">
        <w:rPr>
          <w:sz w:val="20"/>
          <w:szCs w:val="20"/>
        </w:rPr>
        <w:t>for aprovado</w:t>
      </w:r>
      <w:r w:rsidRPr="00A600F9">
        <w:rPr>
          <w:sz w:val="20"/>
          <w:szCs w:val="20"/>
        </w:rPr>
        <w:t xml:space="preserve">, é enviado uma notificação para o </w:t>
      </w:r>
      <w:r w:rsidR="00BB55D2" w:rsidRPr="00A600F9">
        <w:rPr>
          <w:sz w:val="20"/>
          <w:szCs w:val="20"/>
        </w:rPr>
        <w:t>Usuário</w:t>
      </w:r>
      <w:r w:rsidRPr="00A600F9">
        <w:rPr>
          <w:sz w:val="20"/>
          <w:szCs w:val="20"/>
        </w:rPr>
        <w:t xml:space="preserve"> confirmando que ocorrerá tudo de acordo com o Agendado</w:t>
      </w:r>
    </w:p>
    <w:p w14:paraId="0D29EF12" w14:textId="0ACF6424" w:rsidR="00A600F9" w:rsidRDefault="00A600F9" w:rsidP="00A600F9">
      <w:pPr>
        <w:pStyle w:val="Ttulo3"/>
      </w:pPr>
      <w:r>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7AAF51C9" w:rsidR="00A600F9" w:rsidRPr="00596B84" w:rsidRDefault="00596B84" w:rsidP="51F30B43">
      <w:pPr>
        <w:rPr>
          <w:sz w:val="20"/>
          <w:szCs w:val="20"/>
        </w:rPr>
      </w:pPr>
      <w:r w:rsidRPr="00596B84">
        <w:rPr>
          <w:sz w:val="20"/>
          <w:szCs w:val="20"/>
        </w:rPr>
        <w:t xml:space="preserve">Assim que o </w:t>
      </w:r>
      <w:r w:rsidR="00BB55D2" w:rsidRPr="00596B84">
        <w:rPr>
          <w:sz w:val="20"/>
          <w:szCs w:val="20"/>
        </w:rPr>
        <w:t>usuário</w:t>
      </w:r>
      <w:r w:rsidRPr="00596B84">
        <w:rPr>
          <w:sz w:val="20"/>
          <w:szCs w:val="20"/>
        </w:rPr>
        <w:t xml:space="preserve"> entrar na Aba de Chats, A funcionalidade é carregada, os </w:t>
      </w:r>
      <w:r w:rsidR="00BB55D2" w:rsidRPr="00596B84">
        <w:rPr>
          <w:sz w:val="20"/>
          <w:szCs w:val="20"/>
        </w:rPr>
        <w:t>usuários</w:t>
      </w:r>
      <w:r w:rsidRPr="00596B84">
        <w:rPr>
          <w:sz w:val="20"/>
          <w:szCs w:val="20"/>
        </w:rPr>
        <w:t xml:space="preserve"> </w:t>
      </w:r>
      <w:r w:rsidR="00BB55D2" w:rsidRPr="00596B84">
        <w:rPr>
          <w:sz w:val="20"/>
          <w:szCs w:val="20"/>
        </w:rPr>
        <w:t>possíveis</w:t>
      </w:r>
      <w:r w:rsidRPr="00596B84">
        <w:rPr>
          <w:sz w:val="20"/>
          <w:szCs w:val="20"/>
        </w:rPr>
        <w:t xml:space="preserve"> de serem chamados por mensagem são carregados, e uma vez que há a certeza que selecionou a pessoa certa, </w:t>
      </w:r>
      <w:proofErr w:type="gramStart"/>
      <w:r w:rsidRPr="00596B84">
        <w:rPr>
          <w:sz w:val="20"/>
          <w:szCs w:val="20"/>
        </w:rPr>
        <w:t>Abre</w:t>
      </w:r>
      <w:proofErr w:type="gramEnd"/>
      <w:r w:rsidRPr="00596B84">
        <w:rPr>
          <w:sz w:val="20"/>
          <w:szCs w:val="20"/>
        </w:rPr>
        <w:t xml:space="preserv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308AE956" w:rsidR="00A600F9" w:rsidRPr="00596B84" w:rsidRDefault="00596B84" w:rsidP="51F30B43">
      <w:pPr>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w:t>
      </w:r>
      <w:r w:rsidR="00BB55D2" w:rsidRPr="00596B84">
        <w:rPr>
          <w:sz w:val="20"/>
          <w:szCs w:val="20"/>
        </w:rPr>
        <w:t>cadastro</w:t>
      </w:r>
      <w:r w:rsidRPr="00596B84">
        <w:rPr>
          <w:sz w:val="20"/>
          <w:szCs w:val="20"/>
        </w:rPr>
        <w:t>.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11724C6" w:rsidR="00596B84" w:rsidRPr="00596B84" w:rsidRDefault="00596B84" w:rsidP="51F30B43">
      <w:pPr>
        <w:rPr>
          <w:sz w:val="20"/>
          <w:szCs w:val="20"/>
        </w:rPr>
      </w:pPr>
      <w:r w:rsidRPr="00596B84">
        <w:rPr>
          <w:sz w:val="20"/>
          <w:szCs w:val="20"/>
        </w:rPr>
        <w:t xml:space="preserve">Caso haja a falta de lembrança em relação a senha, </w:t>
      </w:r>
      <w:proofErr w:type="gramStart"/>
      <w:r w:rsidRPr="00596B84">
        <w:rPr>
          <w:sz w:val="20"/>
          <w:szCs w:val="20"/>
        </w:rPr>
        <w:t>Você</w:t>
      </w:r>
      <w:proofErr w:type="gramEnd"/>
      <w:r w:rsidRPr="00596B84">
        <w:rPr>
          <w:sz w:val="20"/>
          <w:szCs w:val="20"/>
        </w:rPr>
        <w:t xml:space="preserve"> poderá reedita-la para uma nova senha, Caso você a saiba, não há </w:t>
      </w:r>
      <w:r w:rsidR="00BB55D2" w:rsidRPr="00596B84">
        <w:rPr>
          <w:sz w:val="20"/>
          <w:szCs w:val="20"/>
        </w:rPr>
        <w:t>necessidade</w:t>
      </w:r>
      <w:r w:rsidRPr="00596B84">
        <w:rPr>
          <w:sz w:val="20"/>
          <w:szCs w:val="20"/>
        </w:rPr>
        <w:t xml:space="preserve">, Caso você tenha esquecido, clicas no botão "Recuperar senha", Inseres as informações como Email, Documentos para </w:t>
      </w:r>
      <w:r w:rsidR="00BB55D2" w:rsidRPr="00596B84">
        <w:rPr>
          <w:sz w:val="20"/>
          <w:szCs w:val="20"/>
        </w:rPr>
        <w:t>autenticação</w:t>
      </w:r>
      <w:r w:rsidRPr="00596B84">
        <w:rPr>
          <w:sz w:val="20"/>
          <w:szCs w:val="20"/>
        </w:rPr>
        <w:t xml:space="preserve"> de identidade e inicia-se o </w:t>
      </w:r>
      <w:r w:rsidR="00BB55D2" w:rsidRPr="00596B84">
        <w:rPr>
          <w:sz w:val="20"/>
          <w:szCs w:val="20"/>
        </w:rPr>
        <w:t>processo</w:t>
      </w:r>
      <w:r w:rsidRPr="00596B84">
        <w:rPr>
          <w:sz w:val="20"/>
          <w:szCs w:val="20"/>
        </w:rPr>
        <w:t xml:space="preserve">; Caso as informações sejam validas, Haverá o envio do Email de Recuperação de senha, e caso as informações sejam invalidas, Há a possibilidade de </w:t>
      </w:r>
      <w:r w:rsidR="00BB55D2" w:rsidRPr="00596B84">
        <w:rPr>
          <w:sz w:val="20"/>
          <w:szCs w:val="20"/>
        </w:rPr>
        <w:t>reinserir</w:t>
      </w:r>
      <w:r w:rsidRPr="00596B84">
        <w:rPr>
          <w:sz w:val="20"/>
          <w:szCs w:val="20"/>
        </w:rPr>
        <w:t xml:space="preserve">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lastRenderedPageBreak/>
        <w:tab/>
      </w:r>
    </w:p>
    <w:p w14:paraId="6EB71DE7" w14:textId="020310A5" w:rsidR="00596B84" w:rsidRDefault="00596B84" w:rsidP="51F30B43"/>
    <w:p w14:paraId="4AA248CE" w14:textId="4ECFEFE3" w:rsidR="00596B84" w:rsidRDefault="00596B84" w:rsidP="51F30B43"/>
    <w:p w14:paraId="6E4F5C92" w14:textId="62AC930B" w:rsidR="00596B84" w:rsidRDefault="00A57749" w:rsidP="00C40A1F">
      <w:pPr>
        <w:pStyle w:val="Ttulo1"/>
      </w:pPr>
      <w:r>
        <w:t xml:space="preserve">4.0 Conclusão </w:t>
      </w:r>
    </w:p>
    <w:p w14:paraId="6C06374D" w14:textId="0D62AF1F" w:rsidR="00D74974" w:rsidRPr="00080B8B" w:rsidRDefault="00D74974" w:rsidP="51F30B43">
      <w:pPr>
        <w:rPr>
          <w:u w:val="single"/>
        </w:rPr>
      </w:pPr>
      <w:r w:rsidRPr="00D74974">
        <w:t xml:space="preserve">Uma abordagem sistemática e integrada é necessária para abordar o desafio urgente de incluir estudantes com deficiência intelectual no sistema educacional brasileiro. Este estudo enfatiza a importância de capacitar os professores e criar ferramentas específicas que facilitem a comunicação e o </w:t>
      </w:r>
      <w:r w:rsidR="00BB55D2" w:rsidRPr="00D74974">
        <w:t>intercâmbio</w:t>
      </w:r>
      <w:r w:rsidRPr="00D74974">
        <w:t xml:space="preserve"> de informações entre os vários atores que participam da vida escolar desses alunos. Intervenções mais eficazes e específicas são </w:t>
      </w:r>
      <w:r w:rsidRPr="00BB55D2">
        <w:t>necessárias</w:t>
      </w:r>
      <w:r w:rsidRPr="00D74974">
        <w:t>, de acordo com os dados do IBGE e do Portal Terra. Esses dados mostram que muitos alunos com deficiência intelectual têm pouc</w:t>
      </w:r>
      <w:r w:rsidR="00080B8B">
        <w:t xml:space="preserve">a atenção, </w:t>
      </w:r>
      <w:r w:rsidRPr="00D74974">
        <w:t>e que os professores não estão preparados para lidar com isso. A formação específica dos professores compromete a inclusão, o que torna necessário programas de treinamento contínuos e acessíveis</w:t>
      </w:r>
      <w:r>
        <w:t xml:space="preserve">, </w:t>
      </w:r>
      <w:r w:rsidR="00BB55D2">
        <w:rPr>
          <w:rStyle w:val="css-0"/>
        </w:rPr>
        <w:t>este</w:t>
      </w:r>
      <w:r>
        <w:rPr>
          <w:rStyle w:val="css-0"/>
        </w:rPr>
        <w:t xml:space="preserv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386B3959" w14:textId="77777777" w:rsidR="00C40F67" w:rsidRDefault="00C40F67" w:rsidP="51F30B43"/>
    <w:p w14:paraId="1E1EA9A5" w14:textId="77777777" w:rsidR="00C40F67" w:rsidRDefault="003D67FE" w:rsidP="51F30B43">
      <w:pPr>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 xml:space="preserve">Sistema para Auxílio de Professores de Alunos com Necessidades Especiais (SAPAI) </w:t>
      </w:r>
      <w:r w:rsidR="009B0534" w:rsidRPr="009B0534">
        <w:rPr>
          <w:color w:val="1F2328"/>
          <w:shd w:val="clear" w:color="auto" w:fill="FFFFFF"/>
        </w:rPr>
        <w:t>tem a única intenção de permitir um monitoramento mais direcionado aos estudantes com deficiências intelectuais presentes no sistema educacional brasileiro.</w:t>
      </w:r>
      <w:r w:rsidR="009B0534">
        <w:rPr>
          <w:rFonts w:ascii="Segoe UI" w:hAnsi="Segoe UI" w:cs="Segoe UI"/>
          <w:color w:val="1F2328"/>
          <w:shd w:val="clear" w:color="auto" w:fill="FFFFFF"/>
        </w:rPr>
        <w:t xml:space="preserve"> </w:t>
      </w:r>
    </w:p>
    <w:p w14:paraId="69D45556" w14:textId="77777777" w:rsidR="00C40F67" w:rsidRDefault="00C40F67" w:rsidP="51F30B43">
      <w:pPr>
        <w:rPr>
          <w:rFonts w:ascii="Segoe UI" w:hAnsi="Segoe UI" w:cs="Segoe UI"/>
          <w:color w:val="1F2328"/>
          <w:shd w:val="clear" w:color="auto" w:fill="FFFFFF"/>
        </w:rPr>
      </w:pPr>
    </w:p>
    <w:p w14:paraId="6632BAE9" w14:textId="77777777" w:rsidR="00C40F67" w:rsidRDefault="009B0534" w:rsidP="51F30B43">
      <w:pPr>
        <w:rPr>
          <w:color w:val="1F2328"/>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0F82E1FD" w14:textId="77777777" w:rsidR="00C40F67" w:rsidRDefault="00C40F67" w:rsidP="51F30B43">
      <w:pPr>
        <w:rPr>
          <w:color w:val="1F2328"/>
          <w:shd w:val="clear" w:color="auto" w:fill="FFFFFF"/>
        </w:rPr>
      </w:pPr>
    </w:p>
    <w:p w14:paraId="7211EE78" w14:textId="7883544E" w:rsidR="00406F3C" w:rsidRDefault="004C7FC4" w:rsidP="51F30B43">
      <w:r>
        <w:t>Nosso objetivo central é o auxílio para os alunos com deficiência intelectual, nós avançamos</w:t>
      </w:r>
      <w:r w:rsidR="001E51BE">
        <w:t xml:space="preserve"> nos conhecimentos gerais</w:t>
      </w:r>
      <w:r w:rsidR="009F68D5">
        <w:t>,</w:t>
      </w:r>
      <w:r w:rsidR="001E51BE">
        <w:t xml:space="preserve"> na parte de desenvolvimento na educação</w:t>
      </w:r>
      <w:r w:rsidR="00B30B71">
        <w:t>, principalmente na parte de relacionamento</w:t>
      </w:r>
      <w:r w:rsidR="00590D7B">
        <w:t xml:space="preserve"> e métodos de ensino para os alunos se sentirem mais acolhidos e inclusos</w:t>
      </w:r>
      <w:r w:rsidR="00C40F67">
        <w:t xml:space="preserve"> no sistema escolar e social.</w:t>
      </w:r>
    </w:p>
    <w:p w14:paraId="3E7B9CC1" w14:textId="27395E8C" w:rsidR="00C40F67" w:rsidRDefault="00C40F67" w:rsidP="51F30B43"/>
    <w:p w14:paraId="5EECF0CE" w14:textId="743480D7" w:rsidR="00C40F67" w:rsidRDefault="009F68D5" w:rsidP="51F30B43">
      <w:r>
        <w:lastRenderedPageBreak/>
        <w:t>Uma</w:t>
      </w:r>
      <w:r w:rsidR="00585A91">
        <w:t xml:space="preserve"> das</w:t>
      </w:r>
      <w:r>
        <w:t xml:space="preserve"> grande</w:t>
      </w:r>
      <w:r w:rsidR="00585A91">
        <w:t>s</w:t>
      </w:r>
      <w:r>
        <w:t xml:space="preserve"> melhoria</w:t>
      </w:r>
      <w:r w:rsidR="00585A91">
        <w:t>s</w:t>
      </w:r>
      <w:r>
        <w:t xml:space="preserve"> que </w:t>
      </w:r>
      <w:r w:rsidR="00011E8E">
        <w:t>poderá ser implementada</w:t>
      </w:r>
      <w:r>
        <w:t>, foi o plano de ensino individualizado para que alunos com dificuldades específicas, não fiquem atrasados e sem qualidade de ensino em comparação aos demais</w:t>
      </w:r>
      <w:r w:rsidR="00585A91">
        <w:t xml:space="preserve">. Outra melhoria foi o Evento e Reuniões Virtuais, pois os professores e responsáveis poderão discutir de forma remota sobre o ensino e comportamento dos respectivos alunos e </w:t>
      </w:r>
      <w:r w:rsidR="00011E8E">
        <w:t>suas capacidades.</w:t>
      </w:r>
    </w:p>
    <w:p w14:paraId="69D42613" w14:textId="2ECD6A75" w:rsidR="00596B84" w:rsidRDefault="00406F3C" w:rsidP="51F30B43">
      <w:r>
        <w:tab/>
      </w:r>
    </w:p>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29F797F8" w:rsidR="00596B84" w:rsidRDefault="00596B84" w:rsidP="51F30B43"/>
    <w:p w14:paraId="1A8DDB1D" w14:textId="4F1BAF17" w:rsidR="00BB55D2" w:rsidRDefault="00BB55D2" w:rsidP="51F30B43"/>
    <w:p w14:paraId="7418F119" w14:textId="7BE653EC" w:rsidR="00BB55D2" w:rsidRDefault="00BB55D2" w:rsidP="51F30B43"/>
    <w:p w14:paraId="4E2E9113" w14:textId="6B8067FB" w:rsidR="00BB55D2" w:rsidRDefault="00BB55D2" w:rsidP="51F30B43"/>
    <w:p w14:paraId="3821FF78" w14:textId="0B527F08" w:rsidR="00BB55D2" w:rsidRDefault="00BB55D2" w:rsidP="51F30B43"/>
    <w:p w14:paraId="76E0009D" w14:textId="0A847568" w:rsidR="00BB55D2" w:rsidRDefault="00BB55D2" w:rsidP="51F30B43"/>
    <w:p w14:paraId="1698DFB0" w14:textId="77777777" w:rsidR="00BB55D2" w:rsidRDefault="00BB55D2" w:rsidP="51F30B43"/>
    <w:p w14:paraId="7A1323B9" w14:textId="5E3B11FB" w:rsidR="70EF8F63" w:rsidRDefault="00C40A1F" w:rsidP="51F30B43">
      <w:pPr>
        <w:pStyle w:val="Ttulo1"/>
        <w:jc w:val="center"/>
        <w:rPr>
          <w:b w:val="0"/>
          <w:bCs/>
          <w:color w:val="000000" w:themeColor="text1"/>
        </w:rPr>
      </w:pPr>
      <w:r w:rsidRPr="51F30B43">
        <w:rPr>
          <w:bCs/>
          <w:color w:val="000000" w:themeColor="text1"/>
        </w:rPr>
        <w:lastRenderedPageBreak/>
        <w:t>Referências</w:t>
      </w:r>
      <w:r w:rsidR="70EF8F63" w:rsidRPr="51F30B43">
        <w:rPr>
          <w:bCs/>
          <w:color w:val="000000" w:themeColor="text1"/>
        </w:rPr>
        <w:t xml:space="preserve"> </w:t>
      </w:r>
      <w:r w:rsidRPr="51F30B43">
        <w:rPr>
          <w:bCs/>
          <w:color w:val="000000" w:themeColor="text1"/>
        </w:rPr>
        <w:t>bibliográficas</w:t>
      </w:r>
    </w:p>
    <w:p w14:paraId="4FD1CE7A" w14:textId="2CD1975B" w:rsidR="51F30B43" w:rsidRDefault="51F30B43" w:rsidP="51F30B43"/>
    <w:p w14:paraId="0E18A773" w14:textId="5748F92F" w:rsidR="0ADF34C7" w:rsidRDefault="00AE05D1" w:rsidP="51F30B43">
      <w:pPr>
        <w:rPr>
          <w:color w:val="000000" w:themeColor="text1"/>
        </w:rPr>
      </w:pPr>
      <w:hyperlink r:id="rId21">
        <w:r w:rsidR="0ADF34C7" w:rsidRPr="51F30B43">
          <w:rPr>
            <w:rStyle w:val="Hyperlink"/>
            <w:color w:val="000000" w:themeColor="text1"/>
          </w:rPr>
          <w:t>https://www.revistas.usp.br/actafisiatrica/article/view/102369/100693</w:t>
        </w:r>
      </w:hyperlink>
      <w:r w:rsidR="0ADF34C7" w:rsidRPr="51F30B43">
        <w:rPr>
          <w:color w:val="000000" w:themeColor="text1"/>
        </w:rPr>
        <w:t xml:space="preserve"> </w:t>
      </w:r>
    </w:p>
    <w:p w14:paraId="31717A2C" w14:textId="10F09EA5" w:rsidR="0ADF34C7" w:rsidRDefault="00AE05D1" w:rsidP="51F30B43">
      <w:pPr>
        <w:rPr>
          <w:color w:val="000000" w:themeColor="text1"/>
        </w:rPr>
      </w:pPr>
      <w:hyperlink r:id="rId22">
        <w:r w:rsidR="0ADF34C7" w:rsidRPr="51F30B43">
          <w:rPr>
            <w:rStyle w:val="Hyperlink"/>
            <w:color w:val="000000" w:themeColor="text1"/>
          </w:rPr>
          <w:t>https://www.bds.unb.br/handle/123456789/513</w:t>
        </w:r>
      </w:hyperlink>
      <w:r w:rsidR="0ADF34C7" w:rsidRPr="51F30B43">
        <w:rPr>
          <w:color w:val="000000" w:themeColor="text1"/>
        </w:rPr>
        <w:t xml:space="preserve"> </w:t>
      </w:r>
    </w:p>
    <w:p w14:paraId="0F16F5BF" w14:textId="2B8435CF" w:rsidR="0ADF34C7" w:rsidRDefault="00AE05D1" w:rsidP="51F30B43">
      <w:pPr>
        <w:rPr>
          <w:color w:val="000000" w:themeColor="text1"/>
        </w:rPr>
      </w:pPr>
      <w:hyperlink r:id="rId23">
        <w:r w:rsidR="0ADF34C7" w:rsidRPr="51F30B43">
          <w:rPr>
            <w:rStyle w:val="Hyperlink"/>
            <w:color w:val="000000" w:themeColor="text1"/>
          </w:rPr>
          <w:t>https://www.tre-ce.jus.br/comunicacao/noticias/2021/Dezembro/serie-vamos-falar-sobre-aborda-o-conceito-de-deficiencia-e-a-terminologia-sobre-pessoa-com-deficiencia</w:t>
        </w:r>
      </w:hyperlink>
      <w:r w:rsidR="0ADF34C7" w:rsidRPr="51F30B43">
        <w:rPr>
          <w:color w:val="000000" w:themeColor="text1"/>
        </w:rPr>
        <w:t xml:space="preserve"> </w:t>
      </w:r>
    </w:p>
    <w:p w14:paraId="72B4093B" w14:textId="55BDB5A6" w:rsidR="0ADF34C7" w:rsidRDefault="00AE05D1" w:rsidP="51F30B43">
      <w:pPr>
        <w:rPr>
          <w:color w:val="000000" w:themeColor="text1"/>
        </w:rPr>
      </w:pPr>
      <w:hyperlink r:id="rId24">
        <w:r w:rsidR="0ADF34C7" w:rsidRPr="51F30B43">
          <w:rPr>
            <w:rStyle w:val="Hyperlink"/>
            <w:color w:val="000000" w:themeColor="text1"/>
          </w:rPr>
          <w:t>https://www.scielo.br/j/rsp/a/HTPVXH94hXtm9twDKdywBgy/?lang=pt</w:t>
        </w:r>
      </w:hyperlink>
      <w:r w:rsidR="0ADF34C7" w:rsidRPr="51F30B43">
        <w:rPr>
          <w:color w:val="000000" w:themeColor="text1"/>
        </w:rPr>
        <w:t xml:space="preserve"> </w:t>
      </w:r>
    </w:p>
    <w:p w14:paraId="70ABE9B0" w14:textId="33DE99C8" w:rsidR="0ADF34C7" w:rsidRDefault="00AE05D1" w:rsidP="51F30B43">
      <w:pPr>
        <w:rPr>
          <w:color w:val="000000" w:themeColor="text1"/>
        </w:rPr>
      </w:pPr>
      <w:hyperlink r:id="rId25">
        <w:r w:rsidR="0ADF34C7" w:rsidRPr="51F30B43">
          <w:rPr>
            <w:rStyle w:val="Hyperlink"/>
            <w:color w:val="000000" w:themeColor="text1"/>
          </w:rPr>
          <w:t>https://www.scielo.br/j/sur/a/fPMZfn9hbJYM7SzN9bwzysb/?lang=pt#</w:t>
        </w:r>
      </w:hyperlink>
      <w:r w:rsidR="0ADF34C7" w:rsidRPr="51F30B43">
        <w:rPr>
          <w:color w:val="000000" w:themeColor="text1"/>
        </w:rPr>
        <w:t xml:space="preserve"> </w:t>
      </w:r>
    </w:p>
    <w:p w14:paraId="256A5C2F" w14:textId="657EDBA5" w:rsidR="0ADF34C7" w:rsidRDefault="00AE05D1" w:rsidP="51F30B43">
      <w:pPr>
        <w:rPr>
          <w:color w:val="000000" w:themeColor="text1"/>
        </w:rPr>
      </w:pPr>
      <w:hyperlink r:id="rId26">
        <w:r w:rsidR="0ADF34C7" w:rsidRPr="51F30B43">
          <w:rPr>
            <w:rStyle w:val="Hyperlink"/>
            <w:color w:val="000000" w:themeColor="text1"/>
          </w:rPr>
          <w:t>https://www.scielo.br/j/csc/a/9DcCx8JrNRGpSvgNytStPsz/</w:t>
        </w:r>
      </w:hyperlink>
      <w:r w:rsidR="0ADF34C7" w:rsidRPr="51F30B43">
        <w:rPr>
          <w:color w:val="000000" w:themeColor="text1"/>
        </w:rPr>
        <w:t xml:space="preserve"> </w:t>
      </w:r>
    </w:p>
    <w:p w14:paraId="2C0A9C60" w14:textId="334290C5" w:rsidR="0ADF34C7" w:rsidRDefault="00AE05D1" w:rsidP="51F30B43">
      <w:pPr>
        <w:rPr>
          <w:color w:val="000000" w:themeColor="text1"/>
        </w:rPr>
      </w:pPr>
      <w:hyperlink r:id="rId27">
        <w:r w:rsidR="0ADF34C7" w:rsidRPr="51F30B43">
          <w:rPr>
            <w:rStyle w:val="Hyperlink"/>
            <w:color w:val="000000" w:themeColor="text1"/>
          </w:rPr>
          <w:t>https://www.teses.usp.br/teses/disponiveis/2/2135/tde-29042021-221050/publico/2343705_Tese_Parcial.pdf</w:t>
        </w:r>
      </w:hyperlink>
      <w:r w:rsidR="0ADF34C7" w:rsidRPr="51F30B43">
        <w:rPr>
          <w:color w:val="000000" w:themeColor="text1"/>
        </w:rPr>
        <w:t xml:space="preserve"> </w:t>
      </w:r>
    </w:p>
    <w:p w14:paraId="7FF63478" w14:textId="5119F5B5" w:rsidR="0ADF34C7" w:rsidRDefault="00AE05D1" w:rsidP="51F30B43">
      <w:pPr>
        <w:rPr>
          <w:color w:val="000000" w:themeColor="text1"/>
        </w:rPr>
      </w:pPr>
      <w:hyperlink r:id="rId28">
        <w:r w:rsidR="0ADF34C7" w:rsidRPr="51F30B43">
          <w:rPr>
            <w:rStyle w:val="Hyperlink"/>
            <w:color w:val="000000" w:themeColor="text1"/>
          </w:rPr>
          <w:t>https://www.planalto.gov.br/ccivil_03/_ato2015-2018/2015/lei/l13146.htm</w:t>
        </w:r>
      </w:hyperlink>
      <w:r w:rsidR="0ADF34C7" w:rsidRPr="51F30B43">
        <w:rPr>
          <w:color w:val="000000" w:themeColor="text1"/>
        </w:rPr>
        <w:t xml:space="preserve"> </w:t>
      </w:r>
    </w:p>
    <w:p w14:paraId="68B39BFA" w14:textId="35387A93" w:rsidR="0ADF34C7" w:rsidRDefault="00AE05D1" w:rsidP="51F30B43">
      <w:pPr>
        <w:rPr>
          <w:color w:val="000000" w:themeColor="text1"/>
        </w:rPr>
      </w:pPr>
      <w:hyperlink r:id="rId29">
        <w:r w:rsidR="0ADF34C7" w:rsidRPr="51F30B43">
          <w:rPr>
            <w:rStyle w:val="Hyperlink"/>
            <w:color w:val="000000" w:themeColor="text1"/>
          </w:rPr>
          <w:t>https://www.planalto.gov.br/ccivil_03/_ato2007-2010/2009/decreto/d6949.htm</w:t>
        </w:r>
      </w:hyperlink>
      <w:r w:rsidR="0ADF34C7" w:rsidRPr="51F30B43">
        <w:rPr>
          <w:color w:val="000000" w:themeColor="text1"/>
        </w:rPr>
        <w:t xml:space="preserve"> </w:t>
      </w:r>
    </w:p>
    <w:p w14:paraId="4AABD146" w14:textId="1A071EE2" w:rsidR="0ADF34C7" w:rsidRDefault="00AE05D1" w:rsidP="51F30B43">
      <w:pPr>
        <w:rPr>
          <w:color w:val="000000" w:themeColor="text1"/>
        </w:rPr>
      </w:pPr>
      <w:hyperlink r:id="rId30">
        <w:r w:rsidR="0ADF34C7" w:rsidRPr="51F30B43">
          <w:rPr>
            <w:rStyle w:val="Hyperlink"/>
            <w:color w:val="000000" w:themeColor="text1"/>
          </w:rPr>
          <w:t>https://www.apaelimeira.org.br/sobre-a-deficiencia-intelectual/</w:t>
        </w:r>
      </w:hyperlink>
      <w:r w:rsidR="0ADF34C7" w:rsidRPr="51F30B43">
        <w:rPr>
          <w:color w:val="000000" w:themeColor="text1"/>
        </w:rPr>
        <w:t xml:space="preserve"> </w:t>
      </w:r>
    </w:p>
    <w:p w14:paraId="5B92326D" w14:textId="53DFF8E0" w:rsidR="0ADF34C7" w:rsidRDefault="00AE05D1" w:rsidP="51F30B43">
      <w:pPr>
        <w:rPr>
          <w:color w:val="000000" w:themeColor="text1"/>
        </w:rPr>
      </w:pPr>
      <w:hyperlink r:id="rId31">
        <w:r w:rsidR="0ADF34C7" w:rsidRPr="51F30B43">
          <w:rPr>
            <w:rStyle w:val="Hyperlink"/>
            <w:color w:val="000000" w:themeColor="text1"/>
          </w:rPr>
          <w:t>https://www2.camara.leg.br/legin/fed/lei/2017/lei-13585-26-dezembro-2017-786022-publicacaooriginal-154641-pl.html</w:t>
        </w:r>
      </w:hyperlink>
      <w:r w:rsidR="0ADF34C7" w:rsidRPr="51F30B43">
        <w:rPr>
          <w:color w:val="000000" w:themeColor="text1"/>
        </w:rPr>
        <w:t xml:space="preserve"> </w:t>
      </w:r>
    </w:p>
    <w:p w14:paraId="754599A3" w14:textId="770C464E" w:rsidR="0ADF34C7" w:rsidRDefault="00AE05D1" w:rsidP="51F30B43">
      <w:pPr>
        <w:rPr>
          <w:color w:val="000000" w:themeColor="text1"/>
        </w:rPr>
      </w:pPr>
      <w:hyperlink r:id="rId32" w:anchor="1">
        <w:r w:rsidR="0ADF34C7" w:rsidRPr="51F30B43">
          <w:rPr>
            <w:rStyle w:val="Hyperlink"/>
            <w:color w:val="000000" w:themeColor="text1"/>
          </w:rPr>
          <w:t>http://pepsic.bvsalud.org/scielo.php?pid=S1413-389X2003000200008&amp;script=sci_arttext#1</w:t>
        </w:r>
      </w:hyperlink>
      <w:r w:rsidR="0ADF34C7" w:rsidRPr="51F30B43">
        <w:rPr>
          <w:color w:val="000000" w:themeColor="text1"/>
        </w:rPr>
        <w:t xml:space="preserve"> </w:t>
      </w:r>
    </w:p>
    <w:p w14:paraId="061697C2" w14:textId="2BE98F16" w:rsidR="0ADF34C7" w:rsidRDefault="00AE05D1" w:rsidP="51F30B43">
      <w:pPr>
        <w:rPr>
          <w:color w:val="000000" w:themeColor="text1"/>
        </w:rPr>
      </w:pPr>
      <w:hyperlink r:id="rId33">
        <w:r w:rsidR="0ADF34C7" w:rsidRPr="51F30B43">
          <w:rPr>
            <w:rStyle w:val="Hyperlink"/>
            <w:color w:val="000000" w:themeColor="text1"/>
          </w:rPr>
          <w:t>https://www.redalyc.org/pdf/408/40817408.pdf</w:t>
        </w:r>
      </w:hyperlink>
      <w:r w:rsidR="0ADF34C7" w:rsidRPr="51F30B43">
        <w:rPr>
          <w:color w:val="000000" w:themeColor="text1"/>
        </w:rPr>
        <w:t xml:space="preserve">  </w:t>
      </w:r>
    </w:p>
    <w:p w14:paraId="43D5AE44" w14:textId="0A8F1C7D" w:rsidR="0ADF34C7" w:rsidRDefault="00AE05D1" w:rsidP="51F30B43">
      <w:pPr>
        <w:rPr>
          <w:color w:val="000000" w:themeColor="text1"/>
        </w:rPr>
      </w:pPr>
      <w:hyperlink r:id="rId34">
        <w:r w:rsidR="0ADF34C7" w:rsidRPr="51F30B43">
          <w:rPr>
            <w:rStyle w:val="Hyperlink"/>
            <w:color w:val="000000" w:themeColor="text1"/>
          </w:rPr>
          <w:t>https://www.inesul.edu.br/revista/arquivos/arq-idvol_28_1391209402.pdf</w:t>
        </w:r>
      </w:hyperlink>
      <w:r w:rsidR="0ADF34C7" w:rsidRPr="51F30B43">
        <w:rPr>
          <w:color w:val="000000" w:themeColor="text1"/>
        </w:rPr>
        <w:t xml:space="preserve"> </w:t>
      </w:r>
    </w:p>
    <w:p w14:paraId="4C431DF5" w14:textId="4F0E0F4C" w:rsidR="0ADF34C7" w:rsidRDefault="00AE05D1" w:rsidP="51F30B43">
      <w:pPr>
        <w:rPr>
          <w:color w:val="000000" w:themeColor="text1"/>
        </w:rPr>
      </w:pPr>
      <w:hyperlink r:id="rId35">
        <w:r w:rsidR="0ADF34C7" w:rsidRPr="51F30B43">
          <w:rPr>
            <w:rStyle w:val="Hyperlink"/>
            <w:color w:val="000000" w:themeColor="text1"/>
          </w:rPr>
          <w:t>https://universidadedatecnologia.com.br/o-que-e-linguagem-de-programacao/</w:t>
        </w:r>
      </w:hyperlink>
      <w:r w:rsidR="0ADF34C7" w:rsidRPr="51F30B43">
        <w:rPr>
          <w:color w:val="000000" w:themeColor="text1"/>
        </w:rPr>
        <w:t xml:space="preserve"> </w:t>
      </w:r>
    </w:p>
    <w:p w14:paraId="7A73C584" w14:textId="314D268A" w:rsidR="0ADF34C7" w:rsidRDefault="00AE05D1" w:rsidP="51F30B43">
      <w:pPr>
        <w:rPr>
          <w:color w:val="000000" w:themeColor="text1"/>
        </w:rPr>
      </w:pPr>
      <w:hyperlink r:id="rId36">
        <w:r w:rsidR="0ADF34C7" w:rsidRPr="51F30B43">
          <w:rPr>
            <w:rStyle w:val="Hyperlink"/>
            <w:color w:val="000000" w:themeColor="text1"/>
          </w:rPr>
          <w:t>https://pt.slideshare.net/slideshow/html-5-tcc-marllon-bianchini/23038222</w:t>
        </w:r>
      </w:hyperlink>
      <w:r w:rsidR="0ADF34C7" w:rsidRPr="51F30B43">
        <w:rPr>
          <w:color w:val="000000" w:themeColor="text1"/>
        </w:rPr>
        <w:t xml:space="preserve"> </w:t>
      </w:r>
    </w:p>
    <w:p w14:paraId="1D6AA779" w14:textId="40A87DCE" w:rsidR="0ADF34C7" w:rsidRDefault="00AE05D1" w:rsidP="51F30B43">
      <w:pPr>
        <w:rPr>
          <w:color w:val="000000" w:themeColor="text1"/>
        </w:rPr>
      </w:pPr>
      <w:hyperlink r:id="rId37">
        <w:r w:rsidR="0ADF34C7" w:rsidRPr="51F30B43">
          <w:rPr>
            <w:rStyle w:val="Hyperlink"/>
            <w:color w:val="000000" w:themeColor="text1"/>
          </w:rPr>
          <w:t>https://www.jusbrasil.com.br/artigos/deficientes-e-a-lei-de-inclusao-o-que-precisamos-saber/344141911</w:t>
        </w:r>
      </w:hyperlink>
      <w:r w:rsidR="0ADF34C7" w:rsidRPr="51F30B43">
        <w:rPr>
          <w:color w:val="000000" w:themeColor="text1"/>
        </w:rPr>
        <w:t xml:space="preserve"> </w:t>
      </w:r>
    </w:p>
    <w:p w14:paraId="28B25602" w14:textId="6A671097" w:rsidR="0ADF34C7" w:rsidRDefault="00AE05D1" w:rsidP="51F30B43">
      <w:pPr>
        <w:rPr>
          <w:color w:val="000000" w:themeColor="text1"/>
        </w:rPr>
      </w:pPr>
      <w:hyperlink r:id="rId38">
        <w:r w:rsidR="0ADF34C7" w:rsidRPr="51F30B43">
          <w:rPr>
            <w:rStyle w:val="Hyperlink"/>
            <w:color w:val="000000" w:themeColor="text1"/>
          </w:rPr>
          <w:t>https://media.apaebrasil.org.br/ESTRATEGIAS-PARA-A-SEMANA-NACIONAL-DA-PESSOA-COM-DEFICIENCIA-INTELECTUAL-E-MULTIPLA-2019-convertido.pdf</w:t>
        </w:r>
      </w:hyperlink>
    </w:p>
    <w:sectPr w:rsidR="0ADF34C7" w:rsidSect="00F948B2">
      <w:headerReference w:type="default" r:id="rId39"/>
      <w:footerReference w:type="default" r:id="rId4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09DF" w14:textId="77777777" w:rsidR="00AE05D1" w:rsidRDefault="00AE05D1">
      <w:pPr>
        <w:spacing w:after="0" w:line="240" w:lineRule="auto"/>
      </w:pPr>
      <w:r>
        <w:separator/>
      </w:r>
    </w:p>
  </w:endnote>
  <w:endnote w:type="continuationSeparator" w:id="0">
    <w:p w14:paraId="70EC58A0" w14:textId="77777777" w:rsidR="00AE05D1" w:rsidRDefault="00AE0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4E59" w14:textId="77777777" w:rsidR="00AE05D1" w:rsidRDefault="00AE05D1">
      <w:pPr>
        <w:spacing w:after="0" w:line="240" w:lineRule="auto"/>
      </w:pPr>
      <w:r>
        <w:separator/>
      </w:r>
    </w:p>
  </w:footnote>
  <w:footnote w:type="continuationSeparator" w:id="0">
    <w:p w14:paraId="19CA8DD5" w14:textId="77777777" w:rsidR="00AE05D1" w:rsidRDefault="00AE0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108822"/>
      <w:docPartObj>
        <w:docPartGallery w:val="Page Numbers (Top of Page)"/>
        <w:docPartUnique/>
      </w:docPartObj>
    </w:sdtPr>
    <w:sdtEndPr/>
    <w:sdtContent>
      <w:p w14:paraId="3BBE31CA" w14:textId="3EB35CB8" w:rsidR="006619CA" w:rsidRDefault="006619CA">
        <w:pPr>
          <w:pStyle w:val="Cabealho"/>
          <w:jc w:val="right"/>
        </w:pPr>
        <w:r>
          <w:fldChar w:fldCharType="begin"/>
        </w:r>
        <w:r>
          <w:instrText>PAGE   \* MERGEFORMAT</w:instrText>
        </w:r>
        <w:r>
          <w:fldChar w:fldCharType="separate"/>
        </w:r>
        <w:r>
          <w:t>2</w:t>
        </w:r>
        <w:r>
          <w:fldChar w:fldCharType="end"/>
        </w:r>
      </w:p>
    </w:sdtContent>
  </w:sdt>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2"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5"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6"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7"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8"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9"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0"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1"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2"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3"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4"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6"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18"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19"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0"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1"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2"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23"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4"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5"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26"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25"/>
  </w:num>
  <w:num w:numId="2">
    <w:abstractNumId w:val="21"/>
  </w:num>
  <w:num w:numId="3">
    <w:abstractNumId w:val="4"/>
  </w:num>
  <w:num w:numId="4">
    <w:abstractNumId w:val="23"/>
  </w:num>
  <w:num w:numId="5">
    <w:abstractNumId w:val="17"/>
  </w:num>
  <w:num w:numId="6">
    <w:abstractNumId w:val="22"/>
  </w:num>
  <w:num w:numId="7">
    <w:abstractNumId w:val="9"/>
  </w:num>
  <w:num w:numId="8">
    <w:abstractNumId w:val="12"/>
  </w:num>
  <w:num w:numId="9">
    <w:abstractNumId w:val="5"/>
  </w:num>
  <w:num w:numId="10">
    <w:abstractNumId w:val="1"/>
  </w:num>
  <w:num w:numId="11">
    <w:abstractNumId w:val="8"/>
  </w:num>
  <w:num w:numId="12">
    <w:abstractNumId w:val="11"/>
  </w:num>
  <w:num w:numId="13">
    <w:abstractNumId w:val="18"/>
  </w:num>
  <w:num w:numId="14">
    <w:abstractNumId w:val="19"/>
  </w:num>
  <w:num w:numId="15">
    <w:abstractNumId w:val="27"/>
  </w:num>
  <w:num w:numId="16">
    <w:abstractNumId w:val="6"/>
  </w:num>
  <w:num w:numId="17">
    <w:abstractNumId w:val="13"/>
  </w:num>
  <w:num w:numId="18">
    <w:abstractNumId w:val="7"/>
  </w:num>
  <w:num w:numId="19">
    <w:abstractNumId w:val="24"/>
  </w:num>
  <w:num w:numId="20">
    <w:abstractNumId w:val="15"/>
  </w:num>
  <w:num w:numId="21">
    <w:abstractNumId w:val="20"/>
  </w:num>
  <w:num w:numId="22">
    <w:abstractNumId w:val="0"/>
  </w:num>
  <w:num w:numId="23">
    <w:abstractNumId w:val="10"/>
  </w:num>
  <w:num w:numId="24">
    <w:abstractNumId w:val="2"/>
  </w:num>
  <w:num w:numId="25">
    <w:abstractNumId w:val="26"/>
  </w:num>
  <w:num w:numId="26">
    <w:abstractNumId w:val="3"/>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6A55"/>
    <w:rsid w:val="00080B8B"/>
    <w:rsid w:val="00094393"/>
    <w:rsid w:val="001216E8"/>
    <w:rsid w:val="00146164"/>
    <w:rsid w:val="0017722A"/>
    <w:rsid w:val="001E51BE"/>
    <w:rsid w:val="00226E1F"/>
    <w:rsid w:val="00251A72"/>
    <w:rsid w:val="00262AD9"/>
    <w:rsid w:val="002770DE"/>
    <w:rsid w:val="002A32B6"/>
    <w:rsid w:val="003A17C9"/>
    <w:rsid w:val="003D67FE"/>
    <w:rsid w:val="00406F3C"/>
    <w:rsid w:val="004C7FC4"/>
    <w:rsid w:val="004E27BB"/>
    <w:rsid w:val="005247F5"/>
    <w:rsid w:val="00553EC0"/>
    <w:rsid w:val="00565CAE"/>
    <w:rsid w:val="00585A91"/>
    <w:rsid w:val="00590D7B"/>
    <w:rsid w:val="00596B84"/>
    <w:rsid w:val="005A265D"/>
    <w:rsid w:val="005D1E82"/>
    <w:rsid w:val="00637657"/>
    <w:rsid w:val="006619CA"/>
    <w:rsid w:val="006773FA"/>
    <w:rsid w:val="006C6210"/>
    <w:rsid w:val="0075555D"/>
    <w:rsid w:val="007A65F3"/>
    <w:rsid w:val="008F6A64"/>
    <w:rsid w:val="00956D7F"/>
    <w:rsid w:val="00965066"/>
    <w:rsid w:val="00995D30"/>
    <w:rsid w:val="009B0534"/>
    <w:rsid w:val="009F68D5"/>
    <w:rsid w:val="00A3579E"/>
    <w:rsid w:val="00A57749"/>
    <w:rsid w:val="00A600F9"/>
    <w:rsid w:val="00AE05D1"/>
    <w:rsid w:val="00B30B71"/>
    <w:rsid w:val="00B3761C"/>
    <w:rsid w:val="00B64AE2"/>
    <w:rsid w:val="00BB55D2"/>
    <w:rsid w:val="00BC68E8"/>
    <w:rsid w:val="00BD081B"/>
    <w:rsid w:val="00BE4003"/>
    <w:rsid w:val="00C1B529"/>
    <w:rsid w:val="00C40A1F"/>
    <w:rsid w:val="00C40F67"/>
    <w:rsid w:val="00C868C3"/>
    <w:rsid w:val="00CA6B9D"/>
    <w:rsid w:val="00CA725D"/>
    <w:rsid w:val="00CF4940"/>
    <w:rsid w:val="00D74974"/>
    <w:rsid w:val="00DC3D11"/>
    <w:rsid w:val="00E04FA0"/>
    <w:rsid w:val="00ED24A4"/>
    <w:rsid w:val="00EF1AA8"/>
    <w:rsid w:val="00F6315C"/>
    <w:rsid w:val="00F76EC0"/>
    <w:rsid w:val="00F841B9"/>
    <w:rsid w:val="00F948B2"/>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C40A1F"/>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har"/>
    <w:uiPriority w:val="9"/>
    <w:unhideWhenUsed/>
    <w:qFormat/>
    <w:rsid w:val="00C40A1F"/>
    <w:pPr>
      <w:keepNext/>
      <w:keepLines/>
      <w:spacing w:before="40" w:after="0"/>
      <w:outlineLvl w:val="1"/>
    </w:pPr>
    <w:rPr>
      <w:rFonts w:asciiTheme="majorHAnsi" w:eastAsiaTheme="majorEastAsia" w:hAnsiTheme="majorHAnsi" w:cstheme="majorBidi"/>
      <w:b/>
      <w:bCs/>
      <w:sz w:val="36"/>
      <w:szCs w:val="32"/>
    </w:rPr>
  </w:style>
  <w:style w:type="paragraph" w:styleId="Ttulo3">
    <w:name w:val="heading 3"/>
    <w:basedOn w:val="Normal"/>
    <w:next w:val="Normal"/>
    <w:uiPriority w:val="9"/>
    <w:unhideWhenUsed/>
    <w:qFormat/>
    <w:rsid w:val="00BB55D2"/>
    <w:pPr>
      <w:keepNext/>
      <w:keepLines/>
      <w:spacing w:before="40" w:after="0"/>
      <w:outlineLvl w:val="2"/>
    </w:pPr>
    <w:rPr>
      <w:rFonts w:asciiTheme="majorHAnsi" w:eastAsiaTheme="majorEastAsia" w:hAnsiTheme="majorHAnsi" w:cstheme="majorBidi"/>
      <w:b/>
      <w:sz w:val="32"/>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C40A1F"/>
    <w:rPr>
      <w:rFonts w:asciiTheme="majorHAnsi" w:eastAsiaTheme="majorEastAsia" w:hAnsiTheme="majorHAnsi" w:cstheme="majorBidi"/>
      <w:b/>
      <w:bCs/>
      <w:sz w:val="36"/>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csc/a/9DcCx8JrNRGpSvgNytStPsz/" TargetMode="External"/><Relationship Id="rId39" Type="http://schemas.openxmlformats.org/officeDocument/2006/relationships/header" Target="header1.xml"/><Relationship Id="rId21" Type="http://schemas.openxmlformats.org/officeDocument/2006/relationships/hyperlink" Target="https://www.revistas.usp.br/actafisiatrica/article/view/102369/100693" TargetMode="External"/><Relationship Id="rId34" Type="http://schemas.openxmlformats.org/officeDocument/2006/relationships/hyperlink" Target="https://www.inesul.edu.br/revista/arquivos/arq-idvol_28_139120940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lanalto.gov.br/ccivil_03/_ato2007-2010/2009/decreto/d6949.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pepsic.bvsalud.org/scielo.php?pid=S1413-389X2003000200008&amp;script=sci_arttext" TargetMode="External"/><Relationship Id="rId37" Type="http://schemas.openxmlformats.org/officeDocument/2006/relationships/hyperlink" Target="https://www.jusbrasil.com.br/artigos/deficientes-e-a-lei-de-inclusao-o-que-precisamos-saber/3441419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15-2018/2015/lei/l13146.htm" TargetMode="External"/><Relationship Id="rId36" Type="http://schemas.openxmlformats.org/officeDocument/2006/relationships/hyperlink" Target="https://pt.slideshare.net/slideshow/html-5-tcc-marllon-bianchini/2303822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2.camara.leg.br/legin/fed/lei/2017/lei-13585-26-dezembro-2017-786022-publicacaooriginal-154641-p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teses.usp.br/teses/disponiveis/2/2135/tde-29042021-221050/publico/2343705_Tese_Parcial.pdf" TargetMode="External"/><Relationship Id="rId30" Type="http://schemas.openxmlformats.org/officeDocument/2006/relationships/hyperlink" Target="https://www.apaelimeira.org.br/sobre-a-deficiencia-intelectual/" TargetMode="External"/><Relationship Id="rId35" Type="http://schemas.openxmlformats.org/officeDocument/2006/relationships/hyperlink" Target="https://universidadedatecnologia.com.br/o-que-e-linguagem-de-programacao/"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sur/a/fPMZfn9hbJYM7SzN9bwzysb/?lang=pt" TargetMode="External"/><Relationship Id="rId33" Type="http://schemas.openxmlformats.org/officeDocument/2006/relationships/hyperlink" Target="https://www.redalyc.org/pdf/408/40817408.pdf" TargetMode="External"/><Relationship Id="rId38" Type="http://schemas.openxmlformats.org/officeDocument/2006/relationships/hyperlink" Target="https://media.apaebrasil.org.br/ESTRATEGIAS-PARA-A-SEMANA-NACIONAL-DA-PESSOA-COM-DEFICIENCIA-INTELECTUAL-E-MULTIPLA-2019-converti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2.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3.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customXml/itemProps4.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38</Pages>
  <Words>9333</Words>
  <Characters>50401</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ISAAC SOUZA CAMARGO</cp:lastModifiedBy>
  <cp:revision>30</cp:revision>
  <dcterms:created xsi:type="dcterms:W3CDTF">2024-04-26T23:13:00Z</dcterms:created>
  <dcterms:modified xsi:type="dcterms:W3CDTF">2024-09-12T12:13:00Z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