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F3550" w14:textId="0A0BDAD3" w:rsidR="00146469" w:rsidRPr="00146469" w:rsidRDefault="00146469" w:rsidP="00146469">
      <w:pPr>
        <w:rPr>
          <w:rFonts w:ascii="Arial" w:hAnsi="Arial" w:cs="Arial"/>
          <w:u w:val="single"/>
        </w:rPr>
      </w:pPr>
      <w:r w:rsidRPr="00146469">
        <w:rPr>
          <w:rFonts w:ascii="Arial" w:hAnsi="Arial" w:cs="Arial"/>
        </w:rPr>
        <w:t>Conclusión del Proyecto de Análisis y Clasificación de Especies de Iris</w:t>
      </w:r>
      <w:r w:rsidR="00651E68">
        <w:rPr>
          <w:rFonts w:ascii="Arial" w:hAnsi="Arial" w:cs="Arial"/>
        </w:rPr>
        <w:br/>
        <w:t>Por: José Leonardo Vargas Y Marlon David Romero Trujillo</w:t>
      </w:r>
    </w:p>
    <w:p w14:paraId="133D1B93" w14:textId="77777777" w:rsidR="00146469" w:rsidRPr="00146469" w:rsidRDefault="00146469" w:rsidP="00146469">
      <w:pPr>
        <w:rPr>
          <w:rFonts w:ascii="Arial" w:hAnsi="Arial" w:cs="Arial"/>
        </w:rPr>
      </w:pPr>
      <w:r w:rsidRPr="00146469">
        <w:rPr>
          <w:rFonts w:ascii="Arial" w:hAnsi="Arial" w:cs="Arial"/>
        </w:rPr>
        <w:t>Introducción</w:t>
      </w:r>
    </w:p>
    <w:p w14:paraId="2A57A441" w14:textId="77777777" w:rsidR="00146469" w:rsidRPr="00146469" w:rsidRDefault="00146469" w:rsidP="00146469">
      <w:pPr>
        <w:rPr>
          <w:rFonts w:ascii="Arial" w:hAnsi="Arial" w:cs="Arial"/>
        </w:rPr>
      </w:pPr>
      <w:r w:rsidRPr="00146469">
        <w:rPr>
          <w:rFonts w:ascii="Arial" w:hAnsi="Arial" w:cs="Arial"/>
        </w:rPr>
        <w:t>Este proyecto tuvo como objetivo principal explorar, analizar y predecir la especie de flores de iris (</w:t>
      </w:r>
      <w:proofErr w:type="spellStart"/>
      <w:r w:rsidRPr="00146469">
        <w:rPr>
          <w:rFonts w:ascii="Arial" w:hAnsi="Arial" w:cs="Arial"/>
        </w:rPr>
        <w:t>Setosa</w:t>
      </w:r>
      <w:proofErr w:type="spellEnd"/>
      <w:r w:rsidRPr="00146469">
        <w:rPr>
          <w:rFonts w:ascii="Arial" w:hAnsi="Arial" w:cs="Arial"/>
        </w:rPr>
        <w:t xml:space="preserve">, </w:t>
      </w:r>
      <w:proofErr w:type="spellStart"/>
      <w:r w:rsidRPr="00146469">
        <w:rPr>
          <w:rFonts w:ascii="Arial" w:hAnsi="Arial" w:cs="Arial"/>
        </w:rPr>
        <w:t>Versicolor</w:t>
      </w:r>
      <w:proofErr w:type="spellEnd"/>
      <w:r w:rsidRPr="00146469">
        <w:rPr>
          <w:rFonts w:ascii="Arial" w:hAnsi="Arial" w:cs="Arial"/>
        </w:rPr>
        <w:t xml:space="preserve"> y </w:t>
      </w:r>
      <w:proofErr w:type="spellStart"/>
      <w:r w:rsidRPr="00146469">
        <w:rPr>
          <w:rFonts w:ascii="Arial" w:hAnsi="Arial" w:cs="Arial"/>
        </w:rPr>
        <w:t>Virginica</w:t>
      </w:r>
      <w:proofErr w:type="spellEnd"/>
      <w:r w:rsidRPr="00146469">
        <w:rPr>
          <w:rFonts w:ascii="Arial" w:hAnsi="Arial" w:cs="Arial"/>
        </w:rPr>
        <w:t>) basándose en sus características morfológicas: longitud y ancho del sépalo, y longitud y ancho del pétalo. Utilizando técnicas de minería de datos y aprendizaje automático, buscamos determinar si estas medidas son suficientes para clasificar con precisión las diferentes especies y qué características son las más importantes para esta tarea.</w:t>
      </w:r>
    </w:p>
    <w:p w14:paraId="7F4520E2" w14:textId="77777777" w:rsidR="00146469" w:rsidRPr="00146469" w:rsidRDefault="00146469" w:rsidP="00146469">
      <w:pPr>
        <w:rPr>
          <w:rFonts w:ascii="Arial" w:hAnsi="Arial" w:cs="Arial"/>
        </w:rPr>
      </w:pPr>
      <w:r w:rsidRPr="00146469">
        <w:rPr>
          <w:rFonts w:ascii="Arial" w:hAnsi="Arial" w:cs="Arial"/>
        </w:rPr>
        <w:t>Proceso de Análisis y Hallazgos Clave</w:t>
      </w:r>
    </w:p>
    <w:p w14:paraId="1A0B850D" w14:textId="77777777" w:rsidR="00146469" w:rsidRPr="00146469" w:rsidRDefault="00146469" w:rsidP="00146469">
      <w:pPr>
        <w:rPr>
          <w:rFonts w:ascii="Arial" w:hAnsi="Arial" w:cs="Arial"/>
        </w:rPr>
      </w:pPr>
      <w:r w:rsidRPr="00146469">
        <w:rPr>
          <w:rFonts w:ascii="Arial" w:hAnsi="Arial" w:cs="Arial"/>
        </w:rPr>
        <w:t>El proyecto siguió un flujo de trabajo típico de minería de datos, comenzando con la carga y preparación de los datos, seguido por un análisis exploratorio profundo y la aplicación de modelos de clasificación.</w:t>
      </w:r>
    </w:p>
    <w:p w14:paraId="46FBFC71" w14:textId="77777777" w:rsidR="00146469" w:rsidRPr="00146469" w:rsidRDefault="00146469" w:rsidP="00146469">
      <w:pPr>
        <w:numPr>
          <w:ilvl w:val="0"/>
          <w:numId w:val="1"/>
        </w:numPr>
        <w:rPr>
          <w:rFonts w:ascii="Arial" w:hAnsi="Arial" w:cs="Arial"/>
        </w:rPr>
      </w:pPr>
      <w:r w:rsidRPr="00146469">
        <w:rPr>
          <w:rFonts w:ascii="Arial" w:hAnsi="Arial" w:cs="Arial"/>
          <w:b/>
          <w:bCs/>
        </w:rPr>
        <w:t>Carga y Limpieza de Datos (Pasos 1-4):</w:t>
      </w:r>
    </w:p>
    <w:p w14:paraId="4C106825" w14:textId="77777777" w:rsidR="00146469" w:rsidRPr="00146469" w:rsidRDefault="00146469" w:rsidP="00146469">
      <w:pPr>
        <w:numPr>
          <w:ilvl w:val="1"/>
          <w:numId w:val="1"/>
        </w:numPr>
        <w:rPr>
          <w:rFonts w:ascii="Arial" w:hAnsi="Arial" w:cs="Arial"/>
        </w:rPr>
      </w:pPr>
      <w:r w:rsidRPr="00146469">
        <w:rPr>
          <w:rFonts w:ascii="Arial" w:hAnsi="Arial" w:cs="Arial"/>
        </w:rPr>
        <w:t xml:space="preserve">Se cargaron los datos del conocido </w:t>
      </w:r>
      <w:proofErr w:type="spellStart"/>
      <w:r w:rsidRPr="00146469">
        <w:rPr>
          <w:rFonts w:ascii="Arial" w:hAnsi="Arial" w:cs="Arial"/>
        </w:rPr>
        <w:t>dataset</w:t>
      </w:r>
      <w:proofErr w:type="spellEnd"/>
      <w:r w:rsidRPr="00146469">
        <w:rPr>
          <w:rFonts w:ascii="Arial" w:hAnsi="Arial" w:cs="Arial"/>
        </w:rPr>
        <w:t xml:space="preserve"> de Iris desde un repositorio público.</w:t>
      </w:r>
    </w:p>
    <w:p w14:paraId="2C783F44" w14:textId="77777777" w:rsidR="00146469" w:rsidRPr="00146469" w:rsidRDefault="00146469" w:rsidP="00146469">
      <w:pPr>
        <w:numPr>
          <w:ilvl w:val="1"/>
          <w:numId w:val="1"/>
        </w:numPr>
        <w:rPr>
          <w:rFonts w:ascii="Arial" w:hAnsi="Arial" w:cs="Arial"/>
        </w:rPr>
      </w:pPr>
      <w:r w:rsidRPr="00146469">
        <w:rPr>
          <w:rFonts w:ascii="Arial" w:hAnsi="Arial" w:cs="Arial"/>
        </w:rPr>
        <w:t>Se verificó la ausencia de valores faltantes, lo cual simplificó la etapa de limpieza.</w:t>
      </w:r>
    </w:p>
    <w:p w14:paraId="1C1FD5CB" w14:textId="77777777" w:rsidR="00146469" w:rsidRPr="00146469" w:rsidRDefault="00146469" w:rsidP="00146469">
      <w:pPr>
        <w:numPr>
          <w:ilvl w:val="1"/>
          <w:numId w:val="1"/>
        </w:numPr>
        <w:rPr>
          <w:rFonts w:ascii="Arial" w:hAnsi="Arial" w:cs="Arial"/>
        </w:rPr>
      </w:pPr>
      <w:r w:rsidRPr="00146469">
        <w:rPr>
          <w:rFonts w:ascii="Arial" w:hAnsi="Arial" w:cs="Arial"/>
        </w:rPr>
        <w:t>Se identificaron y eliminaron 3 registros duplicados, asegurando que cada observación fuera única y evitando posibles sesgos en el análisis y modelado.</w:t>
      </w:r>
    </w:p>
    <w:p w14:paraId="0C59882B" w14:textId="77777777" w:rsidR="00146469" w:rsidRPr="00146469" w:rsidRDefault="00146469" w:rsidP="00146469">
      <w:pPr>
        <w:numPr>
          <w:ilvl w:val="0"/>
          <w:numId w:val="1"/>
        </w:numPr>
        <w:rPr>
          <w:rFonts w:ascii="Arial" w:hAnsi="Arial" w:cs="Arial"/>
        </w:rPr>
      </w:pPr>
      <w:r w:rsidRPr="00146469">
        <w:rPr>
          <w:rFonts w:ascii="Arial" w:hAnsi="Arial" w:cs="Arial"/>
          <w:b/>
          <w:bCs/>
        </w:rPr>
        <w:t>Análisis Exploratorio de Datos (Pasos 5, y análisis de Gráficas 1-16):</w:t>
      </w:r>
    </w:p>
    <w:p w14:paraId="61C98EAB" w14:textId="77777777" w:rsidR="00146469" w:rsidRPr="00146469" w:rsidRDefault="00146469" w:rsidP="00146469">
      <w:pPr>
        <w:numPr>
          <w:ilvl w:val="1"/>
          <w:numId w:val="1"/>
        </w:numPr>
        <w:rPr>
          <w:rFonts w:ascii="Arial" w:hAnsi="Arial" w:cs="Arial"/>
        </w:rPr>
      </w:pPr>
      <w:r w:rsidRPr="00146469">
        <w:rPr>
          <w:rFonts w:ascii="Arial" w:hAnsi="Arial" w:cs="Arial"/>
          <w:b/>
          <w:bCs/>
        </w:rPr>
        <w:t>Estadísticas por Especie (Paso 5):</w:t>
      </w:r>
      <w:r w:rsidRPr="00146469">
        <w:rPr>
          <w:rFonts w:ascii="Arial" w:hAnsi="Arial" w:cs="Arial"/>
        </w:rPr>
        <w:t> Al agrupar los datos por especie y calcular medias y medianas, observamos diferencias claras en las medidas entre las especies, especialmente en la longitud y ancho del pétalo. Esto sugirió desde temprano que estas características serían cruciales para la clasificación.</w:t>
      </w:r>
    </w:p>
    <w:p w14:paraId="0C73270B" w14:textId="77777777" w:rsidR="00146469" w:rsidRPr="00146469" w:rsidRDefault="00146469" w:rsidP="00146469">
      <w:pPr>
        <w:numPr>
          <w:ilvl w:val="1"/>
          <w:numId w:val="1"/>
        </w:numPr>
        <w:rPr>
          <w:rFonts w:ascii="Arial" w:hAnsi="Arial" w:cs="Arial"/>
        </w:rPr>
      </w:pPr>
      <w:r w:rsidRPr="00146469">
        <w:rPr>
          <w:rFonts w:ascii="Arial" w:hAnsi="Arial" w:cs="Arial"/>
          <w:b/>
          <w:bCs/>
        </w:rPr>
        <w:t>Visualizaciones (Gráficas 1-16):</w:t>
      </w:r>
      <w:r w:rsidRPr="00146469">
        <w:rPr>
          <w:rFonts w:ascii="Arial" w:hAnsi="Arial" w:cs="Arial"/>
        </w:rPr>
        <w:t xml:space="preserve"> Los histogramas, diagramas de dispersión y </w:t>
      </w:r>
      <w:proofErr w:type="spellStart"/>
      <w:r w:rsidRPr="00146469">
        <w:rPr>
          <w:rFonts w:ascii="Arial" w:hAnsi="Arial" w:cs="Arial"/>
        </w:rPr>
        <w:t>boxplots</w:t>
      </w:r>
      <w:proofErr w:type="spellEnd"/>
      <w:r w:rsidRPr="00146469">
        <w:rPr>
          <w:rFonts w:ascii="Arial" w:hAnsi="Arial" w:cs="Arial"/>
        </w:rPr>
        <w:t xml:space="preserve"> confirmaron visualmente las diferencias entre especies.</w:t>
      </w:r>
    </w:p>
    <w:p w14:paraId="38AD7A35" w14:textId="77777777" w:rsidR="00146469" w:rsidRPr="00146469" w:rsidRDefault="00146469" w:rsidP="00146469">
      <w:pPr>
        <w:numPr>
          <w:ilvl w:val="2"/>
          <w:numId w:val="1"/>
        </w:numPr>
        <w:rPr>
          <w:rFonts w:ascii="Arial" w:hAnsi="Arial" w:cs="Arial"/>
        </w:rPr>
      </w:pPr>
      <w:r w:rsidRPr="00146469">
        <w:rPr>
          <w:rFonts w:ascii="Arial" w:hAnsi="Arial" w:cs="Arial"/>
        </w:rPr>
        <w:t>Las gráficas de distribución (Histogramas 1-4) mostraron que las medidas del pétalo separan mucho mejor las especies que las del sépalo.</w:t>
      </w:r>
    </w:p>
    <w:p w14:paraId="72361958" w14:textId="77777777" w:rsidR="00146469" w:rsidRPr="00146469" w:rsidRDefault="00146469" w:rsidP="00146469">
      <w:pPr>
        <w:numPr>
          <w:ilvl w:val="2"/>
          <w:numId w:val="1"/>
        </w:numPr>
        <w:rPr>
          <w:rFonts w:ascii="Arial" w:hAnsi="Arial" w:cs="Arial"/>
        </w:rPr>
      </w:pPr>
      <w:r w:rsidRPr="00146469">
        <w:rPr>
          <w:rFonts w:ascii="Arial" w:hAnsi="Arial" w:cs="Arial"/>
        </w:rPr>
        <w:t>Los diagramas de dispersión (Gráficas 5-8 y 9-12) revelaron relaciones fuertes y lineales entre algunas medidas, y cómo las especies se agrupan en el espacio definido por pares de características. Las combinaciones que involucran medidas del pétalo (</w:t>
      </w:r>
      <w:proofErr w:type="spellStart"/>
      <w:r w:rsidRPr="00146469">
        <w:rPr>
          <w:rFonts w:ascii="Arial" w:hAnsi="Arial" w:cs="Arial"/>
        </w:rPr>
        <w:t>petal_length</w:t>
      </w:r>
      <w:proofErr w:type="spellEnd"/>
      <w:r w:rsidRPr="00146469">
        <w:rPr>
          <w:rFonts w:ascii="Arial" w:hAnsi="Arial" w:cs="Arial"/>
        </w:rPr>
        <w:t> y </w:t>
      </w:r>
      <w:proofErr w:type="spellStart"/>
      <w:r w:rsidRPr="00146469">
        <w:rPr>
          <w:rFonts w:ascii="Arial" w:hAnsi="Arial" w:cs="Arial"/>
        </w:rPr>
        <w:t>petal_width</w:t>
      </w:r>
      <w:proofErr w:type="spellEnd"/>
      <w:r w:rsidRPr="00146469">
        <w:rPr>
          <w:rFonts w:ascii="Arial" w:hAnsi="Arial" w:cs="Arial"/>
        </w:rPr>
        <w:t>) resultaron ser las más efectivas para la separación visual de las tres especies.</w:t>
      </w:r>
    </w:p>
    <w:p w14:paraId="207739DC" w14:textId="77777777" w:rsidR="00146469" w:rsidRPr="00146469" w:rsidRDefault="00146469" w:rsidP="00146469">
      <w:pPr>
        <w:numPr>
          <w:ilvl w:val="2"/>
          <w:numId w:val="1"/>
        </w:numPr>
        <w:rPr>
          <w:rFonts w:ascii="Arial" w:hAnsi="Arial" w:cs="Arial"/>
        </w:rPr>
      </w:pPr>
      <w:r w:rsidRPr="00146469">
        <w:rPr>
          <w:rFonts w:ascii="Arial" w:hAnsi="Arial" w:cs="Arial"/>
        </w:rPr>
        <w:lastRenderedPageBreak/>
        <w:t xml:space="preserve">Los </w:t>
      </w:r>
      <w:proofErr w:type="spellStart"/>
      <w:r w:rsidRPr="00146469">
        <w:rPr>
          <w:rFonts w:ascii="Arial" w:hAnsi="Arial" w:cs="Arial"/>
        </w:rPr>
        <w:t>boxplots</w:t>
      </w:r>
      <w:proofErr w:type="spellEnd"/>
      <w:r w:rsidRPr="00146469">
        <w:rPr>
          <w:rFonts w:ascii="Arial" w:hAnsi="Arial" w:cs="Arial"/>
        </w:rPr>
        <w:t xml:space="preserve"> (Gráficas 13-16) resumieron la distribución de cada medida por especie, validando que la longitud y ancho del pétalo presentan rangos de valores muy distintos para cada clase, haciéndolos excelentes discriminadores.</w:t>
      </w:r>
    </w:p>
    <w:p w14:paraId="18F36E30" w14:textId="77777777" w:rsidR="00146469" w:rsidRPr="00146469" w:rsidRDefault="00146469" w:rsidP="00146469">
      <w:pPr>
        <w:numPr>
          <w:ilvl w:val="1"/>
          <w:numId w:val="1"/>
        </w:numPr>
        <w:rPr>
          <w:rFonts w:ascii="Arial" w:hAnsi="Arial" w:cs="Arial"/>
        </w:rPr>
      </w:pPr>
      <w:r w:rsidRPr="00146469">
        <w:rPr>
          <w:rFonts w:ascii="Arial" w:hAnsi="Arial" w:cs="Arial"/>
          <w:b/>
          <w:bCs/>
        </w:rPr>
        <w:t>Distribución de Clases (Gráfica 13):</w:t>
      </w:r>
      <w:r w:rsidRPr="00146469">
        <w:rPr>
          <w:rFonts w:ascii="Arial" w:hAnsi="Arial" w:cs="Arial"/>
        </w:rPr>
        <w:t> El diagrama de torta mostró que el conjunto de datos está balanceado, con una proporción equitativa de cada especie, lo cual es favorable para el entrenamiento de modelos de clasificación.</w:t>
      </w:r>
    </w:p>
    <w:p w14:paraId="4DD6E2EE" w14:textId="77777777" w:rsidR="00146469" w:rsidRPr="00146469" w:rsidRDefault="00146469" w:rsidP="00146469">
      <w:pPr>
        <w:numPr>
          <w:ilvl w:val="0"/>
          <w:numId w:val="1"/>
        </w:numPr>
        <w:rPr>
          <w:rFonts w:ascii="Arial" w:hAnsi="Arial" w:cs="Arial"/>
        </w:rPr>
      </w:pPr>
      <w:r w:rsidRPr="00146469">
        <w:rPr>
          <w:rFonts w:ascii="Arial" w:hAnsi="Arial" w:cs="Arial"/>
          <w:b/>
          <w:bCs/>
        </w:rPr>
        <w:t>Preparación Adicional de Datos (Pasos 6-7):</w:t>
      </w:r>
    </w:p>
    <w:p w14:paraId="47CCA6D7" w14:textId="77777777" w:rsidR="00146469" w:rsidRPr="00146469" w:rsidRDefault="00146469" w:rsidP="00146469">
      <w:pPr>
        <w:numPr>
          <w:ilvl w:val="1"/>
          <w:numId w:val="1"/>
        </w:numPr>
        <w:rPr>
          <w:rFonts w:ascii="Arial" w:hAnsi="Arial" w:cs="Arial"/>
        </w:rPr>
      </w:pPr>
      <w:r w:rsidRPr="00146469">
        <w:rPr>
          <w:rFonts w:ascii="Arial" w:hAnsi="Arial" w:cs="Arial"/>
          <w:b/>
          <w:bCs/>
        </w:rPr>
        <w:t>Conversión a Número (Paso 6):</w:t>
      </w:r>
      <w:r w:rsidRPr="00146469">
        <w:rPr>
          <w:rFonts w:ascii="Arial" w:hAnsi="Arial" w:cs="Arial"/>
        </w:rPr>
        <w:t> La variable categórica '</w:t>
      </w:r>
      <w:proofErr w:type="spellStart"/>
      <w:r w:rsidRPr="00146469">
        <w:rPr>
          <w:rFonts w:ascii="Arial" w:hAnsi="Arial" w:cs="Arial"/>
        </w:rPr>
        <w:t>species</w:t>
      </w:r>
      <w:proofErr w:type="spellEnd"/>
      <w:r w:rsidRPr="00146469">
        <w:rPr>
          <w:rFonts w:ascii="Arial" w:hAnsi="Arial" w:cs="Arial"/>
        </w:rPr>
        <w:t>' se convirtió a una representación numérica ('</w:t>
      </w:r>
      <w:proofErr w:type="spellStart"/>
      <w:r w:rsidRPr="00146469">
        <w:rPr>
          <w:rFonts w:ascii="Arial" w:hAnsi="Arial" w:cs="Arial"/>
        </w:rPr>
        <w:t>species_le</w:t>
      </w:r>
      <w:proofErr w:type="spellEnd"/>
      <w:r w:rsidRPr="00146469">
        <w:rPr>
          <w:rFonts w:ascii="Arial" w:hAnsi="Arial" w:cs="Arial"/>
        </w:rPr>
        <w:t>') utilizando </w:t>
      </w:r>
      <w:proofErr w:type="spellStart"/>
      <w:r w:rsidRPr="00146469">
        <w:rPr>
          <w:rFonts w:ascii="Arial" w:hAnsi="Arial" w:cs="Arial"/>
        </w:rPr>
        <w:t>LabelEncoder</w:t>
      </w:r>
      <w:proofErr w:type="spellEnd"/>
      <w:r w:rsidRPr="00146469">
        <w:rPr>
          <w:rFonts w:ascii="Arial" w:hAnsi="Arial" w:cs="Arial"/>
        </w:rPr>
        <w:t xml:space="preserve">. Este paso fue necesario ya que la mayoría de los algoritmos de machine </w:t>
      </w:r>
      <w:proofErr w:type="spellStart"/>
      <w:r w:rsidRPr="00146469">
        <w:rPr>
          <w:rFonts w:ascii="Arial" w:hAnsi="Arial" w:cs="Arial"/>
        </w:rPr>
        <w:t>learning</w:t>
      </w:r>
      <w:proofErr w:type="spellEnd"/>
      <w:r w:rsidRPr="00146469">
        <w:rPr>
          <w:rFonts w:ascii="Arial" w:hAnsi="Arial" w:cs="Arial"/>
        </w:rPr>
        <w:t xml:space="preserve"> requieren que la variable objetivo sea numérica.</w:t>
      </w:r>
    </w:p>
    <w:p w14:paraId="112972E8" w14:textId="77777777" w:rsidR="00146469" w:rsidRPr="00146469" w:rsidRDefault="00146469" w:rsidP="00146469">
      <w:pPr>
        <w:numPr>
          <w:ilvl w:val="1"/>
          <w:numId w:val="1"/>
        </w:numPr>
        <w:rPr>
          <w:rFonts w:ascii="Arial" w:hAnsi="Arial" w:cs="Arial"/>
        </w:rPr>
      </w:pPr>
      <w:r w:rsidRPr="00146469">
        <w:rPr>
          <w:rFonts w:ascii="Arial" w:hAnsi="Arial" w:cs="Arial"/>
          <w:b/>
          <w:bCs/>
        </w:rPr>
        <w:t>Normalización (Paso 7):</w:t>
      </w:r>
      <w:r w:rsidRPr="00146469">
        <w:rPr>
          <w:rFonts w:ascii="Arial" w:hAnsi="Arial" w:cs="Arial"/>
        </w:rPr>
        <w:t> Se aplicó </w:t>
      </w:r>
      <w:proofErr w:type="spellStart"/>
      <w:r w:rsidRPr="00146469">
        <w:rPr>
          <w:rFonts w:ascii="Arial" w:hAnsi="Arial" w:cs="Arial"/>
        </w:rPr>
        <w:t>MinMaxScaler</w:t>
      </w:r>
      <w:proofErr w:type="spellEnd"/>
      <w:r w:rsidRPr="00146469">
        <w:rPr>
          <w:rFonts w:ascii="Arial" w:hAnsi="Arial" w:cs="Arial"/>
        </w:rPr>
        <w:t> a las características numéricas para escalarlas a un rango entre 0 y 1. La normalización es importante para algoritmos sensibles a la escala de las características, asegurando que ninguna característica domine el proceso de aprendizaje debido a su magnitud.</w:t>
      </w:r>
    </w:p>
    <w:p w14:paraId="7E29D7DD" w14:textId="77777777" w:rsidR="00146469" w:rsidRPr="00146469" w:rsidRDefault="00146469" w:rsidP="00146469">
      <w:pPr>
        <w:numPr>
          <w:ilvl w:val="0"/>
          <w:numId w:val="1"/>
        </w:numPr>
        <w:rPr>
          <w:rFonts w:ascii="Arial" w:hAnsi="Arial" w:cs="Arial"/>
        </w:rPr>
      </w:pPr>
      <w:r w:rsidRPr="00146469">
        <w:rPr>
          <w:rFonts w:ascii="Arial" w:hAnsi="Arial" w:cs="Arial"/>
          <w:b/>
          <w:bCs/>
        </w:rPr>
        <w:t>Análisis de Relaciones y Distribuciones (Pasos 8-9):</w:t>
      </w:r>
    </w:p>
    <w:p w14:paraId="264B3239" w14:textId="77777777" w:rsidR="00146469" w:rsidRPr="00146469" w:rsidRDefault="00146469" w:rsidP="00146469">
      <w:pPr>
        <w:numPr>
          <w:ilvl w:val="1"/>
          <w:numId w:val="1"/>
        </w:numPr>
        <w:rPr>
          <w:rFonts w:ascii="Arial" w:hAnsi="Arial" w:cs="Arial"/>
        </w:rPr>
      </w:pPr>
      <w:r w:rsidRPr="00146469">
        <w:rPr>
          <w:rFonts w:ascii="Arial" w:hAnsi="Arial" w:cs="Arial"/>
          <w:b/>
          <w:bCs/>
        </w:rPr>
        <w:t>Correlación (Paso 8):</w:t>
      </w:r>
      <w:r w:rsidRPr="00146469">
        <w:rPr>
          <w:rFonts w:ascii="Arial" w:hAnsi="Arial" w:cs="Arial"/>
        </w:rPr>
        <w:t> La matriz de correlación (Spearman) cuantificó las relaciones. Confirmó las fuertes correlaciones positivas entre las medidas del pétalo y la especie (</w:t>
      </w:r>
      <w:proofErr w:type="spellStart"/>
      <w:r w:rsidRPr="00146469">
        <w:rPr>
          <w:rFonts w:ascii="Arial" w:hAnsi="Arial" w:cs="Arial"/>
        </w:rPr>
        <w:t>petal_length</w:t>
      </w:r>
      <w:proofErr w:type="spellEnd"/>
      <w:r w:rsidRPr="00146469">
        <w:rPr>
          <w:rFonts w:ascii="Arial" w:hAnsi="Arial" w:cs="Arial"/>
        </w:rPr>
        <w:t> y </w:t>
      </w:r>
      <w:proofErr w:type="spellStart"/>
      <w:r w:rsidRPr="00146469">
        <w:rPr>
          <w:rFonts w:ascii="Arial" w:hAnsi="Arial" w:cs="Arial"/>
        </w:rPr>
        <w:t>petal_width</w:t>
      </w:r>
      <w:proofErr w:type="spellEnd"/>
      <w:r w:rsidRPr="00146469">
        <w:rPr>
          <w:rFonts w:ascii="Arial" w:hAnsi="Arial" w:cs="Arial"/>
        </w:rPr>
        <w:t> vs </w:t>
      </w:r>
      <w:proofErr w:type="spellStart"/>
      <w:r w:rsidRPr="00146469">
        <w:rPr>
          <w:rFonts w:ascii="Arial" w:hAnsi="Arial" w:cs="Arial"/>
        </w:rPr>
        <w:t>species_le</w:t>
      </w:r>
      <w:proofErr w:type="spellEnd"/>
      <w:r w:rsidRPr="00146469">
        <w:rPr>
          <w:rFonts w:ascii="Arial" w:hAnsi="Arial" w:cs="Arial"/>
        </w:rPr>
        <w:t>), y también entre las medidas del pétalo entre sí. Esto reforzó la idea de que las dimensiones del pétalo son los predictores más importantes, aunque también señaló una posible multicolinealidad entre ellas.</w:t>
      </w:r>
    </w:p>
    <w:p w14:paraId="2DD26EC7" w14:textId="77777777" w:rsidR="00146469" w:rsidRPr="00146469" w:rsidRDefault="00146469" w:rsidP="00146469">
      <w:pPr>
        <w:numPr>
          <w:ilvl w:val="1"/>
          <w:numId w:val="1"/>
        </w:numPr>
        <w:rPr>
          <w:rFonts w:ascii="Arial" w:hAnsi="Arial" w:cs="Arial"/>
        </w:rPr>
      </w:pPr>
      <w:r w:rsidRPr="00146469">
        <w:rPr>
          <w:rFonts w:ascii="Arial" w:hAnsi="Arial" w:cs="Arial"/>
          <w:b/>
          <w:bCs/>
        </w:rPr>
        <w:t>Test de Normalidad (Paso 9):</w:t>
      </w:r>
      <w:r w:rsidRPr="00146469">
        <w:rPr>
          <w:rFonts w:ascii="Arial" w:hAnsi="Arial" w:cs="Arial"/>
        </w:rPr>
        <w:t> </w:t>
      </w:r>
      <w:proofErr w:type="gramStart"/>
      <w:r w:rsidRPr="00146469">
        <w:rPr>
          <w:rFonts w:ascii="Arial" w:hAnsi="Arial" w:cs="Arial"/>
        </w:rPr>
        <w:t>El Test</w:t>
      </w:r>
      <w:proofErr w:type="gramEnd"/>
      <w:r w:rsidRPr="00146469">
        <w:rPr>
          <w:rFonts w:ascii="Arial" w:hAnsi="Arial" w:cs="Arial"/>
        </w:rPr>
        <w:t xml:space="preserve"> de Shapiro-Wilk indicó que la mayoría de las variables numéricas, excepto </w:t>
      </w:r>
      <w:proofErr w:type="spellStart"/>
      <w:r w:rsidRPr="00146469">
        <w:rPr>
          <w:rFonts w:ascii="Arial" w:hAnsi="Arial" w:cs="Arial"/>
        </w:rPr>
        <w:t>sepal_width</w:t>
      </w:r>
      <w:proofErr w:type="spellEnd"/>
      <w:r w:rsidRPr="00146469">
        <w:rPr>
          <w:rFonts w:ascii="Arial" w:hAnsi="Arial" w:cs="Arial"/>
        </w:rPr>
        <w:t xml:space="preserve">, no siguen una distribución normal. Si bien esto no es un problema para todos los modelos (especialmente los no paramétricos como </w:t>
      </w:r>
      <w:proofErr w:type="spellStart"/>
      <w:r w:rsidRPr="00146469">
        <w:rPr>
          <w:rFonts w:ascii="Arial" w:hAnsi="Arial" w:cs="Arial"/>
        </w:rPr>
        <w:t>Random</w:t>
      </w:r>
      <w:proofErr w:type="spellEnd"/>
      <w:r w:rsidRPr="00146469">
        <w:rPr>
          <w:rFonts w:ascii="Arial" w:hAnsi="Arial" w:cs="Arial"/>
        </w:rPr>
        <w:t xml:space="preserve"> Forest), es una consideración importante para modelos que asumen normalidad.</w:t>
      </w:r>
    </w:p>
    <w:p w14:paraId="7CF0995D" w14:textId="77777777" w:rsidR="00146469" w:rsidRPr="00146469" w:rsidRDefault="00146469" w:rsidP="00146469">
      <w:pPr>
        <w:rPr>
          <w:rFonts w:ascii="Arial" w:hAnsi="Arial" w:cs="Arial"/>
        </w:rPr>
      </w:pPr>
      <w:r w:rsidRPr="00146469">
        <w:rPr>
          <w:rFonts w:ascii="Arial" w:hAnsi="Arial" w:cs="Arial"/>
        </w:rPr>
        <w:t>Modelado y Predicción (Pasos 10-11)</w:t>
      </w:r>
    </w:p>
    <w:p w14:paraId="35387328" w14:textId="77777777" w:rsidR="00146469" w:rsidRPr="00146469" w:rsidRDefault="00146469" w:rsidP="00146469">
      <w:pPr>
        <w:rPr>
          <w:rFonts w:ascii="Arial" w:hAnsi="Arial" w:cs="Arial"/>
        </w:rPr>
      </w:pPr>
      <w:r w:rsidRPr="00146469">
        <w:rPr>
          <w:rFonts w:ascii="Arial" w:hAnsi="Arial" w:cs="Arial"/>
        </w:rPr>
        <w:t>El proyecto abordó la predicción de la especie como un problema de clasificación.</w:t>
      </w:r>
    </w:p>
    <w:p w14:paraId="51A68E70" w14:textId="77777777" w:rsidR="00146469" w:rsidRPr="00146469" w:rsidRDefault="00146469" w:rsidP="00146469">
      <w:pPr>
        <w:numPr>
          <w:ilvl w:val="0"/>
          <w:numId w:val="2"/>
        </w:numPr>
        <w:rPr>
          <w:rFonts w:ascii="Arial" w:hAnsi="Arial" w:cs="Arial"/>
        </w:rPr>
      </w:pPr>
      <w:r w:rsidRPr="00146469">
        <w:rPr>
          <w:rFonts w:ascii="Arial" w:hAnsi="Arial" w:cs="Arial"/>
          <w:b/>
          <w:bCs/>
        </w:rPr>
        <w:t>Pregunta de Investigación y Partición de Datos (Paso 10):</w:t>
      </w:r>
      <w:r w:rsidRPr="00146469">
        <w:rPr>
          <w:rFonts w:ascii="Arial" w:hAnsi="Arial" w:cs="Arial"/>
        </w:rPr>
        <w:t> Se definió claramente la pregunta de investigación: ¿Podemos predecir la especie de iris usando las cuatro características morfológicas? Los datos se dividieron en conjuntos de entrenamiento (80%) y prueba (20%) utilizando estratificación para asegurar que la proporción de especies fuera similar en ambos conjuntos.</w:t>
      </w:r>
    </w:p>
    <w:p w14:paraId="7DB32E68" w14:textId="77777777" w:rsidR="00146469" w:rsidRPr="00146469" w:rsidRDefault="00146469" w:rsidP="00146469">
      <w:pPr>
        <w:numPr>
          <w:ilvl w:val="0"/>
          <w:numId w:val="2"/>
        </w:numPr>
        <w:rPr>
          <w:rFonts w:ascii="Arial" w:hAnsi="Arial" w:cs="Arial"/>
        </w:rPr>
      </w:pPr>
      <w:r w:rsidRPr="00146469">
        <w:rPr>
          <w:rFonts w:ascii="Arial" w:hAnsi="Arial" w:cs="Arial"/>
          <w:b/>
          <w:bCs/>
        </w:rPr>
        <w:t>Ejercicio de Predicción (Paso 11):</w:t>
      </w:r>
      <w:r w:rsidRPr="00146469">
        <w:rPr>
          <w:rFonts w:ascii="Arial" w:hAnsi="Arial" w:cs="Arial"/>
        </w:rPr>
        <w:t> Se entrenaron y evaluaron diferentes modelos de clasificación utilizando validación cruzada para obtener una estimación robusta de su rendimiento:</w:t>
      </w:r>
    </w:p>
    <w:p w14:paraId="5E08562C" w14:textId="77777777" w:rsidR="00146469" w:rsidRPr="00146469" w:rsidRDefault="00146469" w:rsidP="00146469">
      <w:pPr>
        <w:numPr>
          <w:ilvl w:val="1"/>
          <w:numId w:val="2"/>
        </w:numPr>
        <w:rPr>
          <w:rFonts w:ascii="Arial" w:hAnsi="Arial" w:cs="Arial"/>
        </w:rPr>
      </w:pPr>
      <w:r w:rsidRPr="00146469">
        <w:rPr>
          <w:rFonts w:ascii="Arial" w:hAnsi="Arial" w:cs="Arial"/>
          <w:b/>
          <w:bCs/>
        </w:rPr>
        <w:lastRenderedPageBreak/>
        <w:t xml:space="preserve">Modelo </w:t>
      </w:r>
      <w:proofErr w:type="spellStart"/>
      <w:r w:rsidRPr="00146469">
        <w:rPr>
          <w:rFonts w:ascii="Arial" w:hAnsi="Arial" w:cs="Arial"/>
          <w:b/>
          <w:bCs/>
        </w:rPr>
        <w:t>Baseline</w:t>
      </w:r>
      <w:proofErr w:type="spellEnd"/>
      <w:r w:rsidRPr="00146469">
        <w:rPr>
          <w:rFonts w:ascii="Arial" w:hAnsi="Arial" w:cs="Arial"/>
          <w:b/>
          <w:bCs/>
        </w:rPr>
        <w:t xml:space="preserve"> (</w:t>
      </w:r>
      <w:proofErr w:type="spellStart"/>
      <w:r w:rsidRPr="00146469">
        <w:rPr>
          <w:rFonts w:ascii="Arial" w:hAnsi="Arial" w:cs="Arial"/>
          <w:b/>
          <w:bCs/>
        </w:rPr>
        <w:t>DummyClassifier</w:t>
      </w:r>
      <w:proofErr w:type="spellEnd"/>
      <w:r w:rsidRPr="00146469">
        <w:rPr>
          <w:rFonts w:ascii="Arial" w:hAnsi="Arial" w:cs="Arial"/>
          <w:b/>
          <w:bCs/>
        </w:rPr>
        <w:t>):</w:t>
      </w:r>
      <w:r w:rsidRPr="00146469">
        <w:rPr>
          <w:rFonts w:ascii="Arial" w:hAnsi="Arial" w:cs="Arial"/>
        </w:rPr>
        <w:t> Un modelo simple que predice la clase más frecuente, sirvió como punto de referencia con una precisión y F1-macro de aproximadamente 0.67 y 0.40 respectivamente.</w:t>
      </w:r>
    </w:p>
    <w:p w14:paraId="00DEC2B6" w14:textId="77777777" w:rsidR="00146469" w:rsidRPr="00146469" w:rsidRDefault="00146469" w:rsidP="00146469">
      <w:pPr>
        <w:numPr>
          <w:ilvl w:val="1"/>
          <w:numId w:val="2"/>
        </w:numPr>
        <w:rPr>
          <w:rFonts w:ascii="Arial" w:hAnsi="Arial" w:cs="Arial"/>
        </w:rPr>
      </w:pPr>
      <w:r w:rsidRPr="00146469">
        <w:rPr>
          <w:rFonts w:ascii="Arial" w:hAnsi="Arial" w:cs="Arial"/>
          <w:b/>
          <w:bCs/>
        </w:rPr>
        <w:t>Regresión Logística (</w:t>
      </w:r>
      <w:proofErr w:type="spellStart"/>
      <w:r w:rsidRPr="00146469">
        <w:rPr>
          <w:rFonts w:ascii="Arial" w:hAnsi="Arial" w:cs="Arial"/>
          <w:b/>
          <w:bCs/>
        </w:rPr>
        <w:t>LogisticRegression</w:t>
      </w:r>
      <w:proofErr w:type="spellEnd"/>
      <w:r w:rsidRPr="00146469">
        <w:rPr>
          <w:rFonts w:ascii="Arial" w:hAnsi="Arial" w:cs="Arial"/>
          <w:b/>
          <w:bCs/>
        </w:rPr>
        <w:t>):</w:t>
      </w:r>
      <w:r w:rsidRPr="00146469">
        <w:rPr>
          <w:rFonts w:ascii="Arial" w:hAnsi="Arial" w:cs="Arial"/>
        </w:rPr>
        <w:t> Un modelo lineal robusto para clasificación, obtuvo una precisión media de validación cruzada de 0.959 y un F1-macro medio de 0.954.</w:t>
      </w:r>
    </w:p>
    <w:p w14:paraId="7CE062BB" w14:textId="77777777" w:rsidR="00146469" w:rsidRPr="00146469" w:rsidRDefault="00146469" w:rsidP="00146469">
      <w:pPr>
        <w:numPr>
          <w:ilvl w:val="1"/>
          <w:numId w:val="2"/>
        </w:numPr>
        <w:rPr>
          <w:rFonts w:ascii="Arial" w:hAnsi="Arial" w:cs="Arial"/>
        </w:rPr>
      </w:pPr>
      <w:proofErr w:type="spellStart"/>
      <w:r w:rsidRPr="00146469">
        <w:rPr>
          <w:rFonts w:ascii="Arial" w:hAnsi="Arial" w:cs="Arial"/>
          <w:b/>
          <w:bCs/>
        </w:rPr>
        <w:t>Random</w:t>
      </w:r>
      <w:proofErr w:type="spellEnd"/>
      <w:r w:rsidRPr="00146469">
        <w:rPr>
          <w:rFonts w:ascii="Arial" w:hAnsi="Arial" w:cs="Arial"/>
          <w:b/>
          <w:bCs/>
        </w:rPr>
        <w:t xml:space="preserve"> Forest (</w:t>
      </w:r>
      <w:proofErr w:type="spellStart"/>
      <w:r w:rsidRPr="00146469">
        <w:rPr>
          <w:rFonts w:ascii="Arial" w:hAnsi="Arial" w:cs="Arial"/>
          <w:b/>
          <w:bCs/>
        </w:rPr>
        <w:t>RandomForestClassifier</w:t>
      </w:r>
      <w:proofErr w:type="spellEnd"/>
      <w:r w:rsidRPr="00146469">
        <w:rPr>
          <w:rFonts w:ascii="Arial" w:hAnsi="Arial" w:cs="Arial"/>
          <w:b/>
          <w:bCs/>
        </w:rPr>
        <w:t>):</w:t>
      </w:r>
      <w:r w:rsidRPr="00146469">
        <w:rPr>
          <w:rFonts w:ascii="Arial" w:hAnsi="Arial" w:cs="Arial"/>
        </w:rPr>
        <w:t> Un modelo de conjunto basado en árboles, obtuvo una precisión media de validación cruzada de 0.952 y un F1-macro medio de 0.946.</w:t>
      </w:r>
    </w:p>
    <w:p w14:paraId="47389CFD" w14:textId="77777777" w:rsidR="00146469" w:rsidRPr="00146469" w:rsidRDefault="00146469" w:rsidP="00146469">
      <w:pPr>
        <w:rPr>
          <w:rFonts w:ascii="Arial" w:hAnsi="Arial" w:cs="Arial"/>
        </w:rPr>
      </w:pPr>
      <w:proofErr w:type="gramStart"/>
      <w:r w:rsidRPr="00146469">
        <w:rPr>
          <w:rFonts w:ascii="Arial" w:hAnsi="Arial" w:cs="Arial"/>
        </w:rPr>
        <w:t>Conclusiones Finales</w:t>
      </w:r>
      <w:proofErr w:type="gramEnd"/>
    </w:p>
    <w:p w14:paraId="61EB816E" w14:textId="77777777" w:rsidR="00146469" w:rsidRPr="00146469" w:rsidRDefault="00146469" w:rsidP="00146469">
      <w:pPr>
        <w:rPr>
          <w:rFonts w:ascii="Arial" w:hAnsi="Arial" w:cs="Arial"/>
        </w:rPr>
      </w:pPr>
      <w:r w:rsidRPr="00146469">
        <w:rPr>
          <w:rFonts w:ascii="Arial" w:hAnsi="Arial" w:cs="Arial"/>
        </w:rPr>
        <w:t>Basándonos en el análisis realizado y los resultados de los modelos de clasificación, podemos concluir lo siguiente:</w:t>
      </w:r>
    </w:p>
    <w:p w14:paraId="22D14BE7" w14:textId="77777777" w:rsidR="00146469" w:rsidRPr="00146469" w:rsidRDefault="00146469" w:rsidP="00146469">
      <w:pPr>
        <w:numPr>
          <w:ilvl w:val="0"/>
          <w:numId w:val="3"/>
        </w:numPr>
        <w:rPr>
          <w:rFonts w:ascii="Arial" w:hAnsi="Arial" w:cs="Arial"/>
        </w:rPr>
      </w:pPr>
      <w:r w:rsidRPr="00146469">
        <w:rPr>
          <w:rFonts w:ascii="Arial" w:hAnsi="Arial" w:cs="Arial"/>
          <w:b/>
          <w:bCs/>
        </w:rPr>
        <w:t>Respuesta a la Pregunta de Investigación:</w:t>
      </w:r>
      <w:r w:rsidRPr="00146469">
        <w:rPr>
          <w:rFonts w:ascii="Arial" w:hAnsi="Arial" w:cs="Arial"/>
        </w:rPr>
        <w:t> Sí, es posible predecir la especie de iris con una </w:t>
      </w:r>
      <w:r w:rsidRPr="00146469">
        <w:rPr>
          <w:rFonts w:ascii="Arial" w:hAnsi="Arial" w:cs="Arial"/>
          <w:b/>
          <w:bCs/>
        </w:rPr>
        <w:t>alta precisión</w:t>
      </w:r>
      <w:r w:rsidRPr="00146469">
        <w:rPr>
          <w:rFonts w:ascii="Arial" w:hAnsi="Arial" w:cs="Arial"/>
        </w:rPr>
        <w:t xml:space="preserve"> utilizando las medidas de longitud y ancho del sépalo y del pétalo. Los modelos de Regresión Logística y </w:t>
      </w:r>
      <w:proofErr w:type="spellStart"/>
      <w:r w:rsidRPr="00146469">
        <w:rPr>
          <w:rFonts w:ascii="Arial" w:hAnsi="Arial" w:cs="Arial"/>
        </w:rPr>
        <w:t>Random</w:t>
      </w:r>
      <w:proofErr w:type="spellEnd"/>
      <w:r w:rsidRPr="00146469">
        <w:rPr>
          <w:rFonts w:ascii="Arial" w:hAnsi="Arial" w:cs="Arial"/>
        </w:rPr>
        <w:t xml:space="preserve"> Forest demostraron ser </w:t>
      </w:r>
      <w:r w:rsidRPr="00146469">
        <w:rPr>
          <w:rFonts w:ascii="Arial" w:hAnsi="Arial" w:cs="Arial"/>
          <w:b/>
          <w:bCs/>
        </w:rPr>
        <w:t>excelentes clasificadores</w:t>
      </w:r>
      <w:r w:rsidRPr="00146469">
        <w:rPr>
          <w:rFonts w:ascii="Arial" w:hAnsi="Arial" w:cs="Arial"/>
        </w:rPr>
        <w:t xml:space="preserve">, superando significativamente al modelo </w:t>
      </w:r>
      <w:proofErr w:type="spellStart"/>
      <w:r w:rsidRPr="00146469">
        <w:rPr>
          <w:rFonts w:ascii="Arial" w:hAnsi="Arial" w:cs="Arial"/>
        </w:rPr>
        <w:t>baseline</w:t>
      </w:r>
      <w:proofErr w:type="spellEnd"/>
      <w:r w:rsidRPr="00146469">
        <w:rPr>
          <w:rFonts w:ascii="Arial" w:hAnsi="Arial" w:cs="Arial"/>
        </w:rPr>
        <w:t xml:space="preserve"> con métricas de rendimiento superiores al 95%.</w:t>
      </w:r>
    </w:p>
    <w:p w14:paraId="5259A8D2" w14:textId="77777777" w:rsidR="00146469" w:rsidRPr="00146469" w:rsidRDefault="00146469" w:rsidP="00146469">
      <w:pPr>
        <w:numPr>
          <w:ilvl w:val="0"/>
          <w:numId w:val="3"/>
        </w:numPr>
        <w:rPr>
          <w:rFonts w:ascii="Arial" w:hAnsi="Arial" w:cs="Arial"/>
        </w:rPr>
      </w:pPr>
      <w:r w:rsidRPr="00146469">
        <w:rPr>
          <w:rFonts w:ascii="Arial" w:hAnsi="Arial" w:cs="Arial"/>
          <w:b/>
          <w:bCs/>
        </w:rPr>
        <w:t>Variables más Importantes:</w:t>
      </w:r>
      <w:r w:rsidRPr="00146469">
        <w:rPr>
          <w:rFonts w:ascii="Arial" w:hAnsi="Arial" w:cs="Arial"/>
        </w:rPr>
        <w:t xml:space="preserve"> El análisis de importancia de variables del modelo </w:t>
      </w:r>
      <w:proofErr w:type="spellStart"/>
      <w:r w:rsidRPr="00146469">
        <w:rPr>
          <w:rFonts w:ascii="Arial" w:hAnsi="Arial" w:cs="Arial"/>
        </w:rPr>
        <w:t>Random</w:t>
      </w:r>
      <w:proofErr w:type="spellEnd"/>
      <w:r w:rsidRPr="00146469">
        <w:rPr>
          <w:rFonts w:ascii="Arial" w:hAnsi="Arial" w:cs="Arial"/>
        </w:rPr>
        <w:t xml:space="preserve"> Forest y los análisis exploratorios previos (visualizaciones y correlación) coinciden en que la </w:t>
      </w:r>
      <w:r w:rsidRPr="00146469">
        <w:rPr>
          <w:rFonts w:ascii="Arial" w:hAnsi="Arial" w:cs="Arial"/>
          <w:b/>
          <w:bCs/>
        </w:rPr>
        <w:t>longitud del pétalo (</w:t>
      </w:r>
      <w:proofErr w:type="spellStart"/>
      <w:r w:rsidRPr="00146469">
        <w:rPr>
          <w:rFonts w:ascii="Arial" w:hAnsi="Arial" w:cs="Arial"/>
          <w:b/>
          <w:bCs/>
        </w:rPr>
        <w:t>petal_length</w:t>
      </w:r>
      <w:proofErr w:type="spellEnd"/>
      <w:r w:rsidRPr="00146469">
        <w:rPr>
          <w:rFonts w:ascii="Arial" w:hAnsi="Arial" w:cs="Arial"/>
          <w:b/>
          <w:bCs/>
        </w:rPr>
        <w:t>) y el ancho del pétalo (</w:t>
      </w:r>
      <w:proofErr w:type="spellStart"/>
      <w:r w:rsidRPr="00146469">
        <w:rPr>
          <w:rFonts w:ascii="Arial" w:hAnsi="Arial" w:cs="Arial"/>
          <w:b/>
          <w:bCs/>
        </w:rPr>
        <w:t>petal_width</w:t>
      </w:r>
      <w:proofErr w:type="spellEnd"/>
      <w:r w:rsidRPr="00146469">
        <w:rPr>
          <w:rFonts w:ascii="Arial" w:hAnsi="Arial" w:cs="Arial"/>
          <w:b/>
          <w:bCs/>
        </w:rPr>
        <w:t>)</w:t>
      </w:r>
      <w:r w:rsidRPr="00146469">
        <w:rPr>
          <w:rFonts w:ascii="Arial" w:hAnsi="Arial" w:cs="Arial"/>
        </w:rPr>
        <w:t> son, por mucho, las características más importantes y discriminatorias para predecir la especie de iris. La longitud del sépalo (</w:t>
      </w:r>
      <w:proofErr w:type="spellStart"/>
      <w:r w:rsidRPr="00146469">
        <w:rPr>
          <w:rFonts w:ascii="Arial" w:hAnsi="Arial" w:cs="Arial"/>
        </w:rPr>
        <w:t>sepal_length</w:t>
      </w:r>
      <w:proofErr w:type="spellEnd"/>
      <w:r w:rsidRPr="00146469">
        <w:rPr>
          <w:rFonts w:ascii="Arial" w:hAnsi="Arial" w:cs="Arial"/>
        </w:rPr>
        <w:t>) también contribuye, mientras que el ancho del sépalo (</w:t>
      </w:r>
      <w:proofErr w:type="spellStart"/>
      <w:r w:rsidRPr="00146469">
        <w:rPr>
          <w:rFonts w:ascii="Arial" w:hAnsi="Arial" w:cs="Arial"/>
        </w:rPr>
        <w:t>sepal_width</w:t>
      </w:r>
      <w:proofErr w:type="spellEnd"/>
      <w:r w:rsidRPr="00146469">
        <w:rPr>
          <w:rFonts w:ascii="Arial" w:hAnsi="Arial" w:cs="Arial"/>
        </w:rPr>
        <w:t>) es la característica menos influyente.</w:t>
      </w:r>
    </w:p>
    <w:p w14:paraId="54AE5A34" w14:textId="77777777" w:rsidR="00146469" w:rsidRPr="00146469" w:rsidRDefault="00146469" w:rsidP="00146469">
      <w:pPr>
        <w:numPr>
          <w:ilvl w:val="0"/>
          <w:numId w:val="3"/>
        </w:numPr>
        <w:rPr>
          <w:rFonts w:ascii="Arial" w:hAnsi="Arial" w:cs="Arial"/>
        </w:rPr>
      </w:pPr>
      <w:r w:rsidRPr="00146469">
        <w:rPr>
          <w:rFonts w:ascii="Arial" w:hAnsi="Arial" w:cs="Arial"/>
          <w:b/>
          <w:bCs/>
        </w:rPr>
        <w:t>Rendimiento del Modelo:</w:t>
      </w:r>
      <w:r w:rsidRPr="00146469">
        <w:rPr>
          <w:rFonts w:ascii="Arial" w:hAnsi="Arial" w:cs="Arial"/>
        </w:rPr>
        <w:t xml:space="preserve"> Los modelos de clasificación utilizados (Regresión Logística y </w:t>
      </w:r>
      <w:proofErr w:type="spellStart"/>
      <w:r w:rsidRPr="00146469">
        <w:rPr>
          <w:rFonts w:ascii="Arial" w:hAnsi="Arial" w:cs="Arial"/>
        </w:rPr>
        <w:t>Random</w:t>
      </w:r>
      <w:proofErr w:type="spellEnd"/>
      <w:r w:rsidRPr="00146469">
        <w:rPr>
          <w:rFonts w:ascii="Arial" w:hAnsi="Arial" w:cs="Arial"/>
        </w:rPr>
        <w:t xml:space="preserve"> Forest) mostraron un rendimiento excepcional en este conjunto de datos, con una alta capacidad para distinguir entre las tres especies de iris.</w:t>
      </w:r>
    </w:p>
    <w:p w14:paraId="3FC75588" w14:textId="77777777" w:rsidR="00146469" w:rsidRPr="00146469" w:rsidRDefault="00146469" w:rsidP="00146469">
      <w:pPr>
        <w:numPr>
          <w:ilvl w:val="0"/>
          <w:numId w:val="3"/>
        </w:numPr>
        <w:rPr>
          <w:rFonts w:ascii="Arial" w:hAnsi="Arial" w:cs="Arial"/>
        </w:rPr>
      </w:pPr>
      <w:r w:rsidRPr="00146469">
        <w:rPr>
          <w:rFonts w:ascii="Arial" w:hAnsi="Arial" w:cs="Arial"/>
          <w:b/>
          <w:bCs/>
        </w:rPr>
        <w:t>Limitaciones:</w:t>
      </w:r>
      <w:r w:rsidRPr="00146469">
        <w:rPr>
          <w:rFonts w:ascii="Arial" w:hAnsi="Arial" w:cs="Arial"/>
        </w:rPr>
        <w:t xml:space="preserve"> Es importante recordar que este modelo fue entrenado y validado en un </w:t>
      </w:r>
      <w:proofErr w:type="spellStart"/>
      <w:r w:rsidRPr="00146469">
        <w:rPr>
          <w:rFonts w:ascii="Arial" w:hAnsi="Arial" w:cs="Arial"/>
        </w:rPr>
        <w:t>dataset</w:t>
      </w:r>
      <w:proofErr w:type="spellEnd"/>
      <w:r w:rsidRPr="00146469">
        <w:rPr>
          <w:rFonts w:ascii="Arial" w:hAnsi="Arial" w:cs="Arial"/>
        </w:rPr>
        <w:t xml:space="preserve"> específico. Su rendimiento podría variar ligeramente con nuevos datos de iris o no sería aplicable a otras especies de plantas. La alta correlación entre las medidas del pétalo podría ser una consideración en otros contextos de modelado, aunque no pareció afectar negativamente a los modelos robustos utilizados aquí.</w:t>
      </w:r>
    </w:p>
    <w:p w14:paraId="5D2917AC" w14:textId="77777777" w:rsidR="00146469" w:rsidRPr="00146469" w:rsidRDefault="00146469" w:rsidP="00146469">
      <w:pPr>
        <w:rPr>
          <w:rFonts w:ascii="Arial" w:hAnsi="Arial" w:cs="Arial"/>
        </w:rPr>
      </w:pPr>
      <w:r w:rsidRPr="00146469">
        <w:rPr>
          <w:rFonts w:ascii="Arial" w:hAnsi="Arial" w:cs="Arial"/>
        </w:rPr>
        <w:t>En conclusión, este proyecto demuestra la efectividad de las características morfológicas de las flores de iris para su clasificación y valida la potencia de las técnicas de minería de datos y aprendizaje automático para resolver este tipo de problemas de clasificación. Las medidas del pétalo se destacan como los descriptores clave de la especie.</w:t>
      </w:r>
    </w:p>
    <w:p w14:paraId="32161F20" w14:textId="77777777" w:rsidR="008322F5" w:rsidRPr="008322F5" w:rsidRDefault="008322F5"/>
    <w:sectPr w:rsidR="008322F5" w:rsidRPr="008322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14C9F"/>
    <w:multiLevelType w:val="multilevel"/>
    <w:tmpl w:val="56F6B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6E67C9"/>
    <w:multiLevelType w:val="multilevel"/>
    <w:tmpl w:val="9C2CA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DF3643"/>
    <w:multiLevelType w:val="multilevel"/>
    <w:tmpl w:val="F34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42191">
    <w:abstractNumId w:val="1"/>
  </w:num>
  <w:num w:numId="2" w16cid:durableId="952710221">
    <w:abstractNumId w:val="0"/>
  </w:num>
  <w:num w:numId="3" w16cid:durableId="1050425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F5"/>
    <w:rsid w:val="00146469"/>
    <w:rsid w:val="00651E68"/>
    <w:rsid w:val="008322F5"/>
    <w:rsid w:val="00F55D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682D"/>
  <w15:chartTrackingRefBased/>
  <w15:docId w15:val="{6E5C663B-BA04-416A-8747-FF4D0AE4A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F5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F55D52"/>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568248">
      <w:bodyDiv w:val="1"/>
      <w:marLeft w:val="0"/>
      <w:marRight w:val="0"/>
      <w:marTop w:val="0"/>
      <w:marBottom w:val="0"/>
      <w:divBdr>
        <w:top w:val="none" w:sz="0" w:space="0" w:color="auto"/>
        <w:left w:val="none" w:sz="0" w:space="0" w:color="auto"/>
        <w:bottom w:val="none" w:sz="0" w:space="0" w:color="auto"/>
        <w:right w:val="none" w:sz="0" w:space="0" w:color="auto"/>
      </w:divBdr>
      <w:divsChild>
        <w:div w:id="1553031592">
          <w:marLeft w:val="0"/>
          <w:marRight w:val="0"/>
          <w:marTop w:val="0"/>
          <w:marBottom w:val="0"/>
          <w:divBdr>
            <w:top w:val="none" w:sz="0" w:space="0" w:color="auto"/>
            <w:left w:val="none" w:sz="0" w:space="0" w:color="auto"/>
            <w:bottom w:val="none" w:sz="0" w:space="0" w:color="auto"/>
            <w:right w:val="none" w:sz="0" w:space="0" w:color="auto"/>
          </w:divBdr>
          <w:divsChild>
            <w:div w:id="2009863092">
              <w:marLeft w:val="0"/>
              <w:marRight w:val="0"/>
              <w:marTop w:val="0"/>
              <w:marBottom w:val="0"/>
              <w:divBdr>
                <w:top w:val="none" w:sz="0" w:space="0" w:color="auto"/>
                <w:left w:val="none" w:sz="0" w:space="0" w:color="auto"/>
                <w:bottom w:val="none" w:sz="0" w:space="0" w:color="auto"/>
                <w:right w:val="none" w:sz="0" w:space="0" w:color="auto"/>
              </w:divBdr>
              <w:divsChild>
                <w:div w:id="1472551274">
                  <w:marLeft w:val="0"/>
                  <w:marRight w:val="0"/>
                  <w:marTop w:val="0"/>
                  <w:marBottom w:val="0"/>
                  <w:divBdr>
                    <w:top w:val="none" w:sz="0" w:space="0" w:color="auto"/>
                    <w:left w:val="none" w:sz="0" w:space="0" w:color="auto"/>
                    <w:bottom w:val="none" w:sz="0" w:space="0" w:color="auto"/>
                    <w:right w:val="none" w:sz="0" w:space="0" w:color="auto"/>
                  </w:divBdr>
                  <w:divsChild>
                    <w:div w:id="1634364796">
                      <w:marLeft w:val="0"/>
                      <w:marRight w:val="0"/>
                      <w:marTop w:val="0"/>
                      <w:marBottom w:val="0"/>
                      <w:divBdr>
                        <w:top w:val="none" w:sz="0" w:space="0" w:color="auto"/>
                        <w:left w:val="none" w:sz="0" w:space="0" w:color="auto"/>
                        <w:bottom w:val="none" w:sz="0" w:space="0" w:color="auto"/>
                        <w:right w:val="none" w:sz="0" w:space="0" w:color="auto"/>
                      </w:divBdr>
                    </w:div>
                  </w:divsChild>
                </w:div>
                <w:div w:id="1333214443">
                  <w:marLeft w:val="0"/>
                  <w:marRight w:val="0"/>
                  <w:marTop w:val="0"/>
                  <w:marBottom w:val="0"/>
                  <w:divBdr>
                    <w:top w:val="none" w:sz="0" w:space="0" w:color="auto"/>
                    <w:left w:val="none" w:sz="0" w:space="0" w:color="auto"/>
                    <w:bottom w:val="none" w:sz="0" w:space="0" w:color="auto"/>
                    <w:right w:val="none" w:sz="0" w:space="0" w:color="auto"/>
                  </w:divBdr>
                  <w:divsChild>
                    <w:div w:id="1503550683">
                      <w:marLeft w:val="0"/>
                      <w:marRight w:val="0"/>
                      <w:marTop w:val="0"/>
                      <w:marBottom w:val="0"/>
                      <w:divBdr>
                        <w:top w:val="none" w:sz="0" w:space="0" w:color="auto"/>
                        <w:left w:val="none" w:sz="0" w:space="0" w:color="auto"/>
                        <w:bottom w:val="none" w:sz="0" w:space="0" w:color="auto"/>
                        <w:right w:val="none" w:sz="0" w:space="0" w:color="auto"/>
                      </w:divBdr>
                    </w:div>
                  </w:divsChild>
                </w:div>
                <w:div w:id="1496340328">
                  <w:marLeft w:val="0"/>
                  <w:marRight w:val="0"/>
                  <w:marTop w:val="0"/>
                  <w:marBottom w:val="0"/>
                  <w:divBdr>
                    <w:top w:val="none" w:sz="0" w:space="0" w:color="auto"/>
                    <w:left w:val="none" w:sz="0" w:space="0" w:color="auto"/>
                    <w:bottom w:val="none" w:sz="0" w:space="0" w:color="auto"/>
                    <w:right w:val="none" w:sz="0" w:space="0" w:color="auto"/>
                  </w:divBdr>
                  <w:divsChild>
                    <w:div w:id="278412525">
                      <w:marLeft w:val="0"/>
                      <w:marRight w:val="0"/>
                      <w:marTop w:val="0"/>
                      <w:marBottom w:val="0"/>
                      <w:divBdr>
                        <w:top w:val="none" w:sz="0" w:space="0" w:color="auto"/>
                        <w:left w:val="none" w:sz="0" w:space="0" w:color="auto"/>
                        <w:bottom w:val="none" w:sz="0" w:space="0" w:color="auto"/>
                        <w:right w:val="none" w:sz="0" w:space="0" w:color="auto"/>
                      </w:divBdr>
                    </w:div>
                  </w:divsChild>
                </w:div>
                <w:div w:id="357850352">
                  <w:marLeft w:val="0"/>
                  <w:marRight w:val="0"/>
                  <w:marTop w:val="0"/>
                  <w:marBottom w:val="0"/>
                  <w:divBdr>
                    <w:top w:val="none" w:sz="0" w:space="0" w:color="auto"/>
                    <w:left w:val="none" w:sz="0" w:space="0" w:color="auto"/>
                    <w:bottom w:val="none" w:sz="0" w:space="0" w:color="auto"/>
                    <w:right w:val="none" w:sz="0" w:space="0" w:color="auto"/>
                  </w:divBdr>
                  <w:divsChild>
                    <w:div w:id="155438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800911">
      <w:bodyDiv w:val="1"/>
      <w:marLeft w:val="0"/>
      <w:marRight w:val="0"/>
      <w:marTop w:val="0"/>
      <w:marBottom w:val="0"/>
      <w:divBdr>
        <w:top w:val="none" w:sz="0" w:space="0" w:color="auto"/>
        <w:left w:val="none" w:sz="0" w:space="0" w:color="auto"/>
        <w:bottom w:val="none" w:sz="0" w:space="0" w:color="auto"/>
        <w:right w:val="none" w:sz="0" w:space="0" w:color="auto"/>
      </w:divBdr>
      <w:divsChild>
        <w:div w:id="1545411200">
          <w:marLeft w:val="0"/>
          <w:marRight w:val="0"/>
          <w:marTop w:val="0"/>
          <w:marBottom w:val="0"/>
          <w:divBdr>
            <w:top w:val="none" w:sz="0" w:space="0" w:color="auto"/>
            <w:left w:val="none" w:sz="0" w:space="0" w:color="auto"/>
            <w:bottom w:val="none" w:sz="0" w:space="0" w:color="auto"/>
            <w:right w:val="none" w:sz="0" w:space="0" w:color="auto"/>
          </w:divBdr>
        </w:div>
      </w:divsChild>
    </w:div>
    <w:div w:id="901332702">
      <w:bodyDiv w:val="1"/>
      <w:marLeft w:val="0"/>
      <w:marRight w:val="0"/>
      <w:marTop w:val="0"/>
      <w:marBottom w:val="0"/>
      <w:divBdr>
        <w:top w:val="none" w:sz="0" w:space="0" w:color="auto"/>
        <w:left w:val="none" w:sz="0" w:space="0" w:color="auto"/>
        <w:bottom w:val="none" w:sz="0" w:space="0" w:color="auto"/>
        <w:right w:val="none" w:sz="0" w:space="0" w:color="auto"/>
      </w:divBdr>
      <w:divsChild>
        <w:div w:id="272984673">
          <w:marLeft w:val="0"/>
          <w:marRight w:val="0"/>
          <w:marTop w:val="0"/>
          <w:marBottom w:val="0"/>
          <w:divBdr>
            <w:top w:val="none" w:sz="0" w:space="0" w:color="auto"/>
            <w:left w:val="none" w:sz="0" w:space="0" w:color="auto"/>
            <w:bottom w:val="none" w:sz="0" w:space="0" w:color="auto"/>
            <w:right w:val="none" w:sz="0" w:space="0" w:color="auto"/>
          </w:divBdr>
          <w:divsChild>
            <w:div w:id="10437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9341">
      <w:bodyDiv w:val="1"/>
      <w:marLeft w:val="0"/>
      <w:marRight w:val="0"/>
      <w:marTop w:val="0"/>
      <w:marBottom w:val="0"/>
      <w:divBdr>
        <w:top w:val="none" w:sz="0" w:space="0" w:color="auto"/>
        <w:left w:val="none" w:sz="0" w:space="0" w:color="auto"/>
        <w:bottom w:val="none" w:sz="0" w:space="0" w:color="auto"/>
        <w:right w:val="none" w:sz="0" w:space="0" w:color="auto"/>
      </w:divBdr>
      <w:divsChild>
        <w:div w:id="97070852">
          <w:marLeft w:val="0"/>
          <w:marRight w:val="0"/>
          <w:marTop w:val="0"/>
          <w:marBottom w:val="0"/>
          <w:divBdr>
            <w:top w:val="none" w:sz="0" w:space="0" w:color="auto"/>
            <w:left w:val="none" w:sz="0" w:space="0" w:color="auto"/>
            <w:bottom w:val="none" w:sz="0" w:space="0" w:color="auto"/>
            <w:right w:val="none" w:sz="0" w:space="0" w:color="auto"/>
          </w:divBdr>
          <w:divsChild>
            <w:div w:id="13958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5664">
      <w:bodyDiv w:val="1"/>
      <w:marLeft w:val="0"/>
      <w:marRight w:val="0"/>
      <w:marTop w:val="0"/>
      <w:marBottom w:val="0"/>
      <w:divBdr>
        <w:top w:val="none" w:sz="0" w:space="0" w:color="auto"/>
        <w:left w:val="none" w:sz="0" w:space="0" w:color="auto"/>
        <w:bottom w:val="none" w:sz="0" w:space="0" w:color="auto"/>
        <w:right w:val="none" w:sz="0" w:space="0" w:color="auto"/>
      </w:divBdr>
      <w:divsChild>
        <w:div w:id="132259634">
          <w:marLeft w:val="0"/>
          <w:marRight w:val="0"/>
          <w:marTop w:val="0"/>
          <w:marBottom w:val="0"/>
          <w:divBdr>
            <w:top w:val="none" w:sz="0" w:space="0" w:color="auto"/>
            <w:left w:val="none" w:sz="0" w:space="0" w:color="auto"/>
            <w:bottom w:val="none" w:sz="0" w:space="0" w:color="auto"/>
            <w:right w:val="none" w:sz="0" w:space="0" w:color="auto"/>
          </w:divBdr>
          <w:divsChild>
            <w:div w:id="1379160540">
              <w:marLeft w:val="0"/>
              <w:marRight w:val="0"/>
              <w:marTop w:val="0"/>
              <w:marBottom w:val="0"/>
              <w:divBdr>
                <w:top w:val="none" w:sz="0" w:space="0" w:color="auto"/>
                <w:left w:val="none" w:sz="0" w:space="0" w:color="auto"/>
                <w:bottom w:val="none" w:sz="0" w:space="0" w:color="auto"/>
                <w:right w:val="none" w:sz="0" w:space="0" w:color="auto"/>
              </w:divBdr>
            </w:div>
            <w:div w:id="11725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5087">
      <w:bodyDiv w:val="1"/>
      <w:marLeft w:val="0"/>
      <w:marRight w:val="0"/>
      <w:marTop w:val="0"/>
      <w:marBottom w:val="0"/>
      <w:divBdr>
        <w:top w:val="none" w:sz="0" w:space="0" w:color="auto"/>
        <w:left w:val="none" w:sz="0" w:space="0" w:color="auto"/>
        <w:bottom w:val="none" w:sz="0" w:space="0" w:color="auto"/>
        <w:right w:val="none" w:sz="0" w:space="0" w:color="auto"/>
      </w:divBdr>
      <w:divsChild>
        <w:div w:id="489713740">
          <w:marLeft w:val="0"/>
          <w:marRight w:val="0"/>
          <w:marTop w:val="0"/>
          <w:marBottom w:val="0"/>
          <w:divBdr>
            <w:top w:val="none" w:sz="0" w:space="0" w:color="auto"/>
            <w:left w:val="none" w:sz="0" w:space="0" w:color="auto"/>
            <w:bottom w:val="none" w:sz="0" w:space="0" w:color="auto"/>
            <w:right w:val="none" w:sz="0" w:space="0" w:color="auto"/>
          </w:divBdr>
          <w:divsChild>
            <w:div w:id="1505437037">
              <w:marLeft w:val="0"/>
              <w:marRight w:val="0"/>
              <w:marTop w:val="0"/>
              <w:marBottom w:val="0"/>
              <w:divBdr>
                <w:top w:val="none" w:sz="0" w:space="0" w:color="auto"/>
                <w:left w:val="none" w:sz="0" w:space="0" w:color="auto"/>
                <w:bottom w:val="none" w:sz="0" w:space="0" w:color="auto"/>
                <w:right w:val="none" w:sz="0" w:space="0" w:color="auto"/>
              </w:divBdr>
            </w:div>
            <w:div w:id="1532960127">
              <w:marLeft w:val="0"/>
              <w:marRight w:val="0"/>
              <w:marTop w:val="0"/>
              <w:marBottom w:val="0"/>
              <w:divBdr>
                <w:top w:val="none" w:sz="0" w:space="0" w:color="auto"/>
                <w:left w:val="none" w:sz="0" w:space="0" w:color="auto"/>
                <w:bottom w:val="none" w:sz="0" w:space="0" w:color="auto"/>
                <w:right w:val="none" w:sz="0" w:space="0" w:color="auto"/>
              </w:divBdr>
            </w:div>
            <w:div w:id="864100749">
              <w:marLeft w:val="0"/>
              <w:marRight w:val="0"/>
              <w:marTop w:val="0"/>
              <w:marBottom w:val="0"/>
              <w:divBdr>
                <w:top w:val="none" w:sz="0" w:space="0" w:color="auto"/>
                <w:left w:val="none" w:sz="0" w:space="0" w:color="auto"/>
                <w:bottom w:val="none" w:sz="0" w:space="0" w:color="auto"/>
                <w:right w:val="none" w:sz="0" w:space="0" w:color="auto"/>
              </w:divBdr>
            </w:div>
            <w:div w:id="980421547">
              <w:marLeft w:val="0"/>
              <w:marRight w:val="0"/>
              <w:marTop w:val="0"/>
              <w:marBottom w:val="0"/>
              <w:divBdr>
                <w:top w:val="none" w:sz="0" w:space="0" w:color="auto"/>
                <w:left w:val="none" w:sz="0" w:space="0" w:color="auto"/>
                <w:bottom w:val="none" w:sz="0" w:space="0" w:color="auto"/>
                <w:right w:val="none" w:sz="0" w:space="0" w:color="auto"/>
              </w:divBdr>
            </w:div>
            <w:div w:id="431971392">
              <w:marLeft w:val="0"/>
              <w:marRight w:val="0"/>
              <w:marTop w:val="0"/>
              <w:marBottom w:val="0"/>
              <w:divBdr>
                <w:top w:val="none" w:sz="0" w:space="0" w:color="auto"/>
                <w:left w:val="none" w:sz="0" w:space="0" w:color="auto"/>
                <w:bottom w:val="none" w:sz="0" w:space="0" w:color="auto"/>
                <w:right w:val="none" w:sz="0" w:space="0" w:color="auto"/>
              </w:divBdr>
            </w:div>
            <w:div w:id="603924732">
              <w:marLeft w:val="0"/>
              <w:marRight w:val="0"/>
              <w:marTop w:val="0"/>
              <w:marBottom w:val="0"/>
              <w:divBdr>
                <w:top w:val="none" w:sz="0" w:space="0" w:color="auto"/>
                <w:left w:val="none" w:sz="0" w:space="0" w:color="auto"/>
                <w:bottom w:val="none" w:sz="0" w:space="0" w:color="auto"/>
                <w:right w:val="none" w:sz="0" w:space="0" w:color="auto"/>
              </w:divBdr>
            </w:div>
            <w:div w:id="1742872238">
              <w:marLeft w:val="0"/>
              <w:marRight w:val="0"/>
              <w:marTop w:val="0"/>
              <w:marBottom w:val="0"/>
              <w:divBdr>
                <w:top w:val="none" w:sz="0" w:space="0" w:color="auto"/>
                <w:left w:val="none" w:sz="0" w:space="0" w:color="auto"/>
                <w:bottom w:val="none" w:sz="0" w:space="0" w:color="auto"/>
                <w:right w:val="none" w:sz="0" w:space="0" w:color="auto"/>
              </w:divBdr>
            </w:div>
            <w:div w:id="2006129027">
              <w:marLeft w:val="0"/>
              <w:marRight w:val="0"/>
              <w:marTop w:val="0"/>
              <w:marBottom w:val="0"/>
              <w:divBdr>
                <w:top w:val="none" w:sz="0" w:space="0" w:color="auto"/>
                <w:left w:val="none" w:sz="0" w:space="0" w:color="auto"/>
                <w:bottom w:val="none" w:sz="0" w:space="0" w:color="auto"/>
                <w:right w:val="none" w:sz="0" w:space="0" w:color="auto"/>
              </w:divBdr>
            </w:div>
            <w:div w:id="1044913487">
              <w:marLeft w:val="0"/>
              <w:marRight w:val="0"/>
              <w:marTop w:val="0"/>
              <w:marBottom w:val="0"/>
              <w:divBdr>
                <w:top w:val="none" w:sz="0" w:space="0" w:color="auto"/>
                <w:left w:val="none" w:sz="0" w:space="0" w:color="auto"/>
                <w:bottom w:val="none" w:sz="0" w:space="0" w:color="auto"/>
                <w:right w:val="none" w:sz="0" w:space="0" w:color="auto"/>
              </w:divBdr>
            </w:div>
            <w:div w:id="1989551556">
              <w:marLeft w:val="0"/>
              <w:marRight w:val="0"/>
              <w:marTop w:val="0"/>
              <w:marBottom w:val="0"/>
              <w:divBdr>
                <w:top w:val="none" w:sz="0" w:space="0" w:color="auto"/>
                <w:left w:val="none" w:sz="0" w:space="0" w:color="auto"/>
                <w:bottom w:val="none" w:sz="0" w:space="0" w:color="auto"/>
                <w:right w:val="none" w:sz="0" w:space="0" w:color="auto"/>
              </w:divBdr>
            </w:div>
            <w:div w:id="14868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7827">
      <w:bodyDiv w:val="1"/>
      <w:marLeft w:val="0"/>
      <w:marRight w:val="0"/>
      <w:marTop w:val="0"/>
      <w:marBottom w:val="0"/>
      <w:divBdr>
        <w:top w:val="none" w:sz="0" w:space="0" w:color="auto"/>
        <w:left w:val="none" w:sz="0" w:space="0" w:color="auto"/>
        <w:bottom w:val="none" w:sz="0" w:space="0" w:color="auto"/>
        <w:right w:val="none" w:sz="0" w:space="0" w:color="auto"/>
      </w:divBdr>
      <w:divsChild>
        <w:div w:id="1488278528">
          <w:marLeft w:val="0"/>
          <w:marRight w:val="0"/>
          <w:marTop w:val="0"/>
          <w:marBottom w:val="0"/>
          <w:divBdr>
            <w:top w:val="none" w:sz="0" w:space="0" w:color="auto"/>
            <w:left w:val="none" w:sz="0" w:space="0" w:color="auto"/>
            <w:bottom w:val="none" w:sz="0" w:space="0" w:color="auto"/>
            <w:right w:val="none" w:sz="0" w:space="0" w:color="auto"/>
          </w:divBdr>
        </w:div>
      </w:divsChild>
    </w:div>
    <w:div w:id="1366326226">
      <w:bodyDiv w:val="1"/>
      <w:marLeft w:val="0"/>
      <w:marRight w:val="0"/>
      <w:marTop w:val="0"/>
      <w:marBottom w:val="0"/>
      <w:divBdr>
        <w:top w:val="none" w:sz="0" w:space="0" w:color="auto"/>
        <w:left w:val="none" w:sz="0" w:space="0" w:color="auto"/>
        <w:bottom w:val="none" w:sz="0" w:space="0" w:color="auto"/>
        <w:right w:val="none" w:sz="0" w:space="0" w:color="auto"/>
      </w:divBdr>
      <w:divsChild>
        <w:div w:id="532036481">
          <w:marLeft w:val="0"/>
          <w:marRight w:val="0"/>
          <w:marTop w:val="0"/>
          <w:marBottom w:val="0"/>
          <w:divBdr>
            <w:top w:val="none" w:sz="0" w:space="0" w:color="auto"/>
            <w:left w:val="none" w:sz="0" w:space="0" w:color="auto"/>
            <w:bottom w:val="none" w:sz="0" w:space="0" w:color="auto"/>
            <w:right w:val="none" w:sz="0" w:space="0" w:color="auto"/>
          </w:divBdr>
          <w:divsChild>
            <w:div w:id="2641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2807">
      <w:bodyDiv w:val="1"/>
      <w:marLeft w:val="0"/>
      <w:marRight w:val="0"/>
      <w:marTop w:val="0"/>
      <w:marBottom w:val="0"/>
      <w:divBdr>
        <w:top w:val="none" w:sz="0" w:space="0" w:color="auto"/>
        <w:left w:val="none" w:sz="0" w:space="0" w:color="auto"/>
        <w:bottom w:val="none" w:sz="0" w:space="0" w:color="auto"/>
        <w:right w:val="none" w:sz="0" w:space="0" w:color="auto"/>
      </w:divBdr>
      <w:divsChild>
        <w:div w:id="292565018">
          <w:marLeft w:val="0"/>
          <w:marRight w:val="0"/>
          <w:marTop w:val="0"/>
          <w:marBottom w:val="0"/>
          <w:divBdr>
            <w:top w:val="none" w:sz="0" w:space="0" w:color="auto"/>
            <w:left w:val="none" w:sz="0" w:space="0" w:color="auto"/>
            <w:bottom w:val="none" w:sz="0" w:space="0" w:color="auto"/>
            <w:right w:val="none" w:sz="0" w:space="0" w:color="auto"/>
          </w:divBdr>
          <w:divsChild>
            <w:div w:id="1706711987">
              <w:marLeft w:val="0"/>
              <w:marRight w:val="0"/>
              <w:marTop w:val="0"/>
              <w:marBottom w:val="0"/>
              <w:divBdr>
                <w:top w:val="none" w:sz="0" w:space="0" w:color="auto"/>
                <w:left w:val="none" w:sz="0" w:space="0" w:color="auto"/>
                <w:bottom w:val="none" w:sz="0" w:space="0" w:color="auto"/>
                <w:right w:val="none" w:sz="0" w:space="0" w:color="auto"/>
              </w:divBdr>
            </w:div>
            <w:div w:id="314918990">
              <w:marLeft w:val="0"/>
              <w:marRight w:val="0"/>
              <w:marTop w:val="0"/>
              <w:marBottom w:val="0"/>
              <w:divBdr>
                <w:top w:val="none" w:sz="0" w:space="0" w:color="auto"/>
                <w:left w:val="none" w:sz="0" w:space="0" w:color="auto"/>
                <w:bottom w:val="none" w:sz="0" w:space="0" w:color="auto"/>
                <w:right w:val="none" w:sz="0" w:space="0" w:color="auto"/>
              </w:divBdr>
            </w:div>
            <w:div w:id="1903787805">
              <w:marLeft w:val="0"/>
              <w:marRight w:val="0"/>
              <w:marTop w:val="0"/>
              <w:marBottom w:val="0"/>
              <w:divBdr>
                <w:top w:val="none" w:sz="0" w:space="0" w:color="auto"/>
                <w:left w:val="none" w:sz="0" w:space="0" w:color="auto"/>
                <w:bottom w:val="none" w:sz="0" w:space="0" w:color="auto"/>
                <w:right w:val="none" w:sz="0" w:space="0" w:color="auto"/>
              </w:divBdr>
            </w:div>
            <w:div w:id="917060844">
              <w:marLeft w:val="0"/>
              <w:marRight w:val="0"/>
              <w:marTop w:val="0"/>
              <w:marBottom w:val="0"/>
              <w:divBdr>
                <w:top w:val="none" w:sz="0" w:space="0" w:color="auto"/>
                <w:left w:val="none" w:sz="0" w:space="0" w:color="auto"/>
                <w:bottom w:val="none" w:sz="0" w:space="0" w:color="auto"/>
                <w:right w:val="none" w:sz="0" w:space="0" w:color="auto"/>
              </w:divBdr>
            </w:div>
            <w:div w:id="1015351913">
              <w:marLeft w:val="0"/>
              <w:marRight w:val="0"/>
              <w:marTop w:val="0"/>
              <w:marBottom w:val="0"/>
              <w:divBdr>
                <w:top w:val="none" w:sz="0" w:space="0" w:color="auto"/>
                <w:left w:val="none" w:sz="0" w:space="0" w:color="auto"/>
                <w:bottom w:val="none" w:sz="0" w:space="0" w:color="auto"/>
                <w:right w:val="none" w:sz="0" w:space="0" w:color="auto"/>
              </w:divBdr>
            </w:div>
            <w:div w:id="2070296689">
              <w:marLeft w:val="0"/>
              <w:marRight w:val="0"/>
              <w:marTop w:val="0"/>
              <w:marBottom w:val="0"/>
              <w:divBdr>
                <w:top w:val="none" w:sz="0" w:space="0" w:color="auto"/>
                <w:left w:val="none" w:sz="0" w:space="0" w:color="auto"/>
                <w:bottom w:val="none" w:sz="0" w:space="0" w:color="auto"/>
                <w:right w:val="none" w:sz="0" w:space="0" w:color="auto"/>
              </w:divBdr>
            </w:div>
            <w:div w:id="1547181522">
              <w:marLeft w:val="0"/>
              <w:marRight w:val="0"/>
              <w:marTop w:val="0"/>
              <w:marBottom w:val="0"/>
              <w:divBdr>
                <w:top w:val="none" w:sz="0" w:space="0" w:color="auto"/>
                <w:left w:val="none" w:sz="0" w:space="0" w:color="auto"/>
                <w:bottom w:val="none" w:sz="0" w:space="0" w:color="auto"/>
                <w:right w:val="none" w:sz="0" w:space="0" w:color="auto"/>
              </w:divBdr>
            </w:div>
            <w:div w:id="277956613">
              <w:marLeft w:val="0"/>
              <w:marRight w:val="0"/>
              <w:marTop w:val="0"/>
              <w:marBottom w:val="0"/>
              <w:divBdr>
                <w:top w:val="none" w:sz="0" w:space="0" w:color="auto"/>
                <w:left w:val="none" w:sz="0" w:space="0" w:color="auto"/>
                <w:bottom w:val="none" w:sz="0" w:space="0" w:color="auto"/>
                <w:right w:val="none" w:sz="0" w:space="0" w:color="auto"/>
              </w:divBdr>
            </w:div>
            <w:div w:id="28725858">
              <w:marLeft w:val="0"/>
              <w:marRight w:val="0"/>
              <w:marTop w:val="0"/>
              <w:marBottom w:val="0"/>
              <w:divBdr>
                <w:top w:val="none" w:sz="0" w:space="0" w:color="auto"/>
                <w:left w:val="none" w:sz="0" w:space="0" w:color="auto"/>
                <w:bottom w:val="none" w:sz="0" w:space="0" w:color="auto"/>
                <w:right w:val="none" w:sz="0" w:space="0" w:color="auto"/>
              </w:divBdr>
            </w:div>
            <w:div w:id="409543687">
              <w:marLeft w:val="0"/>
              <w:marRight w:val="0"/>
              <w:marTop w:val="0"/>
              <w:marBottom w:val="0"/>
              <w:divBdr>
                <w:top w:val="none" w:sz="0" w:space="0" w:color="auto"/>
                <w:left w:val="none" w:sz="0" w:space="0" w:color="auto"/>
                <w:bottom w:val="none" w:sz="0" w:space="0" w:color="auto"/>
                <w:right w:val="none" w:sz="0" w:space="0" w:color="auto"/>
              </w:divBdr>
            </w:div>
            <w:div w:id="747505449">
              <w:marLeft w:val="0"/>
              <w:marRight w:val="0"/>
              <w:marTop w:val="0"/>
              <w:marBottom w:val="0"/>
              <w:divBdr>
                <w:top w:val="none" w:sz="0" w:space="0" w:color="auto"/>
                <w:left w:val="none" w:sz="0" w:space="0" w:color="auto"/>
                <w:bottom w:val="none" w:sz="0" w:space="0" w:color="auto"/>
                <w:right w:val="none" w:sz="0" w:space="0" w:color="auto"/>
              </w:divBdr>
            </w:div>
            <w:div w:id="1255169552">
              <w:marLeft w:val="0"/>
              <w:marRight w:val="0"/>
              <w:marTop w:val="0"/>
              <w:marBottom w:val="0"/>
              <w:divBdr>
                <w:top w:val="none" w:sz="0" w:space="0" w:color="auto"/>
                <w:left w:val="none" w:sz="0" w:space="0" w:color="auto"/>
                <w:bottom w:val="none" w:sz="0" w:space="0" w:color="auto"/>
                <w:right w:val="none" w:sz="0" w:space="0" w:color="auto"/>
              </w:divBdr>
            </w:div>
            <w:div w:id="502018209">
              <w:marLeft w:val="0"/>
              <w:marRight w:val="0"/>
              <w:marTop w:val="0"/>
              <w:marBottom w:val="0"/>
              <w:divBdr>
                <w:top w:val="none" w:sz="0" w:space="0" w:color="auto"/>
                <w:left w:val="none" w:sz="0" w:space="0" w:color="auto"/>
                <w:bottom w:val="none" w:sz="0" w:space="0" w:color="auto"/>
                <w:right w:val="none" w:sz="0" w:space="0" w:color="auto"/>
              </w:divBdr>
            </w:div>
            <w:div w:id="687751278">
              <w:marLeft w:val="0"/>
              <w:marRight w:val="0"/>
              <w:marTop w:val="0"/>
              <w:marBottom w:val="0"/>
              <w:divBdr>
                <w:top w:val="none" w:sz="0" w:space="0" w:color="auto"/>
                <w:left w:val="none" w:sz="0" w:space="0" w:color="auto"/>
                <w:bottom w:val="none" w:sz="0" w:space="0" w:color="auto"/>
                <w:right w:val="none" w:sz="0" w:space="0" w:color="auto"/>
              </w:divBdr>
            </w:div>
            <w:div w:id="1297101092">
              <w:marLeft w:val="0"/>
              <w:marRight w:val="0"/>
              <w:marTop w:val="0"/>
              <w:marBottom w:val="0"/>
              <w:divBdr>
                <w:top w:val="none" w:sz="0" w:space="0" w:color="auto"/>
                <w:left w:val="none" w:sz="0" w:space="0" w:color="auto"/>
                <w:bottom w:val="none" w:sz="0" w:space="0" w:color="auto"/>
                <w:right w:val="none" w:sz="0" w:space="0" w:color="auto"/>
              </w:divBdr>
            </w:div>
            <w:div w:id="1257447894">
              <w:marLeft w:val="0"/>
              <w:marRight w:val="0"/>
              <w:marTop w:val="0"/>
              <w:marBottom w:val="0"/>
              <w:divBdr>
                <w:top w:val="none" w:sz="0" w:space="0" w:color="auto"/>
                <w:left w:val="none" w:sz="0" w:space="0" w:color="auto"/>
                <w:bottom w:val="none" w:sz="0" w:space="0" w:color="auto"/>
                <w:right w:val="none" w:sz="0" w:space="0" w:color="auto"/>
              </w:divBdr>
            </w:div>
            <w:div w:id="67603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1473</TotalTime>
  <Pages>3</Pages>
  <Words>1130</Words>
  <Characters>6220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MARLON</cp:lastModifiedBy>
  <cp:revision>2</cp:revision>
  <dcterms:created xsi:type="dcterms:W3CDTF">2025-11-05T23:17:00Z</dcterms:created>
  <dcterms:modified xsi:type="dcterms:W3CDTF">2025-11-06T23:50:00Z</dcterms:modified>
</cp:coreProperties>
</file>