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3B24" w14:textId="54E5E040" w:rsidR="009206C9" w:rsidRDefault="009206C9">
      <w:bookmarkStart w:id="0" w:name="_GoBack"/>
      <w:bookmarkEnd w:id="0"/>
    </w:p>
    <w:p w14:paraId="11D8E0AD" w14:textId="48301621" w:rsidR="00A97D14" w:rsidRDefault="00A97D14"/>
    <w:p w14:paraId="77CDBC30" w14:textId="2AB9733A" w:rsidR="00A97D14" w:rsidRDefault="00A97D14"/>
    <w:p w14:paraId="2786403A" w14:textId="645AC7D6" w:rsidR="00A97D14" w:rsidRDefault="00A97D14"/>
    <w:p w14:paraId="081CE27E" w14:textId="49E480A2" w:rsidR="00A97D14" w:rsidRPr="00B6692A" w:rsidRDefault="00A97D14" w:rsidP="00A97D14">
      <w:pPr>
        <w:pStyle w:val="Heading1"/>
        <w:pBdr>
          <w:top w:val="thinThickSmallGap" w:sz="24" w:space="0" w:color="auto"/>
        </w:pBdr>
        <w:jc w:val="center"/>
        <w:rPr>
          <w:lang w:val="es-CO"/>
        </w:rPr>
      </w:pPr>
      <w:bookmarkStart w:id="1" w:name="_Toc492108275"/>
      <w:bookmarkStart w:id="2" w:name="_Toc25565269"/>
      <w:r w:rsidRPr="00B6692A">
        <w:rPr>
          <w:lang w:val="es-CO"/>
        </w:rPr>
        <w:t xml:space="preserve">Configuración Para Publicación de </w:t>
      </w:r>
      <w:bookmarkEnd w:id="1"/>
      <w:r>
        <w:rPr>
          <w:lang w:val="es-CO"/>
        </w:rPr>
        <w:t>Objetos de Base de Datos</w:t>
      </w:r>
      <w:bookmarkEnd w:id="2"/>
    </w:p>
    <w:p w14:paraId="09B1439F" w14:textId="707BED4C" w:rsidR="00A97D14" w:rsidRPr="00A97D14" w:rsidRDefault="00A97D14">
      <w:pPr>
        <w:rPr>
          <w:lang w:val="es-CO"/>
        </w:rPr>
      </w:pPr>
    </w:p>
    <w:p w14:paraId="5D4B61D6" w14:textId="4320E9B7" w:rsidR="00A97D14" w:rsidRDefault="00A97D14"/>
    <w:p w14:paraId="60B2E2ED" w14:textId="49B888F2" w:rsidR="00A97D14" w:rsidRDefault="00A97D14"/>
    <w:p w14:paraId="476A8681" w14:textId="5CB6CD7E" w:rsidR="00A97D14" w:rsidRDefault="00A97D14"/>
    <w:p w14:paraId="6BF63150" w14:textId="77777777" w:rsidR="00A97D14" w:rsidRDefault="00A97D14"/>
    <w:p w14:paraId="6D6D136A" w14:textId="77777777" w:rsidR="00A97D14" w:rsidRPr="00A97D14" w:rsidRDefault="00A97D14">
      <w:pPr>
        <w:rPr>
          <w:lang w:val="es-CO"/>
        </w:rPr>
      </w:pPr>
    </w:p>
    <w:p w14:paraId="547F646F" w14:textId="77777777" w:rsidR="00A97D14" w:rsidRPr="006E3C4B" w:rsidRDefault="00A97D14" w:rsidP="00A97D14">
      <w:pPr>
        <w:pStyle w:val="Heading2"/>
        <w:rPr>
          <w:rStyle w:val="Heading2Char"/>
          <w:b/>
          <w:bCs/>
          <w:sz w:val="48"/>
          <w:szCs w:val="48"/>
          <w:lang w:val="es-CO"/>
        </w:rPr>
      </w:pPr>
      <w:bookmarkStart w:id="3" w:name="_Toc492108276"/>
      <w:bookmarkStart w:id="4" w:name="_Toc25565270"/>
      <w:r w:rsidRPr="006E3C4B">
        <w:rPr>
          <w:rStyle w:val="Heading2Char"/>
          <w:b/>
          <w:bCs/>
          <w:sz w:val="48"/>
          <w:szCs w:val="48"/>
          <w:lang w:val="es-CO"/>
        </w:rPr>
        <w:t>Resumen</w:t>
      </w:r>
      <w:bookmarkEnd w:id="3"/>
      <w:bookmarkEnd w:id="4"/>
    </w:p>
    <w:p w14:paraId="2D89CCF1" w14:textId="77777777" w:rsidR="00A97D14" w:rsidRDefault="00A97D14" w:rsidP="00A97D14">
      <w:pPr>
        <w:jc w:val="both"/>
        <w:rPr>
          <w:lang w:val="es-CO"/>
        </w:rPr>
      </w:pPr>
    </w:p>
    <w:p w14:paraId="3F1E9DD4" w14:textId="2270B8B1" w:rsidR="009730C6" w:rsidRDefault="00A97D14" w:rsidP="00A97D14">
      <w:pPr>
        <w:jc w:val="both"/>
        <w:rPr>
          <w:lang w:val="es-CO"/>
        </w:rPr>
      </w:pPr>
      <w:r w:rsidRPr="00B6692A">
        <w:rPr>
          <w:lang w:val="es-CO"/>
        </w:rPr>
        <w:t xml:space="preserve">En esta guía se detalla la </w:t>
      </w:r>
      <w:r>
        <w:rPr>
          <w:lang w:val="es-CO"/>
        </w:rPr>
        <w:t xml:space="preserve">estructura y </w:t>
      </w:r>
      <w:r w:rsidRPr="00B6692A">
        <w:rPr>
          <w:lang w:val="es-CO"/>
        </w:rPr>
        <w:t xml:space="preserve">configuración </w:t>
      </w:r>
      <w:r w:rsidR="009730C6">
        <w:rPr>
          <w:lang w:val="es-CO"/>
        </w:rPr>
        <w:t>que se debe realizar</w:t>
      </w:r>
      <w:r>
        <w:rPr>
          <w:lang w:val="es-CO"/>
        </w:rPr>
        <w:t xml:space="preserve"> para </w:t>
      </w:r>
      <w:r w:rsidR="009730C6">
        <w:rPr>
          <w:lang w:val="es-CO"/>
        </w:rPr>
        <w:t xml:space="preserve">enviar a </w:t>
      </w:r>
      <w:proofErr w:type="spellStart"/>
      <w:r w:rsidR="009730C6">
        <w:rPr>
          <w:lang w:val="es-CO"/>
        </w:rPr>
        <w:t>Automic</w:t>
      </w:r>
      <w:proofErr w:type="spellEnd"/>
      <w:r w:rsidR="009730C6">
        <w:rPr>
          <w:lang w:val="es-CO"/>
        </w:rPr>
        <w:t xml:space="preserve"> los objetos que harán parte de </w:t>
      </w:r>
      <w:r w:rsidR="00EC0763">
        <w:rPr>
          <w:lang w:val="es-CO"/>
        </w:rPr>
        <w:t>un</w:t>
      </w:r>
      <w:r w:rsidR="009730C6">
        <w:rPr>
          <w:lang w:val="es-CO"/>
        </w:rPr>
        <w:t xml:space="preserve"> despliegue</w:t>
      </w:r>
      <w:r w:rsidR="006E3C4B">
        <w:rPr>
          <w:lang w:val="es-CO"/>
        </w:rPr>
        <w:t>.</w:t>
      </w:r>
    </w:p>
    <w:p w14:paraId="596A14B3" w14:textId="55A8EBEC" w:rsidR="006E3C4B" w:rsidRDefault="006E3C4B" w:rsidP="00A97D14">
      <w:pPr>
        <w:jc w:val="both"/>
        <w:rPr>
          <w:lang w:val="es-CO"/>
        </w:rPr>
      </w:pPr>
    </w:p>
    <w:p w14:paraId="4C6F8EDB" w14:textId="77777777" w:rsidR="006E3C4B" w:rsidRDefault="006E3C4B" w:rsidP="00A97D14">
      <w:pPr>
        <w:jc w:val="both"/>
        <w:rPr>
          <w:lang w:val="es-CO"/>
        </w:rPr>
      </w:pPr>
    </w:p>
    <w:p w14:paraId="6B1E89EA" w14:textId="53A916F3" w:rsidR="001524F9" w:rsidRDefault="001524F9">
      <w:pPr>
        <w:rPr>
          <w:lang w:val="es-CO"/>
        </w:rPr>
      </w:pPr>
    </w:p>
    <w:sdt>
      <w:sdtPr>
        <w:id w:val="652720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7AE3D8" w14:textId="71990FE8" w:rsidR="006E3C4B" w:rsidRPr="006E3C4B" w:rsidRDefault="006E3C4B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40"/>
              <w:lang w:val="es-CO" w:eastAsia="es-CO"/>
            </w:rPr>
          </w:pPr>
          <w:r w:rsidRPr="006E3C4B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0"/>
              <w:szCs w:val="40"/>
              <w:lang w:val="es-CO" w:eastAsia="es-CO"/>
            </w:rPr>
            <w:t>Tabla de Contenido</w:t>
          </w:r>
        </w:p>
        <w:p w14:paraId="0788C975" w14:textId="52C1D115" w:rsidR="006E3C4B" w:rsidRPr="006E3C4B" w:rsidRDefault="006E3C4B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fldChar w:fldCharType="begin"/>
          </w: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instrText xml:space="preserve"> TOC \o "1-3" \h \z \u </w:instrText>
          </w: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fldChar w:fldCharType="separate"/>
          </w:r>
          <w:hyperlink w:anchor="_Toc25565269" w:history="1">
            <w:r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Configuración Para Publicación de Objetos de Base de Datos</w:t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_Toc25565269 \h </w:instrText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1</w:t>
            </w:r>
            <w:r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25A53B23" w14:textId="5ABCF75D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0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Resumen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_Toc25565270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1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4EDA78F1" w14:textId="6FDDBC3D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1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Carpetas Creadas en el repositorio del código fuente.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_Toc25565271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1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2E5E9D7A" w14:textId="37FA43B6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2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1.</w:t>
            </w:r>
            <w:r w:rsidR="006E3C4B" w:rsidRPr="006E3C4B">
              <w:rPr>
                <w:rFonts w:cstheme="minorBidi"/>
                <w:smallCaps/>
                <w:noProof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Carpeta OrdenEjecucion.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_Toc25565272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2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7ECC28AF" w14:textId="1723BD6D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3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1.1.</w:t>
            </w:r>
            <w:r w:rsidR="006E3C4B" w:rsidRPr="006E3C4B">
              <w:rPr>
                <w:rFonts w:cstheme="minorBidi"/>
                <w:smallCaps/>
                <w:noProof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Archivo Backup.txt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_Toc25565273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2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7941B9D5" w14:textId="494E7F52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4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1.2.</w:t>
            </w:r>
            <w:r w:rsidR="006E3C4B" w:rsidRPr="006E3C4B">
              <w:rPr>
                <w:rFonts w:cstheme="minorBidi"/>
                <w:smallCaps/>
                <w:noProof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Archivo OrdenEjecucion.txt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_Toc25565274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3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69830EBF" w14:textId="06828F0F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5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1.3.</w:t>
            </w:r>
            <w:r w:rsidR="006E3C4B" w:rsidRPr="006E3C4B">
              <w:rPr>
                <w:rFonts w:cstheme="minorBidi"/>
                <w:smallCaps/>
                <w:noProof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Rollback.txt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_Toc25565275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4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63D9A4A7" w14:textId="0C4BDD94" w:rsidR="006E3C4B" w:rsidRPr="006E3C4B" w:rsidRDefault="000B78AC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  <w:rPr>
              <w:rFonts w:cstheme="minorBidi"/>
              <w:smallCaps/>
              <w:noProof/>
              <w:sz w:val="20"/>
              <w:szCs w:val="20"/>
              <w:lang w:bidi="en-US"/>
            </w:rPr>
          </w:pPr>
          <w:hyperlink w:anchor="_Toc25565276" w:history="1"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2.</w:t>
            </w:r>
            <w:r w:rsidR="006E3C4B" w:rsidRPr="006E3C4B">
              <w:rPr>
                <w:rFonts w:cstheme="minorBidi"/>
                <w:smallCaps/>
                <w:noProof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sz w:val="20"/>
                <w:szCs w:val="20"/>
                <w:lang w:bidi="en-US"/>
              </w:rPr>
              <w:t>Carpeta ScriptsAutomatizacion.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ab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begin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instrText xml:space="preserve"> PAGEREF _Toc25565276 \h </w:instrTex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separate"/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t>5</w:t>
            </w:r>
            <w:r w:rsidR="006E3C4B" w:rsidRPr="006E3C4B">
              <w:rPr>
                <w:rFonts w:cstheme="minorBidi"/>
                <w:smallCaps/>
                <w:noProof/>
                <w:webHidden/>
                <w:sz w:val="20"/>
                <w:szCs w:val="20"/>
                <w:lang w:bidi="en-US"/>
              </w:rPr>
              <w:fldChar w:fldCharType="end"/>
            </w:r>
          </w:hyperlink>
        </w:p>
        <w:p w14:paraId="2983BF6B" w14:textId="67CD4EB8" w:rsidR="006E3C4B" w:rsidRDefault="006E3C4B" w:rsidP="006E3C4B">
          <w:pPr>
            <w:pStyle w:val="TOC2"/>
            <w:tabs>
              <w:tab w:val="left" w:pos="660"/>
              <w:tab w:val="right" w:leader="dot" w:pos="8828"/>
            </w:tabs>
            <w:spacing w:after="0" w:line="276" w:lineRule="auto"/>
          </w:pPr>
          <w:r w:rsidRPr="006E3C4B">
            <w:rPr>
              <w:rFonts w:cstheme="minorBidi"/>
              <w:smallCaps/>
              <w:noProof/>
              <w:sz w:val="20"/>
              <w:szCs w:val="20"/>
              <w:lang w:bidi="en-US"/>
            </w:rPr>
            <w:fldChar w:fldCharType="end"/>
          </w:r>
        </w:p>
      </w:sdtContent>
    </w:sdt>
    <w:p w14:paraId="18E24365" w14:textId="5602F545" w:rsidR="00A97D14" w:rsidRDefault="00A97D14">
      <w:pPr>
        <w:rPr>
          <w:lang w:val="es-CO"/>
        </w:rPr>
      </w:pPr>
    </w:p>
    <w:p w14:paraId="6790088F" w14:textId="41234F6C" w:rsidR="00EC0763" w:rsidRPr="006E3C4B" w:rsidRDefault="00EC0763" w:rsidP="002702E3">
      <w:pPr>
        <w:pStyle w:val="Heading2"/>
        <w:spacing w:before="200" w:line="259" w:lineRule="auto"/>
        <w:jc w:val="both"/>
        <w:rPr>
          <w:rStyle w:val="Heading2Char"/>
          <w:b/>
          <w:bCs/>
          <w:lang w:val="es-CO"/>
        </w:rPr>
      </w:pPr>
      <w:bookmarkStart w:id="5" w:name="_Toc492108277"/>
      <w:bookmarkStart w:id="6" w:name="_Toc25565271"/>
      <w:r w:rsidRPr="006E3C4B">
        <w:rPr>
          <w:rStyle w:val="Heading2Char"/>
          <w:b/>
          <w:bCs/>
          <w:lang w:val="es-CO"/>
        </w:rPr>
        <w:t xml:space="preserve">Carpetas </w:t>
      </w:r>
      <w:r w:rsidR="001E6776" w:rsidRPr="006E3C4B">
        <w:rPr>
          <w:rStyle w:val="Heading2Char"/>
          <w:b/>
          <w:bCs/>
          <w:lang w:val="es-CO"/>
        </w:rPr>
        <w:t>Creadas en el repositorio del código fuente</w:t>
      </w:r>
      <w:r w:rsidRPr="006E3C4B">
        <w:rPr>
          <w:rStyle w:val="Heading2Char"/>
          <w:b/>
          <w:bCs/>
          <w:lang w:val="es-CO"/>
        </w:rPr>
        <w:t>.</w:t>
      </w:r>
      <w:bookmarkEnd w:id="5"/>
      <w:bookmarkEnd w:id="6"/>
    </w:p>
    <w:p w14:paraId="4A882D42" w14:textId="653D2AF8" w:rsidR="00EC0763" w:rsidRDefault="00EC0763">
      <w:pPr>
        <w:rPr>
          <w:lang w:val="es-CO"/>
        </w:rPr>
      </w:pPr>
    </w:p>
    <w:p w14:paraId="2DFBB7C1" w14:textId="7866409B" w:rsidR="001524F9" w:rsidRDefault="001E6776" w:rsidP="00300110">
      <w:pPr>
        <w:jc w:val="both"/>
        <w:rPr>
          <w:lang w:val="es-ES"/>
        </w:rPr>
      </w:pPr>
      <w:r>
        <w:rPr>
          <w:lang w:val="es-ES"/>
        </w:rPr>
        <w:t xml:space="preserve">Dentro del repositorio del código fuente, en TFS, se crearon las carpetas </w:t>
      </w:r>
      <w:proofErr w:type="spellStart"/>
      <w:r w:rsidRPr="001E6776">
        <w:rPr>
          <w:b/>
          <w:bCs/>
          <w:lang w:val="es-ES"/>
        </w:rPr>
        <w:t>OrdenEjecucion</w:t>
      </w:r>
      <w:proofErr w:type="spellEnd"/>
      <w:r>
        <w:rPr>
          <w:lang w:val="es-ES"/>
        </w:rPr>
        <w:t xml:space="preserve"> y </w:t>
      </w:r>
      <w:proofErr w:type="spellStart"/>
      <w:r w:rsidRPr="001E6776">
        <w:rPr>
          <w:b/>
          <w:bCs/>
          <w:lang w:val="es-ES"/>
        </w:rPr>
        <w:t>ScriptsAutomatizacion</w:t>
      </w:r>
      <w:proofErr w:type="spellEnd"/>
      <w:r>
        <w:rPr>
          <w:lang w:val="es-ES"/>
        </w:rPr>
        <w:t xml:space="preserve">. Estas carpetas contienes los elementos requeridos para la generación de los objetos de base de datos que serán enviados a </w:t>
      </w:r>
      <w:proofErr w:type="spellStart"/>
      <w:r>
        <w:rPr>
          <w:lang w:val="es-ES"/>
        </w:rPr>
        <w:t>Automic</w:t>
      </w:r>
      <w:proofErr w:type="spellEnd"/>
      <w:r>
        <w:rPr>
          <w:lang w:val="es-ES"/>
        </w:rPr>
        <w:t xml:space="preserve"> para el despliegue correspondiente. Ver la siguiente imagen.</w:t>
      </w:r>
    </w:p>
    <w:p w14:paraId="399ED519" w14:textId="3F559EC4" w:rsidR="001524F9" w:rsidRDefault="001524F9" w:rsidP="001524F9">
      <w:pPr>
        <w:rPr>
          <w:lang w:val="es-ES"/>
        </w:rPr>
      </w:pPr>
    </w:p>
    <w:p w14:paraId="52B8AAE1" w14:textId="77777777" w:rsidR="003E4F39" w:rsidRDefault="003E4F39" w:rsidP="001524F9">
      <w:pPr>
        <w:rPr>
          <w:lang w:val="es-ES"/>
        </w:rPr>
      </w:pPr>
    </w:p>
    <w:p w14:paraId="05DEE63D" w14:textId="53336EDA" w:rsidR="003E4F39" w:rsidRDefault="003E4F39" w:rsidP="001524F9">
      <w:pPr>
        <w:rPr>
          <w:lang w:val="es-ES"/>
        </w:rPr>
      </w:pPr>
    </w:p>
    <w:p w14:paraId="77307FFA" w14:textId="1AAA9169" w:rsidR="003E4F39" w:rsidRDefault="003E4F39" w:rsidP="001524F9">
      <w:pPr>
        <w:rPr>
          <w:lang w:val="es-ES"/>
        </w:rPr>
      </w:pPr>
    </w:p>
    <w:p w14:paraId="1C9918BA" w14:textId="38565829" w:rsidR="003E4F39" w:rsidRDefault="003E4F39" w:rsidP="001524F9">
      <w:pPr>
        <w:rPr>
          <w:lang w:val="es-ES"/>
        </w:rPr>
      </w:pPr>
    </w:p>
    <w:p w14:paraId="6380E666" w14:textId="77777777" w:rsidR="003E4F39" w:rsidRDefault="003E4F39" w:rsidP="001524F9">
      <w:pPr>
        <w:rPr>
          <w:lang w:val="es-ES"/>
        </w:rPr>
      </w:pPr>
    </w:p>
    <w:p w14:paraId="2CC531F8" w14:textId="1180663D" w:rsidR="001524F9" w:rsidRDefault="001524F9" w:rsidP="001524F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2A2009" wp14:editId="521BAB3F">
            <wp:extent cx="4903754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53" cy="36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51CC2F45" w14:textId="77777777" w:rsidR="001524F9" w:rsidRDefault="001524F9" w:rsidP="001524F9">
      <w:pPr>
        <w:rPr>
          <w:lang w:val="es-ES"/>
        </w:rPr>
      </w:pPr>
    </w:p>
    <w:p w14:paraId="7BDC1D37" w14:textId="075ACD30" w:rsidR="00D20FDB" w:rsidRPr="006E3C4B" w:rsidRDefault="00D20FDB" w:rsidP="002702E3">
      <w:pPr>
        <w:pStyle w:val="Heading2"/>
        <w:numPr>
          <w:ilvl w:val="1"/>
          <w:numId w:val="6"/>
        </w:numPr>
        <w:spacing w:before="200" w:line="259" w:lineRule="auto"/>
        <w:jc w:val="both"/>
        <w:rPr>
          <w:rStyle w:val="Heading2Char"/>
          <w:b/>
          <w:bCs/>
          <w:lang w:val="es-CO"/>
        </w:rPr>
      </w:pPr>
      <w:bookmarkStart w:id="7" w:name="_Toc25565272"/>
      <w:r w:rsidRPr="006E3C4B">
        <w:rPr>
          <w:rStyle w:val="Heading2Char"/>
          <w:b/>
          <w:bCs/>
          <w:lang w:val="es-CO"/>
        </w:rPr>
        <w:t xml:space="preserve">Carpeta </w:t>
      </w:r>
      <w:proofErr w:type="spellStart"/>
      <w:r w:rsidRPr="006E3C4B">
        <w:rPr>
          <w:rStyle w:val="Heading2Char"/>
          <w:b/>
          <w:bCs/>
          <w:lang w:val="es-CO"/>
        </w:rPr>
        <w:t>OrdenEjecucion</w:t>
      </w:r>
      <w:proofErr w:type="spellEnd"/>
      <w:r w:rsidRPr="006E3C4B">
        <w:rPr>
          <w:rStyle w:val="Heading2Char"/>
          <w:b/>
          <w:bCs/>
          <w:lang w:val="es-CO"/>
        </w:rPr>
        <w:t>.</w:t>
      </w:r>
      <w:bookmarkEnd w:id="7"/>
    </w:p>
    <w:p w14:paraId="241ABC2E" w14:textId="77777777" w:rsidR="001524F9" w:rsidRPr="00D20FDB" w:rsidRDefault="001524F9" w:rsidP="001524F9">
      <w:pPr>
        <w:rPr>
          <w:lang w:val="es-CO"/>
        </w:rPr>
      </w:pPr>
    </w:p>
    <w:p w14:paraId="364377D0" w14:textId="023086AD" w:rsidR="001524F9" w:rsidRDefault="001524F9" w:rsidP="00300110">
      <w:pPr>
        <w:ind w:left="360"/>
        <w:jc w:val="both"/>
        <w:rPr>
          <w:lang w:val="es-ES"/>
        </w:rPr>
      </w:pPr>
      <w:r>
        <w:rPr>
          <w:lang w:val="es-ES"/>
        </w:rPr>
        <w:t xml:space="preserve">En la carpeta se </w:t>
      </w:r>
      <w:r w:rsidR="00D20FDB">
        <w:rPr>
          <w:lang w:val="es-ES"/>
        </w:rPr>
        <w:t>crearán</w:t>
      </w:r>
      <w:r>
        <w:rPr>
          <w:lang w:val="es-ES"/>
        </w:rPr>
        <w:t xml:space="preserve"> los </w:t>
      </w:r>
      <w:r w:rsidR="00D20FDB">
        <w:rPr>
          <w:lang w:val="es-ES"/>
        </w:rPr>
        <w:t xml:space="preserve">siguientes </w:t>
      </w:r>
      <w:r>
        <w:rPr>
          <w:lang w:val="es-ES"/>
        </w:rPr>
        <w:t xml:space="preserve">archivos </w:t>
      </w:r>
      <w:r w:rsidR="00D20FDB">
        <w:rPr>
          <w:lang w:val="es-ES"/>
        </w:rPr>
        <w:t>(</w:t>
      </w:r>
      <w:r>
        <w:rPr>
          <w:lang w:val="es-ES"/>
        </w:rPr>
        <w:t>solo una vez</w:t>
      </w:r>
      <w:r w:rsidR="00D20FDB">
        <w:rPr>
          <w:lang w:val="es-ES"/>
        </w:rPr>
        <w:t>)</w:t>
      </w:r>
      <w:r>
        <w:rPr>
          <w:lang w:val="es-ES"/>
        </w:rPr>
        <w:t>, las demás serán actualizaciones de acuerdo a los despliegues a enviar.</w:t>
      </w:r>
    </w:p>
    <w:p w14:paraId="6CD12C2D" w14:textId="77777777" w:rsidR="001524F9" w:rsidRDefault="001524F9" w:rsidP="001524F9">
      <w:pPr>
        <w:rPr>
          <w:lang w:val="es-ES"/>
        </w:rPr>
      </w:pPr>
    </w:p>
    <w:p w14:paraId="5558401A" w14:textId="77777777" w:rsidR="001524F9" w:rsidRDefault="001524F9" w:rsidP="001524F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856FA6" wp14:editId="3C18EC07">
            <wp:extent cx="5610860" cy="13462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6F701036" w14:textId="4A4014AB" w:rsidR="00B5122A" w:rsidRPr="006E3C4B" w:rsidRDefault="00B5122A" w:rsidP="00D20FDB">
      <w:pPr>
        <w:pStyle w:val="Heading2"/>
        <w:numPr>
          <w:ilvl w:val="1"/>
          <w:numId w:val="3"/>
        </w:numPr>
        <w:spacing w:before="200" w:line="259" w:lineRule="auto"/>
        <w:jc w:val="both"/>
        <w:rPr>
          <w:rStyle w:val="Heading2Char"/>
          <w:b/>
          <w:bCs/>
          <w:lang w:val="es-CO"/>
        </w:rPr>
      </w:pPr>
      <w:bookmarkStart w:id="8" w:name="_Toc25565273"/>
      <w:r w:rsidRPr="006E3C4B">
        <w:rPr>
          <w:rStyle w:val="Heading2Char"/>
          <w:b/>
          <w:bCs/>
          <w:lang w:val="es-CO"/>
        </w:rPr>
        <w:t>Archivo Backup.txt</w:t>
      </w:r>
      <w:bookmarkEnd w:id="8"/>
    </w:p>
    <w:p w14:paraId="1765CDEC" w14:textId="77777777" w:rsidR="00B5122A" w:rsidRPr="00B5122A" w:rsidRDefault="00B5122A" w:rsidP="00B5122A">
      <w:pPr>
        <w:rPr>
          <w:lang w:val="es-CO"/>
        </w:rPr>
      </w:pPr>
    </w:p>
    <w:p w14:paraId="1C4E8B3D" w14:textId="06CA7D34" w:rsidR="001524F9" w:rsidRPr="00D20FDB" w:rsidRDefault="00B5122A" w:rsidP="00300110">
      <w:pPr>
        <w:ind w:left="360"/>
        <w:jc w:val="both"/>
        <w:rPr>
          <w:lang w:val="es-ES"/>
        </w:rPr>
      </w:pPr>
      <w:r w:rsidRPr="00B5122A">
        <w:rPr>
          <w:lang w:val="es-CO"/>
        </w:rPr>
        <w:t xml:space="preserve">En este archivo se debe especificar </w:t>
      </w:r>
      <w:r w:rsidR="001524F9">
        <w:t xml:space="preserve">el nombre de los objetos </w:t>
      </w:r>
      <w:r w:rsidR="00D20FDB">
        <w:t xml:space="preserve">de la base de datos </w:t>
      </w:r>
      <w:r w:rsidR="001524F9">
        <w:t xml:space="preserve">a los que se le deben realizar </w:t>
      </w:r>
      <w:proofErr w:type="spellStart"/>
      <w:r w:rsidR="001524F9">
        <w:t>backup</w:t>
      </w:r>
      <w:proofErr w:type="spellEnd"/>
      <w:r w:rsidR="00D20FDB">
        <w:t xml:space="preserve">. Cada nombre de objeto debe ir separado por el signo de coma. Ver </w:t>
      </w:r>
      <w:r w:rsidR="001524F9">
        <w:t xml:space="preserve">la </w:t>
      </w:r>
      <w:r w:rsidR="00D20FDB">
        <w:t xml:space="preserve">siguiente </w:t>
      </w:r>
      <w:r w:rsidR="001524F9">
        <w:t>imagen.</w:t>
      </w:r>
    </w:p>
    <w:p w14:paraId="0C4075E2" w14:textId="6313B829" w:rsidR="001524F9" w:rsidRDefault="001524F9" w:rsidP="001524F9">
      <w:pPr>
        <w:pStyle w:val="ListParagraph"/>
        <w:rPr>
          <w:lang w:val="es-ES"/>
        </w:rPr>
      </w:pPr>
    </w:p>
    <w:p w14:paraId="068CE653" w14:textId="666CA111" w:rsidR="003E4F39" w:rsidRDefault="003E4F39" w:rsidP="001524F9">
      <w:pPr>
        <w:pStyle w:val="ListParagraph"/>
        <w:rPr>
          <w:lang w:val="es-ES"/>
        </w:rPr>
      </w:pPr>
    </w:p>
    <w:p w14:paraId="706BFBBD" w14:textId="79A57772" w:rsidR="003E4F39" w:rsidRDefault="003E4F39" w:rsidP="001524F9">
      <w:pPr>
        <w:pStyle w:val="ListParagraph"/>
        <w:rPr>
          <w:lang w:val="es-ES"/>
        </w:rPr>
      </w:pPr>
    </w:p>
    <w:p w14:paraId="5BE43EEF" w14:textId="5E4F2DAA" w:rsidR="003E4F39" w:rsidRDefault="003E4F39" w:rsidP="001524F9">
      <w:pPr>
        <w:pStyle w:val="ListParagraph"/>
        <w:rPr>
          <w:lang w:val="es-ES"/>
        </w:rPr>
      </w:pPr>
    </w:p>
    <w:p w14:paraId="1E97C09B" w14:textId="77777777" w:rsidR="003E4F39" w:rsidRDefault="003E4F39" w:rsidP="001524F9">
      <w:pPr>
        <w:pStyle w:val="ListParagraph"/>
        <w:rPr>
          <w:lang w:val="es-ES"/>
        </w:rPr>
      </w:pPr>
    </w:p>
    <w:p w14:paraId="1FF726F6" w14:textId="77777777" w:rsidR="001524F9" w:rsidRDefault="001524F9" w:rsidP="001524F9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238F47" wp14:editId="263C5C41">
            <wp:extent cx="5610860" cy="15652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6642" w14:textId="77777777" w:rsidR="001524F9" w:rsidRDefault="001524F9" w:rsidP="001524F9">
      <w:pPr>
        <w:ind w:left="360"/>
        <w:rPr>
          <w:lang w:val="es-ES"/>
        </w:rPr>
      </w:pPr>
    </w:p>
    <w:p w14:paraId="42C5E956" w14:textId="14549E00" w:rsidR="001524F9" w:rsidRDefault="001524F9" w:rsidP="001524F9">
      <w:pPr>
        <w:ind w:left="360"/>
        <w:rPr>
          <w:lang w:val="es-ES"/>
        </w:rPr>
      </w:pPr>
    </w:p>
    <w:p w14:paraId="2660A115" w14:textId="07897A42" w:rsidR="00B5122A" w:rsidRPr="006E3C4B" w:rsidRDefault="00B5122A" w:rsidP="00B5122A">
      <w:pPr>
        <w:pStyle w:val="Heading2"/>
        <w:numPr>
          <w:ilvl w:val="1"/>
          <w:numId w:val="3"/>
        </w:numPr>
        <w:spacing w:before="200" w:line="259" w:lineRule="auto"/>
        <w:jc w:val="both"/>
        <w:rPr>
          <w:rStyle w:val="Heading2Char"/>
          <w:b/>
          <w:bCs/>
          <w:lang w:val="es-CO"/>
        </w:rPr>
      </w:pPr>
      <w:bookmarkStart w:id="9" w:name="_Toc25565274"/>
      <w:r w:rsidRPr="006E3C4B">
        <w:rPr>
          <w:rStyle w:val="Heading2Char"/>
          <w:b/>
          <w:bCs/>
          <w:lang w:val="es-CO"/>
        </w:rPr>
        <w:t>Archivo OrdenEjecucion.txt</w:t>
      </w:r>
      <w:bookmarkEnd w:id="9"/>
    </w:p>
    <w:p w14:paraId="0D3E3414" w14:textId="77777777" w:rsidR="00B5122A" w:rsidRDefault="00B5122A" w:rsidP="001524F9">
      <w:pPr>
        <w:ind w:left="360"/>
        <w:rPr>
          <w:lang w:val="es-ES"/>
        </w:rPr>
      </w:pPr>
    </w:p>
    <w:p w14:paraId="28E8D9E5" w14:textId="4C0CF387" w:rsidR="001524F9" w:rsidRPr="003D6258" w:rsidRDefault="00B5122A" w:rsidP="00300110">
      <w:pPr>
        <w:pStyle w:val="ListParagraph"/>
        <w:ind w:left="360"/>
        <w:jc w:val="both"/>
        <w:rPr>
          <w:lang w:val="es-ES"/>
        </w:rPr>
      </w:pPr>
      <w:r w:rsidRPr="00B5122A">
        <w:rPr>
          <w:lang w:val="es-ES"/>
        </w:rPr>
        <w:t>En</w:t>
      </w:r>
      <w:r w:rsidR="001524F9">
        <w:rPr>
          <w:lang w:val="es-ES"/>
        </w:rPr>
        <w:t xml:space="preserve"> este archivo se debe listar e</w:t>
      </w:r>
      <w:r w:rsidR="00D20FDB">
        <w:rPr>
          <w:lang w:val="es-ES"/>
        </w:rPr>
        <w:t>l</w:t>
      </w:r>
      <w:r w:rsidR="001524F9">
        <w:rPr>
          <w:lang w:val="es-ES"/>
        </w:rPr>
        <w:t xml:space="preserve"> orden en que se debe realizar la ejecución de los archivos (</w:t>
      </w:r>
      <w:r w:rsidR="00D20FDB">
        <w:rPr>
          <w:lang w:val="es-ES"/>
        </w:rPr>
        <w:t xml:space="preserve">ver la siguiente </w:t>
      </w:r>
      <w:r w:rsidR="001524F9">
        <w:rPr>
          <w:lang w:val="es-ES"/>
        </w:rPr>
        <w:t>imagen</w:t>
      </w:r>
      <w:r w:rsidR="00D20FDB">
        <w:rPr>
          <w:lang w:val="es-ES"/>
        </w:rPr>
        <w:t>), más</w:t>
      </w:r>
      <w:r w:rsidR="001524F9">
        <w:rPr>
          <w:lang w:val="es-ES"/>
        </w:rPr>
        <w:t xml:space="preserve"> </w:t>
      </w:r>
      <w:r w:rsidR="00D20FDB">
        <w:rPr>
          <w:lang w:val="es-ES"/>
        </w:rPr>
        <w:t xml:space="preserve">el nombre del archivo </w:t>
      </w:r>
      <w:r w:rsidR="001524F9" w:rsidRPr="007F2307">
        <w:rPr>
          <w:lang w:val="es-ES"/>
        </w:rPr>
        <w:t>Backup.txt</w:t>
      </w:r>
    </w:p>
    <w:p w14:paraId="07FBEE93" w14:textId="77777777" w:rsidR="001524F9" w:rsidRPr="008F0527" w:rsidRDefault="001524F9" w:rsidP="001524F9">
      <w:pPr>
        <w:pStyle w:val="ListParagraph"/>
        <w:spacing w:after="0"/>
        <w:rPr>
          <w:sz w:val="16"/>
          <w:szCs w:val="16"/>
          <w:lang w:val="es-ES"/>
        </w:rPr>
      </w:pPr>
      <w:r w:rsidRPr="008F0527">
        <w:rPr>
          <w:sz w:val="16"/>
          <w:szCs w:val="16"/>
          <w:lang w:val="es-ES"/>
        </w:rPr>
        <w:t>Imagen 1</w:t>
      </w:r>
    </w:p>
    <w:p w14:paraId="66FC42B5" w14:textId="77777777" w:rsidR="001524F9" w:rsidRDefault="001524F9" w:rsidP="001524F9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ABEBB2" wp14:editId="027E13D0">
            <wp:extent cx="5607050" cy="2317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1AA1" w14:textId="297DE323" w:rsidR="001524F9" w:rsidRPr="00D20FDB" w:rsidRDefault="00F704FD" w:rsidP="00D20FDB">
      <w:pPr>
        <w:rPr>
          <w:lang w:val="es-ES"/>
        </w:rPr>
      </w:pPr>
      <w:r>
        <w:rPr>
          <w:lang w:val="es-ES"/>
        </w:rPr>
        <w:t>Es importante que la lista de los objetos a publicar cumpla con lo siguiente:</w:t>
      </w:r>
    </w:p>
    <w:p w14:paraId="44427C83" w14:textId="2055CFEC" w:rsidR="001524F9" w:rsidRDefault="00F704FD" w:rsidP="00300110">
      <w:pPr>
        <w:jc w:val="both"/>
      </w:pPr>
      <w:r>
        <w:rPr>
          <w:lang w:val="es-ES"/>
        </w:rPr>
        <w:t>Cada nombre irá numerado de acuerdo al orden de ejecución durante el despliegue y s</w:t>
      </w:r>
      <w:r w:rsidR="001524F9">
        <w:rPr>
          <w:lang w:val="es-ES"/>
        </w:rPr>
        <w:t xml:space="preserve">e requiere el </w:t>
      </w:r>
      <w:r w:rsidR="001524F9" w:rsidRPr="0087790D">
        <w:rPr>
          <w:b/>
          <w:bCs/>
        </w:rPr>
        <w:t>Prefijo</w:t>
      </w:r>
      <w:r w:rsidR="001524F9">
        <w:rPr>
          <w:b/>
          <w:bCs/>
        </w:rPr>
        <w:t xml:space="preserve"> </w:t>
      </w:r>
      <w:r w:rsidR="001524F9">
        <w:t xml:space="preserve">el </w:t>
      </w:r>
      <w:r w:rsidR="001524F9" w:rsidRPr="007F2307">
        <w:rPr>
          <w:b/>
          <w:bCs/>
        </w:rPr>
        <w:t>Separador (-)</w:t>
      </w:r>
      <w:r w:rsidR="001524F9">
        <w:rPr>
          <w:b/>
          <w:bCs/>
        </w:rPr>
        <w:t xml:space="preserve"> </w:t>
      </w:r>
      <w:r w:rsidR="001524F9" w:rsidRPr="007F2307">
        <w:t>y el</w:t>
      </w:r>
      <w:r w:rsidR="001524F9">
        <w:rPr>
          <w:b/>
          <w:bCs/>
        </w:rPr>
        <w:t xml:space="preserve"> Nombre del Objeto</w:t>
      </w:r>
      <w:r>
        <w:rPr>
          <w:b/>
          <w:bCs/>
        </w:rPr>
        <w:t xml:space="preserve"> </w:t>
      </w:r>
      <w:r w:rsidRPr="00F704FD">
        <w:t>(</w:t>
      </w:r>
      <w:r>
        <w:t>como está en el repositorio del código fuente</w:t>
      </w:r>
      <w:r w:rsidRPr="00F704FD">
        <w:t>)</w:t>
      </w:r>
      <w:r w:rsidR="001524F9">
        <w:rPr>
          <w:b/>
          <w:bCs/>
        </w:rPr>
        <w:t xml:space="preserve">, </w:t>
      </w:r>
      <w:r w:rsidR="001524F9">
        <w:t>la primera letra debe ser en mayúscula y el nombre en plural.</w:t>
      </w:r>
    </w:p>
    <w:p w14:paraId="45AF8854" w14:textId="77777777" w:rsidR="001524F9" w:rsidRDefault="001524F9" w:rsidP="001524F9">
      <w:pPr>
        <w:pStyle w:val="ListParagraph"/>
        <w:numPr>
          <w:ilvl w:val="0"/>
          <w:numId w:val="2"/>
        </w:numPr>
      </w:pPr>
      <w:r>
        <w:t>Paquetes</w:t>
      </w:r>
    </w:p>
    <w:p w14:paraId="7A0DD714" w14:textId="77777777" w:rsidR="001524F9" w:rsidRDefault="001524F9" w:rsidP="001524F9">
      <w:pPr>
        <w:pStyle w:val="ListParagraph"/>
        <w:numPr>
          <w:ilvl w:val="0"/>
          <w:numId w:val="2"/>
        </w:numPr>
      </w:pPr>
      <w:r>
        <w:t>Procedimientos</w:t>
      </w:r>
    </w:p>
    <w:p w14:paraId="00010EEF" w14:textId="6DD519C5" w:rsidR="001524F9" w:rsidRDefault="001524F9" w:rsidP="001524F9">
      <w:pPr>
        <w:pStyle w:val="ListParagraph"/>
        <w:numPr>
          <w:ilvl w:val="0"/>
          <w:numId w:val="2"/>
        </w:numPr>
      </w:pPr>
      <w:r>
        <w:t>Funciones</w:t>
      </w:r>
    </w:p>
    <w:p w14:paraId="43A69342" w14:textId="0F64FB09" w:rsidR="001524F9" w:rsidRDefault="001524F9" w:rsidP="001524F9">
      <w:pPr>
        <w:pStyle w:val="ListParagraph"/>
        <w:numPr>
          <w:ilvl w:val="0"/>
          <w:numId w:val="2"/>
        </w:numPr>
      </w:pPr>
      <w:r>
        <w:t xml:space="preserve">etc. </w:t>
      </w:r>
    </w:p>
    <w:p w14:paraId="2FFF3C59" w14:textId="6DBADF06" w:rsidR="001524F9" w:rsidRDefault="001524F9" w:rsidP="001524F9">
      <w:pPr>
        <w:pStyle w:val="ListParagraph"/>
        <w:ind w:left="1080"/>
      </w:pPr>
    </w:p>
    <w:p w14:paraId="350AC7F7" w14:textId="79A62006" w:rsidR="001524F9" w:rsidRDefault="001524F9" w:rsidP="001524F9">
      <w:pPr>
        <w:pStyle w:val="ListParagraph"/>
        <w:ind w:left="1080"/>
      </w:pPr>
    </w:p>
    <w:p w14:paraId="75278973" w14:textId="3EC4B8B9" w:rsidR="001524F9" w:rsidRDefault="001524F9" w:rsidP="001524F9">
      <w:pPr>
        <w:pStyle w:val="ListParagraph"/>
        <w:ind w:left="1080"/>
      </w:pPr>
    </w:p>
    <w:p w14:paraId="1BEF76D0" w14:textId="4CADC8BA" w:rsidR="003E4F39" w:rsidRDefault="003E4F39" w:rsidP="001524F9">
      <w:pPr>
        <w:pStyle w:val="ListParagraph"/>
        <w:ind w:left="1080"/>
      </w:pPr>
    </w:p>
    <w:p w14:paraId="56785F69" w14:textId="3E2CE2AB" w:rsidR="001524F9" w:rsidRDefault="001524F9" w:rsidP="001524F9">
      <w:pPr>
        <w:pStyle w:val="ListParagraph"/>
        <w:ind w:left="1080"/>
      </w:pPr>
    </w:p>
    <w:p w14:paraId="5B009C6D" w14:textId="77777777" w:rsidR="003E4F39" w:rsidRDefault="003E4F39" w:rsidP="001524F9">
      <w:pPr>
        <w:pStyle w:val="ListParagraph"/>
        <w:ind w:left="1080"/>
      </w:pPr>
    </w:p>
    <w:p w14:paraId="57F35AB9" w14:textId="77777777" w:rsidR="001524F9" w:rsidRPr="007F2307" w:rsidRDefault="001524F9" w:rsidP="001524F9">
      <w:pPr>
        <w:pStyle w:val="ListParagraph"/>
        <w:ind w:left="1080"/>
      </w:pPr>
    </w:p>
    <w:p w14:paraId="686C19CD" w14:textId="2DEC5D19" w:rsidR="001524F9" w:rsidRDefault="001524F9" w:rsidP="001524F9">
      <w:r>
        <w:rPr>
          <w:noProof/>
        </w:rPr>
        <w:drawing>
          <wp:inline distT="0" distB="0" distL="0" distR="0" wp14:anchorId="39CAC7B0" wp14:editId="335B7C77">
            <wp:extent cx="5098415" cy="1236345"/>
            <wp:effectExtent l="0" t="0" r="698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6584" w14:textId="66A978F1" w:rsidR="001524F9" w:rsidRDefault="001524F9" w:rsidP="001524F9"/>
    <w:p w14:paraId="0E91AE90" w14:textId="192A97FA" w:rsidR="00573BE2" w:rsidRDefault="00573BE2" w:rsidP="00300110">
      <w:pPr>
        <w:jc w:val="both"/>
      </w:pPr>
      <w:r>
        <w:t xml:space="preserve">Cuando TFS procesa el archivo OrdenEjecucion.txt, por cada línea creará un archivo con el nombre del prefijo </w:t>
      </w:r>
      <w:proofErr w:type="gramStart"/>
      <w:r w:rsidRPr="00573BE2">
        <w:rPr>
          <w:b/>
          <w:bCs/>
        </w:rPr>
        <w:t>1.Paquetes</w:t>
      </w:r>
      <w:proofErr w:type="gramEnd"/>
      <w:r>
        <w:t xml:space="preserve">, más la extensión </w:t>
      </w:r>
      <w:r w:rsidRPr="00573BE2">
        <w:rPr>
          <w:b/>
          <w:bCs/>
        </w:rPr>
        <w:t>.</w:t>
      </w:r>
      <w:proofErr w:type="spellStart"/>
      <w:r w:rsidRPr="00573BE2">
        <w:rPr>
          <w:b/>
          <w:bCs/>
        </w:rPr>
        <w:t>sql</w:t>
      </w:r>
      <w:proofErr w:type="spellEnd"/>
      <w:r>
        <w:t xml:space="preserve"> y el contenido del archivo será el contenido del objeto que está en el repositorio de código fuente, cuyo nombre va a continuación del signo de guion (-)</w:t>
      </w:r>
      <w:r w:rsidR="009E266B">
        <w:t>.</w:t>
      </w:r>
    </w:p>
    <w:p w14:paraId="4D60B3A6" w14:textId="74DEBAB0" w:rsidR="001524F9" w:rsidRDefault="001524F9" w:rsidP="001524F9">
      <w:pPr>
        <w:rPr>
          <w:i/>
          <w:iCs/>
        </w:rPr>
      </w:pPr>
    </w:p>
    <w:p w14:paraId="48EBFF96" w14:textId="38BFC4A8" w:rsidR="00B5122A" w:rsidRPr="006E3C4B" w:rsidRDefault="00B5122A" w:rsidP="00B5122A">
      <w:pPr>
        <w:pStyle w:val="Heading2"/>
        <w:numPr>
          <w:ilvl w:val="1"/>
          <w:numId w:val="3"/>
        </w:numPr>
        <w:spacing w:before="200" w:line="259" w:lineRule="auto"/>
        <w:jc w:val="both"/>
        <w:rPr>
          <w:rStyle w:val="Heading2Char"/>
          <w:b/>
          <w:bCs/>
          <w:lang w:val="es-CO"/>
        </w:rPr>
      </w:pPr>
      <w:bookmarkStart w:id="10" w:name="_Toc25565275"/>
      <w:r w:rsidRPr="006E3C4B">
        <w:rPr>
          <w:rStyle w:val="Heading2Char"/>
          <w:b/>
          <w:bCs/>
          <w:lang w:val="es-CO"/>
        </w:rPr>
        <w:t>Rollback.txt</w:t>
      </w:r>
      <w:bookmarkEnd w:id="10"/>
    </w:p>
    <w:p w14:paraId="1FACF2D1" w14:textId="77777777" w:rsidR="00B5122A" w:rsidRDefault="00B5122A" w:rsidP="001524F9">
      <w:pPr>
        <w:rPr>
          <w:i/>
          <w:iCs/>
        </w:rPr>
      </w:pPr>
    </w:p>
    <w:p w14:paraId="11D8BE99" w14:textId="3232E986" w:rsidR="001524F9" w:rsidRPr="009E266B" w:rsidRDefault="009E266B" w:rsidP="00300110">
      <w:pPr>
        <w:ind w:left="360"/>
        <w:jc w:val="both"/>
        <w:rPr>
          <w:lang w:val="es-ES"/>
        </w:rPr>
      </w:pPr>
      <w:r>
        <w:rPr>
          <w:lang w:val="es-ES"/>
        </w:rPr>
        <w:t xml:space="preserve">En este archivo se debe especificar los mismos nombres listados en el archivo </w:t>
      </w:r>
      <w:proofErr w:type="spellStart"/>
      <w:r>
        <w:rPr>
          <w:lang w:val="es-ES"/>
        </w:rPr>
        <w:t>OrdenEjecución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, </w:t>
      </w:r>
      <w:r w:rsidR="001524F9" w:rsidRPr="009E266B">
        <w:rPr>
          <w:lang w:val="es-ES"/>
        </w:rPr>
        <w:t>y en el mismo orden.</w:t>
      </w:r>
    </w:p>
    <w:p w14:paraId="4314BE83" w14:textId="77777777" w:rsidR="001524F9" w:rsidRDefault="001524F9" w:rsidP="001524F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57C29D52" wp14:editId="138CAE09">
            <wp:extent cx="5612130" cy="1250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3A5" w14:textId="77777777" w:rsidR="001524F9" w:rsidRDefault="001524F9" w:rsidP="001524F9">
      <w:pPr>
        <w:ind w:left="360"/>
        <w:rPr>
          <w:lang w:val="es-ES"/>
        </w:rPr>
      </w:pPr>
      <w:r>
        <w:rPr>
          <w:lang w:val="es-ES"/>
        </w:rPr>
        <w:t>Imagen del contenido del archivo Rollback.txt.</w:t>
      </w:r>
    </w:p>
    <w:p w14:paraId="03AA426F" w14:textId="77777777" w:rsidR="001524F9" w:rsidRDefault="001524F9" w:rsidP="001524F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B118169" wp14:editId="199E9275">
            <wp:extent cx="5612130" cy="158877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7516" w14:textId="5DA6ECE0" w:rsidR="009E266B" w:rsidRDefault="009E266B" w:rsidP="001524F9">
      <w:pPr>
        <w:ind w:left="360"/>
        <w:rPr>
          <w:lang w:val="es-ES"/>
        </w:rPr>
      </w:pPr>
    </w:p>
    <w:p w14:paraId="35C3465C" w14:textId="7975623F" w:rsidR="001524F9" w:rsidRDefault="009E266B" w:rsidP="00300110">
      <w:pPr>
        <w:ind w:left="360"/>
        <w:jc w:val="both"/>
        <w:rPr>
          <w:lang w:val="es-ES"/>
        </w:rPr>
      </w:pPr>
      <w:r>
        <w:rPr>
          <w:lang w:val="es-ES"/>
        </w:rPr>
        <w:t>Cuando TFS haga el procesamiento de lo detallado en este archivo, Creará</w:t>
      </w:r>
      <w:r w:rsidR="001524F9">
        <w:rPr>
          <w:lang w:val="es-ES"/>
        </w:rPr>
        <w:t xml:space="preserve"> </w:t>
      </w:r>
      <w:r>
        <w:rPr>
          <w:lang w:val="es-ES"/>
        </w:rPr>
        <w:t>una</w:t>
      </w:r>
      <w:r w:rsidR="001524F9">
        <w:rPr>
          <w:lang w:val="es-ES"/>
        </w:rPr>
        <w:t xml:space="preserve"> carpeta </w:t>
      </w:r>
      <w:proofErr w:type="spellStart"/>
      <w:r>
        <w:rPr>
          <w:lang w:val="es-ES"/>
        </w:rPr>
        <w:t>R</w:t>
      </w:r>
      <w:r w:rsidR="001524F9">
        <w:rPr>
          <w:lang w:val="es-ES"/>
        </w:rPr>
        <w:t>ollback</w:t>
      </w:r>
      <w:proofErr w:type="spellEnd"/>
      <w:r w:rsidR="001524F9">
        <w:rPr>
          <w:lang w:val="es-ES"/>
        </w:rPr>
        <w:t xml:space="preserve"> con base en lo especificado en este archivo así:</w:t>
      </w:r>
    </w:p>
    <w:p w14:paraId="1F6F0D71" w14:textId="16FD4EE3" w:rsidR="001524F9" w:rsidRDefault="001524F9" w:rsidP="00300110">
      <w:pPr>
        <w:ind w:left="360"/>
        <w:jc w:val="both"/>
        <w:rPr>
          <w:lang w:val="es-ES"/>
        </w:rPr>
      </w:pPr>
      <w:r w:rsidRPr="009E266B">
        <w:rPr>
          <w:b/>
          <w:bCs/>
          <w:i/>
          <w:iCs/>
          <w:lang w:val="es-ES"/>
        </w:rPr>
        <w:t>1.Paquetes.sql</w:t>
      </w:r>
      <w:r>
        <w:rPr>
          <w:lang w:val="es-ES"/>
        </w:rPr>
        <w:t xml:space="preserve">: </w:t>
      </w:r>
      <w:r w:rsidR="00B5122A">
        <w:rPr>
          <w:lang w:val="es-ES"/>
        </w:rPr>
        <w:t xml:space="preserve">TFS </w:t>
      </w:r>
      <w:r w:rsidR="009E266B">
        <w:rPr>
          <w:lang w:val="es-ES"/>
        </w:rPr>
        <w:t xml:space="preserve">creará </w:t>
      </w:r>
      <w:r w:rsidR="00B5122A">
        <w:rPr>
          <w:lang w:val="es-ES"/>
        </w:rPr>
        <w:t xml:space="preserve">en la carpeta </w:t>
      </w:r>
      <w:proofErr w:type="spellStart"/>
      <w:r w:rsidR="00B5122A">
        <w:rPr>
          <w:lang w:val="es-ES"/>
        </w:rPr>
        <w:t>Rollback</w:t>
      </w:r>
      <w:proofErr w:type="spellEnd"/>
      <w:r w:rsidR="00B5122A">
        <w:rPr>
          <w:lang w:val="es-ES"/>
        </w:rPr>
        <w:t xml:space="preserve"> </w:t>
      </w:r>
      <w:r w:rsidR="009E266B">
        <w:rPr>
          <w:lang w:val="es-ES"/>
        </w:rPr>
        <w:t xml:space="preserve">un archivo con </w:t>
      </w:r>
      <w:r w:rsidR="00D84056">
        <w:rPr>
          <w:lang w:val="es-ES"/>
        </w:rPr>
        <w:t>ese</w:t>
      </w:r>
      <w:r w:rsidR="009E266B">
        <w:rPr>
          <w:lang w:val="es-ES"/>
        </w:rPr>
        <w:t xml:space="preserve"> nombre y el contenido será </w:t>
      </w:r>
      <w:r>
        <w:rPr>
          <w:lang w:val="es-ES"/>
        </w:rPr>
        <w:t xml:space="preserve">la versión </w:t>
      </w:r>
      <w:r w:rsidR="00D84056">
        <w:rPr>
          <w:lang w:val="es-ES"/>
        </w:rPr>
        <w:t xml:space="preserve">más reciente </w:t>
      </w:r>
      <w:r>
        <w:rPr>
          <w:lang w:val="es-ES"/>
        </w:rPr>
        <w:t>del objeto</w:t>
      </w:r>
      <w:r w:rsidR="009E266B">
        <w:rPr>
          <w:lang w:val="es-ES"/>
        </w:rPr>
        <w:t xml:space="preserve"> de la rama master.</w:t>
      </w:r>
    </w:p>
    <w:p w14:paraId="0EC8161C" w14:textId="2D04FA21" w:rsidR="003E4F39" w:rsidRDefault="003E4F39" w:rsidP="00300110">
      <w:pPr>
        <w:ind w:left="360"/>
        <w:jc w:val="both"/>
        <w:rPr>
          <w:lang w:val="es-ES"/>
        </w:rPr>
      </w:pPr>
    </w:p>
    <w:p w14:paraId="32FC822E" w14:textId="1C1AEF69" w:rsidR="003E4F39" w:rsidRDefault="003E4F39" w:rsidP="00300110">
      <w:pPr>
        <w:ind w:left="360"/>
        <w:jc w:val="both"/>
        <w:rPr>
          <w:lang w:val="es-ES"/>
        </w:rPr>
      </w:pPr>
    </w:p>
    <w:p w14:paraId="505F5AAC" w14:textId="752655EB" w:rsidR="003E4F39" w:rsidRDefault="003E4F39" w:rsidP="00300110">
      <w:pPr>
        <w:ind w:left="360"/>
        <w:jc w:val="both"/>
        <w:rPr>
          <w:lang w:val="es-ES"/>
        </w:rPr>
      </w:pPr>
    </w:p>
    <w:p w14:paraId="5ABB059E" w14:textId="53D351F1" w:rsidR="003E4F39" w:rsidRDefault="003E4F39" w:rsidP="00300110">
      <w:pPr>
        <w:ind w:left="360"/>
        <w:jc w:val="both"/>
        <w:rPr>
          <w:lang w:val="es-ES"/>
        </w:rPr>
      </w:pPr>
    </w:p>
    <w:p w14:paraId="6CFB78B1" w14:textId="77777777" w:rsidR="003E4F39" w:rsidRDefault="003E4F39" w:rsidP="00300110">
      <w:pPr>
        <w:ind w:left="360"/>
        <w:jc w:val="both"/>
        <w:rPr>
          <w:lang w:val="es-ES"/>
        </w:rPr>
      </w:pPr>
    </w:p>
    <w:p w14:paraId="5CD95398" w14:textId="76F499E3" w:rsidR="00D84056" w:rsidRDefault="001524F9" w:rsidP="00300110">
      <w:pPr>
        <w:ind w:left="360"/>
        <w:jc w:val="both"/>
        <w:rPr>
          <w:lang w:val="es-ES"/>
        </w:rPr>
      </w:pPr>
      <w:r w:rsidRPr="00D84056">
        <w:rPr>
          <w:b/>
          <w:bCs/>
          <w:i/>
          <w:iCs/>
          <w:lang w:val="es-ES"/>
        </w:rPr>
        <w:t xml:space="preserve">2.Procedimientos.sql-DROP PACKAGE </w:t>
      </w:r>
      <w:proofErr w:type="spellStart"/>
      <w:r w:rsidRPr="00D84056">
        <w:rPr>
          <w:b/>
          <w:bCs/>
          <w:i/>
          <w:iCs/>
          <w:lang w:val="es-ES"/>
        </w:rPr>
        <w:t>prc_borra_tablas</w:t>
      </w:r>
      <w:proofErr w:type="spellEnd"/>
      <w:r>
        <w:rPr>
          <w:lang w:val="es-ES"/>
        </w:rPr>
        <w:t>:</w:t>
      </w:r>
      <w:r w:rsidRPr="000D4807">
        <w:rPr>
          <w:lang w:val="es-ES"/>
        </w:rPr>
        <w:t xml:space="preserve"> </w:t>
      </w:r>
      <w:r w:rsidR="00D84056">
        <w:rPr>
          <w:lang w:val="es-ES"/>
        </w:rPr>
        <w:t xml:space="preserve">TFS creará un archivo con este nombre. El contenido del archivo será la sentencia que se escriba a partir del signo de </w:t>
      </w:r>
      <w:proofErr w:type="spellStart"/>
      <w:r w:rsidR="00D84056">
        <w:rPr>
          <w:lang w:val="es-ES"/>
        </w:rPr>
        <w:t>guión</w:t>
      </w:r>
      <w:proofErr w:type="spellEnd"/>
      <w:r w:rsidR="00D84056">
        <w:rPr>
          <w:lang w:val="es-ES"/>
        </w:rPr>
        <w:t xml:space="preserve"> (</w:t>
      </w:r>
      <w:r w:rsidR="00D84056" w:rsidRPr="00D84056">
        <w:rPr>
          <w:b/>
          <w:bCs/>
          <w:lang w:val="es-ES"/>
        </w:rPr>
        <w:t>-</w:t>
      </w:r>
      <w:r w:rsidR="00D84056">
        <w:rPr>
          <w:lang w:val="es-ES"/>
        </w:rPr>
        <w:t xml:space="preserve">). Para este ejemplo, en la carpeta </w:t>
      </w:r>
      <w:proofErr w:type="spellStart"/>
      <w:r w:rsidR="00D84056">
        <w:rPr>
          <w:lang w:val="es-ES"/>
        </w:rPr>
        <w:t>Rollback</w:t>
      </w:r>
      <w:proofErr w:type="spellEnd"/>
      <w:r w:rsidR="00D84056">
        <w:rPr>
          <w:lang w:val="es-ES"/>
        </w:rPr>
        <w:t xml:space="preserve"> se creará el archivo 2.Procedimientos.sql y el contenido será </w:t>
      </w:r>
      <w:r w:rsidR="00D84056" w:rsidRPr="00D84056">
        <w:rPr>
          <w:i/>
          <w:iCs/>
          <w:lang w:val="es-ES"/>
        </w:rPr>
        <w:t xml:space="preserve">DROP PACKAGE </w:t>
      </w:r>
      <w:proofErr w:type="spellStart"/>
      <w:r w:rsidR="00D84056" w:rsidRPr="00D84056">
        <w:rPr>
          <w:i/>
          <w:iCs/>
          <w:lang w:val="es-ES"/>
        </w:rPr>
        <w:t>prc_borra_tablas</w:t>
      </w:r>
      <w:proofErr w:type="spellEnd"/>
      <w:r w:rsidR="00D84056">
        <w:rPr>
          <w:lang w:val="es-ES"/>
        </w:rPr>
        <w:t>. Esto indica que el objeto es nuevo y si se requiere hacer marcha atrás, se eliminará de la base de datos.</w:t>
      </w:r>
    </w:p>
    <w:p w14:paraId="70B91A55" w14:textId="3DE16DA5" w:rsidR="00D84056" w:rsidRDefault="001524F9" w:rsidP="00300110">
      <w:pPr>
        <w:ind w:left="360"/>
        <w:jc w:val="both"/>
        <w:rPr>
          <w:lang w:val="es-ES"/>
        </w:rPr>
      </w:pPr>
      <w:r w:rsidRPr="00D84056">
        <w:rPr>
          <w:b/>
          <w:bCs/>
          <w:i/>
          <w:iCs/>
          <w:lang w:val="es-ES"/>
        </w:rPr>
        <w:t xml:space="preserve">3.Funciones.sql-DROP FUNCTION </w:t>
      </w:r>
      <w:proofErr w:type="spellStart"/>
      <w:r w:rsidRPr="00D84056">
        <w:rPr>
          <w:b/>
          <w:bCs/>
          <w:i/>
          <w:iCs/>
          <w:lang w:val="es-ES"/>
        </w:rPr>
        <w:t>fnc_referencia</w:t>
      </w:r>
      <w:proofErr w:type="spellEnd"/>
      <w:r>
        <w:rPr>
          <w:lang w:val="es-ES"/>
        </w:rPr>
        <w:t xml:space="preserve">: </w:t>
      </w:r>
      <w:r w:rsidR="00D84056">
        <w:rPr>
          <w:lang w:val="es-ES"/>
        </w:rPr>
        <w:t xml:space="preserve">TFS creará un archivo con este nombre. El contenido del archivo será la sentencia que se escriba a partir del signo de </w:t>
      </w:r>
      <w:proofErr w:type="spellStart"/>
      <w:r w:rsidR="00D84056">
        <w:rPr>
          <w:lang w:val="es-ES"/>
        </w:rPr>
        <w:t>guión</w:t>
      </w:r>
      <w:proofErr w:type="spellEnd"/>
      <w:r w:rsidR="00D84056">
        <w:rPr>
          <w:lang w:val="es-ES"/>
        </w:rPr>
        <w:t xml:space="preserve"> (</w:t>
      </w:r>
      <w:r w:rsidR="00D84056" w:rsidRPr="00D84056">
        <w:rPr>
          <w:b/>
          <w:bCs/>
          <w:lang w:val="es-ES"/>
        </w:rPr>
        <w:t>-</w:t>
      </w:r>
      <w:r w:rsidR="00D84056">
        <w:rPr>
          <w:lang w:val="es-ES"/>
        </w:rPr>
        <w:t xml:space="preserve">). Para este ejemplo, en la carpeta </w:t>
      </w:r>
      <w:proofErr w:type="spellStart"/>
      <w:r w:rsidR="00D84056">
        <w:rPr>
          <w:lang w:val="es-ES"/>
        </w:rPr>
        <w:t>Rollback</w:t>
      </w:r>
      <w:proofErr w:type="spellEnd"/>
      <w:r w:rsidR="00D84056">
        <w:rPr>
          <w:lang w:val="es-ES"/>
        </w:rPr>
        <w:t xml:space="preserve"> se creará el archivo</w:t>
      </w:r>
      <w:r w:rsidR="00D84056" w:rsidRPr="00D84056">
        <w:rPr>
          <w:lang w:val="es-ES"/>
        </w:rPr>
        <w:t xml:space="preserve"> </w:t>
      </w:r>
      <w:r w:rsidR="00D84056">
        <w:rPr>
          <w:lang w:val="es-ES"/>
        </w:rPr>
        <w:t>3.</w:t>
      </w:r>
      <w:r w:rsidR="00D84056" w:rsidRPr="00D84056">
        <w:rPr>
          <w:i/>
          <w:iCs/>
          <w:lang w:val="es-ES"/>
        </w:rPr>
        <w:t>Funciones.sql</w:t>
      </w:r>
      <w:r w:rsidR="00D84056">
        <w:rPr>
          <w:lang w:val="es-ES"/>
        </w:rPr>
        <w:t xml:space="preserve"> y el contenido será </w:t>
      </w:r>
      <w:r w:rsidR="00D84056" w:rsidRPr="00D84056">
        <w:rPr>
          <w:i/>
          <w:iCs/>
          <w:lang w:val="es-ES"/>
        </w:rPr>
        <w:t xml:space="preserve">DROP FUNCTION </w:t>
      </w:r>
      <w:proofErr w:type="spellStart"/>
      <w:r w:rsidR="00D84056" w:rsidRPr="00D84056">
        <w:rPr>
          <w:i/>
          <w:iCs/>
          <w:lang w:val="es-ES"/>
        </w:rPr>
        <w:t>fnc_referencia</w:t>
      </w:r>
      <w:proofErr w:type="spellEnd"/>
      <w:r w:rsidR="00D84056">
        <w:rPr>
          <w:lang w:val="es-ES"/>
        </w:rPr>
        <w:t>. Esto indica que el objeto es nuevo y si se requiere hacer marcha atrás, se eliminará de la base de datos.</w:t>
      </w:r>
    </w:p>
    <w:p w14:paraId="3BBD790E" w14:textId="08342D5D" w:rsidR="001524F9" w:rsidRDefault="001524F9" w:rsidP="001524F9">
      <w:pPr>
        <w:ind w:left="360"/>
        <w:rPr>
          <w:lang w:val="es-ES"/>
        </w:rPr>
      </w:pPr>
      <w:r>
        <w:rPr>
          <w:lang w:val="es-ES"/>
        </w:rPr>
        <w:t>.</w:t>
      </w:r>
    </w:p>
    <w:p w14:paraId="6ED9EF91" w14:textId="050F78DE" w:rsidR="001524F9" w:rsidRDefault="001524F9" w:rsidP="00300110">
      <w:pPr>
        <w:ind w:left="360"/>
        <w:jc w:val="both"/>
        <w:rPr>
          <w:lang w:val="es-ES"/>
        </w:rPr>
      </w:pPr>
      <w:r w:rsidRPr="00D84056">
        <w:rPr>
          <w:b/>
          <w:bCs/>
          <w:i/>
          <w:iCs/>
          <w:lang w:val="es-ES"/>
        </w:rPr>
        <w:t>4.Procedimientos.vacio</w:t>
      </w:r>
      <w:r>
        <w:rPr>
          <w:lang w:val="es-ES"/>
        </w:rPr>
        <w:t xml:space="preserve">: </w:t>
      </w:r>
      <w:r w:rsidR="00D84056">
        <w:rPr>
          <w:lang w:val="es-ES"/>
        </w:rPr>
        <w:t xml:space="preserve">TFS creará </w:t>
      </w:r>
      <w:r w:rsidR="00B5122A">
        <w:rPr>
          <w:lang w:val="es-ES"/>
        </w:rPr>
        <w:t xml:space="preserve">en la carpeta </w:t>
      </w:r>
      <w:proofErr w:type="spellStart"/>
      <w:r w:rsidR="00B5122A">
        <w:rPr>
          <w:lang w:val="es-ES"/>
        </w:rPr>
        <w:t>Rollback</w:t>
      </w:r>
      <w:proofErr w:type="spellEnd"/>
      <w:r w:rsidR="00B5122A">
        <w:rPr>
          <w:lang w:val="es-ES"/>
        </w:rPr>
        <w:t xml:space="preserve"> un archivo con ese nombre sin contenido; </w:t>
      </w:r>
      <w:r>
        <w:rPr>
          <w:lang w:val="es-ES"/>
        </w:rPr>
        <w:t>indica que no se requiere hacer rollback de este objeto por lo cual se enviará el archivo vacío.</w:t>
      </w:r>
    </w:p>
    <w:p w14:paraId="39C88A95" w14:textId="24A821C9" w:rsidR="001524F9" w:rsidRDefault="001524F9" w:rsidP="00300110">
      <w:pPr>
        <w:ind w:left="360"/>
        <w:jc w:val="both"/>
        <w:rPr>
          <w:lang w:val="es-ES"/>
        </w:rPr>
      </w:pPr>
      <w:r w:rsidRPr="00B5122A">
        <w:rPr>
          <w:b/>
          <w:bCs/>
          <w:i/>
          <w:iCs/>
          <w:lang w:val="es-ES"/>
        </w:rPr>
        <w:t>5.Procedimientos.sql</w:t>
      </w:r>
      <w:r>
        <w:rPr>
          <w:lang w:val="es-ES"/>
        </w:rPr>
        <w:t>:</w:t>
      </w:r>
      <w:r w:rsidRPr="00E1237B">
        <w:rPr>
          <w:lang w:val="es-ES"/>
        </w:rPr>
        <w:t xml:space="preserve"> </w:t>
      </w:r>
      <w:r w:rsidR="00B5122A">
        <w:rPr>
          <w:lang w:val="es-ES"/>
        </w:rPr>
        <w:t xml:space="preserve">TFS creará en la carpeta </w:t>
      </w:r>
      <w:proofErr w:type="spellStart"/>
      <w:r w:rsidR="00B5122A">
        <w:rPr>
          <w:lang w:val="es-ES"/>
        </w:rPr>
        <w:t>Rollback</w:t>
      </w:r>
      <w:proofErr w:type="spellEnd"/>
      <w:r w:rsidR="00B5122A">
        <w:rPr>
          <w:lang w:val="es-ES"/>
        </w:rPr>
        <w:t xml:space="preserve"> un archivo con ese nombre y el contenido será la versión más reciente del objeto de la rama master.</w:t>
      </w:r>
    </w:p>
    <w:p w14:paraId="644077FF" w14:textId="18485FB6" w:rsidR="001524F9" w:rsidRDefault="001524F9" w:rsidP="001524F9">
      <w:pPr>
        <w:ind w:left="360"/>
        <w:rPr>
          <w:lang w:val="es-ES"/>
        </w:rPr>
      </w:pPr>
    </w:p>
    <w:p w14:paraId="2B8C7613" w14:textId="469A9024" w:rsidR="001524F9" w:rsidRDefault="001524F9" w:rsidP="001524F9">
      <w:pPr>
        <w:ind w:left="360"/>
        <w:rPr>
          <w:lang w:val="es-ES"/>
        </w:rPr>
      </w:pPr>
    </w:p>
    <w:p w14:paraId="175BE59D" w14:textId="41F4D48E" w:rsidR="00B5122A" w:rsidRPr="006E3C4B" w:rsidRDefault="00B5122A" w:rsidP="002702E3">
      <w:pPr>
        <w:pStyle w:val="Heading2"/>
        <w:numPr>
          <w:ilvl w:val="1"/>
          <w:numId w:val="6"/>
        </w:numPr>
        <w:spacing w:before="200" w:line="259" w:lineRule="auto"/>
        <w:jc w:val="both"/>
        <w:rPr>
          <w:rStyle w:val="Heading2Char"/>
          <w:b/>
          <w:bCs/>
          <w:lang w:val="es-CO"/>
        </w:rPr>
      </w:pPr>
      <w:bookmarkStart w:id="11" w:name="_Toc25565276"/>
      <w:r w:rsidRPr="006E3C4B">
        <w:rPr>
          <w:rStyle w:val="Heading2Char"/>
          <w:b/>
          <w:bCs/>
          <w:lang w:val="es-CO"/>
        </w:rPr>
        <w:t xml:space="preserve">Carpeta </w:t>
      </w:r>
      <w:proofErr w:type="spellStart"/>
      <w:r w:rsidRPr="006E3C4B">
        <w:rPr>
          <w:rStyle w:val="Heading2Char"/>
          <w:b/>
          <w:bCs/>
          <w:lang w:val="es-CO"/>
        </w:rPr>
        <w:t>ScriptsAutomatizacion</w:t>
      </w:r>
      <w:proofErr w:type="spellEnd"/>
      <w:r w:rsidRPr="006E3C4B">
        <w:rPr>
          <w:rStyle w:val="Heading2Char"/>
          <w:b/>
          <w:bCs/>
          <w:lang w:val="es-CO"/>
        </w:rPr>
        <w:t>.</w:t>
      </w:r>
      <w:bookmarkEnd w:id="11"/>
    </w:p>
    <w:p w14:paraId="32989BBB" w14:textId="77777777" w:rsidR="001524F9" w:rsidRPr="00B5122A" w:rsidRDefault="001524F9" w:rsidP="001524F9">
      <w:pPr>
        <w:ind w:left="360"/>
        <w:rPr>
          <w:lang w:val="es-CO"/>
        </w:rPr>
      </w:pPr>
    </w:p>
    <w:p w14:paraId="7F8B69F6" w14:textId="7A1ED4D2" w:rsidR="001524F9" w:rsidRDefault="001524F9" w:rsidP="00300110">
      <w:pPr>
        <w:ind w:left="360"/>
        <w:jc w:val="both"/>
        <w:rPr>
          <w:lang w:val="es-ES"/>
        </w:rPr>
      </w:pPr>
      <w:r>
        <w:rPr>
          <w:lang w:val="es-ES"/>
        </w:rPr>
        <w:t xml:space="preserve">Los archivos de esta carpeta </w:t>
      </w:r>
      <w:r w:rsidRPr="005F2C11">
        <w:rPr>
          <w:u w:val="single"/>
          <w:lang w:val="es-ES"/>
        </w:rPr>
        <w:t>No deben ser modificados</w:t>
      </w:r>
      <w:r>
        <w:rPr>
          <w:lang w:val="es-ES"/>
        </w:rPr>
        <w:t xml:space="preserve">. Se utilizan </w:t>
      </w:r>
      <w:r w:rsidR="00B5122A">
        <w:rPr>
          <w:lang w:val="es-ES"/>
        </w:rPr>
        <w:t xml:space="preserve">con el fin de crear </w:t>
      </w:r>
      <w:r>
        <w:rPr>
          <w:lang w:val="es-ES"/>
        </w:rPr>
        <w:t xml:space="preserve">los objetos que serán enviados a </w:t>
      </w:r>
      <w:proofErr w:type="spellStart"/>
      <w:r w:rsidRPr="005F2C11">
        <w:rPr>
          <w:b/>
          <w:bCs/>
          <w:lang w:val="es-ES"/>
        </w:rPr>
        <w:t>Automic</w:t>
      </w:r>
      <w:proofErr w:type="spellEnd"/>
      <w:r>
        <w:rPr>
          <w:lang w:val="es-ES"/>
        </w:rPr>
        <w:t xml:space="preserve"> para el despliegue correspondiente.</w:t>
      </w:r>
    </w:p>
    <w:p w14:paraId="127DFDB1" w14:textId="77777777" w:rsidR="001524F9" w:rsidRDefault="001524F9" w:rsidP="001524F9">
      <w:pPr>
        <w:ind w:left="360"/>
        <w:rPr>
          <w:lang w:val="es-ES"/>
        </w:rPr>
      </w:pPr>
    </w:p>
    <w:p w14:paraId="226CF65C" w14:textId="77777777" w:rsidR="001524F9" w:rsidRDefault="001524F9" w:rsidP="001524F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736548F9" wp14:editId="0FAD7AB0">
            <wp:extent cx="538162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1CA" w14:textId="0BD7857C" w:rsidR="001524F9" w:rsidRDefault="001524F9" w:rsidP="001524F9">
      <w:pPr>
        <w:ind w:left="360"/>
        <w:rPr>
          <w:lang w:val="es-ES"/>
        </w:rPr>
      </w:pPr>
    </w:p>
    <w:p w14:paraId="6628B000" w14:textId="77777777" w:rsidR="00B5122A" w:rsidRDefault="00B5122A" w:rsidP="001524F9">
      <w:pPr>
        <w:ind w:left="360"/>
        <w:rPr>
          <w:lang w:val="es-ES"/>
        </w:rPr>
      </w:pPr>
    </w:p>
    <w:p w14:paraId="3B7D573D" w14:textId="77777777" w:rsidR="003E4F39" w:rsidRDefault="001524F9" w:rsidP="00300110">
      <w:pPr>
        <w:ind w:left="360"/>
        <w:jc w:val="both"/>
        <w:rPr>
          <w:lang w:val="es-ES"/>
        </w:rPr>
      </w:pPr>
      <w:r>
        <w:rPr>
          <w:lang w:val="es-ES"/>
        </w:rPr>
        <w:t xml:space="preserve">Después de realizar los cambios del código fuente y la configuración de los archivos relacionados anteriormente se deben actualizar los cambios en la rama temporal y hacer la solicitud de incorporación de cambios de la rama temporal a la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. Para ello realizar el paso a paso del documento </w:t>
      </w:r>
      <w:r w:rsidRPr="0062746D">
        <w:rPr>
          <w:lang w:val="es-ES"/>
        </w:rPr>
        <w:t>Manual de Control de Versiones.docx</w:t>
      </w:r>
      <w:r>
        <w:rPr>
          <w:lang w:val="es-ES"/>
        </w:rPr>
        <w:t xml:space="preserve">) </w:t>
      </w:r>
    </w:p>
    <w:p w14:paraId="5D094AAE" w14:textId="77777777" w:rsidR="003E4F39" w:rsidRDefault="003E4F39" w:rsidP="00300110">
      <w:pPr>
        <w:ind w:left="360"/>
        <w:jc w:val="both"/>
        <w:rPr>
          <w:lang w:val="es-ES"/>
        </w:rPr>
      </w:pPr>
    </w:p>
    <w:p w14:paraId="5F228250" w14:textId="77777777" w:rsidR="003E4F39" w:rsidRDefault="003E4F39" w:rsidP="00300110">
      <w:pPr>
        <w:ind w:left="360"/>
        <w:jc w:val="both"/>
        <w:rPr>
          <w:lang w:val="es-ES"/>
        </w:rPr>
      </w:pPr>
    </w:p>
    <w:sectPr w:rsidR="003E4F39" w:rsidSect="00904EB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5CAC" w14:textId="77777777" w:rsidR="000B78AC" w:rsidRDefault="000B78AC" w:rsidP="006806E7">
      <w:r>
        <w:separator/>
      </w:r>
    </w:p>
  </w:endnote>
  <w:endnote w:type="continuationSeparator" w:id="0">
    <w:p w14:paraId="1F176E1F" w14:textId="77777777" w:rsidR="000B78AC" w:rsidRDefault="000B78AC" w:rsidP="0068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1F6C" w14:textId="77777777" w:rsidR="006806E7" w:rsidRDefault="00680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718EF" w14:textId="77777777" w:rsidR="006806E7" w:rsidRDefault="00680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3A3C6" w14:textId="77777777" w:rsidR="006806E7" w:rsidRDefault="0068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F5784" w14:textId="77777777" w:rsidR="000B78AC" w:rsidRDefault="000B78AC" w:rsidP="006806E7">
      <w:r>
        <w:separator/>
      </w:r>
    </w:p>
  </w:footnote>
  <w:footnote w:type="continuationSeparator" w:id="0">
    <w:p w14:paraId="48F04DD1" w14:textId="77777777" w:rsidR="000B78AC" w:rsidRDefault="000B78AC" w:rsidP="00680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5B299" w14:textId="77777777" w:rsidR="006806E7" w:rsidRDefault="000B78AC">
    <w:pPr>
      <w:pStyle w:val="Header"/>
    </w:pPr>
    <w:r>
      <w:rPr>
        <w:noProof/>
        <w:lang w:val="es-ES"/>
      </w:rPr>
      <w:pict w14:anchorId="45906F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25.9pt;height:805.9pt;z-index:-251657216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C04C7" w14:textId="77777777" w:rsidR="006806E7" w:rsidRDefault="000B78AC">
    <w:pPr>
      <w:pStyle w:val="Header"/>
    </w:pPr>
    <w:r>
      <w:rPr>
        <w:noProof/>
        <w:lang w:val="es-ES"/>
      </w:rPr>
      <w:pict w14:anchorId="51251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25.9pt;height:805.9pt;z-index:-251658240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E1342" w14:textId="77777777" w:rsidR="006806E7" w:rsidRDefault="000B78AC">
    <w:pPr>
      <w:pStyle w:val="Header"/>
    </w:pPr>
    <w:r>
      <w:rPr>
        <w:noProof/>
        <w:lang w:val="es-ES"/>
      </w:rPr>
      <w:pict w14:anchorId="16E0D5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25.9pt;height:805.9pt;z-index:-251656192;mso-wrap-edited:f;mso-position-horizontal:center;mso-position-horizontal-relative:margin;mso-position-vertical:center;mso-position-vertical-relative:margin" wrapcoords="-25 0 -25 21559 21600 21559 21600 0 -25 0">
          <v:imagedata r:id="rId1" o:title="membrete Premium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0B42"/>
    <w:multiLevelType w:val="hybridMultilevel"/>
    <w:tmpl w:val="32AC4E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8731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C6642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DF59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B74443"/>
    <w:multiLevelType w:val="multilevel"/>
    <w:tmpl w:val="76645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2E42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E7"/>
    <w:rsid w:val="000B78AC"/>
    <w:rsid w:val="001500AD"/>
    <w:rsid w:val="001524F9"/>
    <w:rsid w:val="001E6776"/>
    <w:rsid w:val="002702E3"/>
    <w:rsid w:val="00300110"/>
    <w:rsid w:val="00351203"/>
    <w:rsid w:val="003E4F39"/>
    <w:rsid w:val="0048308A"/>
    <w:rsid w:val="00573BE2"/>
    <w:rsid w:val="006806E7"/>
    <w:rsid w:val="006E3C4B"/>
    <w:rsid w:val="008F2C3C"/>
    <w:rsid w:val="00904EBF"/>
    <w:rsid w:val="009206C9"/>
    <w:rsid w:val="009730C6"/>
    <w:rsid w:val="009E266B"/>
    <w:rsid w:val="00A97D14"/>
    <w:rsid w:val="00AE3D01"/>
    <w:rsid w:val="00B5122A"/>
    <w:rsid w:val="00D20FDB"/>
    <w:rsid w:val="00D84056"/>
    <w:rsid w:val="00E61E24"/>
    <w:rsid w:val="00EC0763"/>
    <w:rsid w:val="00F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F540CF2"/>
  <w14:defaultImageDpi w14:val="300"/>
  <w15:docId w15:val="{A8AB7553-F38A-4D5B-AB2E-E904F9E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7D14"/>
    <w:pPr>
      <w:keepNext/>
      <w:keepLines/>
      <w:pBdr>
        <w:top w:val="thinThickSmallGap" w:sz="24" w:space="1" w:color="auto"/>
      </w:pBdr>
      <w:spacing w:after="120"/>
      <w:outlineLvl w:val="0"/>
    </w:pPr>
    <w:rPr>
      <w:rFonts w:ascii="Arial Narrow" w:eastAsiaTheme="majorEastAsia" w:hAnsi="Arial Narrow" w:cstheme="majorBidi"/>
      <w:b/>
      <w:bCs/>
      <w:noProof/>
      <w:color w:val="365F91" w:themeColor="accent1" w:themeShade="BF"/>
      <w:sz w:val="56"/>
      <w:szCs w:val="56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E7"/>
  </w:style>
  <w:style w:type="paragraph" w:styleId="Footer">
    <w:name w:val="footer"/>
    <w:basedOn w:val="Normal"/>
    <w:link w:val="FooterChar"/>
    <w:uiPriority w:val="99"/>
    <w:unhideWhenUsed/>
    <w:rsid w:val="006806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E7"/>
  </w:style>
  <w:style w:type="paragraph" w:styleId="ListParagraph">
    <w:name w:val="List Paragraph"/>
    <w:basedOn w:val="Normal"/>
    <w:uiPriority w:val="34"/>
    <w:qFormat/>
    <w:rsid w:val="001524F9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 w:eastAsia="en-US"/>
    </w:rPr>
  </w:style>
  <w:style w:type="character" w:customStyle="1" w:styleId="Heading1Char">
    <w:name w:val="Heading 1 Char"/>
    <w:basedOn w:val="DefaultParagraphFont"/>
    <w:link w:val="Heading1"/>
    <w:rsid w:val="00A97D14"/>
    <w:rPr>
      <w:rFonts w:ascii="Arial Narrow" w:eastAsiaTheme="majorEastAsia" w:hAnsi="Arial Narrow" w:cstheme="majorBidi"/>
      <w:b/>
      <w:bCs/>
      <w:noProof/>
      <w:color w:val="365F91" w:themeColor="accent1" w:themeShade="BF"/>
      <w:sz w:val="56"/>
      <w:szCs w:val="5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7D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3C4B"/>
    <w:pPr>
      <w:pBdr>
        <w:top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bCs w:val="0"/>
      <w:noProof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E3C4B"/>
    <w:pPr>
      <w:spacing w:after="100" w:line="259" w:lineRule="auto"/>
      <w:ind w:left="220"/>
    </w:pPr>
    <w:rPr>
      <w:rFonts w:cs="Times New Roman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3C4B"/>
    <w:pPr>
      <w:spacing w:after="100" w:line="259" w:lineRule="auto"/>
    </w:pPr>
    <w:rPr>
      <w:rFonts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E3C4B"/>
    <w:pPr>
      <w:spacing w:after="100" w:line="259" w:lineRule="auto"/>
      <w:ind w:left="440"/>
    </w:pPr>
    <w:rPr>
      <w:rFonts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90DC0-8619-4EF3-9C44-D68B5234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Asus</cp:lastModifiedBy>
  <cp:revision>8</cp:revision>
  <dcterms:created xsi:type="dcterms:W3CDTF">2019-11-22T20:50:00Z</dcterms:created>
  <dcterms:modified xsi:type="dcterms:W3CDTF">2019-11-25T14:19:00Z</dcterms:modified>
</cp:coreProperties>
</file>