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483AC" w14:textId="2F39ABAB" w:rsidR="00B109B6" w:rsidRPr="00B109B6" w:rsidRDefault="00B109B6" w:rsidP="00B109B6">
      <w:pPr>
        <w:jc w:val="center"/>
        <w:rPr>
          <w:b/>
          <w:bCs/>
          <w:sz w:val="32"/>
          <w:szCs w:val="32"/>
        </w:rPr>
      </w:pPr>
      <w:r w:rsidRPr="00B109B6">
        <w:rPr>
          <w:b/>
          <w:bCs/>
          <w:sz w:val="32"/>
          <w:szCs w:val="32"/>
        </w:rPr>
        <w:t>Declaración de la Visión del Proyecto</w:t>
      </w:r>
    </w:p>
    <w:p w14:paraId="31A434EC" w14:textId="396B9880" w:rsidR="00B109B6" w:rsidRDefault="00B109B6" w:rsidP="00B109B6">
      <w:r w:rsidRPr="00B109B6">
        <w:t>Consolidar una plataforma web inteligente y sostenible que automatice la generación de horarios académicos para entornos de currículo flexible, garantizando el cumplimiento estricto de restricciones operativas y académicas mediante algoritmos de optimización avanzada, con el fin de elevar la eficiencia administrativa y asegurar la equidad en la experiencia educativa de estudiantes y docentes.</w:t>
      </w:r>
    </w:p>
    <w:p w14:paraId="5137BE21" w14:textId="6FC64AAD" w:rsidR="00B109B6" w:rsidRPr="00B109B6" w:rsidRDefault="00B109B6" w:rsidP="00B109B6">
      <w:pPr>
        <w:rPr>
          <w:b/>
          <w:bCs/>
        </w:rPr>
      </w:pPr>
      <w:r w:rsidRPr="00B109B6">
        <w:rPr>
          <w:b/>
          <w:bCs/>
        </w:rPr>
        <w:t>Atributos de Valor y Propósitos Estratégicos</w:t>
      </w:r>
    </w:p>
    <w:p w14:paraId="6285DA24" w14:textId="77777777" w:rsidR="00B109B6" w:rsidRPr="00B109B6" w:rsidRDefault="00B109B6" w:rsidP="00B109B6">
      <w:pPr>
        <w:numPr>
          <w:ilvl w:val="0"/>
          <w:numId w:val="1"/>
        </w:numPr>
      </w:pPr>
      <w:r w:rsidRPr="00B109B6">
        <w:rPr>
          <w:b/>
          <w:bCs/>
        </w:rPr>
        <w:t>Optimización y Cumplimiento</w:t>
      </w:r>
      <w:r w:rsidRPr="00B109B6">
        <w:t xml:space="preserve">: Garantizar que el sistema genere horarios válidos eliminando solapamientos y respetando el límite de créditos (20-22) y prerrequisitos académicos. </w:t>
      </w:r>
    </w:p>
    <w:p w14:paraId="440E9555" w14:textId="77777777" w:rsidR="00B109B6" w:rsidRPr="00B109B6" w:rsidRDefault="00B109B6" w:rsidP="00B109B6">
      <w:pPr>
        <w:numPr>
          <w:ilvl w:val="0"/>
          <w:numId w:val="1"/>
        </w:numPr>
      </w:pPr>
      <w:r w:rsidRPr="00B109B6">
        <w:rPr>
          <w:b/>
          <w:bCs/>
        </w:rPr>
        <w:t>Calidad de Software (ISO/IEC 25010)</w:t>
      </w:r>
      <w:r w:rsidRPr="00B109B6">
        <w:t xml:space="preserve">: Asegurar un sistema con altos estándares de rendimiento, escalabilidad y mantenibilidad, permitiendo una respuesta rápida en la generación de soluciones. </w:t>
      </w:r>
    </w:p>
    <w:p w14:paraId="7E83BA30" w14:textId="77777777" w:rsidR="00B109B6" w:rsidRPr="00B109B6" w:rsidRDefault="00B109B6" w:rsidP="00B109B6">
      <w:pPr>
        <w:numPr>
          <w:ilvl w:val="0"/>
          <w:numId w:val="1"/>
        </w:numPr>
      </w:pPr>
      <w:r w:rsidRPr="00B109B6">
        <w:rPr>
          <w:b/>
          <w:bCs/>
        </w:rPr>
        <w:t>Seguridad y Accesibilidad</w:t>
      </w:r>
      <w:r w:rsidRPr="00B109B6">
        <w:t xml:space="preserve">: Implementar protecciones basadas en OWASP Top 10 para los datos de los actores y garantizar la usabilidad mediante estándares WCAG y W3C. </w:t>
      </w:r>
    </w:p>
    <w:p w14:paraId="1E8ABB40" w14:textId="77777777" w:rsidR="00B109B6" w:rsidRPr="00B109B6" w:rsidRDefault="00B109B6" w:rsidP="00B109B6">
      <w:pPr>
        <w:numPr>
          <w:ilvl w:val="0"/>
          <w:numId w:val="1"/>
        </w:numPr>
      </w:pPr>
      <w:r w:rsidRPr="00B109B6">
        <w:rPr>
          <w:b/>
          <w:bCs/>
        </w:rPr>
        <w:t>Sostenibilidad (Green Software)</w:t>
      </w:r>
      <w:r w:rsidRPr="00B109B6">
        <w:t xml:space="preserve">: Diseñar el motor de generación de horarios bajo criterios de eficiencia energética, minimizando el consumo de recursos computacionales. </w:t>
      </w:r>
    </w:p>
    <w:p w14:paraId="4B3E4ACF" w14:textId="77777777" w:rsidR="00B109B6" w:rsidRPr="00B109B6" w:rsidRDefault="00B109B6" w:rsidP="00B109B6">
      <w:pPr>
        <w:numPr>
          <w:ilvl w:val="0"/>
          <w:numId w:val="1"/>
        </w:numPr>
      </w:pPr>
      <w:r w:rsidRPr="00B109B6">
        <w:rPr>
          <w:b/>
          <w:bCs/>
        </w:rPr>
        <w:t>Impacto y Equidad Social</w:t>
      </w:r>
      <w:r w:rsidRPr="00B109B6">
        <w:t>: Promover la justicia en la asignación de recursos, considerando la disponibilidad de docentes y estudiantes para reducir conflictos contextuales.</w:t>
      </w:r>
    </w:p>
    <w:p w14:paraId="203F14D3" w14:textId="77777777" w:rsidR="00B109B6" w:rsidRDefault="00B109B6" w:rsidP="00B109B6"/>
    <w:sectPr w:rsidR="00B109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838A0"/>
    <w:multiLevelType w:val="multilevel"/>
    <w:tmpl w:val="228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674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B3B"/>
    <w:rsid w:val="00180248"/>
    <w:rsid w:val="0051590D"/>
    <w:rsid w:val="00555B3B"/>
    <w:rsid w:val="0080552D"/>
    <w:rsid w:val="009F7E9A"/>
    <w:rsid w:val="00B109B6"/>
    <w:rsid w:val="00C216D8"/>
    <w:rsid w:val="00E97CB4"/>
    <w:rsid w:val="00EB6A8B"/>
    <w:rsid w:val="00FC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96D498"/>
  <w15:chartTrackingRefBased/>
  <w15:docId w15:val="{FF761FAD-94C7-4162-A14A-823E03B71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5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5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5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5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5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5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5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5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5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5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5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5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5B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5B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5B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5B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5B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5B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5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5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5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5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5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5B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5B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5B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5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5B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5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185</Words>
  <Characters>1172</Characters>
  <Application>Microsoft Office Word</Application>
  <DocSecurity>0</DocSecurity>
  <Lines>30</Lines>
  <Paragraphs>13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BONIFACIO ROJAS</dc:creator>
  <cp:keywords/>
  <dc:description/>
  <cp:lastModifiedBy>MARLON BONIFACIO ROJAS</cp:lastModifiedBy>
  <cp:revision>3</cp:revision>
  <dcterms:created xsi:type="dcterms:W3CDTF">2026-03-26T21:11:00Z</dcterms:created>
  <dcterms:modified xsi:type="dcterms:W3CDTF">2026-03-26T21:21:00Z</dcterms:modified>
</cp:coreProperties>
</file>