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39E4" w14:textId="57AE7B64" w:rsidR="003D510A" w:rsidRDefault="003D510A" w:rsidP="003D510A">
      <w:pPr>
        <w:spacing w:after="0"/>
        <w:rPr>
          <w:b/>
          <w:bCs/>
          <w:sz w:val="32"/>
          <w:szCs w:val="32"/>
        </w:rPr>
      </w:pPr>
      <w:r>
        <w:rPr>
          <w:b/>
          <w:bCs/>
          <w:sz w:val="32"/>
          <w:szCs w:val="32"/>
        </w:rPr>
        <w:t>Stammdaten</w:t>
      </w:r>
    </w:p>
    <w:p w14:paraId="02E71E20" w14:textId="5DA1BADF" w:rsidR="003D510A" w:rsidRDefault="003D510A" w:rsidP="003D510A">
      <w:pPr>
        <w:spacing w:after="0"/>
      </w:pPr>
      <w:r>
        <w:t>Name:</w:t>
      </w:r>
      <w:r w:rsidR="00D84144">
        <w:t xml:space="preserve"> Tagesgeldkonto</w:t>
      </w:r>
    </w:p>
    <w:p w14:paraId="515CB17B" w14:textId="78EF9CA8" w:rsidR="003D510A" w:rsidRDefault="003D510A" w:rsidP="003D510A">
      <w:pPr>
        <w:spacing w:after="0"/>
      </w:pPr>
      <w:r>
        <w:t>Position:</w:t>
      </w:r>
      <w:r w:rsidR="00D84144">
        <w:t xml:space="preserve"> Liquidität</w:t>
      </w:r>
    </w:p>
    <w:p w14:paraId="14D9C9BB" w14:textId="77777777" w:rsidR="003D510A" w:rsidRDefault="003D510A" w:rsidP="003D510A">
      <w:pPr>
        <w:spacing w:after="0"/>
      </w:pPr>
    </w:p>
    <w:p w14:paraId="278A483C" w14:textId="77777777" w:rsidR="003D510A" w:rsidRDefault="003D510A" w:rsidP="003D510A">
      <w:pPr>
        <w:spacing w:after="0"/>
      </w:pPr>
    </w:p>
    <w:p w14:paraId="097FA6FD" w14:textId="52EE16B7" w:rsidR="003D510A" w:rsidRDefault="003D510A" w:rsidP="003D510A">
      <w:pPr>
        <w:spacing w:after="0"/>
        <w:rPr>
          <w:b/>
          <w:bCs/>
          <w:sz w:val="32"/>
          <w:szCs w:val="32"/>
        </w:rPr>
      </w:pPr>
      <w:r>
        <w:rPr>
          <w:b/>
          <w:bCs/>
          <w:sz w:val="32"/>
          <w:szCs w:val="32"/>
        </w:rPr>
        <w:t>Zweck</w:t>
      </w:r>
    </w:p>
    <w:p w14:paraId="5D20DC08" w14:textId="77777777" w:rsidR="00D84144" w:rsidRDefault="00D84144" w:rsidP="00D84144">
      <w:pPr>
        <w:spacing w:after="0"/>
        <w:rPr>
          <w:bCs/>
        </w:rPr>
      </w:pPr>
      <w:r>
        <w:rPr>
          <w:bCs/>
        </w:rPr>
        <w:t xml:space="preserve">Ich als User verwende dieses Modul, um meine Tagesgeldkonten zu verwalten. Das fängt damit an das ich ein erstes Konto anlege. Ich soll dabei die Möglichkeit haben dem Konto zusätzliche Eigenschaften zu geben, beispielsweise das es ein Hauptkonto ist. </w:t>
      </w:r>
    </w:p>
    <w:p w14:paraId="2FD58A6F" w14:textId="5B25A867" w:rsidR="00D84144" w:rsidRPr="005B1CD7" w:rsidRDefault="00D84144" w:rsidP="00D84144">
      <w:pPr>
        <w:spacing w:after="0"/>
        <w:rPr>
          <w:bCs/>
        </w:rPr>
      </w:pPr>
      <w:r>
        <w:rPr>
          <w:bCs/>
        </w:rPr>
        <w:t xml:space="preserve">Zudem hinterlege ich als User einen Zinssatz um so die Vermehrung meines Geldes zu verfolgen. Habe ich nun das Konto angelegt, so kann ich es in anderen Teilen der Software wieder finden, vor allem aber bei den Transaktionen. Solche Transaktionen kann ich in verschiedenen Teilen der Software anlegen. Aber auch direkt in dem Detailbereich des Kontos. Nach dem Anlegen einer Transaktion beispielsweise der Eingang des Gehaltes, kann ich alle Transaktionen, die zu diesem </w:t>
      </w:r>
      <w:r w:rsidR="00A86D63">
        <w:rPr>
          <w:bCs/>
        </w:rPr>
        <w:t>Tagesgeldkonto</w:t>
      </w:r>
      <w:r>
        <w:rPr>
          <w:bCs/>
        </w:rPr>
        <w:t xml:space="preserve"> gehören ebenfalls im Detailbereich nachsehen. Unter den Transaktionen kann ich dann die Entwicklung des Kapitals beobachten und so den Zinseszins beachten. Das Modul umfasst zudem einen Bereich für Dokumente. Hier kann ich als User den abgeschlossenen Vertrag für das Konto hinterlegen, Kontoauszüge, gegeben falls die Kündigung oder weitere zu dem Konto gehörige Dokumente. </w:t>
      </w:r>
    </w:p>
    <w:p w14:paraId="42067B8B" w14:textId="77777777" w:rsidR="003D510A" w:rsidRDefault="003D510A" w:rsidP="003D510A">
      <w:pPr>
        <w:spacing w:after="0"/>
        <w:rPr>
          <w:b/>
          <w:bCs/>
          <w:sz w:val="32"/>
          <w:szCs w:val="32"/>
        </w:rPr>
      </w:pPr>
    </w:p>
    <w:p w14:paraId="5D9EE06D" w14:textId="65BF4CC7" w:rsidR="003D510A" w:rsidRDefault="003D510A" w:rsidP="003D510A">
      <w:pPr>
        <w:spacing w:after="0"/>
        <w:rPr>
          <w:b/>
          <w:bCs/>
          <w:sz w:val="32"/>
          <w:szCs w:val="32"/>
        </w:rPr>
      </w:pPr>
      <w:r>
        <w:rPr>
          <w:b/>
          <w:bCs/>
          <w:sz w:val="32"/>
          <w:szCs w:val="32"/>
        </w:rPr>
        <w:t>Daten</w:t>
      </w:r>
    </w:p>
    <w:p w14:paraId="106BC433" w14:textId="1676687F" w:rsidR="00DF232E" w:rsidRPr="00B126DD" w:rsidRDefault="00B126DD" w:rsidP="003D510A">
      <w:pPr>
        <w:spacing w:after="0"/>
        <w:rPr>
          <w:bCs/>
        </w:rPr>
      </w:pPr>
      <w:r w:rsidRPr="00B126DD">
        <w:rPr>
          <w:bCs/>
        </w:rPr>
        <w:t>Name der Bank, Kontoinhaber, IBAN, BIC, Zinssatz, Einzahlung bei Eröffnung, Nächste Gutschrift, asset ID, Benutzer ID, eröffnet am, erstellt am, aktualisiert am</w:t>
      </w:r>
    </w:p>
    <w:p w14:paraId="563153E6" w14:textId="77777777" w:rsidR="0045118A" w:rsidRDefault="0045118A" w:rsidP="003D510A">
      <w:pPr>
        <w:spacing w:after="0"/>
        <w:rPr>
          <w:b/>
          <w:bCs/>
          <w:sz w:val="32"/>
          <w:szCs w:val="32"/>
        </w:rPr>
      </w:pPr>
    </w:p>
    <w:p w14:paraId="309CF595" w14:textId="3D6C8FC6" w:rsidR="00D84144" w:rsidRPr="0045118A" w:rsidRDefault="003D510A" w:rsidP="003D510A">
      <w:pPr>
        <w:spacing w:after="0"/>
        <w:rPr>
          <w:b/>
          <w:bCs/>
          <w:sz w:val="32"/>
          <w:szCs w:val="32"/>
        </w:rPr>
      </w:pPr>
      <w:r>
        <w:rPr>
          <w:b/>
          <w:bCs/>
          <w:sz w:val="32"/>
          <w:szCs w:val="32"/>
        </w:rPr>
        <w:t>Ablauf</w:t>
      </w:r>
    </w:p>
    <w:p w14:paraId="659126CD" w14:textId="3EAB973E" w:rsidR="00A86D63" w:rsidRPr="00797087" w:rsidRDefault="00A86D63" w:rsidP="00A86D63">
      <w:pPr>
        <w:spacing w:after="0"/>
      </w:pPr>
      <w:r>
        <w:t xml:space="preserve">Wenn der User das erste Mal auf das Modul kommt, so ist der Bereich unscharf und in der Mitte des Tagesgeldkontobereichs ist ein Knopf ,,erstes Tagesgeldkonto anlegen“. Der User drückt dann darauf und es erscheint ein Modal. Hier gibt der User die Daten zu seinem Tagesgeldkonto an. Neben jedem Feld in dem Modal ist ein kleines Fragezeichen zu sehen. Berührt der User dieses, so wird ihm erklärt, was er in das Feld eintragen muss. Das Modal umfasst Pflichtfelder wie die IBAN und freiwellige Angaben wie den Kontoinhaber. Möchte der User die Angaben speichern hat aber noch nicht alle Pflichtfelder ausgefüllt, so werden diese rot umrandet und es steht drunter geschrieben das das ein Pflichtfeld ist. Hat der User dann alle Pflichtfelder ausgefüllt und drückt auf Speichern, so werden alle seine Angaben in der Datenbank gespeichert und er wird visuell durch eine Push Nachricht oben rechts auf der Seite informiert. Diese Messages werden zudem in einem Benachrichtungsverlauf im Benutzerbereich gespeichert. Der unscharfe Hintergrund entfernt sich gleichzeitig und es ist eine Card mit den wichtigsten Daten zu seinem Tagesgeldkonto zu sehen. Der Aufbau mit den Cards gleicht einem </w:t>
      </w:r>
      <w:r>
        <w:lastRenderedPageBreak/>
        <w:t>Kanban Board. Diese Ansicht kann der User allerdings jederzeit anpassen und zu einer Tabellenansicht switchen.  In der untersten linken Ecke jeder Card gibt es den Detail Button. Klickt der User auf diesen, so kommt er zu einer Detailansicht des spezifischen Tagesgeldkontos. Diese Seite ist in verschiedene Bereiche unterteilt. Oben stehen die ganzen Stammdaten. Hiernach ist dann die Zinsentwicklung zu sehen. Die Ansicht kann auf mehrere Zeiträume gefiltert werden. Dargestellt wird es mittels Liniendiagramm und berechnet sich auf den voreingestellten Zinssatz. Bei der Berechnung muss beachtet werden das sich ein Zinssatz ändern kann. Daher muss der Wert bis zum Tag der Änderung mit dem alten Wert und ab dem Tag der Änderung mit dem neuen Wert berechnet werden. Darunter sind dann die Transaktionen zusehen. Hier kann der User dann auch manuell Transaktionen anlegen. Das Anlegen findet über ein Modal statt. Hier gibt der User die Summe an, ob es eine Ausgabe/Einnahmen ist, den Empfänger und wenn er möchte auch noch eine Kategorie (die Erweiterung des Modals ist während der Entwicklung möglich). Gedacht ist aber eigentlich das es APIs zu möglichst vielen Banken gibt, wodurch die Transaktionen dann automatisch importiert werden. Zudem soll dem User ermöglicht werden Transaktionen anzupassen. Allerdings wird hierbei entschieden, ob es importierte Buchungen sind oder selbst erstellte. Bei selbsterstellten kann der User alle Angaben bearbeiten, bei importierten kann er nur das Datum wo er die Transaktion ausgeführt hat und die Kategorie anpassen.  Unter dem Transaktionsbereich ist dann der Tresor. Hier befinden sich alle vom User hinterlegt Dokumente. Zudem kann er über einen Knopf weitere Dokumente aus dem Explorer hochladen. In der oberen rechten Ecke des Detailbereiches befinden sich zwei Buttons. Mit dem einen Kann der User die Stammdaten und Transaktionen bearbeiten, mit dem anderen kann er das Konto löschen. Er wird dabei gefragt, ob er es endgültig mit allen zusammenhängenden Datensätzen (den Transaktionen) löschen will oder ob er das Konto lediglich inaktiv setzten will (beispielsweise bei einem Kontowechsel), so dass dieses nicht mehr in der Hauptoberfläche angezeigt wird. Die inaktiven Konten kann der User unter inaktive Assets im Benutzerbereich finden und gegebenenfalls wieder herstellen.</w:t>
      </w:r>
    </w:p>
    <w:p w14:paraId="2591AB10" w14:textId="77777777" w:rsidR="003D510A" w:rsidRDefault="003D510A" w:rsidP="003D510A">
      <w:pPr>
        <w:spacing w:after="0"/>
        <w:rPr>
          <w:b/>
          <w:bCs/>
          <w:sz w:val="32"/>
          <w:szCs w:val="32"/>
        </w:rPr>
      </w:pPr>
    </w:p>
    <w:p w14:paraId="50AE151A" w14:textId="6D6CD04F" w:rsidR="003D510A" w:rsidRPr="003D510A" w:rsidRDefault="003D510A" w:rsidP="003D510A">
      <w:pPr>
        <w:spacing w:after="0"/>
        <w:rPr>
          <w:sz w:val="32"/>
          <w:szCs w:val="32"/>
        </w:rPr>
      </w:pPr>
      <w:r>
        <w:rPr>
          <w:b/>
          <w:bCs/>
          <w:sz w:val="32"/>
          <w:szCs w:val="32"/>
        </w:rPr>
        <w:t>Definition of Done</w:t>
      </w:r>
    </w:p>
    <w:p w14:paraId="2E9F3D72" w14:textId="77777777" w:rsidR="00A86D63" w:rsidRDefault="00A86D63" w:rsidP="00A86D63">
      <w:pPr>
        <w:spacing w:after="0"/>
      </w:pPr>
      <w:r>
        <w:t>[  ] Code zum Anlegen eines Girokontos ist geschrieben und getestet</w:t>
      </w:r>
    </w:p>
    <w:p w14:paraId="2E051316" w14:textId="77777777" w:rsidR="00A86D63" w:rsidRDefault="00A86D63" w:rsidP="00A86D63">
      <w:pPr>
        <w:spacing w:after="0"/>
      </w:pPr>
      <w:r>
        <w:t>[  ] Code zum bearbeiten eines Girokontos ist geschrieben und getestet</w:t>
      </w:r>
    </w:p>
    <w:p w14:paraId="13B9F036" w14:textId="77777777" w:rsidR="00A86D63" w:rsidRDefault="00A86D63" w:rsidP="00A86D63">
      <w:pPr>
        <w:spacing w:after="0"/>
      </w:pPr>
      <w:r>
        <w:t>[  ] Code zum Anlegen einer Transaktion ist geschrieben und getestet</w:t>
      </w:r>
    </w:p>
    <w:p w14:paraId="5F410A74" w14:textId="77777777" w:rsidR="00A86D63" w:rsidRDefault="00A86D63" w:rsidP="00A86D63">
      <w:pPr>
        <w:spacing w:after="0"/>
      </w:pPr>
      <w:r>
        <w:t>[  ] Code zum bearbeiten einer Transaktion ist geschrieben und getestet</w:t>
      </w:r>
    </w:p>
    <w:p w14:paraId="5D3ADEE1" w14:textId="77777777" w:rsidR="00A86D63" w:rsidRDefault="00A86D63" w:rsidP="00A86D63">
      <w:pPr>
        <w:spacing w:after="0"/>
      </w:pPr>
      <w:r>
        <w:t>[  ] Code zum Anlegen von Dokumenten ist geschrieben und getestet</w:t>
      </w:r>
    </w:p>
    <w:p w14:paraId="3685364E" w14:textId="77777777" w:rsidR="00A86D63" w:rsidRDefault="00A86D63" w:rsidP="00A86D63">
      <w:pPr>
        <w:spacing w:after="0"/>
      </w:pPr>
      <w:r>
        <w:t>[  ] Code zum löschen eines Girokontos ist geschrieben und getestet</w:t>
      </w:r>
    </w:p>
    <w:p w14:paraId="2F811CA3" w14:textId="77777777" w:rsidR="00A86D63" w:rsidRDefault="00A86D63" w:rsidP="00A86D63">
      <w:pPr>
        <w:spacing w:after="0"/>
      </w:pPr>
      <w:r>
        <w:t>[  ] Code zum wiederherstellen von Datensätzen ist geschrieben und getestet</w:t>
      </w:r>
    </w:p>
    <w:p w14:paraId="07346BF1" w14:textId="77777777" w:rsidR="00A86D63" w:rsidRDefault="00A86D63" w:rsidP="00A86D63">
      <w:pPr>
        <w:spacing w:after="0"/>
      </w:pPr>
      <w:r>
        <w:t>[  ] Code zum anzeigen von Push Nachrichten ist geschrieben und getestet</w:t>
      </w:r>
    </w:p>
    <w:p w14:paraId="011D9E0C" w14:textId="77777777" w:rsidR="00A86D63" w:rsidRDefault="00A86D63" w:rsidP="00A86D63">
      <w:pPr>
        <w:spacing w:after="0"/>
      </w:pPr>
      <w:r>
        <w:t>[  ] Code zum für die Feldvalidierung ist geschrieben und getestet</w:t>
      </w:r>
    </w:p>
    <w:p w14:paraId="0B23AF0D" w14:textId="0389B2F6" w:rsidR="003D510A" w:rsidRPr="003D510A" w:rsidRDefault="00A86D63" w:rsidP="003D510A">
      <w:pPr>
        <w:spacing w:after="0"/>
      </w:pPr>
      <w:r>
        <w:t>[  ] Code zum anpassen der Ansicht geschrieben und getestet</w:t>
      </w:r>
    </w:p>
    <w:sectPr w:rsidR="003D510A" w:rsidRPr="003D5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10A"/>
    <w:rsid w:val="002D4CE8"/>
    <w:rsid w:val="003C3F24"/>
    <w:rsid w:val="003D510A"/>
    <w:rsid w:val="0045118A"/>
    <w:rsid w:val="00836587"/>
    <w:rsid w:val="008804C1"/>
    <w:rsid w:val="00A86D63"/>
    <w:rsid w:val="00B126DD"/>
    <w:rsid w:val="00B77FD6"/>
    <w:rsid w:val="00D84144"/>
    <w:rsid w:val="00DF23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4187"/>
  <w15:chartTrackingRefBased/>
  <w15:docId w15:val="{C456BFAD-BB26-4596-9396-F33300BA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D5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5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51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51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51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51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51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51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51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51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51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51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51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51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51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51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51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510A"/>
    <w:rPr>
      <w:rFonts w:eastAsiaTheme="majorEastAsia" w:cstheme="majorBidi"/>
      <w:color w:val="272727" w:themeColor="text1" w:themeTint="D8"/>
    </w:rPr>
  </w:style>
  <w:style w:type="paragraph" w:styleId="Titel">
    <w:name w:val="Title"/>
    <w:basedOn w:val="Standard"/>
    <w:next w:val="Standard"/>
    <w:link w:val="TitelZchn"/>
    <w:uiPriority w:val="10"/>
    <w:qFormat/>
    <w:rsid w:val="003D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51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51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51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51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510A"/>
    <w:rPr>
      <w:i/>
      <w:iCs/>
      <w:color w:val="404040" w:themeColor="text1" w:themeTint="BF"/>
    </w:rPr>
  </w:style>
  <w:style w:type="paragraph" w:styleId="Listenabsatz">
    <w:name w:val="List Paragraph"/>
    <w:basedOn w:val="Standard"/>
    <w:uiPriority w:val="34"/>
    <w:qFormat/>
    <w:rsid w:val="003D510A"/>
    <w:pPr>
      <w:ind w:left="720"/>
      <w:contextualSpacing/>
    </w:pPr>
  </w:style>
  <w:style w:type="character" w:styleId="IntensiveHervorhebung">
    <w:name w:val="Intense Emphasis"/>
    <w:basedOn w:val="Absatz-Standardschriftart"/>
    <w:uiPriority w:val="21"/>
    <w:qFormat/>
    <w:rsid w:val="003D510A"/>
    <w:rPr>
      <w:i/>
      <w:iCs/>
      <w:color w:val="0F4761" w:themeColor="accent1" w:themeShade="BF"/>
    </w:rPr>
  </w:style>
  <w:style w:type="paragraph" w:styleId="IntensivesZitat">
    <w:name w:val="Intense Quote"/>
    <w:basedOn w:val="Standard"/>
    <w:next w:val="Standard"/>
    <w:link w:val="IntensivesZitatZchn"/>
    <w:uiPriority w:val="30"/>
    <w:qFormat/>
    <w:rsid w:val="003D5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510A"/>
    <w:rPr>
      <w:i/>
      <w:iCs/>
      <w:color w:val="0F4761" w:themeColor="accent1" w:themeShade="BF"/>
    </w:rPr>
  </w:style>
  <w:style w:type="character" w:styleId="IntensiverVerweis">
    <w:name w:val="Intense Reference"/>
    <w:basedOn w:val="Absatz-Standardschriftart"/>
    <w:uiPriority w:val="32"/>
    <w:qFormat/>
    <w:rsid w:val="003D5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764</Words>
  <Characters>4817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Baase</dc:creator>
  <cp:keywords/>
  <dc:description/>
  <cp:lastModifiedBy>Marlon Baase</cp:lastModifiedBy>
  <cp:revision>6</cp:revision>
  <dcterms:created xsi:type="dcterms:W3CDTF">2026-09-22T15:38:00Z</dcterms:created>
  <dcterms:modified xsi:type="dcterms:W3CDTF">2026-09-24T16:37:00Z</dcterms:modified>
</cp:coreProperties>
</file>