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Tools</w:t>
      </w:r>
      <w:r>
        <w:t xml:space="preserve">: Docker, Active Directory, tmux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Infrastructure-as-Code</w:t>
      </w:r>
      <w:r>
        <w:t xml:space="preserve">: Terraform, Ansible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AWS CodePipeline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 (RedHat, Debian), Windows, Unix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Monitoring</w:t>
      </w:r>
      <w:r>
        <w:t xml:space="preserve">: Grafana, Splunk, Humio, Prometheus, Influxdb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Databases</w:t>
      </w:r>
      <w:r>
        <w:t xml:space="preserve">: MariaDB, MySQL, NoSQL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</w:t>
      </w:r>
      <w:r>
        <w:t xml:space="preserve">: AWS, ECS, EC2, VPC, IAM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bloomberg-lp"/>
    <w:p>
      <w:pPr>
        <w:pStyle w:val="Heading1"/>
      </w:pPr>
      <w:r>
        <w:t xml:space="preserve">Bloomberg LP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July 2024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by over</w:t>
      </w:r>
      <w:r>
        <w:t xml:space="preserve"> </w:t>
      </w:r>
      <w:r>
        <w:rPr>
          <w:iCs/>
          <w:i/>
          <w:bCs/>
          <w:b/>
        </w:rPr>
        <w:t xml:space="preserve">98%</w:t>
      </w:r>
      <w:r>
        <w:t xml:space="preserve">, from more than</w:t>
      </w:r>
      <w:r>
        <w:t xml:space="preserve"> </w:t>
      </w:r>
      <w:r>
        <w:rPr>
          <w:iCs/>
          <w:i/>
          <w:bCs/>
          <w:b/>
        </w:rPr>
        <w:t xml:space="preserve">20 minutes to just 30 seconds</w:t>
      </w:r>
      <w:r>
        <w:t xml:space="preserve"> </w:t>
      </w:r>
      <w:r>
        <w:t xml:space="preserve">per task.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nyi---new-york-internet"/>
    <w:p>
      <w:pPr>
        <w:pStyle w:val="Heading1"/>
      </w:pPr>
      <w:r>
        <w:t xml:space="preserve">NYI - New York Internet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projects"/>
    <w:p>
      <w:pPr>
        <w:pStyle w:val="Heading1"/>
      </w:pPr>
      <w:r>
        <w:t xml:space="preserve">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diagram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Diagram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2024-08-08T12:31:44Z</dcterms:created>
  <dcterms:modified xsi:type="dcterms:W3CDTF">2024-08-08T12:31:44Z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