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[00:00:06] Q: You trained as an engineer before moving into publishing. How did that happen?</w:t>
      </w:r>
    </w:p>
    <w:p>
      <w:r>
        <w:t>[00:00:18] Beta: By accident, honestly. I wrote a technical column for a friend's magazine and discovered I liked deadlines more than dams.</w:t>
      </w:r>
    </w:p>
    <w:p>
      <w:r>
        <w:t>The column ran for six years. Readers sent letters correcting my arithmetic, which kept me humble and occasionally kept me accurate.</w:t>
      </w:r>
    </w:p>
    <w:p>
      <w:r>
        <w:t>[00:01:40] Q: What was the publishing house like when you joined?</w:t>
      </w:r>
    </w:p>
    <w:p>
      <w:r>
        <w:t>[00:01:55] Beta: Chaotic and wonderful. We printed poetry nobody bought and manuals everybody bought, and the manuals paid for the poetry, which seemed like a fair economy.</w:t>
      </w:r>
    </w:p>
    <w:p>
      <w:r>
        <w:t>[00:03:05] Q: Did the censorship of that period touch your list?</w:t>
      </w:r>
    </w:p>
    <w:p>
      <w:r>
        <w:t>[00:03:15] Beta: Constantly. We became experts in the art of the missing chapter. Readers knew: when page ninety-nine was blank, the interesting part had been on page ninety-nine.</w:t>
      </w:r>
    </w:p>
    <w:p>
      <w:r>
        <w:t>[00:04:50] Q: What are you proudest of from those years?</w:t>
      </w:r>
    </w:p>
    <w:p>
      <w:r>
        <w:t>[00:05:00] Beta: The dictionary. Eleven years, four editors, one small fire. It is still on desks today, and every time I see a worn copy I think: worth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