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9B114" w14:textId="77777777" w:rsidR="004E7E57" w:rsidRDefault="004E7E57" w:rsidP="004E7E57">
      <w:r w:rsidRPr="004E7E57">
        <w:t xml:space="preserve">p-value: If you find that in only a few of the new groups the treatment cookies are liked more (e.g., 3.4% of the time), you think it's unusual and reject the idea that the treatment cookies are not liked more. But if in most new groups the treatment cookies are liked more, you think it's not unusual and don’t reject that idea </w:t>
      </w:r>
    </w:p>
    <w:p w14:paraId="6BEDE98E" w14:textId="77777777" w:rsidR="004E7E57" w:rsidRDefault="004E7E57" w:rsidP="004E7E57"/>
    <w:p w14:paraId="0ED8CCAA" w14:textId="0BDB0225" w:rsidR="004E7E57" w:rsidRPr="004E7E57" w:rsidRDefault="004E7E57" w:rsidP="004E7E57">
      <w:proofErr w:type="gramStart"/>
      <w:r w:rsidRPr="004E7E57">
        <w:t>this</w:t>
      </w:r>
      <w:proofErr w:type="gramEnd"/>
      <w:r w:rsidRPr="004E7E57">
        <w:t xml:space="preserve"> is what not makes sense to me. If you find that only a few groups like the treatment cookies more...then why on earth would you reject the null and say people like the treatment more when that only happened 3% of the time?</w:t>
      </w:r>
    </w:p>
    <w:p w14:paraId="2E3049E9" w14:textId="77777777" w:rsidR="004E7E57" w:rsidRPr="004E7E57" w:rsidRDefault="004E7E57" w:rsidP="004E7E57">
      <w:pPr>
        <w:rPr>
          <w:b/>
          <w:bCs/>
        </w:rPr>
      </w:pPr>
      <w:r w:rsidRPr="004E7E57">
        <w:rPr>
          <w:b/>
          <w:bCs/>
        </w:rPr>
        <w:t>ChatGPT said:</w:t>
      </w:r>
    </w:p>
    <w:p w14:paraId="0D90334F" w14:textId="77777777" w:rsidR="004E7E57" w:rsidRPr="004E7E57" w:rsidRDefault="004E7E57" w:rsidP="004E7E57">
      <w:r w:rsidRPr="004E7E57">
        <w:t>ChatGPT</w:t>
      </w:r>
    </w:p>
    <w:p w14:paraId="700D11FF" w14:textId="77777777" w:rsidR="004E7E57" w:rsidRPr="004E7E57" w:rsidRDefault="004E7E57" w:rsidP="004E7E57">
      <w:r w:rsidRPr="004E7E57">
        <w:t>Let's clear up the confusion. It seems there’s a mix-up in interpreting the p-value and the conclusion about rejecting the null hypothesis. Here’s a simplified explanation:</w:t>
      </w:r>
    </w:p>
    <w:p w14:paraId="40785B99" w14:textId="77777777" w:rsidR="004E7E57" w:rsidRPr="004E7E57" w:rsidRDefault="004E7E57" w:rsidP="004E7E57">
      <w:pPr>
        <w:rPr>
          <w:b/>
          <w:bCs/>
        </w:rPr>
      </w:pPr>
      <w:r w:rsidRPr="004E7E57">
        <w:rPr>
          <w:b/>
          <w:bCs/>
        </w:rPr>
        <w:t>Understanding p-value in Hypothesis Testing</w:t>
      </w:r>
    </w:p>
    <w:p w14:paraId="645ECF14" w14:textId="77777777" w:rsidR="004E7E57" w:rsidRPr="004E7E57" w:rsidRDefault="004E7E57" w:rsidP="004E7E57">
      <w:pPr>
        <w:numPr>
          <w:ilvl w:val="0"/>
          <w:numId w:val="1"/>
        </w:numPr>
      </w:pPr>
      <w:r w:rsidRPr="004E7E57">
        <w:rPr>
          <w:b/>
          <w:bCs/>
        </w:rPr>
        <w:t>Null Hypothesis (H₀)</w:t>
      </w:r>
      <w:r w:rsidRPr="004E7E57">
        <w:t>: There is no effect; the treatment is not better. In this case, it means the average purchase amount for the treatment group is not greater than the control group.</w:t>
      </w:r>
    </w:p>
    <w:p w14:paraId="243B0B95" w14:textId="77777777" w:rsidR="004E7E57" w:rsidRPr="004E7E57" w:rsidRDefault="004E7E57" w:rsidP="004E7E57">
      <w:pPr>
        <w:numPr>
          <w:ilvl w:val="0"/>
          <w:numId w:val="1"/>
        </w:numPr>
      </w:pPr>
      <w:r w:rsidRPr="004E7E57">
        <w:rPr>
          <w:b/>
          <w:bCs/>
        </w:rPr>
        <w:t>Alternative Hypothesis (H</w:t>
      </w:r>
      <w:r w:rsidRPr="004E7E57">
        <w:rPr>
          <w:rFonts w:ascii="Cambria Math" w:hAnsi="Cambria Math" w:cs="Cambria Math"/>
          <w:b/>
          <w:bCs/>
        </w:rPr>
        <w:t>ₐ</w:t>
      </w:r>
      <w:r w:rsidRPr="004E7E57">
        <w:rPr>
          <w:b/>
          <w:bCs/>
        </w:rPr>
        <w:t>)</w:t>
      </w:r>
      <w:r w:rsidRPr="004E7E57">
        <w:t>: The treatment is better. In this case, it means the average purchase amount for the treatment group is greater than the control group.</w:t>
      </w:r>
    </w:p>
    <w:p w14:paraId="08381A64" w14:textId="77777777" w:rsidR="004E7E57" w:rsidRPr="004E7E57" w:rsidRDefault="004E7E57" w:rsidP="004E7E57">
      <w:pPr>
        <w:rPr>
          <w:b/>
          <w:bCs/>
        </w:rPr>
      </w:pPr>
      <w:r w:rsidRPr="004E7E57">
        <w:rPr>
          <w:b/>
          <w:bCs/>
        </w:rPr>
        <w:t>How p-value Works</w:t>
      </w:r>
    </w:p>
    <w:p w14:paraId="6B5917D6" w14:textId="77777777" w:rsidR="004E7E57" w:rsidRPr="004E7E57" w:rsidRDefault="004E7E57" w:rsidP="004E7E57">
      <w:pPr>
        <w:numPr>
          <w:ilvl w:val="0"/>
          <w:numId w:val="2"/>
        </w:numPr>
      </w:pPr>
      <w:r w:rsidRPr="004E7E57">
        <w:rPr>
          <w:b/>
          <w:bCs/>
        </w:rPr>
        <w:t>Bootstrap Sampling</w:t>
      </w:r>
      <w:r w:rsidRPr="004E7E57">
        <w:t>: You create many simulated samples from your data and calculate the difference in means for each one.</w:t>
      </w:r>
    </w:p>
    <w:p w14:paraId="53F45EB5" w14:textId="77777777" w:rsidR="004E7E57" w:rsidRPr="004E7E57" w:rsidRDefault="004E7E57" w:rsidP="004E7E57">
      <w:pPr>
        <w:numPr>
          <w:ilvl w:val="0"/>
          <w:numId w:val="2"/>
        </w:numPr>
      </w:pPr>
      <w:r w:rsidRPr="004E7E57">
        <w:rPr>
          <w:b/>
          <w:bCs/>
        </w:rPr>
        <w:t>Compare Differences</w:t>
      </w:r>
      <w:r w:rsidRPr="004E7E57">
        <w:t>: You check how often the differences in these simulated samples are as large or larger than the difference you observed in your real data.</w:t>
      </w:r>
    </w:p>
    <w:p w14:paraId="60E22A3B" w14:textId="77777777" w:rsidR="004E7E57" w:rsidRPr="004E7E57" w:rsidRDefault="004E7E57" w:rsidP="004E7E57">
      <w:pPr>
        <w:numPr>
          <w:ilvl w:val="0"/>
          <w:numId w:val="2"/>
        </w:numPr>
      </w:pPr>
      <w:r w:rsidRPr="004E7E57">
        <w:rPr>
          <w:b/>
          <w:bCs/>
        </w:rPr>
        <w:t>p-value Calculation</w:t>
      </w:r>
      <w:r w:rsidRPr="004E7E57">
        <w:t>: This percentage is the p-value. It tells you how common or rare it is to see a difference as extreme as the one you observed if the null hypothesis were true.</w:t>
      </w:r>
    </w:p>
    <w:p w14:paraId="5F7B0986" w14:textId="77777777" w:rsidR="004E7E57" w:rsidRPr="004E7E57" w:rsidRDefault="004E7E57" w:rsidP="004E7E57">
      <w:pPr>
        <w:rPr>
          <w:b/>
          <w:bCs/>
        </w:rPr>
      </w:pPr>
      <w:r w:rsidRPr="004E7E57">
        <w:rPr>
          <w:b/>
          <w:bCs/>
        </w:rPr>
        <w:t>What the p-value Means</w:t>
      </w:r>
    </w:p>
    <w:p w14:paraId="0E294FB2" w14:textId="77777777" w:rsidR="004E7E57" w:rsidRPr="004E7E57" w:rsidRDefault="004E7E57" w:rsidP="004E7E57">
      <w:pPr>
        <w:numPr>
          <w:ilvl w:val="0"/>
          <w:numId w:val="3"/>
        </w:numPr>
      </w:pPr>
      <w:r w:rsidRPr="004E7E57">
        <w:rPr>
          <w:b/>
          <w:bCs/>
        </w:rPr>
        <w:t>Small p-value (e.g., 0.034)</w:t>
      </w:r>
      <w:r w:rsidRPr="004E7E57">
        <w:t>:</w:t>
      </w:r>
    </w:p>
    <w:p w14:paraId="61E3165C" w14:textId="77777777" w:rsidR="004E7E57" w:rsidRPr="004E7E57" w:rsidRDefault="004E7E57" w:rsidP="004E7E57">
      <w:pPr>
        <w:numPr>
          <w:ilvl w:val="1"/>
          <w:numId w:val="3"/>
        </w:numPr>
      </w:pPr>
      <w:r w:rsidRPr="004E7E57">
        <w:rPr>
          <w:b/>
          <w:bCs/>
        </w:rPr>
        <w:t>Interpretation</w:t>
      </w:r>
      <w:r w:rsidRPr="004E7E57">
        <w:t>: If only 3.4% of your bootstrap samples show a difference as large as or larger than what you observed, it means that such a difference is rare if the null hypothesis were true.</w:t>
      </w:r>
    </w:p>
    <w:p w14:paraId="5FDDB830" w14:textId="77777777" w:rsidR="004E7E57" w:rsidRPr="004E7E57" w:rsidRDefault="004E7E57" w:rsidP="004E7E57">
      <w:pPr>
        <w:numPr>
          <w:ilvl w:val="1"/>
          <w:numId w:val="3"/>
        </w:numPr>
      </w:pPr>
      <w:r w:rsidRPr="004E7E57">
        <w:rPr>
          <w:b/>
          <w:bCs/>
        </w:rPr>
        <w:t>Conclusion</w:t>
      </w:r>
      <w:r w:rsidRPr="004E7E57">
        <w:t>: Because such a large difference is rare under the null hypothesis, it suggests that the observed difference is unlikely to be due to random chance. Therefore, you reject the null hypothesis and conclude that the treatment likely has a greater average purchase amount.</w:t>
      </w:r>
    </w:p>
    <w:p w14:paraId="57EFF170" w14:textId="77777777" w:rsidR="004E7E57" w:rsidRPr="004E7E57" w:rsidRDefault="004E7E57" w:rsidP="004E7E57">
      <w:pPr>
        <w:numPr>
          <w:ilvl w:val="0"/>
          <w:numId w:val="3"/>
        </w:numPr>
      </w:pPr>
      <w:r w:rsidRPr="004E7E57">
        <w:rPr>
          <w:b/>
          <w:bCs/>
        </w:rPr>
        <w:t>Large p-value (e.g., 0.900)</w:t>
      </w:r>
      <w:r w:rsidRPr="004E7E57">
        <w:t>:</w:t>
      </w:r>
    </w:p>
    <w:p w14:paraId="2B0E3406" w14:textId="77777777" w:rsidR="004E7E57" w:rsidRPr="004E7E57" w:rsidRDefault="004E7E57" w:rsidP="004E7E57">
      <w:pPr>
        <w:numPr>
          <w:ilvl w:val="1"/>
          <w:numId w:val="3"/>
        </w:numPr>
      </w:pPr>
      <w:r w:rsidRPr="004E7E57">
        <w:rPr>
          <w:b/>
          <w:bCs/>
        </w:rPr>
        <w:lastRenderedPageBreak/>
        <w:t>Interpretation</w:t>
      </w:r>
      <w:r w:rsidRPr="004E7E57">
        <w:t>: If 90% of your bootstrap samples show a difference as large as or larger than what you observed, it means that such a difference is common if the null hypothesis were true.</w:t>
      </w:r>
    </w:p>
    <w:p w14:paraId="5AEE97F4" w14:textId="77777777" w:rsidR="004E7E57" w:rsidRPr="004E7E57" w:rsidRDefault="004E7E57" w:rsidP="004E7E57">
      <w:pPr>
        <w:numPr>
          <w:ilvl w:val="1"/>
          <w:numId w:val="3"/>
        </w:numPr>
      </w:pPr>
      <w:r w:rsidRPr="004E7E57">
        <w:rPr>
          <w:b/>
          <w:bCs/>
        </w:rPr>
        <w:t>Conclusion</w:t>
      </w:r>
      <w:r w:rsidRPr="004E7E57">
        <w:t>: Since observing such a difference is not unusual, you don’t have enough evidence to reject the null hypothesis. It suggests that the observed difference could easily happen by random chance, so you don’t conclude that the treatment is significantly better.</w:t>
      </w:r>
    </w:p>
    <w:p w14:paraId="0E485A50" w14:textId="77777777" w:rsidR="004E7E57" w:rsidRPr="004E7E57" w:rsidRDefault="004E7E57" w:rsidP="004E7E57">
      <w:pPr>
        <w:rPr>
          <w:b/>
          <w:bCs/>
        </w:rPr>
      </w:pPr>
      <w:r w:rsidRPr="004E7E57">
        <w:rPr>
          <w:b/>
          <w:bCs/>
        </w:rPr>
        <w:t>Why Small p-value Means Rejection</w:t>
      </w:r>
    </w:p>
    <w:p w14:paraId="08BD6D68" w14:textId="77777777" w:rsidR="004E7E57" w:rsidRPr="004E7E57" w:rsidRDefault="004E7E57" w:rsidP="004E7E57">
      <w:pPr>
        <w:numPr>
          <w:ilvl w:val="0"/>
          <w:numId w:val="4"/>
        </w:numPr>
      </w:pPr>
      <w:r w:rsidRPr="004E7E57">
        <w:t>A small p-value indicates that the observed difference is rare and unlikely to have happened by chance under the null hypothesis. This rarity suggests that the null hypothesis (no effect) is unlikely to be true, so you reject it in favor of the alternative hypothesis (that the treatment is better).</w:t>
      </w:r>
    </w:p>
    <w:p w14:paraId="661AE70D" w14:textId="77777777" w:rsidR="004E7E57" w:rsidRPr="004E7E57" w:rsidRDefault="004E7E57" w:rsidP="004E7E57">
      <w:pPr>
        <w:rPr>
          <w:b/>
          <w:bCs/>
        </w:rPr>
      </w:pPr>
      <w:r w:rsidRPr="004E7E57">
        <w:rPr>
          <w:b/>
          <w:bCs/>
        </w:rPr>
        <w:t>Visual Example</w:t>
      </w:r>
    </w:p>
    <w:p w14:paraId="311EC75F" w14:textId="77777777" w:rsidR="004E7E57" w:rsidRPr="004E7E57" w:rsidRDefault="004E7E57" w:rsidP="004E7E57">
      <w:pPr>
        <w:numPr>
          <w:ilvl w:val="0"/>
          <w:numId w:val="5"/>
        </w:numPr>
      </w:pPr>
      <w:r w:rsidRPr="004E7E57">
        <w:rPr>
          <w:b/>
          <w:bCs/>
        </w:rPr>
        <w:t>Imagine you’re rolling a die.</w:t>
      </w:r>
      <w:r w:rsidRPr="004E7E57">
        <w:t xml:space="preserve"> If you roll a 6, and only 3% of the rolls (in your simulated rolls) show a 6 or higher, this is rare. If you see this 6, it’s unlikely due to chance, so you might believe there’s a reason for this result and adjust your belief accordingly.</w:t>
      </w:r>
    </w:p>
    <w:p w14:paraId="04D365B3" w14:textId="77777777" w:rsidR="004E7E57" w:rsidRPr="004E7E57" w:rsidRDefault="004E7E57" w:rsidP="004E7E57">
      <w:pPr>
        <w:numPr>
          <w:ilvl w:val="0"/>
          <w:numId w:val="5"/>
        </w:numPr>
      </w:pPr>
      <w:r w:rsidRPr="004E7E57">
        <w:rPr>
          <w:b/>
          <w:bCs/>
        </w:rPr>
        <w:t>If 90% of rolls show a 6,</w:t>
      </w:r>
      <w:r w:rsidRPr="004E7E57">
        <w:t xml:space="preserve"> this is not unusual, so seeing a 6 doesn’t change your belief much; it could just be due to chance.</w:t>
      </w:r>
    </w:p>
    <w:p w14:paraId="3CF143DE" w14:textId="77777777" w:rsidR="004E7E57" w:rsidRPr="004E7E57" w:rsidRDefault="004E7E57" w:rsidP="004E7E57">
      <w:pPr>
        <w:rPr>
          <w:b/>
          <w:bCs/>
        </w:rPr>
      </w:pPr>
      <w:r w:rsidRPr="004E7E57">
        <w:rPr>
          <w:b/>
          <w:bCs/>
        </w:rPr>
        <w:t>Summary</w:t>
      </w:r>
    </w:p>
    <w:p w14:paraId="0EC56C33" w14:textId="77777777" w:rsidR="004E7E57" w:rsidRPr="004E7E57" w:rsidRDefault="004E7E57" w:rsidP="004E7E57">
      <w:pPr>
        <w:numPr>
          <w:ilvl w:val="0"/>
          <w:numId w:val="6"/>
        </w:numPr>
      </w:pPr>
      <w:r w:rsidRPr="004E7E57">
        <w:rPr>
          <w:b/>
          <w:bCs/>
        </w:rPr>
        <w:t>Small p-value</w:t>
      </w:r>
      <w:r w:rsidRPr="004E7E57">
        <w:t>: The observed effect is rare if the null hypothesis is true, so you reject the null hypothesis (supporting that the treatment is likely better).</w:t>
      </w:r>
    </w:p>
    <w:p w14:paraId="46D49E1E" w14:textId="77777777" w:rsidR="004E7E57" w:rsidRPr="004E7E57" w:rsidRDefault="004E7E57" w:rsidP="004E7E57">
      <w:pPr>
        <w:numPr>
          <w:ilvl w:val="0"/>
          <w:numId w:val="6"/>
        </w:numPr>
      </w:pPr>
      <w:r w:rsidRPr="004E7E57">
        <w:rPr>
          <w:b/>
          <w:bCs/>
        </w:rPr>
        <w:t>Large p-value</w:t>
      </w:r>
      <w:r w:rsidRPr="004E7E57">
        <w:t>: The observed effect is common if the null hypothesis is true, so you fail to reject the null hypothesis (supporting that there might not be a significant difference).</w:t>
      </w:r>
    </w:p>
    <w:p w14:paraId="65C2CA93" w14:textId="77777777" w:rsidR="004E7E57" w:rsidRPr="004E7E57" w:rsidRDefault="004E7E57" w:rsidP="004E7E57">
      <w:r w:rsidRPr="004E7E57">
        <w:t>In your case, finding that only a small percentage of the bootstrap samples have a difference as large or larger than the observed difference means that such a difference is rare and not likely due to random chance. Hence, you reject the null hypothesis.</w:t>
      </w:r>
    </w:p>
    <w:p w14:paraId="73169F37" w14:textId="77777777" w:rsidR="00B2744B" w:rsidRDefault="00B2744B"/>
    <w:sectPr w:rsidR="00B2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F13"/>
    <w:multiLevelType w:val="multilevel"/>
    <w:tmpl w:val="3800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E430D"/>
    <w:multiLevelType w:val="multilevel"/>
    <w:tmpl w:val="F9A6E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E6167"/>
    <w:multiLevelType w:val="multilevel"/>
    <w:tmpl w:val="0D18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D3078"/>
    <w:multiLevelType w:val="multilevel"/>
    <w:tmpl w:val="73A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22713"/>
    <w:multiLevelType w:val="multilevel"/>
    <w:tmpl w:val="878C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84BD4"/>
    <w:multiLevelType w:val="multilevel"/>
    <w:tmpl w:val="7F10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259951">
    <w:abstractNumId w:val="2"/>
  </w:num>
  <w:num w:numId="2" w16cid:durableId="870385051">
    <w:abstractNumId w:val="4"/>
  </w:num>
  <w:num w:numId="3" w16cid:durableId="1867207530">
    <w:abstractNumId w:val="1"/>
  </w:num>
  <w:num w:numId="4" w16cid:durableId="835999758">
    <w:abstractNumId w:val="3"/>
  </w:num>
  <w:num w:numId="5" w16cid:durableId="1754089569">
    <w:abstractNumId w:val="5"/>
  </w:num>
  <w:num w:numId="6" w16cid:durableId="116177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57"/>
    <w:rsid w:val="004E7E57"/>
    <w:rsid w:val="00B2744B"/>
    <w:rsid w:val="00D56744"/>
    <w:rsid w:val="00F4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DA83"/>
  <w15:chartTrackingRefBased/>
  <w15:docId w15:val="{135EFA8A-8E7E-410A-95D4-8B7612C8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E57"/>
    <w:rPr>
      <w:rFonts w:eastAsiaTheme="majorEastAsia" w:cstheme="majorBidi"/>
      <w:color w:val="272727" w:themeColor="text1" w:themeTint="D8"/>
    </w:rPr>
  </w:style>
  <w:style w:type="paragraph" w:styleId="Title">
    <w:name w:val="Title"/>
    <w:basedOn w:val="Normal"/>
    <w:next w:val="Normal"/>
    <w:link w:val="TitleChar"/>
    <w:uiPriority w:val="10"/>
    <w:qFormat/>
    <w:rsid w:val="004E7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E57"/>
    <w:pPr>
      <w:spacing w:before="160"/>
      <w:jc w:val="center"/>
    </w:pPr>
    <w:rPr>
      <w:i/>
      <w:iCs/>
      <w:color w:val="404040" w:themeColor="text1" w:themeTint="BF"/>
    </w:rPr>
  </w:style>
  <w:style w:type="character" w:customStyle="1" w:styleId="QuoteChar">
    <w:name w:val="Quote Char"/>
    <w:basedOn w:val="DefaultParagraphFont"/>
    <w:link w:val="Quote"/>
    <w:uiPriority w:val="29"/>
    <w:rsid w:val="004E7E57"/>
    <w:rPr>
      <w:i/>
      <w:iCs/>
      <w:color w:val="404040" w:themeColor="text1" w:themeTint="BF"/>
    </w:rPr>
  </w:style>
  <w:style w:type="paragraph" w:styleId="ListParagraph">
    <w:name w:val="List Paragraph"/>
    <w:basedOn w:val="Normal"/>
    <w:uiPriority w:val="34"/>
    <w:qFormat/>
    <w:rsid w:val="004E7E57"/>
    <w:pPr>
      <w:ind w:left="720"/>
      <w:contextualSpacing/>
    </w:pPr>
  </w:style>
  <w:style w:type="character" w:styleId="IntenseEmphasis">
    <w:name w:val="Intense Emphasis"/>
    <w:basedOn w:val="DefaultParagraphFont"/>
    <w:uiPriority w:val="21"/>
    <w:qFormat/>
    <w:rsid w:val="004E7E57"/>
    <w:rPr>
      <w:i/>
      <w:iCs/>
      <w:color w:val="0F4761" w:themeColor="accent1" w:themeShade="BF"/>
    </w:rPr>
  </w:style>
  <w:style w:type="paragraph" w:styleId="IntenseQuote">
    <w:name w:val="Intense Quote"/>
    <w:basedOn w:val="Normal"/>
    <w:next w:val="Normal"/>
    <w:link w:val="IntenseQuoteChar"/>
    <w:uiPriority w:val="30"/>
    <w:qFormat/>
    <w:rsid w:val="004E7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E57"/>
    <w:rPr>
      <w:i/>
      <w:iCs/>
      <w:color w:val="0F4761" w:themeColor="accent1" w:themeShade="BF"/>
    </w:rPr>
  </w:style>
  <w:style w:type="character" w:styleId="IntenseReference">
    <w:name w:val="Intense Reference"/>
    <w:basedOn w:val="DefaultParagraphFont"/>
    <w:uiPriority w:val="32"/>
    <w:qFormat/>
    <w:rsid w:val="004E7E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461555">
      <w:bodyDiv w:val="1"/>
      <w:marLeft w:val="0"/>
      <w:marRight w:val="0"/>
      <w:marTop w:val="0"/>
      <w:marBottom w:val="0"/>
      <w:divBdr>
        <w:top w:val="none" w:sz="0" w:space="0" w:color="auto"/>
        <w:left w:val="none" w:sz="0" w:space="0" w:color="auto"/>
        <w:bottom w:val="none" w:sz="0" w:space="0" w:color="auto"/>
        <w:right w:val="none" w:sz="0" w:space="0" w:color="auto"/>
      </w:divBdr>
      <w:divsChild>
        <w:div w:id="212236461">
          <w:marLeft w:val="0"/>
          <w:marRight w:val="0"/>
          <w:marTop w:val="0"/>
          <w:marBottom w:val="0"/>
          <w:divBdr>
            <w:top w:val="none" w:sz="0" w:space="0" w:color="auto"/>
            <w:left w:val="none" w:sz="0" w:space="0" w:color="auto"/>
            <w:bottom w:val="none" w:sz="0" w:space="0" w:color="auto"/>
            <w:right w:val="none" w:sz="0" w:space="0" w:color="auto"/>
          </w:divBdr>
          <w:divsChild>
            <w:div w:id="2063285910">
              <w:marLeft w:val="0"/>
              <w:marRight w:val="0"/>
              <w:marTop w:val="0"/>
              <w:marBottom w:val="0"/>
              <w:divBdr>
                <w:top w:val="none" w:sz="0" w:space="0" w:color="auto"/>
                <w:left w:val="none" w:sz="0" w:space="0" w:color="auto"/>
                <w:bottom w:val="none" w:sz="0" w:space="0" w:color="auto"/>
                <w:right w:val="none" w:sz="0" w:space="0" w:color="auto"/>
              </w:divBdr>
              <w:divsChild>
                <w:div w:id="2015569289">
                  <w:marLeft w:val="0"/>
                  <w:marRight w:val="0"/>
                  <w:marTop w:val="0"/>
                  <w:marBottom w:val="0"/>
                  <w:divBdr>
                    <w:top w:val="none" w:sz="0" w:space="0" w:color="auto"/>
                    <w:left w:val="none" w:sz="0" w:space="0" w:color="auto"/>
                    <w:bottom w:val="none" w:sz="0" w:space="0" w:color="auto"/>
                    <w:right w:val="none" w:sz="0" w:space="0" w:color="auto"/>
                  </w:divBdr>
                  <w:divsChild>
                    <w:div w:id="1404838887">
                      <w:marLeft w:val="0"/>
                      <w:marRight w:val="0"/>
                      <w:marTop w:val="0"/>
                      <w:marBottom w:val="0"/>
                      <w:divBdr>
                        <w:top w:val="none" w:sz="0" w:space="0" w:color="auto"/>
                        <w:left w:val="none" w:sz="0" w:space="0" w:color="auto"/>
                        <w:bottom w:val="none" w:sz="0" w:space="0" w:color="auto"/>
                        <w:right w:val="none" w:sz="0" w:space="0" w:color="auto"/>
                      </w:divBdr>
                      <w:divsChild>
                        <w:div w:id="1428188570">
                          <w:marLeft w:val="0"/>
                          <w:marRight w:val="0"/>
                          <w:marTop w:val="0"/>
                          <w:marBottom w:val="0"/>
                          <w:divBdr>
                            <w:top w:val="none" w:sz="0" w:space="0" w:color="auto"/>
                            <w:left w:val="none" w:sz="0" w:space="0" w:color="auto"/>
                            <w:bottom w:val="none" w:sz="0" w:space="0" w:color="auto"/>
                            <w:right w:val="none" w:sz="0" w:space="0" w:color="auto"/>
                          </w:divBdr>
                          <w:divsChild>
                            <w:div w:id="270095068">
                              <w:marLeft w:val="0"/>
                              <w:marRight w:val="0"/>
                              <w:marTop w:val="0"/>
                              <w:marBottom w:val="0"/>
                              <w:divBdr>
                                <w:top w:val="none" w:sz="0" w:space="0" w:color="auto"/>
                                <w:left w:val="none" w:sz="0" w:space="0" w:color="auto"/>
                                <w:bottom w:val="none" w:sz="0" w:space="0" w:color="auto"/>
                                <w:right w:val="none" w:sz="0" w:space="0" w:color="auto"/>
                              </w:divBdr>
                              <w:divsChild>
                                <w:div w:id="111900244">
                                  <w:marLeft w:val="0"/>
                                  <w:marRight w:val="0"/>
                                  <w:marTop w:val="0"/>
                                  <w:marBottom w:val="0"/>
                                  <w:divBdr>
                                    <w:top w:val="none" w:sz="0" w:space="0" w:color="auto"/>
                                    <w:left w:val="none" w:sz="0" w:space="0" w:color="auto"/>
                                    <w:bottom w:val="none" w:sz="0" w:space="0" w:color="auto"/>
                                    <w:right w:val="none" w:sz="0" w:space="0" w:color="auto"/>
                                  </w:divBdr>
                                  <w:divsChild>
                                    <w:div w:id="14768371">
                                      <w:marLeft w:val="0"/>
                                      <w:marRight w:val="0"/>
                                      <w:marTop w:val="0"/>
                                      <w:marBottom w:val="0"/>
                                      <w:divBdr>
                                        <w:top w:val="none" w:sz="0" w:space="0" w:color="auto"/>
                                        <w:left w:val="none" w:sz="0" w:space="0" w:color="auto"/>
                                        <w:bottom w:val="none" w:sz="0" w:space="0" w:color="auto"/>
                                        <w:right w:val="none" w:sz="0" w:space="0" w:color="auto"/>
                                      </w:divBdr>
                                      <w:divsChild>
                                        <w:div w:id="2797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387698">
          <w:marLeft w:val="0"/>
          <w:marRight w:val="0"/>
          <w:marTop w:val="0"/>
          <w:marBottom w:val="0"/>
          <w:divBdr>
            <w:top w:val="none" w:sz="0" w:space="0" w:color="auto"/>
            <w:left w:val="none" w:sz="0" w:space="0" w:color="auto"/>
            <w:bottom w:val="none" w:sz="0" w:space="0" w:color="auto"/>
            <w:right w:val="none" w:sz="0" w:space="0" w:color="auto"/>
          </w:divBdr>
          <w:divsChild>
            <w:div w:id="1685591327">
              <w:marLeft w:val="0"/>
              <w:marRight w:val="0"/>
              <w:marTop w:val="0"/>
              <w:marBottom w:val="0"/>
              <w:divBdr>
                <w:top w:val="none" w:sz="0" w:space="0" w:color="auto"/>
                <w:left w:val="none" w:sz="0" w:space="0" w:color="auto"/>
                <w:bottom w:val="none" w:sz="0" w:space="0" w:color="auto"/>
                <w:right w:val="none" w:sz="0" w:space="0" w:color="auto"/>
              </w:divBdr>
              <w:divsChild>
                <w:div w:id="1607882160">
                  <w:marLeft w:val="0"/>
                  <w:marRight w:val="0"/>
                  <w:marTop w:val="0"/>
                  <w:marBottom w:val="0"/>
                  <w:divBdr>
                    <w:top w:val="none" w:sz="0" w:space="0" w:color="auto"/>
                    <w:left w:val="none" w:sz="0" w:space="0" w:color="auto"/>
                    <w:bottom w:val="none" w:sz="0" w:space="0" w:color="auto"/>
                    <w:right w:val="none" w:sz="0" w:space="0" w:color="auto"/>
                  </w:divBdr>
                  <w:divsChild>
                    <w:div w:id="1983457322">
                      <w:marLeft w:val="0"/>
                      <w:marRight w:val="0"/>
                      <w:marTop w:val="0"/>
                      <w:marBottom w:val="0"/>
                      <w:divBdr>
                        <w:top w:val="none" w:sz="0" w:space="0" w:color="auto"/>
                        <w:left w:val="none" w:sz="0" w:space="0" w:color="auto"/>
                        <w:bottom w:val="none" w:sz="0" w:space="0" w:color="auto"/>
                        <w:right w:val="none" w:sz="0" w:space="0" w:color="auto"/>
                      </w:divBdr>
                      <w:divsChild>
                        <w:div w:id="1288587102">
                          <w:marLeft w:val="0"/>
                          <w:marRight w:val="0"/>
                          <w:marTop w:val="0"/>
                          <w:marBottom w:val="0"/>
                          <w:divBdr>
                            <w:top w:val="none" w:sz="0" w:space="0" w:color="auto"/>
                            <w:left w:val="none" w:sz="0" w:space="0" w:color="auto"/>
                            <w:bottom w:val="none" w:sz="0" w:space="0" w:color="auto"/>
                            <w:right w:val="none" w:sz="0" w:space="0" w:color="auto"/>
                          </w:divBdr>
                          <w:divsChild>
                            <w:div w:id="868569075">
                              <w:marLeft w:val="0"/>
                              <w:marRight w:val="0"/>
                              <w:marTop w:val="0"/>
                              <w:marBottom w:val="0"/>
                              <w:divBdr>
                                <w:top w:val="none" w:sz="0" w:space="0" w:color="auto"/>
                                <w:left w:val="none" w:sz="0" w:space="0" w:color="auto"/>
                                <w:bottom w:val="none" w:sz="0" w:space="0" w:color="auto"/>
                                <w:right w:val="none" w:sz="0" w:space="0" w:color="auto"/>
                              </w:divBdr>
                              <w:divsChild>
                                <w:div w:id="10718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49410">
                  <w:marLeft w:val="0"/>
                  <w:marRight w:val="0"/>
                  <w:marTop w:val="0"/>
                  <w:marBottom w:val="0"/>
                  <w:divBdr>
                    <w:top w:val="none" w:sz="0" w:space="0" w:color="auto"/>
                    <w:left w:val="none" w:sz="0" w:space="0" w:color="auto"/>
                    <w:bottom w:val="none" w:sz="0" w:space="0" w:color="auto"/>
                    <w:right w:val="none" w:sz="0" w:space="0" w:color="auto"/>
                  </w:divBdr>
                  <w:divsChild>
                    <w:div w:id="1137256246">
                      <w:marLeft w:val="0"/>
                      <w:marRight w:val="0"/>
                      <w:marTop w:val="0"/>
                      <w:marBottom w:val="0"/>
                      <w:divBdr>
                        <w:top w:val="none" w:sz="0" w:space="0" w:color="auto"/>
                        <w:left w:val="none" w:sz="0" w:space="0" w:color="auto"/>
                        <w:bottom w:val="none" w:sz="0" w:space="0" w:color="auto"/>
                        <w:right w:val="none" w:sz="0" w:space="0" w:color="auto"/>
                      </w:divBdr>
                      <w:divsChild>
                        <w:div w:id="1280182761">
                          <w:marLeft w:val="0"/>
                          <w:marRight w:val="0"/>
                          <w:marTop w:val="0"/>
                          <w:marBottom w:val="0"/>
                          <w:divBdr>
                            <w:top w:val="none" w:sz="0" w:space="0" w:color="auto"/>
                            <w:left w:val="none" w:sz="0" w:space="0" w:color="auto"/>
                            <w:bottom w:val="none" w:sz="0" w:space="0" w:color="auto"/>
                            <w:right w:val="none" w:sz="0" w:space="0" w:color="auto"/>
                          </w:divBdr>
                          <w:divsChild>
                            <w:div w:id="438991539">
                              <w:marLeft w:val="0"/>
                              <w:marRight w:val="0"/>
                              <w:marTop w:val="0"/>
                              <w:marBottom w:val="0"/>
                              <w:divBdr>
                                <w:top w:val="none" w:sz="0" w:space="0" w:color="auto"/>
                                <w:left w:val="none" w:sz="0" w:space="0" w:color="auto"/>
                                <w:bottom w:val="none" w:sz="0" w:space="0" w:color="auto"/>
                                <w:right w:val="none" w:sz="0" w:space="0" w:color="auto"/>
                              </w:divBdr>
                              <w:divsChild>
                                <w:div w:id="1352956193">
                                  <w:marLeft w:val="0"/>
                                  <w:marRight w:val="0"/>
                                  <w:marTop w:val="0"/>
                                  <w:marBottom w:val="0"/>
                                  <w:divBdr>
                                    <w:top w:val="none" w:sz="0" w:space="0" w:color="auto"/>
                                    <w:left w:val="none" w:sz="0" w:space="0" w:color="auto"/>
                                    <w:bottom w:val="none" w:sz="0" w:space="0" w:color="auto"/>
                                    <w:right w:val="none" w:sz="0" w:space="0" w:color="auto"/>
                                  </w:divBdr>
                                  <w:divsChild>
                                    <w:div w:id="19634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975001">
      <w:bodyDiv w:val="1"/>
      <w:marLeft w:val="0"/>
      <w:marRight w:val="0"/>
      <w:marTop w:val="0"/>
      <w:marBottom w:val="0"/>
      <w:divBdr>
        <w:top w:val="none" w:sz="0" w:space="0" w:color="auto"/>
        <w:left w:val="none" w:sz="0" w:space="0" w:color="auto"/>
        <w:bottom w:val="none" w:sz="0" w:space="0" w:color="auto"/>
        <w:right w:val="none" w:sz="0" w:space="0" w:color="auto"/>
      </w:divBdr>
      <w:divsChild>
        <w:div w:id="644434407">
          <w:marLeft w:val="0"/>
          <w:marRight w:val="0"/>
          <w:marTop w:val="0"/>
          <w:marBottom w:val="0"/>
          <w:divBdr>
            <w:top w:val="none" w:sz="0" w:space="0" w:color="auto"/>
            <w:left w:val="none" w:sz="0" w:space="0" w:color="auto"/>
            <w:bottom w:val="none" w:sz="0" w:space="0" w:color="auto"/>
            <w:right w:val="none" w:sz="0" w:space="0" w:color="auto"/>
          </w:divBdr>
          <w:divsChild>
            <w:div w:id="1190685971">
              <w:marLeft w:val="0"/>
              <w:marRight w:val="0"/>
              <w:marTop w:val="0"/>
              <w:marBottom w:val="0"/>
              <w:divBdr>
                <w:top w:val="none" w:sz="0" w:space="0" w:color="auto"/>
                <w:left w:val="none" w:sz="0" w:space="0" w:color="auto"/>
                <w:bottom w:val="none" w:sz="0" w:space="0" w:color="auto"/>
                <w:right w:val="none" w:sz="0" w:space="0" w:color="auto"/>
              </w:divBdr>
              <w:divsChild>
                <w:div w:id="913667589">
                  <w:marLeft w:val="0"/>
                  <w:marRight w:val="0"/>
                  <w:marTop w:val="0"/>
                  <w:marBottom w:val="0"/>
                  <w:divBdr>
                    <w:top w:val="none" w:sz="0" w:space="0" w:color="auto"/>
                    <w:left w:val="none" w:sz="0" w:space="0" w:color="auto"/>
                    <w:bottom w:val="none" w:sz="0" w:space="0" w:color="auto"/>
                    <w:right w:val="none" w:sz="0" w:space="0" w:color="auto"/>
                  </w:divBdr>
                  <w:divsChild>
                    <w:div w:id="2074039083">
                      <w:marLeft w:val="0"/>
                      <w:marRight w:val="0"/>
                      <w:marTop w:val="0"/>
                      <w:marBottom w:val="0"/>
                      <w:divBdr>
                        <w:top w:val="none" w:sz="0" w:space="0" w:color="auto"/>
                        <w:left w:val="none" w:sz="0" w:space="0" w:color="auto"/>
                        <w:bottom w:val="none" w:sz="0" w:space="0" w:color="auto"/>
                        <w:right w:val="none" w:sz="0" w:space="0" w:color="auto"/>
                      </w:divBdr>
                      <w:divsChild>
                        <w:div w:id="691614557">
                          <w:marLeft w:val="0"/>
                          <w:marRight w:val="0"/>
                          <w:marTop w:val="0"/>
                          <w:marBottom w:val="0"/>
                          <w:divBdr>
                            <w:top w:val="none" w:sz="0" w:space="0" w:color="auto"/>
                            <w:left w:val="none" w:sz="0" w:space="0" w:color="auto"/>
                            <w:bottom w:val="none" w:sz="0" w:space="0" w:color="auto"/>
                            <w:right w:val="none" w:sz="0" w:space="0" w:color="auto"/>
                          </w:divBdr>
                          <w:divsChild>
                            <w:div w:id="152532714">
                              <w:marLeft w:val="0"/>
                              <w:marRight w:val="0"/>
                              <w:marTop w:val="0"/>
                              <w:marBottom w:val="0"/>
                              <w:divBdr>
                                <w:top w:val="none" w:sz="0" w:space="0" w:color="auto"/>
                                <w:left w:val="none" w:sz="0" w:space="0" w:color="auto"/>
                                <w:bottom w:val="none" w:sz="0" w:space="0" w:color="auto"/>
                                <w:right w:val="none" w:sz="0" w:space="0" w:color="auto"/>
                              </w:divBdr>
                              <w:divsChild>
                                <w:div w:id="1685941262">
                                  <w:marLeft w:val="0"/>
                                  <w:marRight w:val="0"/>
                                  <w:marTop w:val="0"/>
                                  <w:marBottom w:val="0"/>
                                  <w:divBdr>
                                    <w:top w:val="none" w:sz="0" w:space="0" w:color="auto"/>
                                    <w:left w:val="none" w:sz="0" w:space="0" w:color="auto"/>
                                    <w:bottom w:val="none" w:sz="0" w:space="0" w:color="auto"/>
                                    <w:right w:val="none" w:sz="0" w:space="0" w:color="auto"/>
                                  </w:divBdr>
                                  <w:divsChild>
                                    <w:div w:id="1233932456">
                                      <w:marLeft w:val="0"/>
                                      <w:marRight w:val="0"/>
                                      <w:marTop w:val="0"/>
                                      <w:marBottom w:val="0"/>
                                      <w:divBdr>
                                        <w:top w:val="none" w:sz="0" w:space="0" w:color="auto"/>
                                        <w:left w:val="none" w:sz="0" w:space="0" w:color="auto"/>
                                        <w:bottom w:val="none" w:sz="0" w:space="0" w:color="auto"/>
                                        <w:right w:val="none" w:sz="0" w:space="0" w:color="auto"/>
                                      </w:divBdr>
                                      <w:divsChild>
                                        <w:div w:id="1062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06510">
          <w:marLeft w:val="0"/>
          <w:marRight w:val="0"/>
          <w:marTop w:val="0"/>
          <w:marBottom w:val="0"/>
          <w:divBdr>
            <w:top w:val="none" w:sz="0" w:space="0" w:color="auto"/>
            <w:left w:val="none" w:sz="0" w:space="0" w:color="auto"/>
            <w:bottom w:val="none" w:sz="0" w:space="0" w:color="auto"/>
            <w:right w:val="none" w:sz="0" w:space="0" w:color="auto"/>
          </w:divBdr>
          <w:divsChild>
            <w:div w:id="1692415488">
              <w:marLeft w:val="0"/>
              <w:marRight w:val="0"/>
              <w:marTop w:val="0"/>
              <w:marBottom w:val="0"/>
              <w:divBdr>
                <w:top w:val="none" w:sz="0" w:space="0" w:color="auto"/>
                <w:left w:val="none" w:sz="0" w:space="0" w:color="auto"/>
                <w:bottom w:val="none" w:sz="0" w:space="0" w:color="auto"/>
                <w:right w:val="none" w:sz="0" w:space="0" w:color="auto"/>
              </w:divBdr>
              <w:divsChild>
                <w:div w:id="424349498">
                  <w:marLeft w:val="0"/>
                  <w:marRight w:val="0"/>
                  <w:marTop w:val="0"/>
                  <w:marBottom w:val="0"/>
                  <w:divBdr>
                    <w:top w:val="none" w:sz="0" w:space="0" w:color="auto"/>
                    <w:left w:val="none" w:sz="0" w:space="0" w:color="auto"/>
                    <w:bottom w:val="none" w:sz="0" w:space="0" w:color="auto"/>
                    <w:right w:val="none" w:sz="0" w:space="0" w:color="auto"/>
                  </w:divBdr>
                  <w:divsChild>
                    <w:div w:id="2041084357">
                      <w:marLeft w:val="0"/>
                      <w:marRight w:val="0"/>
                      <w:marTop w:val="0"/>
                      <w:marBottom w:val="0"/>
                      <w:divBdr>
                        <w:top w:val="none" w:sz="0" w:space="0" w:color="auto"/>
                        <w:left w:val="none" w:sz="0" w:space="0" w:color="auto"/>
                        <w:bottom w:val="none" w:sz="0" w:space="0" w:color="auto"/>
                        <w:right w:val="none" w:sz="0" w:space="0" w:color="auto"/>
                      </w:divBdr>
                      <w:divsChild>
                        <w:div w:id="340543920">
                          <w:marLeft w:val="0"/>
                          <w:marRight w:val="0"/>
                          <w:marTop w:val="0"/>
                          <w:marBottom w:val="0"/>
                          <w:divBdr>
                            <w:top w:val="none" w:sz="0" w:space="0" w:color="auto"/>
                            <w:left w:val="none" w:sz="0" w:space="0" w:color="auto"/>
                            <w:bottom w:val="none" w:sz="0" w:space="0" w:color="auto"/>
                            <w:right w:val="none" w:sz="0" w:space="0" w:color="auto"/>
                          </w:divBdr>
                          <w:divsChild>
                            <w:div w:id="559636384">
                              <w:marLeft w:val="0"/>
                              <w:marRight w:val="0"/>
                              <w:marTop w:val="0"/>
                              <w:marBottom w:val="0"/>
                              <w:divBdr>
                                <w:top w:val="none" w:sz="0" w:space="0" w:color="auto"/>
                                <w:left w:val="none" w:sz="0" w:space="0" w:color="auto"/>
                                <w:bottom w:val="none" w:sz="0" w:space="0" w:color="auto"/>
                                <w:right w:val="none" w:sz="0" w:space="0" w:color="auto"/>
                              </w:divBdr>
                              <w:divsChild>
                                <w:div w:id="1216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713207">
                  <w:marLeft w:val="0"/>
                  <w:marRight w:val="0"/>
                  <w:marTop w:val="0"/>
                  <w:marBottom w:val="0"/>
                  <w:divBdr>
                    <w:top w:val="none" w:sz="0" w:space="0" w:color="auto"/>
                    <w:left w:val="none" w:sz="0" w:space="0" w:color="auto"/>
                    <w:bottom w:val="none" w:sz="0" w:space="0" w:color="auto"/>
                    <w:right w:val="none" w:sz="0" w:space="0" w:color="auto"/>
                  </w:divBdr>
                  <w:divsChild>
                    <w:div w:id="548686707">
                      <w:marLeft w:val="0"/>
                      <w:marRight w:val="0"/>
                      <w:marTop w:val="0"/>
                      <w:marBottom w:val="0"/>
                      <w:divBdr>
                        <w:top w:val="none" w:sz="0" w:space="0" w:color="auto"/>
                        <w:left w:val="none" w:sz="0" w:space="0" w:color="auto"/>
                        <w:bottom w:val="none" w:sz="0" w:space="0" w:color="auto"/>
                        <w:right w:val="none" w:sz="0" w:space="0" w:color="auto"/>
                      </w:divBdr>
                      <w:divsChild>
                        <w:div w:id="713038827">
                          <w:marLeft w:val="0"/>
                          <w:marRight w:val="0"/>
                          <w:marTop w:val="0"/>
                          <w:marBottom w:val="0"/>
                          <w:divBdr>
                            <w:top w:val="none" w:sz="0" w:space="0" w:color="auto"/>
                            <w:left w:val="none" w:sz="0" w:space="0" w:color="auto"/>
                            <w:bottom w:val="none" w:sz="0" w:space="0" w:color="auto"/>
                            <w:right w:val="none" w:sz="0" w:space="0" w:color="auto"/>
                          </w:divBdr>
                          <w:divsChild>
                            <w:div w:id="1079055809">
                              <w:marLeft w:val="0"/>
                              <w:marRight w:val="0"/>
                              <w:marTop w:val="0"/>
                              <w:marBottom w:val="0"/>
                              <w:divBdr>
                                <w:top w:val="none" w:sz="0" w:space="0" w:color="auto"/>
                                <w:left w:val="none" w:sz="0" w:space="0" w:color="auto"/>
                                <w:bottom w:val="none" w:sz="0" w:space="0" w:color="auto"/>
                                <w:right w:val="none" w:sz="0" w:space="0" w:color="auto"/>
                              </w:divBdr>
                              <w:divsChild>
                                <w:div w:id="251277574">
                                  <w:marLeft w:val="0"/>
                                  <w:marRight w:val="0"/>
                                  <w:marTop w:val="0"/>
                                  <w:marBottom w:val="0"/>
                                  <w:divBdr>
                                    <w:top w:val="none" w:sz="0" w:space="0" w:color="auto"/>
                                    <w:left w:val="none" w:sz="0" w:space="0" w:color="auto"/>
                                    <w:bottom w:val="none" w:sz="0" w:space="0" w:color="auto"/>
                                    <w:right w:val="none" w:sz="0" w:space="0" w:color="auto"/>
                                  </w:divBdr>
                                  <w:divsChild>
                                    <w:div w:id="2129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 Case</dc:creator>
  <cp:keywords/>
  <dc:description/>
  <cp:lastModifiedBy>Marlow Case</cp:lastModifiedBy>
  <cp:revision>1</cp:revision>
  <dcterms:created xsi:type="dcterms:W3CDTF">2024-08-18T18:43:00Z</dcterms:created>
  <dcterms:modified xsi:type="dcterms:W3CDTF">2024-08-18T18:44:00Z</dcterms:modified>
</cp:coreProperties>
</file>