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D14D4C" w:rsidRDefault="008A666D" w:rsidP="0001099C">
      <w:pPr>
        <w:spacing w:line="240" w:lineRule="auto"/>
        <w:jc w:val="center"/>
        <w:rPr>
          <w:rFonts w:asciiTheme="majorHAnsi" w:hAnsiTheme="majorHAnsi" w:cstheme="majorHAnsi"/>
          <w:sz w:val="36"/>
          <w:szCs w:val="36"/>
        </w:rPr>
      </w:pPr>
      <w:r w:rsidRPr="00D14D4C">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sidRPr="00D14D4C">
            <w:rPr>
              <w:rFonts w:asciiTheme="majorHAnsi" w:hAnsiTheme="majorHAnsi" w:cstheme="majorHAnsi"/>
              <w:sz w:val="36"/>
              <w:szCs w:val="36"/>
            </w:rPr>
            <w:t>Department of Computer Science</w:t>
          </w:r>
        </w:sdtContent>
      </w:sdt>
    </w:p>
    <w:p w:rsidR="00206F37" w:rsidRPr="00D14D4C" w:rsidRDefault="00FF7733" w:rsidP="00A44B7C">
      <w:pPr>
        <w:spacing w:after="1440"/>
        <w:jc w:val="center"/>
        <w:rPr>
          <w:sz w:val="24"/>
          <w:szCs w:val="24"/>
        </w:rPr>
      </w:pPr>
      <w:r w:rsidRPr="00D14D4C">
        <w:rPr>
          <w:rFonts w:asciiTheme="majorHAnsi" w:hAnsiTheme="majorHAnsi" w:cstheme="majorHAnsi"/>
          <w:sz w:val="24"/>
          <w:szCs w:val="24"/>
        </w:rPr>
        <w:t>Distributed and Self-organizing Systems Group</w:t>
      </w:r>
    </w:p>
    <w:p w:rsidR="00206F37" w:rsidRPr="00D14D4C" w:rsidRDefault="006B4668"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rPr>
              <w:color w:val="000000"/>
              <w:sz w:val="60"/>
              <w:szCs w:val="60"/>
            </w:rPr>
            <w:t>Master’s Thesis</w:t>
          </w:r>
        </w:sdtContent>
      </w:sdt>
    </w:p>
    <w:p w:rsidR="00F039AC" w:rsidRPr="00D14D4C" w:rsidRDefault="006B4668"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rPr>
              <w:rFonts w:asciiTheme="majorHAnsi" w:hAnsiTheme="majorHAnsi" w:cstheme="majorHAnsi"/>
              <w:color w:val="000000"/>
              <w:sz w:val="36"/>
              <w:szCs w:val="36"/>
            </w:rPr>
            <w:t>Microservices &amp; Micro Frontends Web Application using Content Trust</w:t>
          </w:r>
        </w:sdtContent>
      </w:sdt>
    </w:p>
    <w:p w:rsidR="00EA7A74" w:rsidRPr="00D14D4C" w:rsidRDefault="006B4668" w:rsidP="00C8444A">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D14D4C">
            <w:rPr>
              <w:rStyle w:val="PlaceholderText"/>
            </w:rPr>
            <w:t>[Comments]</w:t>
          </w:r>
        </w:sdtContent>
      </w:sdt>
      <w:r w:rsidR="00B13C93" w:rsidRPr="00D14D4C">
        <w:rPr>
          <w:sz w:val="36"/>
          <w:szCs w:val="36"/>
        </w:rPr>
        <w:t xml:space="preserve"> </w:t>
      </w:r>
      <w:sdt>
        <w:sdtPr>
          <w:rPr>
            <w:color w:val="000000"/>
            <w:sz w:val="36"/>
            <w:szCs w:val="36"/>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C8444A">
            <w:rPr>
              <w:color w:val="000000"/>
              <w:sz w:val="36"/>
              <w:szCs w:val="36"/>
            </w:rPr>
            <w:t>Abdul Rahman Idrees</w:t>
          </w:r>
        </w:sdtContent>
      </w:sdt>
    </w:p>
    <w:p w:rsidR="004819C3" w:rsidRPr="00D14D4C" w:rsidRDefault="009A2326" w:rsidP="00CB7BD9">
      <w:pPr>
        <w:spacing w:after="1320"/>
        <w:jc w:val="center"/>
        <w:rPr>
          <w:sz w:val="36"/>
          <w:szCs w:val="36"/>
        </w:rPr>
      </w:pPr>
      <w:r w:rsidRPr="00D14D4C">
        <w:rPr>
          <w:sz w:val="36"/>
          <w:szCs w:val="36"/>
        </w:rPr>
        <w:t xml:space="preserve">Chemnitz, </w:t>
      </w:r>
      <w:r w:rsidR="00FB52C0" w:rsidRPr="00D14D4C">
        <w:rPr>
          <w:sz w:val="36"/>
          <w:szCs w:val="36"/>
        </w:rPr>
        <w:fldChar w:fldCharType="begin"/>
      </w:r>
      <w:r w:rsidR="00FB52C0" w:rsidRPr="00D14D4C">
        <w:rPr>
          <w:sz w:val="36"/>
          <w:szCs w:val="36"/>
        </w:rPr>
        <w:instrText xml:space="preserve"> TIME  \@ "d MMMM yyyy" </w:instrText>
      </w:r>
      <w:r w:rsidR="00FB52C0" w:rsidRPr="00D14D4C">
        <w:rPr>
          <w:sz w:val="36"/>
          <w:szCs w:val="36"/>
        </w:rPr>
        <w:fldChar w:fldCharType="separate"/>
      </w:r>
      <w:r w:rsidR="00251AAC">
        <w:rPr>
          <w:noProof/>
          <w:sz w:val="36"/>
          <w:szCs w:val="36"/>
        </w:rPr>
        <w:t>20 March 2019</w:t>
      </w:r>
      <w:r w:rsidR="00FB52C0" w:rsidRPr="00D14D4C">
        <w:rPr>
          <w:sz w:val="36"/>
          <w:szCs w:val="36"/>
        </w:rPr>
        <w:fldChar w:fldCharType="end"/>
      </w:r>
    </w:p>
    <w:p w:rsidR="008D2E69" w:rsidRPr="00D14D4C" w:rsidRDefault="008D2E69" w:rsidP="00C8444A">
      <w:pPr>
        <w:tabs>
          <w:tab w:val="left" w:pos="1701"/>
          <w:tab w:val="left" w:pos="3686"/>
        </w:tabs>
        <w:spacing w:after="120" w:line="240" w:lineRule="auto"/>
        <w:contextualSpacing/>
        <w:jc w:val="left"/>
        <w:rPr>
          <w:sz w:val="36"/>
          <w:szCs w:val="36"/>
        </w:rPr>
      </w:pPr>
      <w:r w:rsidRPr="00D14D4C">
        <w:rPr>
          <w:sz w:val="36"/>
          <w:szCs w:val="36"/>
        </w:rPr>
        <w:tab/>
      </w:r>
      <w:r w:rsidR="00FB52C0" w:rsidRPr="00D14D4C">
        <w:rPr>
          <w:b/>
          <w:sz w:val="36"/>
          <w:szCs w:val="36"/>
        </w:rPr>
        <w:t>Examiner</w:t>
      </w:r>
      <w:r w:rsidRPr="00D14D4C">
        <w:rPr>
          <w:b/>
          <w:sz w:val="36"/>
          <w:szCs w:val="36"/>
        </w:rPr>
        <w:t>:</w:t>
      </w:r>
      <w:r w:rsidRPr="00D14D4C">
        <w:rPr>
          <w:sz w:val="36"/>
          <w:szCs w:val="36"/>
        </w:rPr>
        <w:tab/>
      </w:r>
      <w:sdt>
        <w:sdtPr>
          <w:rPr>
            <w:rFonts w:ascii="CMR17" w:hAnsi="CMR17"/>
            <w:color w:val="000000"/>
            <w:sz w:val="34"/>
            <w:szCs w:val="34"/>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proofErr w:type="spellStart"/>
          <w:r w:rsidR="00C8444A" w:rsidRPr="00C8444A">
            <w:rPr>
              <w:rFonts w:ascii="CMR17" w:hAnsi="CMR17"/>
              <w:color w:val="000000"/>
              <w:sz w:val="34"/>
              <w:szCs w:val="34"/>
            </w:rPr>
            <w:t>Prof.</w:t>
          </w:r>
          <w:proofErr w:type="spellEnd"/>
          <w:r w:rsidR="00C8444A" w:rsidRPr="00C8444A">
            <w:rPr>
              <w:rFonts w:ascii="CMR17" w:hAnsi="CMR17"/>
              <w:color w:val="000000"/>
              <w:sz w:val="34"/>
              <w:szCs w:val="34"/>
            </w:rPr>
            <w:t xml:space="preserve"> Dr.-</w:t>
          </w:r>
          <w:proofErr w:type="spellStart"/>
          <w:r w:rsidR="00C8444A" w:rsidRPr="00C8444A">
            <w:rPr>
              <w:rFonts w:ascii="CMR17" w:hAnsi="CMR17"/>
              <w:color w:val="000000"/>
              <w:sz w:val="34"/>
              <w:szCs w:val="34"/>
            </w:rPr>
            <w:t>Ing</w:t>
          </w:r>
          <w:proofErr w:type="spellEnd"/>
          <w:r w:rsidR="00C8444A" w:rsidRPr="00C8444A">
            <w:rPr>
              <w:rFonts w:ascii="CMR17" w:hAnsi="CMR17"/>
              <w:color w:val="000000"/>
              <w:sz w:val="34"/>
              <w:szCs w:val="34"/>
            </w:rPr>
            <w:t xml:space="preserve">. Martin </w:t>
          </w:r>
          <w:proofErr w:type="spellStart"/>
          <w:r w:rsidR="00C8444A" w:rsidRPr="00C8444A">
            <w:rPr>
              <w:rFonts w:ascii="CMR17" w:hAnsi="CMR17"/>
              <w:color w:val="000000"/>
              <w:sz w:val="34"/>
              <w:szCs w:val="34"/>
            </w:rPr>
            <w:t>Gaedke</w:t>
          </w:r>
          <w:proofErr w:type="spellEnd"/>
        </w:sdtContent>
      </w:sdt>
    </w:p>
    <w:p w:rsidR="00757459" w:rsidRPr="00D14D4C" w:rsidRDefault="008D2E69" w:rsidP="00C8444A">
      <w:pPr>
        <w:tabs>
          <w:tab w:val="left" w:pos="1701"/>
          <w:tab w:val="left" w:pos="3686"/>
        </w:tabs>
        <w:spacing w:line="240" w:lineRule="auto"/>
        <w:jc w:val="left"/>
        <w:rPr>
          <w:color w:val="000000"/>
          <w:sz w:val="36"/>
          <w:szCs w:val="36"/>
        </w:rPr>
      </w:pPr>
      <w:r w:rsidRPr="00D14D4C">
        <w:rPr>
          <w:sz w:val="36"/>
          <w:szCs w:val="36"/>
        </w:rPr>
        <w:tab/>
      </w:r>
      <w:r w:rsidR="00FB52C0" w:rsidRPr="00D14D4C">
        <w:rPr>
          <w:b/>
          <w:sz w:val="36"/>
          <w:szCs w:val="36"/>
        </w:rPr>
        <w:t>Supervisor</w:t>
      </w:r>
      <w:r w:rsidRPr="00D14D4C">
        <w:rPr>
          <w:b/>
          <w:sz w:val="36"/>
          <w:szCs w:val="36"/>
        </w:rPr>
        <w:t>:</w:t>
      </w:r>
      <w:r w:rsidR="00B02E50" w:rsidRPr="00D14D4C">
        <w:rPr>
          <w:sz w:val="36"/>
          <w:szCs w:val="36"/>
        </w:rPr>
        <w:tab/>
      </w:r>
      <w:sdt>
        <w:sdtPr>
          <w:rPr>
            <w:rFonts w:ascii="CMR17" w:hAnsi="CMR17"/>
            <w:color w:val="000000"/>
            <w:sz w:val="34"/>
            <w:szCs w:val="34"/>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C8444A" w:rsidRPr="00C8444A">
            <w:rPr>
              <w:rFonts w:ascii="CMR17" w:hAnsi="CMR17"/>
              <w:color w:val="000000"/>
              <w:sz w:val="34"/>
              <w:szCs w:val="34"/>
            </w:rPr>
            <w:t xml:space="preserve">Valentin </w:t>
          </w:r>
          <w:proofErr w:type="spellStart"/>
          <w:r w:rsidR="00C8444A" w:rsidRPr="00C8444A">
            <w:rPr>
              <w:rFonts w:ascii="CMR17" w:hAnsi="CMR17"/>
              <w:color w:val="000000"/>
              <w:sz w:val="34"/>
              <w:szCs w:val="34"/>
            </w:rPr>
            <w:t>Siegert</w:t>
          </w:r>
          <w:proofErr w:type="spellEnd"/>
          <w:r w:rsidR="00C8444A">
            <w:rPr>
              <w:rFonts w:ascii="CMR17" w:hAnsi="CMR17"/>
              <w:color w:val="000000"/>
              <w:sz w:val="34"/>
              <w:szCs w:val="34"/>
            </w:rPr>
            <w:t xml:space="preserve"> </w:t>
          </w:r>
          <w:r w:rsidR="00C8444A" w:rsidRPr="004B7390">
            <w:rPr>
              <w:rFonts w:ascii="CMR17" w:hAnsi="CMR17"/>
              <w:color w:val="000000"/>
              <w:sz w:val="34"/>
              <w:szCs w:val="34"/>
            </w:rPr>
            <w:t>M.Sc.</w:t>
          </w:r>
        </w:sdtContent>
      </w:sdt>
      <w:r w:rsidR="00757459" w:rsidRPr="00D14D4C">
        <w:rPr>
          <w:color w:val="000000"/>
          <w:sz w:val="36"/>
          <w:szCs w:val="36"/>
        </w:rPr>
        <w:br w:type="page"/>
      </w:r>
    </w:p>
    <w:p w:rsidR="004D31E6" w:rsidRPr="00D14D4C" w:rsidRDefault="004D31E6" w:rsidP="00CB7BD9">
      <w:pPr>
        <w:spacing w:after="0" w:line="240" w:lineRule="auto"/>
        <w:jc w:val="left"/>
      </w:pPr>
    </w:p>
    <w:p w:rsidR="00757459" w:rsidRPr="00D14D4C" w:rsidRDefault="006B4668" w:rsidP="00CB7BD9">
      <w:pPr>
        <w:spacing w:before="10500" w:after="0" w:line="240" w:lineRule="auto"/>
        <w:ind w:right="565"/>
        <w:jc w:val="left"/>
        <w:rPr>
          <w:b/>
        </w:rPr>
      </w:pPr>
      <w:sdt>
        <w:sdtPr>
          <w:rPr>
            <w: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C8444A">
            <w:rPr>
              <w:b/>
              <w:lang w:val="en-US"/>
            </w:rPr>
            <w:t>Abdul Rahman Idrees</w:t>
          </w:r>
        </w:sdtContent>
      </w:sdt>
      <w:r w:rsidR="00757459" w:rsidRPr="00D14D4C">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p>
    <w:p w:rsidR="007379F4" w:rsidRPr="00D14D4C" w:rsidRDefault="006B4668"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t>Microservices &amp; Micro Frontends Web Application using Content Trust</w:t>
          </w:r>
        </w:sdtContent>
      </w:sdt>
    </w:p>
    <w:p w:rsidR="00757459" w:rsidRPr="00D14D4C" w:rsidRDefault="006B4668"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t>Master’s Thesis</w:t>
          </w:r>
        </w:sdtContent>
      </w:sdt>
      <w:r w:rsidR="00757459" w:rsidRPr="00D14D4C">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sidRPr="00D14D4C">
            <w:t>Department of Computer Science</w:t>
          </w:r>
        </w:sdtContent>
      </w:sdt>
    </w:p>
    <w:p w:rsidR="00AB4067" w:rsidRPr="00D14D4C" w:rsidRDefault="00757459" w:rsidP="00CB7BD9">
      <w:pPr>
        <w:pStyle w:val="NormalText"/>
        <w:ind w:right="565"/>
        <w:rPr>
          <w:lang w:val="en-GB"/>
        </w:rPr>
      </w:pPr>
      <w:r w:rsidRPr="00D14D4C">
        <w:rPr>
          <w:lang w:val="en-GB"/>
        </w:rPr>
        <w:t>Chemnitz</w:t>
      </w:r>
      <w:r w:rsidR="00254B16" w:rsidRPr="00D14D4C">
        <w:rPr>
          <w:lang w:val="en-GB"/>
        </w:rPr>
        <w:t xml:space="preserve"> University of Technology</w:t>
      </w:r>
      <w:r w:rsidRPr="00D14D4C">
        <w:rPr>
          <w:lang w:val="en-GB"/>
        </w:rPr>
        <w:t xml:space="preserve">, </w:t>
      </w:r>
      <w:r w:rsidR="00254B16" w:rsidRPr="00D14D4C">
        <w:rPr>
          <w:lang w:val="en-GB"/>
        </w:rPr>
        <w:fldChar w:fldCharType="begin"/>
      </w:r>
      <w:r w:rsidR="00254B16" w:rsidRPr="00D14D4C">
        <w:rPr>
          <w:lang w:val="en-GB"/>
        </w:rPr>
        <w:instrText xml:space="preserve"> TIME  \@ "d MMMM yyyy" </w:instrText>
      </w:r>
      <w:r w:rsidR="00254B16" w:rsidRPr="00D14D4C">
        <w:rPr>
          <w:lang w:val="en-GB"/>
        </w:rPr>
        <w:fldChar w:fldCharType="separate"/>
      </w:r>
      <w:r w:rsidR="00251AAC">
        <w:rPr>
          <w:noProof/>
          <w:lang w:val="en-GB"/>
        </w:rPr>
        <w:t>20 March 2019</w:t>
      </w:r>
      <w:r w:rsidR="00254B16" w:rsidRPr="00D14D4C">
        <w:rPr>
          <w:lang w:val="en-GB"/>
        </w:rPr>
        <w:fldChar w:fldCharType="end"/>
      </w:r>
    </w:p>
    <w:p w:rsidR="0074468A" w:rsidRPr="00D14D4C" w:rsidRDefault="0074468A" w:rsidP="00CB7BD9">
      <w:pPr>
        <w:jc w:val="left"/>
        <w:sectPr w:rsidR="0074468A" w:rsidRPr="00D14D4C"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D14D4C" w:rsidRDefault="00906C46" w:rsidP="00A51BF3">
      <w:pPr>
        <w:pStyle w:val="VSRorganizionalHeading"/>
        <w:spacing w:before="3480"/>
      </w:pPr>
      <w:r w:rsidRPr="00D14D4C">
        <w:lastRenderedPageBreak/>
        <w:t>Abstract</w:t>
      </w:r>
    </w:p>
    <w:p w:rsidR="00A51BF3" w:rsidRPr="00D14D4C" w:rsidRDefault="00A51BF3" w:rsidP="00A51BF3">
      <w:pPr>
        <w:pStyle w:val="NormalText"/>
        <w:rPr>
          <w:lang w:val="en-GB"/>
        </w:rPr>
      </w:pPr>
      <w:r w:rsidRPr="00D14D4C">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D14D4C" w:rsidRDefault="00A51BF3" w:rsidP="00A51BF3">
      <w:pPr>
        <w:pStyle w:val="NormalText"/>
        <w:rPr>
          <w:lang w:val="en-GB"/>
        </w:rPr>
      </w:pPr>
      <w:r w:rsidRPr="00D14D4C">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D14D4C" w:rsidRDefault="00A51BF3" w:rsidP="00A51BF3">
      <w:pPr>
        <w:pStyle w:val="NormalText"/>
        <w:rPr>
          <w:lang w:val="en-GB"/>
        </w:rPr>
        <w:sectPr w:rsidR="00A51BF3" w:rsidRPr="00D14D4C">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D14D4C">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sidRPr="00D14D4C">
        <w:rPr>
          <w:lang w:val="en-GB"/>
        </w:rPr>
        <w:t>uation with exemplary use case</w:t>
      </w:r>
    </w:p>
    <w:p w:rsidR="00554D76" w:rsidRPr="00D14D4C" w:rsidRDefault="00554D76" w:rsidP="00CB7BD9">
      <w:pPr>
        <w:pStyle w:val="NormalText"/>
        <w:rPr>
          <w:lang w:val="en-GB"/>
        </w:rPr>
      </w:pPr>
    </w:p>
    <w:sdt>
      <w:sdtPr>
        <w:rPr>
          <w:rFonts w:eastAsiaTheme="minorHAnsi" w:cstheme="minorBidi"/>
          <w:bCs w:val="0"/>
          <w:sz w:val="22"/>
          <w:szCs w:val="22"/>
        </w:rPr>
        <w:id w:val="586506446"/>
        <w:docPartObj>
          <w:docPartGallery w:val="Table of Contents"/>
          <w:docPartUnique/>
        </w:docPartObj>
      </w:sdtPr>
      <w:sdtContent>
        <w:p w:rsidR="00BC2E85" w:rsidRPr="00D14D4C" w:rsidRDefault="00473ECF" w:rsidP="00CC063A">
          <w:pPr>
            <w:pStyle w:val="TOCHeading"/>
          </w:pPr>
          <w:r w:rsidRPr="00D14D4C">
            <w:t>Table of Contents</w:t>
          </w:r>
        </w:p>
        <w:p w:rsidR="00B211B2" w:rsidRDefault="00DF30C0">
          <w:pPr>
            <w:pStyle w:val="TOC1"/>
            <w:rPr>
              <w:rFonts w:asciiTheme="minorHAnsi" w:eastAsiaTheme="minorEastAsia" w:hAnsiTheme="minorHAnsi"/>
              <w:b w:val="0"/>
              <w:noProof/>
              <w:lang w:val="en-US"/>
            </w:rPr>
          </w:pPr>
          <w:r w:rsidRPr="00D14D4C">
            <w:rPr>
              <w:b w:val="0"/>
            </w:rPr>
            <w:fldChar w:fldCharType="begin"/>
          </w:r>
          <w:r w:rsidRPr="00D14D4C">
            <w:rPr>
              <w:b w:val="0"/>
            </w:rPr>
            <w:instrText xml:space="preserve"> TOC \o "1-5" \h \z \u </w:instrText>
          </w:r>
          <w:r w:rsidRPr="00D14D4C">
            <w:rPr>
              <w:b w:val="0"/>
            </w:rPr>
            <w:fldChar w:fldCharType="separate"/>
          </w:r>
          <w:hyperlink w:anchor="_Toc3977294" w:history="1">
            <w:r w:rsidR="00B211B2" w:rsidRPr="007F1F74">
              <w:rPr>
                <w:rStyle w:val="Hyperlink"/>
                <w:noProof/>
              </w:rPr>
              <w:t>List of Figures</w:t>
            </w:r>
            <w:r w:rsidR="00B211B2">
              <w:rPr>
                <w:noProof/>
                <w:webHidden/>
              </w:rPr>
              <w:tab/>
            </w:r>
            <w:r w:rsidR="00B211B2">
              <w:rPr>
                <w:noProof/>
                <w:webHidden/>
              </w:rPr>
              <w:fldChar w:fldCharType="begin"/>
            </w:r>
            <w:r w:rsidR="00B211B2">
              <w:rPr>
                <w:noProof/>
                <w:webHidden/>
              </w:rPr>
              <w:instrText xml:space="preserve"> PAGEREF _Toc3977294 \h </w:instrText>
            </w:r>
            <w:r w:rsidR="00B211B2">
              <w:rPr>
                <w:noProof/>
                <w:webHidden/>
              </w:rPr>
            </w:r>
            <w:r w:rsidR="00B211B2">
              <w:rPr>
                <w:noProof/>
                <w:webHidden/>
              </w:rPr>
              <w:fldChar w:fldCharType="separate"/>
            </w:r>
            <w:r w:rsidR="00B211B2">
              <w:rPr>
                <w:noProof/>
                <w:webHidden/>
              </w:rPr>
              <w:t>vii</w:t>
            </w:r>
            <w:r w:rsidR="00B211B2">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295" w:history="1">
            <w:r w:rsidRPr="007F1F74">
              <w:rPr>
                <w:rStyle w:val="Hyperlink"/>
                <w:noProof/>
              </w:rPr>
              <w:t>List of Tables</w:t>
            </w:r>
            <w:r>
              <w:rPr>
                <w:noProof/>
                <w:webHidden/>
              </w:rPr>
              <w:tab/>
            </w:r>
            <w:r>
              <w:rPr>
                <w:noProof/>
                <w:webHidden/>
              </w:rPr>
              <w:fldChar w:fldCharType="begin"/>
            </w:r>
            <w:r>
              <w:rPr>
                <w:noProof/>
                <w:webHidden/>
              </w:rPr>
              <w:instrText xml:space="preserve"> PAGEREF _Toc3977295 \h </w:instrText>
            </w:r>
            <w:r>
              <w:rPr>
                <w:noProof/>
                <w:webHidden/>
              </w:rPr>
            </w:r>
            <w:r>
              <w:rPr>
                <w:noProof/>
                <w:webHidden/>
              </w:rPr>
              <w:fldChar w:fldCharType="separate"/>
            </w:r>
            <w:r>
              <w:rPr>
                <w:noProof/>
                <w:webHidden/>
              </w:rPr>
              <w:t>ix</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296" w:history="1">
            <w:r w:rsidRPr="007F1F74">
              <w:rPr>
                <w:rStyle w:val="Hyperlink"/>
                <w:noProof/>
              </w:rPr>
              <w:t>List of Listings</w:t>
            </w:r>
            <w:r>
              <w:rPr>
                <w:noProof/>
                <w:webHidden/>
              </w:rPr>
              <w:tab/>
            </w:r>
            <w:r>
              <w:rPr>
                <w:noProof/>
                <w:webHidden/>
              </w:rPr>
              <w:fldChar w:fldCharType="begin"/>
            </w:r>
            <w:r>
              <w:rPr>
                <w:noProof/>
                <w:webHidden/>
              </w:rPr>
              <w:instrText xml:space="preserve"> PAGEREF _Toc3977296 \h </w:instrText>
            </w:r>
            <w:r>
              <w:rPr>
                <w:noProof/>
                <w:webHidden/>
              </w:rPr>
            </w:r>
            <w:r>
              <w:rPr>
                <w:noProof/>
                <w:webHidden/>
              </w:rPr>
              <w:fldChar w:fldCharType="separate"/>
            </w:r>
            <w:r>
              <w:rPr>
                <w:noProof/>
                <w:webHidden/>
              </w:rPr>
              <w:t>xi</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297" w:history="1">
            <w:r w:rsidRPr="007F1F74">
              <w:rPr>
                <w:rStyle w:val="Hyperlink"/>
                <w:noProof/>
              </w:rPr>
              <w:t>List of Abbreviations</w:t>
            </w:r>
            <w:r>
              <w:rPr>
                <w:noProof/>
                <w:webHidden/>
              </w:rPr>
              <w:tab/>
            </w:r>
            <w:r>
              <w:rPr>
                <w:noProof/>
                <w:webHidden/>
              </w:rPr>
              <w:fldChar w:fldCharType="begin"/>
            </w:r>
            <w:r>
              <w:rPr>
                <w:noProof/>
                <w:webHidden/>
              </w:rPr>
              <w:instrText xml:space="preserve"> PAGEREF _Toc3977297 \h </w:instrText>
            </w:r>
            <w:r>
              <w:rPr>
                <w:noProof/>
                <w:webHidden/>
              </w:rPr>
            </w:r>
            <w:r>
              <w:rPr>
                <w:noProof/>
                <w:webHidden/>
              </w:rPr>
              <w:fldChar w:fldCharType="separate"/>
            </w:r>
            <w:r>
              <w:rPr>
                <w:noProof/>
                <w:webHidden/>
              </w:rPr>
              <w:t>xiii</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298" w:history="1">
            <w:r w:rsidRPr="007F1F74">
              <w:rPr>
                <w:rStyle w:val="Hyperlink"/>
                <w:noProof/>
              </w:rPr>
              <w:t>1</w:t>
            </w:r>
            <w:r>
              <w:rPr>
                <w:rFonts w:asciiTheme="minorHAnsi" w:eastAsiaTheme="minorEastAsia" w:hAnsiTheme="minorHAnsi"/>
                <w:b w:val="0"/>
                <w:noProof/>
                <w:lang w:val="en-US"/>
              </w:rPr>
              <w:tab/>
            </w:r>
            <w:r w:rsidRPr="007F1F74">
              <w:rPr>
                <w:rStyle w:val="Hyperlink"/>
                <w:noProof/>
              </w:rPr>
              <w:t>Introduction</w:t>
            </w:r>
            <w:r>
              <w:rPr>
                <w:noProof/>
                <w:webHidden/>
              </w:rPr>
              <w:tab/>
            </w:r>
            <w:r>
              <w:rPr>
                <w:noProof/>
                <w:webHidden/>
              </w:rPr>
              <w:fldChar w:fldCharType="begin"/>
            </w:r>
            <w:r>
              <w:rPr>
                <w:noProof/>
                <w:webHidden/>
              </w:rPr>
              <w:instrText xml:space="preserve"> PAGEREF _Toc3977298 \h </w:instrText>
            </w:r>
            <w:r>
              <w:rPr>
                <w:noProof/>
                <w:webHidden/>
              </w:rPr>
            </w:r>
            <w:r>
              <w:rPr>
                <w:noProof/>
                <w:webHidden/>
              </w:rPr>
              <w:fldChar w:fldCharType="separate"/>
            </w:r>
            <w:r>
              <w:rPr>
                <w:noProof/>
                <w:webHidden/>
              </w:rPr>
              <w:t>1</w:t>
            </w:r>
            <w:r>
              <w:rPr>
                <w:noProof/>
                <w:webHidden/>
              </w:rPr>
              <w:fldChar w:fldCharType="end"/>
            </w:r>
          </w:hyperlink>
        </w:p>
        <w:p w:rsidR="00B211B2" w:rsidRDefault="00B211B2">
          <w:pPr>
            <w:pStyle w:val="TOC2"/>
            <w:rPr>
              <w:rFonts w:eastAsiaTheme="minorEastAsia"/>
              <w:noProof/>
              <w:lang w:val="en-US"/>
            </w:rPr>
          </w:pPr>
          <w:hyperlink w:anchor="_Toc3977299" w:history="1">
            <w:r w:rsidRPr="007F1F74">
              <w:rPr>
                <w:rStyle w:val="Hyperlink"/>
                <w:noProof/>
              </w:rPr>
              <w:t>1.1</w:t>
            </w:r>
            <w:r>
              <w:rPr>
                <w:rFonts w:eastAsiaTheme="minorEastAsia"/>
                <w:noProof/>
                <w:lang w:val="en-US"/>
              </w:rPr>
              <w:tab/>
            </w:r>
            <w:r w:rsidRPr="007F1F74">
              <w:rPr>
                <w:rStyle w:val="Hyperlink"/>
                <w:noProof/>
              </w:rPr>
              <w:t>Current Situation</w:t>
            </w:r>
            <w:r>
              <w:rPr>
                <w:noProof/>
                <w:webHidden/>
              </w:rPr>
              <w:tab/>
            </w:r>
            <w:r>
              <w:rPr>
                <w:noProof/>
                <w:webHidden/>
              </w:rPr>
              <w:fldChar w:fldCharType="begin"/>
            </w:r>
            <w:r>
              <w:rPr>
                <w:noProof/>
                <w:webHidden/>
              </w:rPr>
              <w:instrText xml:space="preserve"> PAGEREF _Toc3977299 \h </w:instrText>
            </w:r>
            <w:r>
              <w:rPr>
                <w:noProof/>
                <w:webHidden/>
              </w:rPr>
            </w:r>
            <w:r>
              <w:rPr>
                <w:noProof/>
                <w:webHidden/>
              </w:rPr>
              <w:fldChar w:fldCharType="separate"/>
            </w:r>
            <w:r>
              <w:rPr>
                <w:noProof/>
                <w:webHidden/>
              </w:rPr>
              <w:t>1</w:t>
            </w:r>
            <w:r>
              <w:rPr>
                <w:noProof/>
                <w:webHidden/>
              </w:rPr>
              <w:fldChar w:fldCharType="end"/>
            </w:r>
          </w:hyperlink>
        </w:p>
        <w:p w:rsidR="00B211B2" w:rsidRDefault="00B211B2">
          <w:pPr>
            <w:pStyle w:val="TOC2"/>
            <w:rPr>
              <w:rFonts w:eastAsiaTheme="minorEastAsia"/>
              <w:noProof/>
              <w:lang w:val="en-US"/>
            </w:rPr>
          </w:pPr>
          <w:hyperlink w:anchor="_Toc3977300" w:history="1">
            <w:r w:rsidRPr="007F1F74">
              <w:rPr>
                <w:rStyle w:val="Hyperlink"/>
                <w:noProof/>
              </w:rPr>
              <w:t>1.2</w:t>
            </w:r>
            <w:r>
              <w:rPr>
                <w:rFonts w:eastAsiaTheme="minorEastAsia"/>
                <w:noProof/>
                <w:lang w:val="en-US"/>
              </w:rPr>
              <w:tab/>
            </w:r>
            <w:r w:rsidRPr="007F1F74">
              <w:rPr>
                <w:rStyle w:val="Hyperlink"/>
                <w:noProof/>
              </w:rPr>
              <w:t>Motivation</w:t>
            </w:r>
            <w:r>
              <w:rPr>
                <w:noProof/>
                <w:webHidden/>
              </w:rPr>
              <w:tab/>
            </w:r>
            <w:r>
              <w:rPr>
                <w:noProof/>
                <w:webHidden/>
              </w:rPr>
              <w:fldChar w:fldCharType="begin"/>
            </w:r>
            <w:r>
              <w:rPr>
                <w:noProof/>
                <w:webHidden/>
              </w:rPr>
              <w:instrText xml:space="preserve"> PAGEREF _Toc3977300 \h </w:instrText>
            </w:r>
            <w:r>
              <w:rPr>
                <w:noProof/>
                <w:webHidden/>
              </w:rPr>
            </w:r>
            <w:r>
              <w:rPr>
                <w:noProof/>
                <w:webHidden/>
              </w:rPr>
              <w:fldChar w:fldCharType="separate"/>
            </w:r>
            <w:r>
              <w:rPr>
                <w:noProof/>
                <w:webHidden/>
              </w:rPr>
              <w:t>3</w:t>
            </w:r>
            <w:r>
              <w:rPr>
                <w:noProof/>
                <w:webHidden/>
              </w:rPr>
              <w:fldChar w:fldCharType="end"/>
            </w:r>
          </w:hyperlink>
        </w:p>
        <w:p w:rsidR="00B211B2" w:rsidRDefault="00B211B2">
          <w:pPr>
            <w:pStyle w:val="TOC2"/>
            <w:rPr>
              <w:rFonts w:eastAsiaTheme="minorEastAsia"/>
              <w:noProof/>
              <w:lang w:val="en-US"/>
            </w:rPr>
          </w:pPr>
          <w:hyperlink w:anchor="_Toc3977301" w:history="1">
            <w:r w:rsidRPr="007F1F74">
              <w:rPr>
                <w:rStyle w:val="Hyperlink"/>
                <w:noProof/>
              </w:rPr>
              <w:t>1.3</w:t>
            </w:r>
            <w:r>
              <w:rPr>
                <w:rFonts w:eastAsiaTheme="minorEastAsia"/>
                <w:noProof/>
                <w:lang w:val="en-US"/>
              </w:rPr>
              <w:tab/>
            </w:r>
            <w:r w:rsidRPr="007F1F74">
              <w:rPr>
                <w:rStyle w:val="Hyperlink"/>
                <w:noProof/>
              </w:rPr>
              <w:t>Problem</w:t>
            </w:r>
            <w:r>
              <w:rPr>
                <w:noProof/>
                <w:webHidden/>
              </w:rPr>
              <w:tab/>
            </w:r>
            <w:r>
              <w:rPr>
                <w:noProof/>
                <w:webHidden/>
              </w:rPr>
              <w:fldChar w:fldCharType="begin"/>
            </w:r>
            <w:r>
              <w:rPr>
                <w:noProof/>
                <w:webHidden/>
              </w:rPr>
              <w:instrText xml:space="preserve"> PAGEREF _Toc3977301 \h </w:instrText>
            </w:r>
            <w:r>
              <w:rPr>
                <w:noProof/>
                <w:webHidden/>
              </w:rPr>
            </w:r>
            <w:r>
              <w:rPr>
                <w:noProof/>
                <w:webHidden/>
              </w:rPr>
              <w:fldChar w:fldCharType="separate"/>
            </w:r>
            <w:r>
              <w:rPr>
                <w:noProof/>
                <w:webHidden/>
              </w:rPr>
              <w:t>4</w:t>
            </w:r>
            <w:r>
              <w:rPr>
                <w:noProof/>
                <w:webHidden/>
              </w:rPr>
              <w:fldChar w:fldCharType="end"/>
            </w:r>
          </w:hyperlink>
        </w:p>
        <w:p w:rsidR="00B211B2" w:rsidRDefault="00B211B2">
          <w:pPr>
            <w:pStyle w:val="TOC2"/>
            <w:rPr>
              <w:rFonts w:eastAsiaTheme="minorEastAsia"/>
              <w:noProof/>
              <w:lang w:val="en-US"/>
            </w:rPr>
          </w:pPr>
          <w:hyperlink w:anchor="_Toc3977302" w:history="1">
            <w:r w:rsidRPr="007F1F74">
              <w:rPr>
                <w:rStyle w:val="Hyperlink"/>
                <w:noProof/>
              </w:rPr>
              <w:t>1.4</w:t>
            </w:r>
            <w:r>
              <w:rPr>
                <w:rFonts w:eastAsiaTheme="minorEastAsia"/>
                <w:noProof/>
                <w:lang w:val="en-US"/>
              </w:rPr>
              <w:tab/>
            </w:r>
            <w:r w:rsidRPr="007F1F74">
              <w:rPr>
                <w:rStyle w:val="Hyperlink"/>
                <w:noProof/>
              </w:rPr>
              <w:t>Objective</w:t>
            </w:r>
            <w:r>
              <w:rPr>
                <w:noProof/>
                <w:webHidden/>
              </w:rPr>
              <w:tab/>
            </w:r>
            <w:r>
              <w:rPr>
                <w:noProof/>
                <w:webHidden/>
              </w:rPr>
              <w:fldChar w:fldCharType="begin"/>
            </w:r>
            <w:r>
              <w:rPr>
                <w:noProof/>
                <w:webHidden/>
              </w:rPr>
              <w:instrText xml:space="preserve"> PAGEREF _Toc3977302 \h </w:instrText>
            </w:r>
            <w:r>
              <w:rPr>
                <w:noProof/>
                <w:webHidden/>
              </w:rPr>
            </w:r>
            <w:r>
              <w:rPr>
                <w:noProof/>
                <w:webHidden/>
              </w:rPr>
              <w:fldChar w:fldCharType="separate"/>
            </w:r>
            <w:r>
              <w:rPr>
                <w:noProof/>
                <w:webHidden/>
              </w:rPr>
              <w:t>6</w:t>
            </w:r>
            <w:r>
              <w:rPr>
                <w:noProof/>
                <w:webHidden/>
              </w:rPr>
              <w:fldChar w:fldCharType="end"/>
            </w:r>
          </w:hyperlink>
        </w:p>
        <w:p w:rsidR="00B211B2" w:rsidRDefault="00B211B2">
          <w:pPr>
            <w:pStyle w:val="TOC2"/>
            <w:rPr>
              <w:rFonts w:eastAsiaTheme="minorEastAsia"/>
              <w:noProof/>
              <w:lang w:val="en-US"/>
            </w:rPr>
          </w:pPr>
          <w:hyperlink w:anchor="_Toc3977303" w:history="1">
            <w:r w:rsidRPr="007F1F74">
              <w:rPr>
                <w:rStyle w:val="Hyperlink"/>
                <w:noProof/>
              </w:rPr>
              <w:t>1.5</w:t>
            </w:r>
            <w:r>
              <w:rPr>
                <w:rFonts w:eastAsiaTheme="minorEastAsia"/>
                <w:noProof/>
                <w:lang w:val="en-US"/>
              </w:rPr>
              <w:tab/>
            </w:r>
            <w:r w:rsidRPr="007F1F74">
              <w:rPr>
                <w:rStyle w:val="Hyperlink"/>
                <w:noProof/>
              </w:rPr>
              <w:t>Outline</w:t>
            </w:r>
            <w:r>
              <w:rPr>
                <w:noProof/>
                <w:webHidden/>
              </w:rPr>
              <w:tab/>
            </w:r>
            <w:r>
              <w:rPr>
                <w:noProof/>
                <w:webHidden/>
              </w:rPr>
              <w:fldChar w:fldCharType="begin"/>
            </w:r>
            <w:r>
              <w:rPr>
                <w:noProof/>
                <w:webHidden/>
              </w:rPr>
              <w:instrText xml:space="preserve"> PAGEREF _Toc3977303 \h </w:instrText>
            </w:r>
            <w:r>
              <w:rPr>
                <w:noProof/>
                <w:webHidden/>
              </w:rPr>
            </w:r>
            <w:r>
              <w:rPr>
                <w:noProof/>
                <w:webHidden/>
              </w:rPr>
              <w:fldChar w:fldCharType="separate"/>
            </w:r>
            <w:r>
              <w:rPr>
                <w:noProof/>
                <w:webHidden/>
              </w:rPr>
              <w:t>6</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304" w:history="1">
            <w:r w:rsidRPr="007F1F74">
              <w:rPr>
                <w:rStyle w:val="Hyperlink"/>
                <w:noProof/>
              </w:rPr>
              <w:t>2</w:t>
            </w:r>
            <w:r>
              <w:rPr>
                <w:rFonts w:asciiTheme="minorHAnsi" w:eastAsiaTheme="minorEastAsia" w:hAnsiTheme="minorHAnsi"/>
                <w:b w:val="0"/>
                <w:noProof/>
                <w:lang w:val="en-US"/>
              </w:rPr>
              <w:tab/>
            </w:r>
            <w:r w:rsidRPr="007F1F74">
              <w:rPr>
                <w:rStyle w:val="Hyperlink"/>
                <w:noProof/>
              </w:rPr>
              <w:t>State of The Art</w:t>
            </w:r>
            <w:r>
              <w:rPr>
                <w:noProof/>
                <w:webHidden/>
              </w:rPr>
              <w:tab/>
            </w:r>
            <w:r>
              <w:rPr>
                <w:noProof/>
                <w:webHidden/>
              </w:rPr>
              <w:fldChar w:fldCharType="begin"/>
            </w:r>
            <w:r>
              <w:rPr>
                <w:noProof/>
                <w:webHidden/>
              </w:rPr>
              <w:instrText xml:space="preserve"> PAGEREF _Toc3977304 \h </w:instrText>
            </w:r>
            <w:r>
              <w:rPr>
                <w:noProof/>
                <w:webHidden/>
              </w:rPr>
            </w:r>
            <w:r>
              <w:rPr>
                <w:noProof/>
                <w:webHidden/>
              </w:rPr>
              <w:fldChar w:fldCharType="separate"/>
            </w:r>
            <w:r>
              <w:rPr>
                <w:noProof/>
                <w:webHidden/>
              </w:rPr>
              <w:t>8</w:t>
            </w:r>
            <w:r>
              <w:rPr>
                <w:noProof/>
                <w:webHidden/>
              </w:rPr>
              <w:fldChar w:fldCharType="end"/>
            </w:r>
          </w:hyperlink>
        </w:p>
        <w:p w:rsidR="00B211B2" w:rsidRDefault="00B211B2">
          <w:pPr>
            <w:pStyle w:val="TOC2"/>
            <w:rPr>
              <w:rFonts w:eastAsiaTheme="minorEastAsia"/>
              <w:noProof/>
              <w:lang w:val="en-US"/>
            </w:rPr>
          </w:pPr>
          <w:hyperlink w:anchor="_Toc3977305" w:history="1">
            <w:r w:rsidRPr="007F1F74">
              <w:rPr>
                <w:rStyle w:val="Hyperlink"/>
                <w:noProof/>
              </w:rPr>
              <w:t>2.1</w:t>
            </w:r>
            <w:r>
              <w:rPr>
                <w:rFonts w:eastAsiaTheme="minorEastAsia"/>
                <w:noProof/>
                <w:lang w:val="en-US"/>
              </w:rPr>
              <w:tab/>
            </w:r>
            <w:r w:rsidRPr="007F1F74">
              <w:rPr>
                <w:rStyle w:val="Hyperlink"/>
                <w:noProof/>
              </w:rPr>
              <w:t>Requirements</w:t>
            </w:r>
            <w:r>
              <w:rPr>
                <w:noProof/>
                <w:webHidden/>
              </w:rPr>
              <w:tab/>
            </w:r>
            <w:r>
              <w:rPr>
                <w:noProof/>
                <w:webHidden/>
              </w:rPr>
              <w:fldChar w:fldCharType="begin"/>
            </w:r>
            <w:r>
              <w:rPr>
                <w:noProof/>
                <w:webHidden/>
              </w:rPr>
              <w:instrText xml:space="preserve"> PAGEREF _Toc3977305 \h </w:instrText>
            </w:r>
            <w:r>
              <w:rPr>
                <w:noProof/>
                <w:webHidden/>
              </w:rPr>
            </w:r>
            <w:r>
              <w:rPr>
                <w:noProof/>
                <w:webHidden/>
              </w:rPr>
              <w:fldChar w:fldCharType="separate"/>
            </w:r>
            <w:r>
              <w:rPr>
                <w:noProof/>
                <w:webHidden/>
              </w:rPr>
              <w:t>8</w:t>
            </w:r>
            <w:r>
              <w:rPr>
                <w:noProof/>
                <w:webHidden/>
              </w:rPr>
              <w:fldChar w:fldCharType="end"/>
            </w:r>
          </w:hyperlink>
        </w:p>
        <w:p w:rsidR="00B211B2" w:rsidRDefault="00B211B2">
          <w:pPr>
            <w:pStyle w:val="TOC3"/>
            <w:rPr>
              <w:rFonts w:eastAsiaTheme="minorEastAsia"/>
              <w:noProof/>
              <w:lang w:val="en-US"/>
            </w:rPr>
          </w:pPr>
          <w:hyperlink w:anchor="_Toc3977306" w:history="1">
            <w:r w:rsidRPr="007F1F74">
              <w:rPr>
                <w:rStyle w:val="Hyperlink"/>
                <w:noProof/>
              </w:rPr>
              <w:t>2.1.1</w:t>
            </w:r>
            <w:r>
              <w:rPr>
                <w:rFonts w:eastAsiaTheme="minorEastAsia"/>
                <w:noProof/>
                <w:lang w:val="en-US"/>
              </w:rPr>
              <w:tab/>
            </w:r>
            <w:r w:rsidRPr="007F1F74">
              <w:rPr>
                <w:rStyle w:val="Hyperlink"/>
                <w:noProof/>
              </w:rPr>
              <w:t>Requirements of Microservices and Micro frontends</w:t>
            </w:r>
            <w:r>
              <w:rPr>
                <w:noProof/>
                <w:webHidden/>
              </w:rPr>
              <w:tab/>
            </w:r>
            <w:r>
              <w:rPr>
                <w:noProof/>
                <w:webHidden/>
              </w:rPr>
              <w:fldChar w:fldCharType="begin"/>
            </w:r>
            <w:r>
              <w:rPr>
                <w:noProof/>
                <w:webHidden/>
              </w:rPr>
              <w:instrText xml:space="preserve"> PAGEREF _Toc3977306 \h </w:instrText>
            </w:r>
            <w:r>
              <w:rPr>
                <w:noProof/>
                <w:webHidden/>
              </w:rPr>
            </w:r>
            <w:r>
              <w:rPr>
                <w:noProof/>
                <w:webHidden/>
              </w:rPr>
              <w:fldChar w:fldCharType="separate"/>
            </w:r>
            <w:r>
              <w:rPr>
                <w:noProof/>
                <w:webHidden/>
              </w:rPr>
              <w:t>9</w:t>
            </w:r>
            <w:r>
              <w:rPr>
                <w:noProof/>
                <w:webHidden/>
              </w:rPr>
              <w:fldChar w:fldCharType="end"/>
            </w:r>
          </w:hyperlink>
        </w:p>
        <w:p w:rsidR="00B211B2" w:rsidRDefault="00B211B2">
          <w:pPr>
            <w:pStyle w:val="TOC3"/>
            <w:rPr>
              <w:rFonts w:eastAsiaTheme="minorEastAsia"/>
              <w:noProof/>
              <w:lang w:val="en-US"/>
            </w:rPr>
          </w:pPr>
          <w:hyperlink w:anchor="_Toc3977307" w:history="1">
            <w:r w:rsidRPr="007F1F74">
              <w:rPr>
                <w:rStyle w:val="Hyperlink"/>
                <w:noProof/>
              </w:rPr>
              <w:t>2.1.2</w:t>
            </w:r>
            <w:r>
              <w:rPr>
                <w:rFonts w:eastAsiaTheme="minorEastAsia"/>
                <w:noProof/>
                <w:lang w:val="en-US"/>
              </w:rPr>
              <w:tab/>
            </w:r>
            <w:r w:rsidRPr="007F1F74">
              <w:rPr>
                <w:rStyle w:val="Hyperlink"/>
                <w:noProof/>
              </w:rPr>
              <w:t>Requirements of Content trust</w:t>
            </w:r>
            <w:r>
              <w:rPr>
                <w:noProof/>
                <w:webHidden/>
              </w:rPr>
              <w:tab/>
            </w:r>
            <w:r>
              <w:rPr>
                <w:noProof/>
                <w:webHidden/>
              </w:rPr>
              <w:fldChar w:fldCharType="begin"/>
            </w:r>
            <w:r>
              <w:rPr>
                <w:noProof/>
                <w:webHidden/>
              </w:rPr>
              <w:instrText xml:space="preserve"> PAGEREF _Toc3977307 \h </w:instrText>
            </w:r>
            <w:r>
              <w:rPr>
                <w:noProof/>
                <w:webHidden/>
              </w:rPr>
            </w:r>
            <w:r>
              <w:rPr>
                <w:noProof/>
                <w:webHidden/>
              </w:rPr>
              <w:fldChar w:fldCharType="separate"/>
            </w:r>
            <w:r>
              <w:rPr>
                <w:noProof/>
                <w:webHidden/>
              </w:rPr>
              <w:t>11</w:t>
            </w:r>
            <w:r>
              <w:rPr>
                <w:noProof/>
                <w:webHidden/>
              </w:rPr>
              <w:fldChar w:fldCharType="end"/>
            </w:r>
          </w:hyperlink>
        </w:p>
        <w:p w:rsidR="00B211B2" w:rsidRDefault="00B211B2">
          <w:pPr>
            <w:pStyle w:val="TOC3"/>
            <w:rPr>
              <w:rFonts w:eastAsiaTheme="minorEastAsia"/>
              <w:noProof/>
              <w:lang w:val="en-US"/>
            </w:rPr>
          </w:pPr>
          <w:hyperlink w:anchor="_Toc3977308" w:history="1">
            <w:r w:rsidRPr="007F1F74">
              <w:rPr>
                <w:rStyle w:val="Hyperlink"/>
                <w:noProof/>
              </w:rPr>
              <w:t>2.1.3</w:t>
            </w:r>
            <w:r>
              <w:rPr>
                <w:rFonts w:eastAsiaTheme="minorEastAsia"/>
                <w:noProof/>
                <w:lang w:val="en-US"/>
              </w:rPr>
              <w:tab/>
            </w:r>
            <w:r w:rsidRPr="007F1F74">
              <w:rPr>
                <w:rStyle w:val="Hyperlink"/>
                <w:noProof/>
              </w:rPr>
              <w:t>Requirements of Developers and Users</w:t>
            </w:r>
            <w:r>
              <w:rPr>
                <w:noProof/>
                <w:webHidden/>
              </w:rPr>
              <w:tab/>
            </w:r>
            <w:r>
              <w:rPr>
                <w:noProof/>
                <w:webHidden/>
              </w:rPr>
              <w:fldChar w:fldCharType="begin"/>
            </w:r>
            <w:r>
              <w:rPr>
                <w:noProof/>
                <w:webHidden/>
              </w:rPr>
              <w:instrText xml:space="preserve"> PAGEREF _Toc3977308 \h </w:instrText>
            </w:r>
            <w:r>
              <w:rPr>
                <w:noProof/>
                <w:webHidden/>
              </w:rPr>
            </w:r>
            <w:r>
              <w:rPr>
                <w:noProof/>
                <w:webHidden/>
              </w:rPr>
              <w:fldChar w:fldCharType="separate"/>
            </w:r>
            <w:r>
              <w:rPr>
                <w:noProof/>
                <w:webHidden/>
              </w:rPr>
              <w:t>15</w:t>
            </w:r>
            <w:r>
              <w:rPr>
                <w:noProof/>
                <w:webHidden/>
              </w:rPr>
              <w:fldChar w:fldCharType="end"/>
            </w:r>
          </w:hyperlink>
        </w:p>
        <w:p w:rsidR="00B211B2" w:rsidRDefault="00B211B2">
          <w:pPr>
            <w:pStyle w:val="TOC2"/>
            <w:rPr>
              <w:rFonts w:eastAsiaTheme="minorEastAsia"/>
              <w:noProof/>
              <w:lang w:val="en-US"/>
            </w:rPr>
          </w:pPr>
          <w:hyperlink w:anchor="_Toc3977309" w:history="1">
            <w:r w:rsidRPr="007F1F74">
              <w:rPr>
                <w:rStyle w:val="Hyperlink"/>
                <w:noProof/>
              </w:rPr>
              <w:t>2.2</w:t>
            </w:r>
            <w:r>
              <w:rPr>
                <w:rFonts w:eastAsiaTheme="minorEastAsia"/>
                <w:noProof/>
                <w:lang w:val="en-US"/>
              </w:rPr>
              <w:tab/>
            </w:r>
            <w:r w:rsidRPr="007F1F74">
              <w:rPr>
                <w:rStyle w:val="Hyperlink"/>
                <w:noProof/>
              </w:rPr>
              <w:t>Literature Review</w:t>
            </w:r>
            <w:r>
              <w:rPr>
                <w:noProof/>
                <w:webHidden/>
              </w:rPr>
              <w:tab/>
            </w:r>
            <w:r>
              <w:rPr>
                <w:noProof/>
                <w:webHidden/>
              </w:rPr>
              <w:fldChar w:fldCharType="begin"/>
            </w:r>
            <w:r>
              <w:rPr>
                <w:noProof/>
                <w:webHidden/>
              </w:rPr>
              <w:instrText xml:space="preserve"> PAGEREF _Toc3977309 \h </w:instrText>
            </w:r>
            <w:r>
              <w:rPr>
                <w:noProof/>
                <w:webHidden/>
              </w:rPr>
            </w:r>
            <w:r>
              <w:rPr>
                <w:noProof/>
                <w:webHidden/>
              </w:rPr>
              <w:fldChar w:fldCharType="separate"/>
            </w:r>
            <w:r>
              <w:rPr>
                <w:noProof/>
                <w:webHidden/>
              </w:rPr>
              <w:t>16</w:t>
            </w:r>
            <w:r>
              <w:rPr>
                <w:noProof/>
                <w:webHidden/>
              </w:rPr>
              <w:fldChar w:fldCharType="end"/>
            </w:r>
          </w:hyperlink>
        </w:p>
        <w:p w:rsidR="00B211B2" w:rsidRDefault="00B211B2">
          <w:pPr>
            <w:pStyle w:val="TOC3"/>
            <w:rPr>
              <w:rFonts w:eastAsiaTheme="minorEastAsia"/>
              <w:noProof/>
              <w:lang w:val="en-US"/>
            </w:rPr>
          </w:pPr>
          <w:hyperlink w:anchor="_Toc3977310" w:history="1">
            <w:r w:rsidRPr="007F1F74">
              <w:rPr>
                <w:rStyle w:val="Hyperlink"/>
                <w:noProof/>
              </w:rPr>
              <w:t>2.2.1</w:t>
            </w:r>
            <w:r>
              <w:rPr>
                <w:rFonts w:eastAsiaTheme="minorEastAsia"/>
                <w:noProof/>
                <w:lang w:val="en-US"/>
              </w:rPr>
              <w:tab/>
            </w:r>
            <w:r w:rsidRPr="007F1F74">
              <w:rPr>
                <w:rStyle w:val="Hyperlink"/>
                <w:noProof/>
              </w:rPr>
              <w:t>Microservices and Micro frontends literature review</w:t>
            </w:r>
            <w:r>
              <w:rPr>
                <w:noProof/>
                <w:webHidden/>
              </w:rPr>
              <w:tab/>
            </w:r>
            <w:r>
              <w:rPr>
                <w:noProof/>
                <w:webHidden/>
              </w:rPr>
              <w:fldChar w:fldCharType="begin"/>
            </w:r>
            <w:r>
              <w:rPr>
                <w:noProof/>
                <w:webHidden/>
              </w:rPr>
              <w:instrText xml:space="preserve"> PAGEREF _Toc3977310 \h </w:instrText>
            </w:r>
            <w:r>
              <w:rPr>
                <w:noProof/>
                <w:webHidden/>
              </w:rPr>
            </w:r>
            <w:r>
              <w:rPr>
                <w:noProof/>
                <w:webHidden/>
              </w:rPr>
              <w:fldChar w:fldCharType="separate"/>
            </w:r>
            <w:r>
              <w:rPr>
                <w:noProof/>
                <w:webHidden/>
              </w:rPr>
              <w:t>16</w:t>
            </w:r>
            <w:r>
              <w:rPr>
                <w:noProof/>
                <w:webHidden/>
              </w:rPr>
              <w:fldChar w:fldCharType="end"/>
            </w:r>
          </w:hyperlink>
        </w:p>
        <w:p w:rsidR="00B211B2" w:rsidRDefault="00B211B2">
          <w:pPr>
            <w:pStyle w:val="TOC3"/>
            <w:rPr>
              <w:rFonts w:eastAsiaTheme="minorEastAsia"/>
              <w:noProof/>
              <w:lang w:val="en-US"/>
            </w:rPr>
          </w:pPr>
          <w:hyperlink w:anchor="_Toc3977311" w:history="1">
            <w:r w:rsidRPr="007F1F74">
              <w:rPr>
                <w:rStyle w:val="Hyperlink"/>
                <w:noProof/>
              </w:rPr>
              <w:t>2.2.2</w:t>
            </w:r>
            <w:r>
              <w:rPr>
                <w:rFonts w:eastAsiaTheme="minorEastAsia"/>
                <w:noProof/>
                <w:lang w:val="en-US"/>
              </w:rPr>
              <w:tab/>
            </w:r>
            <w:r w:rsidRPr="007F1F74">
              <w:rPr>
                <w:rStyle w:val="Hyperlink"/>
                <w:noProof/>
              </w:rPr>
              <w:t>Trust literature review</w:t>
            </w:r>
            <w:r>
              <w:rPr>
                <w:noProof/>
                <w:webHidden/>
              </w:rPr>
              <w:tab/>
            </w:r>
            <w:r>
              <w:rPr>
                <w:noProof/>
                <w:webHidden/>
              </w:rPr>
              <w:fldChar w:fldCharType="begin"/>
            </w:r>
            <w:r>
              <w:rPr>
                <w:noProof/>
                <w:webHidden/>
              </w:rPr>
              <w:instrText xml:space="preserve"> PAGEREF _Toc3977311 \h </w:instrText>
            </w:r>
            <w:r>
              <w:rPr>
                <w:noProof/>
                <w:webHidden/>
              </w:rPr>
            </w:r>
            <w:r>
              <w:rPr>
                <w:noProof/>
                <w:webHidden/>
              </w:rPr>
              <w:fldChar w:fldCharType="separate"/>
            </w:r>
            <w:r>
              <w:rPr>
                <w:noProof/>
                <w:webHidden/>
              </w:rPr>
              <w:t>19</w:t>
            </w:r>
            <w:r>
              <w:rPr>
                <w:noProof/>
                <w:webHidden/>
              </w:rPr>
              <w:fldChar w:fldCharType="end"/>
            </w:r>
          </w:hyperlink>
        </w:p>
        <w:p w:rsidR="00B211B2" w:rsidRDefault="00B211B2">
          <w:pPr>
            <w:pStyle w:val="TOC2"/>
            <w:rPr>
              <w:rFonts w:eastAsiaTheme="minorEastAsia"/>
              <w:noProof/>
              <w:lang w:val="en-US"/>
            </w:rPr>
          </w:pPr>
          <w:hyperlink w:anchor="_Toc3977312" w:history="1">
            <w:r w:rsidRPr="007F1F74">
              <w:rPr>
                <w:rStyle w:val="Hyperlink"/>
                <w:noProof/>
              </w:rPr>
              <w:t>2.3</w:t>
            </w:r>
            <w:r>
              <w:rPr>
                <w:rFonts w:eastAsiaTheme="minorEastAsia"/>
                <w:noProof/>
                <w:lang w:val="en-US"/>
              </w:rPr>
              <w:tab/>
            </w:r>
            <w:r w:rsidRPr="007F1F74">
              <w:rPr>
                <w:rStyle w:val="Hyperlink"/>
                <w:noProof/>
              </w:rPr>
              <w:t>Analysis</w:t>
            </w:r>
            <w:r>
              <w:rPr>
                <w:noProof/>
                <w:webHidden/>
              </w:rPr>
              <w:tab/>
            </w:r>
            <w:r>
              <w:rPr>
                <w:noProof/>
                <w:webHidden/>
              </w:rPr>
              <w:fldChar w:fldCharType="begin"/>
            </w:r>
            <w:r>
              <w:rPr>
                <w:noProof/>
                <w:webHidden/>
              </w:rPr>
              <w:instrText xml:space="preserve"> PAGEREF _Toc3977312 \h </w:instrText>
            </w:r>
            <w:r>
              <w:rPr>
                <w:noProof/>
                <w:webHidden/>
              </w:rPr>
            </w:r>
            <w:r>
              <w:rPr>
                <w:noProof/>
                <w:webHidden/>
              </w:rPr>
              <w:fldChar w:fldCharType="separate"/>
            </w:r>
            <w:r>
              <w:rPr>
                <w:noProof/>
                <w:webHidden/>
              </w:rPr>
              <w:t>26</w:t>
            </w:r>
            <w:r>
              <w:rPr>
                <w:noProof/>
                <w:webHidden/>
              </w:rPr>
              <w:fldChar w:fldCharType="end"/>
            </w:r>
          </w:hyperlink>
        </w:p>
        <w:p w:rsidR="00B211B2" w:rsidRDefault="00B211B2">
          <w:pPr>
            <w:pStyle w:val="TOC3"/>
            <w:rPr>
              <w:rFonts w:eastAsiaTheme="minorEastAsia"/>
              <w:noProof/>
              <w:lang w:val="en-US"/>
            </w:rPr>
          </w:pPr>
          <w:hyperlink w:anchor="_Toc3977313" w:history="1">
            <w:r w:rsidRPr="007F1F74">
              <w:rPr>
                <w:rStyle w:val="Hyperlink"/>
                <w:noProof/>
              </w:rPr>
              <w:t>2.3.1</w:t>
            </w:r>
            <w:r>
              <w:rPr>
                <w:rFonts w:eastAsiaTheme="minorEastAsia"/>
                <w:noProof/>
                <w:lang w:val="en-US"/>
              </w:rPr>
              <w:tab/>
            </w:r>
            <w:r w:rsidRPr="007F1F74">
              <w:rPr>
                <w:rStyle w:val="Hyperlink"/>
                <w:noProof/>
              </w:rPr>
              <w:t>Microservices analysis</w:t>
            </w:r>
            <w:r>
              <w:rPr>
                <w:noProof/>
                <w:webHidden/>
              </w:rPr>
              <w:tab/>
            </w:r>
            <w:r>
              <w:rPr>
                <w:noProof/>
                <w:webHidden/>
              </w:rPr>
              <w:fldChar w:fldCharType="begin"/>
            </w:r>
            <w:r>
              <w:rPr>
                <w:noProof/>
                <w:webHidden/>
              </w:rPr>
              <w:instrText xml:space="preserve"> PAGEREF _Toc3977313 \h </w:instrText>
            </w:r>
            <w:r>
              <w:rPr>
                <w:noProof/>
                <w:webHidden/>
              </w:rPr>
            </w:r>
            <w:r>
              <w:rPr>
                <w:noProof/>
                <w:webHidden/>
              </w:rPr>
              <w:fldChar w:fldCharType="separate"/>
            </w:r>
            <w:r>
              <w:rPr>
                <w:noProof/>
                <w:webHidden/>
              </w:rPr>
              <w:t>26</w:t>
            </w:r>
            <w:r>
              <w:rPr>
                <w:noProof/>
                <w:webHidden/>
              </w:rPr>
              <w:fldChar w:fldCharType="end"/>
            </w:r>
          </w:hyperlink>
        </w:p>
        <w:p w:rsidR="00B211B2" w:rsidRDefault="00B211B2">
          <w:pPr>
            <w:pStyle w:val="TOC3"/>
            <w:rPr>
              <w:rFonts w:eastAsiaTheme="minorEastAsia"/>
              <w:noProof/>
              <w:lang w:val="en-US"/>
            </w:rPr>
          </w:pPr>
          <w:hyperlink w:anchor="_Toc3977314" w:history="1">
            <w:r w:rsidRPr="007F1F74">
              <w:rPr>
                <w:rStyle w:val="Hyperlink"/>
                <w:noProof/>
              </w:rPr>
              <w:t>2.3.2</w:t>
            </w:r>
            <w:r>
              <w:rPr>
                <w:rFonts w:eastAsiaTheme="minorEastAsia"/>
                <w:noProof/>
                <w:lang w:val="en-US"/>
              </w:rPr>
              <w:tab/>
            </w:r>
            <w:r w:rsidRPr="007F1F74">
              <w:rPr>
                <w:rStyle w:val="Hyperlink"/>
                <w:noProof/>
              </w:rPr>
              <w:t>Content trust analysis</w:t>
            </w:r>
            <w:r>
              <w:rPr>
                <w:noProof/>
                <w:webHidden/>
              </w:rPr>
              <w:tab/>
            </w:r>
            <w:r>
              <w:rPr>
                <w:noProof/>
                <w:webHidden/>
              </w:rPr>
              <w:fldChar w:fldCharType="begin"/>
            </w:r>
            <w:r>
              <w:rPr>
                <w:noProof/>
                <w:webHidden/>
              </w:rPr>
              <w:instrText xml:space="preserve"> PAGEREF _Toc3977314 \h </w:instrText>
            </w:r>
            <w:r>
              <w:rPr>
                <w:noProof/>
                <w:webHidden/>
              </w:rPr>
            </w:r>
            <w:r>
              <w:rPr>
                <w:noProof/>
                <w:webHidden/>
              </w:rPr>
              <w:fldChar w:fldCharType="separate"/>
            </w:r>
            <w:r>
              <w:rPr>
                <w:noProof/>
                <w:webHidden/>
              </w:rPr>
              <w:t>29</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315" w:history="1">
            <w:r w:rsidRPr="007F1F74">
              <w:rPr>
                <w:rStyle w:val="Hyperlink"/>
                <w:noProof/>
              </w:rPr>
              <w:t>3</w:t>
            </w:r>
            <w:r>
              <w:rPr>
                <w:rFonts w:asciiTheme="minorHAnsi" w:eastAsiaTheme="minorEastAsia" w:hAnsiTheme="minorHAnsi"/>
                <w:b w:val="0"/>
                <w:noProof/>
                <w:lang w:val="en-US"/>
              </w:rPr>
              <w:tab/>
            </w:r>
            <w:r w:rsidRPr="007F1F74">
              <w:rPr>
                <w:rStyle w:val="Hyperlink"/>
                <w:noProof/>
              </w:rPr>
              <w:t>Concept</w:t>
            </w:r>
            <w:r>
              <w:rPr>
                <w:noProof/>
                <w:webHidden/>
              </w:rPr>
              <w:tab/>
            </w:r>
            <w:r>
              <w:rPr>
                <w:noProof/>
                <w:webHidden/>
              </w:rPr>
              <w:fldChar w:fldCharType="begin"/>
            </w:r>
            <w:r>
              <w:rPr>
                <w:noProof/>
                <w:webHidden/>
              </w:rPr>
              <w:instrText xml:space="preserve"> PAGEREF _Toc3977315 \h </w:instrText>
            </w:r>
            <w:r>
              <w:rPr>
                <w:noProof/>
                <w:webHidden/>
              </w:rPr>
            </w:r>
            <w:r>
              <w:rPr>
                <w:noProof/>
                <w:webHidden/>
              </w:rPr>
              <w:fldChar w:fldCharType="separate"/>
            </w:r>
            <w:r>
              <w:rPr>
                <w:noProof/>
                <w:webHidden/>
              </w:rPr>
              <w:t>33</w:t>
            </w:r>
            <w:r>
              <w:rPr>
                <w:noProof/>
                <w:webHidden/>
              </w:rPr>
              <w:fldChar w:fldCharType="end"/>
            </w:r>
          </w:hyperlink>
        </w:p>
        <w:p w:rsidR="00B211B2" w:rsidRDefault="00B211B2">
          <w:pPr>
            <w:pStyle w:val="TOC2"/>
            <w:rPr>
              <w:rFonts w:eastAsiaTheme="minorEastAsia"/>
              <w:noProof/>
              <w:lang w:val="en-US"/>
            </w:rPr>
          </w:pPr>
          <w:hyperlink w:anchor="_Toc3977316" w:history="1">
            <w:r w:rsidRPr="007F1F74">
              <w:rPr>
                <w:rStyle w:val="Hyperlink"/>
                <w:noProof/>
              </w:rPr>
              <w:t>3.1</w:t>
            </w:r>
            <w:r>
              <w:rPr>
                <w:rFonts w:eastAsiaTheme="minorEastAsia"/>
                <w:noProof/>
                <w:lang w:val="en-US"/>
              </w:rPr>
              <w:tab/>
            </w:r>
            <w:r w:rsidRPr="007F1F74">
              <w:rPr>
                <w:rStyle w:val="Hyperlink"/>
                <w:noProof/>
              </w:rPr>
              <w:t>Concept of micro frontends</w:t>
            </w:r>
            <w:r>
              <w:rPr>
                <w:noProof/>
                <w:webHidden/>
              </w:rPr>
              <w:tab/>
            </w:r>
            <w:r>
              <w:rPr>
                <w:noProof/>
                <w:webHidden/>
              </w:rPr>
              <w:fldChar w:fldCharType="begin"/>
            </w:r>
            <w:r>
              <w:rPr>
                <w:noProof/>
                <w:webHidden/>
              </w:rPr>
              <w:instrText xml:space="preserve"> PAGEREF _Toc3977316 \h </w:instrText>
            </w:r>
            <w:r>
              <w:rPr>
                <w:noProof/>
                <w:webHidden/>
              </w:rPr>
            </w:r>
            <w:r>
              <w:rPr>
                <w:noProof/>
                <w:webHidden/>
              </w:rPr>
              <w:fldChar w:fldCharType="separate"/>
            </w:r>
            <w:r>
              <w:rPr>
                <w:noProof/>
                <w:webHidden/>
              </w:rPr>
              <w:t>33</w:t>
            </w:r>
            <w:r>
              <w:rPr>
                <w:noProof/>
                <w:webHidden/>
              </w:rPr>
              <w:fldChar w:fldCharType="end"/>
            </w:r>
          </w:hyperlink>
        </w:p>
        <w:p w:rsidR="00B211B2" w:rsidRDefault="00B211B2">
          <w:pPr>
            <w:pStyle w:val="TOC2"/>
            <w:rPr>
              <w:rFonts w:eastAsiaTheme="minorEastAsia"/>
              <w:noProof/>
              <w:lang w:val="en-US"/>
            </w:rPr>
          </w:pPr>
          <w:hyperlink w:anchor="_Toc3977317" w:history="1">
            <w:r w:rsidRPr="007F1F74">
              <w:rPr>
                <w:rStyle w:val="Hyperlink"/>
                <w:noProof/>
              </w:rPr>
              <w:t>3.2</w:t>
            </w:r>
            <w:r>
              <w:rPr>
                <w:rFonts w:eastAsiaTheme="minorEastAsia"/>
                <w:noProof/>
                <w:lang w:val="en-US"/>
              </w:rPr>
              <w:tab/>
            </w:r>
            <w:r w:rsidRPr="007F1F74">
              <w:rPr>
                <w:rStyle w:val="Hyperlink"/>
                <w:noProof/>
              </w:rPr>
              <w:t>Concept of microservices</w:t>
            </w:r>
            <w:r>
              <w:rPr>
                <w:noProof/>
                <w:webHidden/>
              </w:rPr>
              <w:tab/>
            </w:r>
            <w:r>
              <w:rPr>
                <w:noProof/>
                <w:webHidden/>
              </w:rPr>
              <w:fldChar w:fldCharType="begin"/>
            </w:r>
            <w:r>
              <w:rPr>
                <w:noProof/>
                <w:webHidden/>
              </w:rPr>
              <w:instrText xml:space="preserve"> PAGEREF _Toc3977317 \h </w:instrText>
            </w:r>
            <w:r>
              <w:rPr>
                <w:noProof/>
                <w:webHidden/>
              </w:rPr>
            </w:r>
            <w:r>
              <w:rPr>
                <w:noProof/>
                <w:webHidden/>
              </w:rPr>
              <w:fldChar w:fldCharType="separate"/>
            </w:r>
            <w:r>
              <w:rPr>
                <w:noProof/>
                <w:webHidden/>
              </w:rPr>
              <w:t>35</w:t>
            </w:r>
            <w:r>
              <w:rPr>
                <w:noProof/>
                <w:webHidden/>
              </w:rPr>
              <w:fldChar w:fldCharType="end"/>
            </w:r>
          </w:hyperlink>
        </w:p>
        <w:p w:rsidR="00B211B2" w:rsidRDefault="00B211B2">
          <w:pPr>
            <w:pStyle w:val="TOC2"/>
            <w:rPr>
              <w:rFonts w:eastAsiaTheme="minorEastAsia"/>
              <w:noProof/>
              <w:lang w:val="en-US"/>
            </w:rPr>
          </w:pPr>
          <w:hyperlink w:anchor="_Toc3977318" w:history="1">
            <w:r w:rsidRPr="007F1F74">
              <w:rPr>
                <w:rStyle w:val="Hyperlink"/>
                <w:noProof/>
              </w:rPr>
              <w:t>3.3</w:t>
            </w:r>
            <w:r>
              <w:rPr>
                <w:rFonts w:eastAsiaTheme="minorEastAsia"/>
                <w:noProof/>
                <w:lang w:val="en-US"/>
              </w:rPr>
              <w:tab/>
            </w:r>
            <w:r w:rsidRPr="007F1F74">
              <w:rPr>
                <w:rStyle w:val="Hyperlink"/>
                <w:noProof/>
              </w:rPr>
              <w:t>Concept of content trust</w:t>
            </w:r>
            <w:r>
              <w:rPr>
                <w:noProof/>
                <w:webHidden/>
              </w:rPr>
              <w:tab/>
            </w:r>
            <w:r>
              <w:rPr>
                <w:noProof/>
                <w:webHidden/>
              </w:rPr>
              <w:fldChar w:fldCharType="begin"/>
            </w:r>
            <w:r>
              <w:rPr>
                <w:noProof/>
                <w:webHidden/>
              </w:rPr>
              <w:instrText xml:space="preserve"> PAGEREF _Toc3977318 \h </w:instrText>
            </w:r>
            <w:r>
              <w:rPr>
                <w:noProof/>
                <w:webHidden/>
              </w:rPr>
            </w:r>
            <w:r>
              <w:rPr>
                <w:noProof/>
                <w:webHidden/>
              </w:rPr>
              <w:fldChar w:fldCharType="separate"/>
            </w:r>
            <w:r>
              <w:rPr>
                <w:noProof/>
                <w:webHidden/>
              </w:rPr>
              <w:t>38</w:t>
            </w:r>
            <w:r>
              <w:rPr>
                <w:noProof/>
                <w:webHidden/>
              </w:rPr>
              <w:fldChar w:fldCharType="end"/>
            </w:r>
          </w:hyperlink>
        </w:p>
        <w:p w:rsidR="00B211B2" w:rsidRDefault="00B211B2">
          <w:pPr>
            <w:pStyle w:val="TOC3"/>
            <w:rPr>
              <w:rFonts w:eastAsiaTheme="minorEastAsia"/>
              <w:noProof/>
              <w:lang w:val="en-US"/>
            </w:rPr>
          </w:pPr>
          <w:hyperlink w:anchor="_Toc3977319" w:history="1">
            <w:r w:rsidRPr="007F1F74">
              <w:rPr>
                <w:rStyle w:val="Hyperlink"/>
                <w:noProof/>
              </w:rPr>
              <w:t>3.3.1</w:t>
            </w:r>
            <w:r>
              <w:rPr>
                <w:rFonts w:eastAsiaTheme="minorEastAsia"/>
                <w:noProof/>
                <w:lang w:val="en-US"/>
              </w:rPr>
              <w:tab/>
            </w:r>
            <w:r w:rsidRPr="007F1F74">
              <w:rPr>
                <w:rStyle w:val="Hyperlink"/>
                <w:noProof/>
              </w:rPr>
              <w:t>Properties of the Content trust</w:t>
            </w:r>
            <w:r>
              <w:rPr>
                <w:noProof/>
                <w:webHidden/>
              </w:rPr>
              <w:tab/>
            </w:r>
            <w:r>
              <w:rPr>
                <w:noProof/>
                <w:webHidden/>
              </w:rPr>
              <w:fldChar w:fldCharType="begin"/>
            </w:r>
            <w:r>
              <w:rPr>
                <w:noProof/>
                <w:webHidden/>
              </w:rPr>
              <w:instrText xml:space="preserve"> PAGEREF _Toc3977319 \h </w:instrText>
            </w:r>
            <w:r>
              <w:rPr>
                <w:noProof/>
                <w:webHidden/>
              </w:rPr>
            </w:r>
            <w:r>
              <w:rPr>
                <w:noProof/>
                <w:webHidden/>
              </w:rPr>
              <w:fldChar w:fldCharType="separate"/>
            </w:r>
            <w:r>
              <w:rPr>
                <w:noProof/>
                <w:webHidden/>
              </w:rPr>
              <w:t>42</w:t>
            </w:r>
            <w:r>
              <w:rPr>
                <w:noProof/>
                <w:webHidden/>
              </w:rPr>
              <w:fldChar w:fldCharType="end"/>
            </w:r>
          </w:hyperlink>
        </w:p>
        <w:p w:rsidR="00B211B2" w:rsidRDefault="00B211B2">
          <w:pPr>
            <w:pStyle w:val="TOC3"/>
            <w:rPr>
              <w:rFonts w:eastAsiaTheme="minorEastAsia"/>
              <w:noProof/>
              <w:lang w:val="en-US"/>
            </w:rPr>
          </w:pPr>
          <w:hyperlink w:anchor="_Toc3977320" w:history="1">
            <w:r w:rsidRPr="007F1F74">
              <w:rPr>
                <w:rStyle w:val="Hyperlink"/>
                <w:noProof/>
              </w:rPr>
              <w:t>3.3.2</w:t>
            </w:r>
            <w:r>
              <w:rPr>
                <w:rFonts w:eastAsiaTheme="minorEastAsia"/>
                <w:noProof/>
                <w:lang w:val="en-US"/>
              </w:rPr>
              <w:tab/>
            </w:r>
            <w:r w:rsidRPr="007F1F74">
              <w:rPr>
                <w:rStyle w:val="Hyperlink"/>
                <w:noProof/>
              </w:rPr>
              <w:t>Context of Content Trust</w:t>
            </w:r>
            <w:r>
              <w:rPr>
                <w:noProof/>
                <w:webHidden/>
              </w:rPr>
              <w:tab/>
            </w:r>
            <w:r>
              <w:rPr>
                <w:noProof/>
                <w:webHidden/>
              </w:rPr>
              <w:fldChar w:fldCharType="begin"/>
            </w:r>
            <w:r>
              <w:rPr>
                <w:noProof/>
                <w:webHidden/>
              </w:rPr>
              <w:instrText xml:space="preserve"> PAGEREF _Toc3977320 \h </w:instrText>
            </w:r>
            <w:r>
              <w:rPr>
                <w:noProof/>
                <w:webHidden/>
              </w:rPr>
            </w:r>
            <w:r>
              <w:rPr>
                <w:noProof/>
                <w:webHidden/>
              </w:rPr>
              <w:fldChar w:fldCharType="separate"/>
            </w:r>
            <w:r>
              <w:rPr>
                <w:noProof/>
                <w:webHidden/>
              </w:rPr>
              <w:t>46</w:t>
            </w:r>
            <w:r>
              <w:rPr>
                <w:noProof/>
                <w:webHidden/>
              </w:rPr>
              <w:fldChar w:fldCharType="end"/>
            </w:r>
          </w:hyperlink>
        </w:p>
        <w:p w:rsidR="00B211B2" w:rsidRDefault="00B211B2">
          <w:pPr>
            <w:pStyle w:val="TOC2"/>
            <w:rPr>
              <w:rFonts w:eastAsiaTheme="minorEastAsia"/>
              <w:noProof/>
              <w:lang w:val="en-US"/>
            </w:rPr>
          </w:pPr>
          <w:hyperlink w:anchor="_Toc3977321" w:history="1">
            <w:r w:rsidRPr="007F1F74">
              <w:rPr>
                <w:rStyle w:val="Hyperlink"/>
                <w:noProof/>
              </w:rPr>
              <w:t>3.4</w:t>
            </w:r>
            <w:r>
              <w:rPr>
                <w:rFonts w:eastAsiaTheme="minorEastAsia"/>
                <w:noProof/>
                <w:lang w:val="en-US"/>
              </w:rPr>
              <w:tab/>
            </w:r>
            <w:r w:rsidRPr="007F1F74">
              <w:rPr>
                <w:rStyle w:val="Hyperlink"/>
                <w:noProof/>
              </w:rPr>
              <w:t>Overall structure</w:t>
            </w:r>
            <w:r>
              <w:rPr>
                <w:noProof/>
                <w:webHidden/>
              </w:rPr>
              <w:tab/>
            </w:r>
            <w:r>
              <w:rPr>
                <w:noProof/>
                <w:webHidden/>
              </w:rPr>
              <w:fldChar w:fldCharType="begin"/>
            </w:r>
            <w:r>
              <w:rPr>
                <w:noProof/>
                <w:webHidden/>
              </w:rPr>
              <w:instrText xml:space="preserve"> PAGEREF _Toc3977321 \h </w:instrText>
            </w:r>
            <w:r>
              <w:rPr>
                <w:noProof/>
                <w:webHidden/>
              </w:rPr>
            </w:r>
            <w:r>
              <w:rPr>
                <w:noProof/>
                <w:webHidden/>
              </w:rPr>
              <w:fldChar w:fldCharType="separate"/>
            </w:r>
            <w:r>
              <w:rPr>
                <w:noProof/>
                <w:webHidden/>
              </w:rPr>
              <w:t>47</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322" w:history="1">
            <w:r w:rsidRPr="007F1F74">
              <w:rPr>
                <w:rStyle w:val="Hyperlink"/>
                <w:noProof/>
              </w:rPr>
              <w:t>4</w:t>
            </w:r>
            <w:r>
              <w:rPr>
                <w:rFonts w:asciiTheme="minorHAnsi" w:eastAsiaTheme="minorEastAsia" w:hAnsiTheme="minorHAnsi"/>
                <w:b w:val="0"/>
                <w:noProof/>
                <w:lang w:val="en-US"/>
              </w:rPr>
              <w:tab/>
            </w:r>
            <w:r w:rsidRPr="007F1F74">
              <w:rPr>
                <w:rStyle w:val="Hyperlink"/>
                <w:noProof/>
              </w:rPr>
              <w:t>Implementation</w:t>
            </w:r>
            <w:r>
              <w:rPr>
                <w:noProof/>
                <w:webHidden/>
              </w:rPr>
              <w:tab/>
            </w:r>
            <w:r>
              <w:rPr>
                <w:noProof/>
                <w:webHidden/>
              </w:rPr>
              <w:fldChar w:fldCharType="begin"/>
            </w:r>
            <w:r>
              <w:rPr>
                <w:noProof/>
                <w:webHidden/>
              </w:rPr>
              <w:instrText xml:space="preserve"> PAGEREF _Toc3977322 \h </w:instrText>
            </w:r>
            <w:r>
              <w:rPr>
                <w:noProof/>
                <w:webHidden/>
              </w:rPr>
            </w:r>
            <w:r>
              <w:rPr>
                <w:noProof/>
                <w:webHidden/>
              </w:rPr>
              <w:fldChar w:fldCharType="separate"/>
            </w:r>
            <w:r>
              <w:rPr>
                <w:noProof/>
                <w:webHidden/>
              </w:rPr>
              <w:t>51</w:t>
            </w:r>
            <w:r>
              <w:rPr>
                <w:noProof/>
                <w:webHidden/>
              </w:rPr>
              <w:fldChar w:fldCharType="end"/>
            </w:r>
          </w:hyperlink>
        </w:p>
        <w:p w:rsidR="00B211B2" w:rsidRDefault="00B211B2">
          <w:pPr>
            <w:pStyle w:val="TOC2"/>
            <w:rPr>
              <w:rFonts w:eastAsiaTheme="minorEastAsia"/>
              <w:noProof/>
              <w:lang w:val="en-US"/>
            </w:rPr>
          </w:pPr>
          <w:hyperlink w:anchor="_Toc3977323" w:history="1">
            <w:r w:rsidRPr="007F1F74">
              <w:rPr>
                <w:rStyle w:val="Hyperlink"/>
                <w:noProof/>
              </w:rPr>
              <w:t>4.1</w:t>
            </w:r>
            <w:r>
              <w:rPr>
                <w:rFonts w:eastAsiaTheme="minorEastAsia"/>
                <w:noProof/>
                <w:lang w:val="en-US"/>
              </w:rPr>
              <w:tab/>
            </w:r>
            <w:r w:rsidRPr="007F1F74">
              <w:rPr>
                <w:rStyle w:val="Hyperlink"/>
                <w:noProof/>
              </w:rPr>
              <w:t>Implementation of microservices</w:t>
            </w:r>
            <w:r>
              <w:rPr>
                <w:noProof/>
                <w:webHidden/>
              </w:rPr>
              <w:tab/>
            </w:r>
            <w:r>
              <w:rPr>
                <w:noProof/>
                <w:webHidden/>
              </w:rPr>
              <w:fldChar w:fldCharType="begin"/>
            </w:r>
            <w:r>
              <w:rPr>
                <w:noProof/>
                <w:webHidden/>
              </w:rPr>
              <w:instrText xml:space="preserve"> PAGEREF _Toc3977323 \h </w:instrText>
            </w:r>
            <w:r>
              <w:rPr>
                <w:noProof/>
                <w:webHidden/>
              </w:rPr>
            </w:r>
            <w:r>
              <w:rPr>
                <w:noProof/>
                <w:webHidden/>
              </w:rPr>
              <w:fldChar w:fldCharType="separate"/>
            </w:r>
            <w:r>
              <w:rPr>
                <w:noProof/>
                <w:webHidden/>
              </w:rPr>
              <w:t>51</w:t>
            </w:r>
            <w:r>
              <w:rPr>
                <w:noProof/>
                <w:webHidden/>
              </w:rPr>
              <w:fldChar w:fldCharType="end"/>
            </w:r>
          </w:hyperlink>
        </w:p>
        <w:p w:rsidR="00B211B2" w:rsidRDefault="00B211B2">
          <w:pPr>
            <w:pStyle w:val="TOC3"/>
            <w:rPr>
              <w:rFonts w:eastAsiaTheme="minorEastAsia"/>
              <w:noProof/>
              <w:lang w:val="en-US"/>
            </w:rPr>
          </w:pPr>
          <w:hyperlink w:anchor="_Toc3977324" w:history="1">
            <w:r w:rsidRPr="007F1F74">
              <w:rPr>
                <w:rStyle w:val="Hyperlink"/>
                <w:noProof/>
              </w:rPr>
              <w:t>4.1.1</w:t>
            </w:r>
            <w:r>
              <w:rPr>
                <w:rFonts w:eastAsiaTheme="minorEastAsia"/>
                <w:noProof/>
                <w:lang w:val="en-US"/>
              </w:rPr>
              <w:tab/>
            </w:r>
            <w:r w:rsidRPr="007F1F74">
              <w:rPr>
                <w:rStyle w:val="Hyperlink"/>
                <w:noProof/>
              </w:rPr>
              <w:t>Microservices details</w:t>
            </w:r>
            <w:r>
              <w:rPr>
                <w:noProof/>
                <w:webHidden/>
              </w:rPr>
              <w:tab/>
            </w:r>
            <w:r>
              <w:rPr>
                <w:noProof/>
                <w:webHidden/>
              </w:rPr>
              <w:fldChar w:fldCharType="begin"/>
            </w:r>
            <w:r>
              <w:rPr>
                <w:noProof/>
                <w:webHidden/>
              </w:rPr>
              <w:instrText xml:space="preserve"> PAGEREF _Toc3977324 \h </w:instrText>
            </w:r>
            <w:r>
              <w:rPr>
                <w:noProof/>
                <w:webHidden/>
              </w:rPr>
            </w:r>
            <w:r>
              <w:rPr>
                <w:noProof/>
                <w:webHidden/>
              </w:rPr>
              <w:fldChar w:fldCharType="separate"/>
            </w:r>
            <w:r>
              <w:rPr>
                <w:noProof/>
                <w:webHidden/>
              </w:rPr>
              <w:t>54</w:t>
            </w:r>
            <w:r>
              <w:rPr>
                <w:noProof/>
                <w:webHidden/>
              </w:rPr>
              <w:fldChar w:fldCharType="end"/>
            </w:r>
          </w:hyperlink>
        </w:p>
        <w:p w:rsidR="00B211B2" w:rsidRDefault="00B211B2">
          <w:pPr>
            <w:pStyle w:val="TOC2"/>
            <w:rPr>
              <w:rFonts w:eastAsiaTheme="minorEastAsia"/>
              <w:noProof/>
              <w:lang w:val="en-US"/>
            </w:rPr>
          </w:pPr>
          <w:hyperlink w:anchor="_Toc3977325" w:history="1">
            <w:r w:rsidRPr="007F1F74">
              <w:rPr>
                <w:rStyle w:val="Hyperlink"/>
                <w:noProof/>
              </w:rPr>
              <w:t>4.2</w:t>
            </w:r>
            <w:r>
              <w:rPr>
                <w:rFonts w:eastAsiaTheme="minorEastAsia"/>
                <w:noProof/>
                <w:lang w:val="en-US"/>
              </w:rPr>
              <w:tab/>
            </w:r>
            <w:r w:rsidRPr="007F1F74">
              <w:rPr>
                <w:rStyle w:val="Hyperlink"/>
                <w:noProof/>
              </w:rPr>
              <w:t>Content trust implementation</w:t>
            </w:r>
            <w:r>
              <w:rPr>
                <w:noProof/>
                <w:webHidden/>
              </w:rPr>
              <w:tab/>
            </w:r>
            <w:r>
              <w:rPr>
                <w:noProof/>
                <w:webHidden/>
              </w:rPr>
              <w:fldChar w:fldCharType="begin"/>
            </w:r>
            <w:r>
              <w:rPr>
                <w:noProof/>
                <w:webHidden/>
              </w:rPr>
              <w:instrText xml:space="preserve"> PAGEREF _Toc3977325 \h </w:instrText>
            </w:r>
            <w:r>
              <w:rPr>
                <w:noProof/>
                <w:webHidden/>
              </w:rPr>
            </w:r>
            <w:r>
              <w:rPr>
                <w:noProof/>
                <w:webHidden/>
              </w:rPr>
              <w:fldChar w:fldCharType="separate"/>
            </w:r>
            <w:r>
              <w:rPr>
                <w:noProof/>
                <w:webHidden/>
              </w:rPr>
              <w:t>58</w:t>
            </w:r>
            <w:r>
              <w:rPr>
                <w:noProof/>
                <w:webHidden/>
              </w:rPr>
              <w:fldChar w:fldCharType="end"/>
            </w:r>
          </w:hyperlink>
        </w:p>
        <w:p w:rsidR="00B211B2" w:rsidRDefault="00B211B2">
          <w:pPr>
            <w:pStyle w:val="TOC2"/>
            <w:rPr>
              <w:rFonts w:eastAsiaTheme="minorEastAsia"/>
              <w:noProof/>
              <w:lang w:val="en-US"/>
            </w:rPr>
          </w:pPr>
          <w:hyperlink w:anchor="_Toc3977326" w:history="1">
            <w:r w:rsidRPr="007F1F74">
              <w:rPr>
                <w:rStyle w:val="Hyperlink"/>
                <w:noProof/>
              </w:rPr>
              <w:t>4.3</w:t>
            </w:r>
            <w:r>
              <w:rPr>
                <w:rFonts w:eastAsiaTheme="minorEastAsia"/>
                <w:noProof/>
                <w:lang w:val="en-US"/>
              </w:rPr>
              <w:tab/>
            </w:r>
            <w:r w:rsidRPr="007F1F74">
              <w:rPr>
                <w:rStyle w:val="Hyperlink"/>
                <w:noProof/>
              </w:rPr>
              <w:t>Micro frontends implementation</w:t>
            </w:r>
            <w:r>
              <w:rPr>
                <w:noProof/>
                <w:webHidden/>
              </w:rPr>
              <w:tab/>
            </w:r>
            <w:r>
              <w:rPr>
                <w:noProof/>
                <w:webHidden/>
              </w:rPr>
              <w:fldChar w:fldCharType="begin"/>
            </w:r>
            <w:r>
              <w:rPr>
                <w:noProof/>
                <w:webHidden/>
              </w:rPr>
              <w:instrText xml:space="preserve"> PAGEREF _Toc3977326 \h </w:instrText>
            </w:r>
            <w:r>
              <w:rPr>
                <w:noProof/>
                <w:webHidden/>
              </w:rPr>
            </w:r>
            <w:r>
              <w:rPr>
                <w:noProof/>
                <w:webHidden/>
              </w:rPr>
              <w:fldChar w:fldCharType="separate"/>
            </w:r>
            <w:r>
              <w:rPr>
                <w:noProof/>
                <w:webHidden/>
              </w:rPr>
              <w:t>66</w:t>
            </w:r>
            <w:r>
              <w:rPr>
                <w:noProof/>
                <w:webHidden/>
              </w:rPr>
              <w:fldChar w:fldCharType="end"/>
            </w:r>
          </w:hyperlink>
        </w:p>
        <w:p w:rsidR="00B211B2" w:rsidRDefault="00B211B2">
          <w:pPr>
            <w:pStyle w:val="TOC3"/>
            <w:rPr>
              <w:rFonts w:eastAsiaTheme="minorEastAsia"/>
              <w:noProof/>
              <w:lang w:val="en-US"/>
            </w:rPr>
          </w:pPr>
          <w:hyperlink w:anchor="_Toc3977327" w:history="1">
            <w:r w:rsidRPr="007F1F74">
              <w:rPr>
                <w:rStyle w:val="Hyperlink"/>
                <w:noProof/>
              </w:rPr>
              <w:t>4.3.1</w:t>
            </w:r>
            <w:r>
              <w:rPr>
                <w:rFonts w:eastAsiaTheme="minorEastAsia"/>
                <w:noProof/>
                <w:lang w:val="en-US"/>
              </w:rPr>
              <w:tab/>
            </w:r>
            <w:r w:rsidRPr="007F1F74">
              <w:rPr>
                <w:rStyle w:val="Hyperlink"/>
                <w:noProof/>
              </w:rPr>
              <w:t>Blog Micro Frontends</w:t>
            </w:r>
            <w:r>
              <w:rPr>
                <w:noProof/>
                <w:webHidden/>
              </w:rPr>
              <w:tab/>
            </w:r>
            <w:r>
              <w:rPr>
                <w:noProof/>
                <w:webHidden/>
              </w:rPr>
              <w:fldChar w:fldCharType="begin"/>
            </w:r>
            <w:r>
              <w:rPr>
                <w:noProof/>
                <w:webHidden/>
              </w:rPr>
              <w:instrText xml:space="preserve"> PAGEREF _Toc3977327 \h </w:instrText>
            </w:r>
            <w:r>
              <w:rPr>
                <w:noProof/>
                <w:webHidden/>
              </w:rPr>
            </w:r>
            <w:r>
              <w:rPr>
                <w:noProof/>
                <w:webHidden/>
              </w:rPr>
              <w:fldChar w:fldCharType="separate"/>
            </w:r>
            <w:r>
              <w:rPr>
                <w:noProof/>
                <w:webHidden/>
              </w:rPr>
              <w:t>68</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328" w:history="1">
            <w:r w:rsidRPr="007F1F74">
              <w:rPr>
                <w:rStyle w:val="Hyperlink"/>
                <w:noProof/>
              </w:rPr>
              <w:t>5</w:t>
            </w:r>
            <w:r>
              <w:rPr>
                <w:rFonts w:asciiTheme="minorHAnsi" w:eastAsiaTheme="minorEastAsia" w:hAnsiTheme="minorHAnsi"/>
                <w:b w:val="0"/>
                <w:noProof/>
                <w:lang w:val="en-US"/>
              </w:rPr>
              <w:tab/>
            </w:r>
            <w:r w:rsidRPr="007F1F74">
              <w:rPr>
                <w:rStyle w:val="Hyperlink"/>
                <w:noProof/>
              </w:rPr>
              <w:t>Evaluation</w:t>
            </w:r>
            <w:r>
              <w:rPr>
                <w:noProof/>
                <w:webHidden/>
              </w:rPr>
              <w:tab/>
            </w:r>
            <w:r>
              <w:rPr>
                <w:noProof/>
                <w:webHidden/>
              </w:rPr>
              <w:fldChar w:fldCharType="begin"/>
            </w:r>
            <w:r>
              <w:rPr>
                <w:noProof/>
                <w:webHidden/>
              </w:rPr>
              <w:instrText xml:space="preserve"> PAGEREF _Toc3977328 \h </w:instrText>
            </w:r>
            <w:r>
              <w:rPr>
                <w:noProof/>
                <w:webHidden/>
              </w:rPr>
            </w:r>
            <w:r>
              <w:rPr>
                <w:noProof/>
                <w:webHidden/>
              </w:rPr>
              <w:fldChar w:fldCharType="separate"/>
            </w:r>
            <w:r>
              <w:rPr>
                <w:noProof/>
                <w:webHidden/>
              </w:rPr>
              <w:t>73</w:t>
            </w:r>
            <w:r>
              <w:rPr>
                <w:noProof/>
                <w:webHidden/>
              </w:rPr>
              <w:fldChar w:fldCharType="end"/>
            </w:r>
          </w:hyperlink>
        </w:p>
        <w:p w:rsidR="00B211B2" w:rsidRDefault="00B211B2">
          <w:pPr>
            <w:pStyle w:val="TOC2"/>
            <w:rPr>
              <w:rFonts w:eastAsiaTheme="minorEastAsia"/>
              <w:noProof/>
              <w:lang w:val="en-US"/>
            </w:rPr>
          </w:pPr>
          <w:hyperlink w:anchor="_Toc3977329" w:history="1">
            <w:r w:rsidRPr="007F1F74">
              <w:rPr>
                <w:rStyle w:val="Hyperlink"/>
                <w:noProof/>
              </w:rPr>
              <w:t>5.1</w:t>
            </w:r>
            <w:r>
              <w:rPr>
                <w:rFonts w:eastAsiaTheme="minorEastAsia"/>
                <w:noProof/>
                <w:lang w:val="en-US"/>
              </w:rPr>
              <w:tab/>
            </w:r>
            <w:r w:rsidRPr="007F1F74">
              <w:rPr>
                <w:rStyle w:val="Hyperlink"/>
                <w:noProof/>
              </w:rPr>
              <w:t>Microservices and Micro Frontends Evaluation</w:t>
            </w:r>
            <w:r>
              <w:rPr>
                <w:noProof/>
                <w:webHidden/>
              </w:rPr>
              <w:tab/>
            </w:r>
            <w:r>
              <w:rPr>
                <w:noProof/>
                <w:webHidden/>
              </w:rPr>
              <w:fldChar w:fldCharType="begin"/>
            </w:r>
            <w:r>
              <w:rPr>
                <w:noProof/>
                <w:webHidden/>
              </w:rPr>
              <w:instrText xml:space="preserve"> PAGEREF _Toc3977329 \h </w:instrText>
            </w:r>
            <w:r>
              <w:rPr>
                <w:noProof/>
                <w:webHidden/>
              </w:rPr>
            </w:r>
            <w:r>
              <w:rPr>
                <w:noProof/>
                <w:webHidden/>
              </w:rPr>
              <w:fldChar w:fldCharType="separate"/>
            </w:r>
            <w:r>
              <w:rPr>
                <w:noProof/>
                <w:webHidden/>
              </w:rPr>
              <w:t>73</w:t>
            </w:r>
            <w:r>
              <w:rPr>
                <w:noProof/>
                <w:webHidden/>
              </w:rPr>
              <w:fldChar w:fldCharType="end"/>
            </w:r>
          </w:hyperlink>
        </w:p>
        <w:p w:rsidR="00B211B2" w:rsidRDefault="00B211B2">
          <w:pPr>
            <w:pStyle w:val="TOC3"/>
            <w:rPr>
              <w:rFonts w:eastAsiaTheme="minorEastAsia"/>
              <w:noProof/>
              <w:lang w:val="en-US"/>
            </w:rPr>
          </w:pPr>
          <w:hyperlink w:anchor="_Toc3977330" w:history="1">
            <w:r w:rsidRPr="007F1F74">
              <w:rPr>
                <w:rStyle w:val="Hyperlink"/>
                <w:noProof/>
              </w:rPr>
              <w:t>5.1.1</w:t>
            </w:r>
            <w:r>
              <w:rPr>
                <w:rFonts w:eastAsiaTheme="minorEastAsia"/>
                <w:noProof/>
                <w:lang w:val="en-US"/>
              </w:rPr>
              <w:tab/>
            </w:r>
            <w:r w:rsidRPr="007F1F74">
              <w:rPr>
                <w:rStyle w:val="Hyperlink"/>
                <w:noProof/>
              </w:rPr>
              <w:t>Size Evaluation</w:t>
            </w:r>
            <w:r>
              <w:rPr>
                <w:noProof/>
                <w:webHidden/>
              </w:rPr>
              <w:tab/>
            </w:r>
            <w:r>
              <w:rPr>
                <w:noProof/>
                <w:webHidden/>
              </w:rPr>
              <w:fldChar w:fldCharType="begin"/>
            </w:r>
            <w:r>
              <w:rPr>
                <w:noProof/>
                <w:webHidden/>
              </w:rPr>
              <w:instrText xml:space="preserve"> PAGEREF _Toc3977330 \h </w:instrText>
            </w:r>
            <w:r>
              <w:rPr>
                <w:noProof/>
                <w:webHidden/>
              </w:rPr>
            </w:r>
            <w:r>
              <w:rPr>
                <w:noProof/>
                <w:webHidden/>
              </w:rPr>
              <w:fldChar w:fldCharType="separate"/>
            </w:r>
            <w:r>
              <w:rPr>
                <w:noProof/>
                <w:webHidden/>
              </w:rPr>
              <w:t>73</w:t>
            </w:r>
            <w:r>
              <w:rPr>
                <w:noProof/>
                <w:webHidden/>
              </w:rPr>
              <w:fldChar w:fldCharType="end"/>
            </w:r>
          </w:hyperlink>
        </w:p>
        <w:p w:rsidR="00B211B2" w:rsidRDefault="00B211B2">
          <w:pPr>
            <w:pStyle w:val="TOC3"/>
            <w:rPr>
              <w:rFonts w:eastAsiaTheme="minorEastAsia"/>
              <w:noProof/>
              <w:lang w:val="en-US"/>
            </w:rPr>
          </w:pPr>
          <w:hyperlink w:anchor="_Toc3977331" w:history="1">
            <w:r w:rsidRPr="007F1F74">
              <w:rPr>
                <w:rStyle w:val="Hyperlink"/>
                <w:noProof/>
              </w:rPr>
              <w:t>5.1.2</w:t>
            </w:r>
            <w:r>
              <w:rPr>
                <w:rFonts w:eastAsiaTheme="minorEastAsia"/>
                <w:noProof/>
                <w:lang w:val="en-US"/>
              </w:rPr>
              <w:tab/>
            </w:r>
            <w:r w:rsidRPr="007F1F74">
              <w:rPr>
                <w:rStyle w:val="Hyperlink"/>
                <w:noProof/>
              </w:rPr>
              <w:t>Autonomy and Interface Evaluation</w:t>
            </w:r>
            <w:r>
              <w:rPr>
                <w:noProof/>
                <w:webHidden/>
              </w:rPr>
              <w:tab/>
            </w:r>
            <w:r>
              <w:rPr>
                <w:noProof/>
                <w:webHidden/>
              </w:rPr>
              <w:fldChar w:fldCharType="begin"/>
            </w:r>
            <w:r>
              <w:rPr>
                <w:noProof/>
                <w:webHidden/>
              </w:rPr>
              <w:instrText xml:space="preserve"> PAGEREF _Toc3977331 \h </w:instrText>
            </w:r>
            <w:r>
              <w:rPr>
                <w:noProof/>
                <w:webHidden/>
              </w:rPr>
            </w:r>
            <w:r>
              <w:rPr>
                <w:noProof/>
                <w:webHidden/>
              </w:rPr>
              <w:fldChar w:fldCharType="separate"/>
            </w:r>
            <w:r>
              <w:rPr>
                <w:noProof/>
                <w:webHidden/>
              </w:rPr>
              <w:t>76</w:t>
            </w:r>
            <w:r>
              <w:rPr>
                <w:noProof/>
                <w:webHidden/>
              </w:rPr>
              <w:fldChar w:fldCharType="end"/>
            </w:r>
          </w:hyperlink>
        </w:p>
        <w:p w:rsidR="00B211B2" w:rsidRDefault="00B211B2">
          <w:pPr>
            <w:pStyle w:val="TOC2"/>
            <w:rPr>
              <w:rFonts w:eastAsiaTheme="minorEastAsia"/>
              <w:noProof/>
              <w:lang w:val="en-US"/>
            </w:rPr>
          </w:pPr>
          <w:hyperlink w:anchor="_Toc3977332" w:history="1">
            <w:r w:rsidRPr="007F1F74">
              <w:rPr>
                <w:rStyle w:val="Hyperlink"/>
                <w:noProof/>
              </w:rPr>
              <w:t>5.2</w:t>
            </w:r>
            <w:r>
              <w:rPr>
                <w:rFonts w:eastAsiaTheme="minorEastAsia"/>
                <w:noProof/>
                <w:lang w:val="en-US"/>
              </w:rPr>
              <w:tab/>
            </w:r>
            <w:r w:rsidRPr="007F1F74">
              <w:rPr>
                <w:rStyle w:val="Hyperlink"/>
                <w:noProof/>
              </w:rPr>
              <w:t>Content trust evaluation</w:t>
            </w:r>
            <w:r>
              <w:rPr>
                <w:noProof/>
                <w:webHidden/>
              </w:rPr>
              <w:tab/>
            </w:r>
            <w:r>
              <w:rPr>
                <w:noProof/>
                <w:webHidden/>
              </w:rPr>
              <w:fldChar w:fldCharType="begin"/>
            </w:r>
            <w:r>
              <w:rPr>
                <w:noProof/>
                <w:webHidden/>
              </w:rPr>
              <w:instrText xml:space="preserve"> PAGEREF _Toc3977332 \h </w:instrText>
            </w:r>
            <w:r>
              <w:rPr>
                <w:noProof/>
                <w:webHidden/>
              </w:rPr>
            </w:r>
            <w:r>
              <w:rPr>
                <w:noProof/>
                <w:webHidden/>
              </w:rPr>
              <w:fldChar w:fldCharType="separate"/>
            </w:r>
            <w:r>
              <w:rPr>
                <w:noProof/>
                <w:webHidden/>
              </w:rPr>
              <w:t>81</w:t>
            </w:r>
            <w:r>
              <w:rPr>
                <w:noProof/>
                <w:webHidden/>
              </w:rPr>
              <w:fldChar w:fldCharType="end"/>
            </w:r>
          </w:hyperlink>
        </w:p>
        <w:p w:rsidR="00B211B2" w:rsidRDefault="00B211B2">
          <w:pPr>
            <w:pStyle w:val="TOC3"/>
            <w:rPr>
              <w:rFonts w:eastAsiaTheme="minorEastAsia"/>
              <w:noProof/>
              <w:lang w:val="en-US"/>
            </w:rPr>
          </w:pPr>
          <w:hyperlink w:anchor="_Toc3977333" w:history="1">
            <w:r w:rsidRPr="007F1F74">
              <w:rPr>
                <w:rStyle w:val="Hyperlink"/>
                <w:noProof/>
              </w:rPr>
              <w:t>5.2.1</w:t>
            </w:r>
            <w:r>
              <w:rPr>
                <w:rFonts w:eastAsiaTheme="minorEastAsia"/>
                <w:noProof/>
                <w:lang w:val="en-US"/>
              </w:rPr>
              <w:tab/>
            </w:r>
            <w:r w:rsidRPr="007F1F74">
              <w:rPr>
                <w:rStyle w:val="Hyperlink"/>
                <w:noProof/>
              </w:rPr>
              <w:t>Content Trust Mechanism Evaluation</w:t>
            </w:r>
            <w:r>
              <w:rPr>
                <w:noProof/>
                <w:webHidden/>
              </w:rPr>
              <w:tab/>
            </w:r>
            <w:r>
              <w:rPr>
                <w:noProof/>
                <w:webHidden/>
              </w:rPr>
              <w:fldChar w:fldCharType="begin"/>
            </w:r>
            <w:r>
              <w:rPr>
                <w:noProof/>
                <w:webHidden/>
              </w:rPr>
              <w:instrText xml:space="preserve"> PAGEREF _Toc3977333 \h </w:instrText>
            </w:r>
            <w:r>
              <w:rPr>
                <w:noProof/>
                <w:webHidden/>
              </w:rPr>
            </w:r>
            <w:r>
              <w:rPr>
                <w:noProof/>
                <w:webHidden/>
              </w:rPr>
              <w:fldChar w:fldCharType="separate"/>
            </w:r>
            <w:r>
              <w:rPr>
                <w:noProof/>
                <w:webHidden/>
              </w:rPr>
              <w:t>81</w:t>
            </w:r>
            <w:r>
              <w:rPr>
                <w:noProof/>
                <w:webHidden/>
              </w:rPr>
              <w:fldChar w:fldCharType="end"/>
            </w:r>
          </w:hyperlink>
        </w:p>
        <w:p w:rsidR="00B211B2" w:rsidRDefault="00B211B2">
          <w:pPr>
            <w:pStyle w:val="TOC3"/>
            <w:rPr>
              <w:rFonts w:eastAsiaTheme="minorEastAsia"/>
              <w:noProof/>
              <w:lang w:val="en-US"/>
            </w:rPr>
          </w:pPr>
          <w:hyperlink w:anchor="_Toc3977334" w:history="1">
            <w:r w:rsidRPr="007F1F74">
              <w:rPr>
                <w:rStyle w:val="Hyperlink"/>
                <w:noProof/>
              </w:rPr>
              <w:t>5.2.2</w:t>
            </w:r>
            <w:r>
              <w:rPr>
                <w:rFonts w:eastAsiaTheme="minorEastAsia"/>
                <w:noProof/>
                <w:lang w:val="en-US"/>
              </w:rPr>
              <w:tab/>
            </w:r>
            <w:r w:rsidRPr="007F1F74">
              <w:rPr>
                <w:rStyle w:val="Hyperlink"/>
                <w:noProof/>
              </w:rPr>
              <w:t>Content Trust Performance Analysis</w:t>
            </w:r>
            <w:r>
              <w:rPr>
                <w:noProof/>
                <w:webHidden/>
              </w:rPr>
              <w:tab/>
            </w:r>
            <w:r>
              <w:rPr>
                <w:noProof/>
                <w:webHidden/>
              </w:rPr>
              <w:fldChar w:fldCharType="begin"/>
            </w:r>
            <w:r>
              <w:rPr>
                <w:noProof/>
                <w:webHidden/>
              </w:rPr>
              <w:instrText xml:space="preserve"> PAGEREF _Toc3977334 \h </w:instrText>
            </w:r>
            <w:r>
              <w:rPr>
                <w:noProof/>
                <w:webHidden/>
              </w:rPr>
            </w:r>
            <w:r>
              <w:rPr>
                <w:noProof/>
                <w:webHidden/>
              </w:rPr>
              <w:fldChar w:fldCharType="separate"/>
            </w:r>
            <w:r>
              <w:rPr>
                <w:noProof/>
                <w:webHidden/>
              </w:rPr>
              <w:t>85</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335" w:history="1">
            <w:r w:rsidRPr="007F1F74">
              <w:rPr>
                <w:rStyle w:val="Hyperlink"/>
                <w:noProof/>
              </w:rPr>
              <w:t>6</w:t>
            </w:r>
            <w:r>
              <w:rPr>
                <w:rFonts w:asciiTheme="minorHAnsi" w:eastAsiaTheme="minorEastAsia" w:hAnsiTheme="minorHAnsi"/>
                <w:b w:val="0"/>
                <w:noProof/>
                <w:lang w:val="en-US"/>
              </w:rPr>
              <w:tab/>
            </w:r>
            <w:r w:rsidRPr="007F1F74">
              <w:rPr>
                <w:rStyle w:val="Hyperlink"/>
                <w:noProof/>
              </w:rPr>
              <w:t>Conclusion</w:t>
            </w:r>
            <w:r>
              <w:rPr>
                <w:noProof/>
                <w:webHidden/>
              </w:rPr>
              <w:tab/>
            </w:r>
            <w:r>
              <w:rPr>
                <w:noProof/>
                <w:webHidden/>
              </w:rPr>
              <w:fldChar w:fldCharType="begin"/>
            </w:r>
            <w:r>
              <w:rPr>
                <w:noProof/>
                <w:webHidden/>
              </w:rPr>
              <w:instrText xml:space="preserve"> PAGEREF _Toc3977335 \h </w:instrText>
            </w:r>
            <w:r>
              <w:rPr>
                <w:noProof/>
                <w:webHidden/>
              </w:rPr>
            </w:r>
            <w:r>
              <w:rPr>
                <w:noProof/>
                <w:webHidden/>
              </w:rPr>
              <w:fldChar w:fldCharType="separate"/>
            </w:r>
            <w:r>
              <w:rPr>
                <w:noProof/>
                <w:webHidden/>
              </w:rPr>
              <w:t>88</w:t>
            </w:r>
            <w:r>
              <w:rPr>
                <w:noProof/>
                <w:webHidden/>
              </w:rPr>
              <w:fldChar w:fldCharType="end"/>
            </w:r>
          </w:hyperlink>
        </w:p>
        <w:p w:rsidR="00B211B2" w:rsidRDefault="00B211B2">
          <w:pPr>
            <w:pStyle w:val="TOC1"/>
            <w:rPr>
              <w:rFonts w:asciiTheme="minorHAnsi" w:eastAsiaTheme="minorEastAsia" w:hAnsiTheme="minorHAnsi"/>
              <w:b w:val="0"/>
              <w:noProof/>
              <w:lang w:val="en-US"/>
            </w:rPr>
          </w:pPr>
          <w:hyperlink w:anchor="_Toc3977336" w:history="1">
            <w:r w:rsidRPr="007F1F74">
              <w:rPr>
                <w:rStyle w:val="Hyperlink"/>
                <w:noProof/>
              </w:rPr>
              <w:t>Bibliography</w:t>
            </w:r>
            <w:r>
              <w:rPr>
                <w:noProof/>
                <w:webHidden/>
              </w:rPr>
              <w:tab/>
            </w:r>
            <w:r>
              <w:rPr>
                <w:noProof/>
                <w:webHidden/>
              </w:rPr>
              <w:fldChar w:fldCharType="begin"/>
            </w:r>
            <w:r>
              <w:rPr>
                <w:noProof/>
                <w:webHidden/>
              </w:rPr>
              <w:instrText xml:space="preserve"> PAGEREF _Toc3977336 \h </w:instrText>
            </w:r>
            <w:r>
              <w:rPr>
                <w:noProof/>
                <w:webHidden/>
              </w:rPr>
            </w:r>
            <w:r>
              <w:rPr>
                <w:noProof/>
                <w:webHidden/>
              </w:rPr>
              <w:fldChar w:fldCharType="separate"/>
            </w:r>
            <w:r>
              <w:rPr>
                <w:noProof/>
                <w:webHidden/>
              </w:rPr>
              <w:t>90</w:t>
            </w:r>
            <w:r>
              <w:rPr>
                <w:noProof/>
                <w:webHidden/>
              </w:rPr>
              <w:fldChar w:fldCharType="end"/>
            </w:r>
          </w:hyperlink>
        </w:p>
        <w:p w:rsidR="00B211B2" w:rsidRDefault="00B211B2">
          <w:pPr>
            <w:pStyle w:val="TOC4"/>
            <w:rPr>
              <w:rFonts w:asciiTheme="minorHAnsi" w:eastAsiaTheme="minorEastAsia" w:hAnsiTheme="minorHAnsi"/>
              <w:b w:val="0"/>
              <w:noProof/>
              <w:lang w:val="en-US"/>
            </w:rPr>
          </w:pPr>
          <w:hyperlink w:anchor="_Toc3977337" w:history="1">
            <w:r w:rsidRPr="007F1F74">
              <w:rPr>
                <w:rStyle w:val="Hyperlink"/>
                <w:noProof/>
              </w:rPr>
              <w:t>Appendix A</w:t>
            </w:r>
            <w:r>
              <w:rPr>
                <w:noProof/>
                <w:webHidden/>
              </w:rPr>
              <w:tab/>
            </w:r>
            <w:r>
              <w:rPr>
                <w:noProof/>
                <w:webHidden/>
              </w:rPr>
              <w:fldChar w:fldCharType="begin"/>
            </w:r>
            <w:r>
              <w:rPr>
                <w:noProof/>
                <w:webHidden/>
              </w:rPr>
              <w:instrText xml:space="preserve"> PAGEREF _Toc3977337 \h </w:instrText>
            </w:r>
            <w:r>
              <w:rPr>
                <w:noProof/>
                <w:webHidden/>
              </w:rPr>
            </w:r>
            <w:r>
              <w:rPr>
                <w:noProof/>
                <w:webHidden/>
              </w:rPr>
              <w:fldChar w:fldCharType="separate"/>
            </w:r>
            <w:r>
              <w:rPr>
                <w:noProof/>
                <w:webHidden/>
              </w:rPr>
              <w:t>93</w:t>
            </w:r>
            <w:r>
              <w:rPr>
                <w:noProof/>
                <w:webHidden/>
              </w:rPr>
              <w:fldChar w:fldCharType="end"/>
            </w:r>
          </w:hyperlink>
        </w:p>
        <w:p w:rsidR="00BC2E85" w:rsidRPr="00D14D4C" w:rsidRDefault="00DF30C0" w:rsidP="00656B9A">
          <w:pPr>
            <w:pStyle w:val="TOC1"/>
          </w:pPr>
          <w:r w:rsidRPr="00D14D4C">
            <w:rPr>
              <w:b w:val="0"/>
            </w:rPr>
            <w:fldChar w:fldCharType="end"/>
          </w:r>
        </w:p>
      </w:sdtContent>
    </w:sdt>
    <w:p w:rsidR="00554D76" w:rsidRPr="00D14D4C" w:rsidRDefault="00554D76" w:rsidP="00554D76"/>
    <w:p w:rsidR="00757459" w:rsidRPr="00D14D4C" w:rsidRDefault="00757459" w:rsidP="00A61703">
      <w:pPr>
        <w:rPr>
          <w:sz w:val="96"/>
          <w:szCs w:val="96"/>
        </w:rPr>
        <w:sectPr w:rsidR="00757459" w:rsidRPr="00D14D4C"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D14D4C" w:rsidRDefault="00A43DC5" w:rsidP="00F85FC7">
      <w:pPr>
        <w:pStyle w:val="Heading1"/>
      </w:pPr>
      <w:bookmarkStart w:id="0" w:name="_Toc269169314"/>
      <w:bookmarkStart w:id="1" w:name="_Toc3977294"/>
      <w:r w:rsidRPr="00D14D4C">
        <w:lastRenderedPageBreak/>
        <w:t>List</w:t>
      </w:r>
      <w:r w:rsidR="007B3F33" w:rsidRPr="00D14D4C">
        <w:t xml:space="preserve"> of Figures</w:t>
      </w:r>
      <w:bookmarkEnd w:id="1"/>
    </w:p>
    <w:p w:rsidR="00B211B2" w:rsidRDefault="00BA105E">
      <w:pPr>
        <w:pStyle w:val="TableofFigures"/>
        <w:tabs>
          <w:tab w:val="right" w:leader="dot" w:pos="8493"/>
        </w:tabs>
        <w:rPr>
          <w:rFonts w:eastAsiaTheme="minorEastAsia"/>
          <w:noProof/>
          <w:lang w:val="en-US"/>
        </w:rPr>
      </w:pPr>
      <w:r w:rsidRPr="00D14D4C">
        <w:fldChar w:fldCharType="begin"/>
      </w:r>
      <w:r w:rsidRPr="00D14D4C">
        <w:instrText xml:space="preserve"> TOC \h \z \c "</w:instrText>
      </w:r>
      <w:r w:rsidR="005853E6" w:rsidRPr="00D14D4C">
        <w:instrText>Figure</w:instrText>
      </w:r>
      <w:r w:rsidRPr="00D14D4C">
        <w:instrText xml:space="preserve">" </w:instrText>
      </w:r>
      <w:r w:rsidRPr="00D14D4C">
        <w:fldChar w:fldCharType="separate"/>
      </w:r>
      <w:hyperlink w:anchor="_Toc3977453" w:history="1">
        <w:r w:rsidR="00B211B2" w:rsidRPr="00231340">
          <w:rPr>
            <w:rStyle w:val="Hyperlink"/>
            <w:noProof/>
          </w:rPr>
          <w:t xml:space="preserve">Figure </w:t>
        </w:r>
        <w:r w:rsidR="00B211B2" w:rsidRPr="00231340">
          <w:rPr>
            <w:rStyle w:val="Hyperlink"/>
            <w:noProof/>
            <w:cs/>
          </w:rPr>
          <w:t>‎</w:t>
        </w:r>
        <w:r w:rsidR="00B211B2" w:rsidRPr="00231340">
          <w:rPr>
            <w:rStyle w:val="Hyperlink"/>
            <w:noProof/>
          </w:rPr>
          <w:t>2.1</w:t>
        </w:r>
        <w:r w:rsidR="00B211B2" w:rsidRPr="00231340">
          <w:rPr>
            <w:rStyle w:val="Hyperlink"/>
            <w:noProof/>
            <w:lang w:val="en-US"/>
          </w:rPr>
          <w:t>: Service orchestration [12]</w:t>
        </w:r>
        <w:r w:rsidR="00B211B2">
          <w:rPr>
            <w:noProof/>
            <w:webHidden/>
          </w:rPr>
          <w:tab/>
        </w:r>
        <w:r w:rsidR="00B211B2">
          <w:rPr>
            <w:noProof/>
            <w:webHidden/>
          </w:rPr>
          <w:fldChar w:fldCharType="begin"/>
        </w:r>
        <w:r w:rsidR="00B211B2">
          <w:rPr>
            <w:noProof/>
            <w:webHidden/>
          </w:rPr>
          <w:instrText xml:space="preserve"> PAGEREF _Toc3977453 \h </w:instrText>
        </w:r>
        <w:r w:rsidR="00B211B2">
          <w:rPr>
            <w:noProof/>
            <w:webHidden/>
          </w:rPr>
        </w:r>
        <w:r w:rsidR="00B211B2">
          <w:rPr>
            <w:noProof/>
            <w:webHidden/>
          </w:rPr>
          <w:fldChar w:fldCharType="separate"/>
        </w:r>
        <w:r w:rsidR="00B211B2">
          <w:rPr>
            <w:noProof/>
            <w:webHidden/>
          </w:rPr>
          <w:t>27</w:t>
        </w:r>
        <w:r w:rsidR="00B211B2">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54" w:history="1">
        <w:r w:rsidRPr="00231340">
          <w:rPr>
            <w:rStyle w:val="Hyperlink"/>
            <w:noProof/>
          </w:rPr>
          <w:t xml:space="preserve">Figure </w:t>
        </w:r>
        <w:r w:rsidRPr="00231340">
          <w:rPr>
            <w:rStyle w:val="Hyperlink"/>
            <w:noProof/>
            <w:cs/>
          </w:rPr>
          <w:t>‎</w:t>
        </w:r>
        <w:r w:rsidRPr="00231340">
          <w:rPr>
            <w:rStyle w:val="Hyperlink"/>
            <w:noProof/>
          </w:rPr>
          <w:t>2.2</w:t>
        </w:r>
        <w:r w:rsidRPr="00231340">
          <w:rPr>
            <w:rStyle w:val="Hyperlink"/>
            <w:noProof/>
            <w:lang w:val="en-US"/>
          </w:rPr>
          <w:t>: Service choreography [12]</w:t>
        </w:r>
        <w:r>
          <w:rPr>
            <w:noProof/>
            <w:webHidden/>
          </w:rPr>
          <w:tab/>
        </w:r>
        <w:r>
          <w:rPr>
            <w:noProof/>
            <w:webHidden/>
          </w:rPr>
          <w:fldChar w:fldCharType="begin"/>
        </w:r>
        <w:r>
          <w:rPr>
            <w:noProof/>
            <w:webHidden/>
          </w:rPr>
          <w:instrText xml:space="preserve"> PAGEREF _Toc3977454 \h </w:instrText>
        </w:r>
        <w:r>
          <w:rPr>
            <w:noProof/>
            <w:webHidden/>
          </w:rPr>
        </w:r>
        <w:r>
          <w:rPr>
            <w:noProof/>
            <w:webHidden/>
          </w:rPr>
          <w:fldChar w:fldCharType="separate"/>
        </w:r>
        <w:r>
          <w:rPr>
            <w:noProof/>
            <w:webHidden/>
          </w:rPr>
          <w:t>27</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55" w:history="1">
        <w:r w:rsidRPr="00231340">
          <w:rPr>
            <w:rStyle w:val="Hyperlink"/>
            <w:noProof/>
          </w:rPr>
          <w:t xml:space="preserve">Figure </w:t>
        </w:r>
        <w:r w:rsidRPr="00231340">
          <w:rPr>
            <w:rStyle w:val="Hyperlink"/>
            <w:noProof/>
            <w:cs/>
          </w:rPr>
          <w:t>‎</w:t>
        </w:r>
        <w:r w:rsidRPr="00231340">
          <w:rPr>
            <w:rStyle w:val="Hyperlink"/>
            <w:noProof/>
          </w:rPr>
          <w:t>3.1: Micro frontends positions</w:t>
        </w:r>
        <w:r>
          <w:rPr>
            <w:noProof/>
            <w:webHidden/>
          </w:rPr>
          <w:tab/>
        </w:r>
        <w:r>
          <w:rPr>
            <w:noProof/>
            <w:webHidden/>
          </w:rPr>
          <w:fldChar w:fldCharType="begin"/>
        </w:r>
        <w:r>
          <w:rPr>
            <w:noProof/>
            <w:webHidden/>
          </w:rPr>
          <w:instrText xml:space="preserve"> PAGEREF _Toc3977455 \h </w:instrText>
        </w:r>
        <w:r>
          <w:rPr>
            <w:noProof/>
            <w:webHidden/>
          </w:rPr>
        </w:r>
        <w:r>
          <w:rPr>
            <w:noProof/>
            <w:webHidden/>
          </w:rPr>
          <w:fldChar w:fldCharType="separate"/>
        </w:r>
        <w:r>
          <w:rPr>
            <w:noProof/>
            <w:webHidden/>
          </w:rPr>
          <w:t>35</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56" w:history="1">
        <w:r w:rsidRPr="00231340">
          <w:rPr>
            <w:rStyle w:val="Hyperlink"/>
            <w:noProof/>
          </w:rPr>
          <w:t xml:space="preserve">Figure </w:t>
        </w:r>
        <w:r w:rsidRPr="00231340">
          <w:rPr>
            <w:rStyle w:val="Hyperlink"/>
            <w:noProof/>
            <w:cs/>
          </w:rPr>
          <w:t>‎</w:t>
        </w:r>
        <w:r w:rsidRPr="00231340">
          <w:rPr>
            <w:rStyle w:val="Hyperlink"/>
            <w:noProof/>
          </w:rPr>
          <w:t>3.2 Content Trust internal implementation</w:t>
        </w:r>
        <w:r>
          <w:rPr>
            <w:noProof/>
            <w:webHidden/>
          </w:rPr>
          <w:tab/>
        </w:r>
        <w:r>
          <w:rPr>
            <w:noProof/>
            <w:webHidden/>
          </w:rPr>
          <w:fldChar w:fldCharType="begin"/>
        </w:r>
        <w:r>
          <w:rPr>
            <w:noProof/>
            <w:webHidden/>
          </w:rPr>
          <w:instrText xml:space="preserve"> PAGEREF _Toc3977456 \h </w:instrText>
        </w:r>
        <w:r>
          <w:rPr>
            <w:noProof/>
            <w:webHidden/>
          </w:rPr>
        </w:r>
        <w:r>
          <w:rPr>
            <w:noProof/>
            <w:webHidden/>
          </w:rPr>
          <w:fldChar w:fldCharType="separate"/>
        </w:r>
        <w:r>
          <w:rPr>
            <w:noProof/>
            <w:webHidden/>
          </w:rPr>
          <w:t>41</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57" w:history="1">
        <w:r w:rsidRPr="00231340">
          <w:rPr>
            <w:rStyle w:val="Hyperlink"/>
            <w:noProof/>
          </w:rPr>
          <w:t xml:space="preserve">Figure </w:t>
        </w:r>
        <w:r w:rsidRPr="00231340">
          <w:rPr>
            <w:rStyle w:val="Hyperlink"/>
            <w:noProof/>
            <w:cs/>
          </w:rPr>
          <w:t>‎</w:t>
        </w:r>
        <w:r w:rsidRPr="00231340">
          <w:rPr>
            <w:rStyle w:val="Hyperlink"/>
            <w:noProof/>
          </w:rPr>
          <w:t>3.3: Content Trust external implementation</w:t>
        </w:r>
        <w:r>
          <w:rPr>
            <w:noProof/>
            <w:webHidden/>
          </w:rPr>
          <w:tab/>
        </w:r>
        <w:r>
          <w:rPr>
            <w:noProof/>
            <w:webHidden/>
          </w:rPr>
          <w:fldChar w:fldCharType="begin"/>
        </w:r>
        <w:r>
          <w:rPr>
            <w:noProof/>
            <w:webHidden/>
          </w:rPr>
          <w:instrText xml:space="preserve"> PAGEREF _Toc3977457 \h </w:instrText>
        </w:r>
        <w:r>
          <w:rPr>
            <w:noProof/>
            <w:webHidden/>
          </w:rPr>
        </w:r>
        <w:r>
          <w:rPr>
            <w:noProof/>
            <w:webHidden/>
          </w:rPr>
          <w:fldChar w:fldCharType="separate"/>
        </w:r>
        <w:r>
          <w:rPr>
            <w:noProof/>
            <w:webHidden/>
          </w:rPr>
          <w:t>41</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58" w:history="1">
        <w:r w:rsidRPr="00231340">
          <w:rPr>
            <w:rStyle w:val="Hyperlink"/>
            <w:noProof/>
          </w:rPr>
          <w:t xml:space="preserve">Figure </w:t>
        </w:r>
        <w:r w:rsidRPr="00231340">
          <w:rPr>
            <w:rStyle w:val="Hyperlink"/>
            <w:noProof/>
            <w:cs/>
          </w:rPr>
          <w:t>‎</w:t>
        </w:r>
        <w:r w:rsidRPr="00231340">
          <w:rPr>
            <w:rStyle w:val="Hyperlink"/>
            <w:noProof/>
          </w:rPr>
          <w:t>4.1: Content Trust workflow</w:t>
        </w:r>
        <w:r>
          <w:rPr>
            <w:noProof/>
            <w:webHidden/>
          </w:rPr>
          <w:tab/>
        </w:r>
        <w:r>
          <w:rPr>
            <w:noProof/>
            <w:webHidden/>
          </w:rPr>
          <w:fldChar w:fldCharType="begin"/>
        </w:r>
        <w:r>
          <w:rPr>
            <w:noProof/>
            <w:webHidden/>
          </w:rPr>
          <w:instrText xml:space="preserve"> PAGEREF _Toc3977458 \h </w:instrText>
        </w:r>
        <w:r>
          <w:rPr>
            <w:noProof/>
            <w:webHidden/>
          </w:rPr>
        </w:r>
        <w:r>
          <w:rPr>
            <w:noProof/>
            <w:webHidden/>
          </w:rPr>
          <w:fldChar w:fldCharType="separate"/>
        </w:r>
        <w:r>
          <w:rPr>
            <w:noProof/>
            <w:webHidden/>
          </w:rPr>
          <w:t>62</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59" w:history="1">
        <w:r w:rsidRPr="00231340">
          <w:rPr>
            <w:rStyle w:val="Hyperlink"/>
            <w:noProof/>
          </w:rPr>
          <w:t xml:space="preserve">Figure </w:t>
        </w:r>
        <w:r w:rsidRPr="00231340">
          <w:rPr>
            <w:rStyle w:val="Hyperlink"/>
            <w:noProof/>
            <w:cs/>
          </w:rPr>
          <w:t>‎</w:t>
        </w:r>
        <w:r w:rsidRPr="00231340">
          <w:rPr>
            <w:rStyle w:val="Hyperlink"/>
            <w:noProof/>
          </w:rPr>
          <w:t>5.1: Microservices size</w:t>
        </w:r>
        <w:r>
          <w:rPr>
            <w:noProof/>
            <w:webHidden/>
          </w:rPr>
          <w:tab/>
        </w:r>
        <w:r>
          <w:rPr>
            <w:noProof/>
            <w:webHidden/>
          </w:rPr>
          <w:fldChar w:fldCharType="begin"/>
        </w:r>
        <w:r>
          <w:rPr>
            <w:noProof/>
            <w:webHidden/>
          </w:rPr>
          <w:instrText xml:space="preserve"> PAGEREF _Toc3977459 \h </w:instrText>
        </w:r>
        <w:r>
          <w:rPr>
            <w:noProof/>
            <w:webHidden/>
          </w:rPr>
        </w:r>
        <w:r>
          <w:rPr>
            <w:noProof/>
            <w:webHidden/>
          </w:rPr>
          <w:fldChar w:fldCharType="separate"/>
        </w:r>
        <w:r>
          <w:rPr>
            <w:noProof/>
            <w:webHidden/>
          </w:rPr>
          <w:t>76</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60" w:history="1">
        <w:r w:rsidRPr="00231340">
          <w:rPr>
            <w:rStyle w:val="Hyperlink"/>
            <w:noProof/>
          </w:rPr>
          <w:t xml:space="preserve">Figure </w:t>
        </w:r>
        <w:r w:rsidRPr="00231340">
          <w:rPr>
            <w:rStyle w:val="Hyperlink"/>
            <w:noProof/>
            <w:cs/>
          </w:rPr>
          <w:t>‎</w:t>
        </w:r>
        <w:r w:rsidRPr="00231340">
          <w:rPr>
            <w:rStyle w:val="Hyperlink"/>
            <w:noProof/>
          </w:rPr>
          <w:t>5.2: Micro frontends dependencies</w:t>
        </w:r>
        <w:r>
          <w:rPr>
            <w:noProof/>
            <w:webHidden/>
          </w:rPr>
          <w:tab/>
        </w:r>
        <w:r>
          <w:rPr>
            <w:noProof/>
            <w:webHidden/>
          </w:rPr>
          <w:fldChar w:fldCharType="begin"/>
        </w:r>
        <w:r>
          <w:rPr>
            <w:noProof/>
            <w:webHidden/>
          </w:rPr>
          <w:instrText xml:space="preserve"> PAGEREF _Toc3977460 \h </w:instrText>
        </w:r>
        <w:r>
          <w:rPr>
            <w:noProof/>
            <w:webHidden/>
          </w:rPr>
        </w:r>
        <w:r>
          <w:rPr>
            <w:noProof/>
            <w:webHidden/>
          </w:rPr>
          <w:fldChar w:fldCharType="separate"/>
        </w:r>
        <w:r>
          <w:rPr>
            <w:noProof/>
            <w:webHidden/>
          </w:rPr>
          <w:t>77</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61" w:history="1">
        <w:r w:rsidRPr="00231340">
          <w:rPr>
            <w:rStyle w:val="Hyperlink"/>
            <w:noProof/>
          </w:rPr>
          <w:t xml:space="preserve">Figure </w:t>
        </w:r>
        <w:r w:rsidRPr="00231340">
          <w:rPr>
            <w:rStyle w:val="Hyperlink"/>
            <w:noProof/>
            <w:cs/>
          </w:rPr>
          <w:t>‎</w:t>
        </w:r>
        <w:r w:rsidRPr="00231340">
          <w:rPr>
            <w:rStyle w:val="Hyperlink"/>
            <w:noProof/>
          </w:rPr>
          <w:t>5.3: Dependencies of microservices and micro frontends</w:t>
        </w:r>
        <w:r>
          <w:rPr>
            <w:noProof/>
            <w:webHidden/>
          </w:rPr>
          <w:tab/>
        </w:r>
        <w:r>
          <w:rPr>
            <w:noProof/>
            <w:webHidden/>
          </w:rPr>
          <w:fldChar w:fldCharType="begin"/>
        </w:r>
        <w:r>
          <w:rPr>
            <w:noProof/>
            <w:webHidden/>
          </w:rPr>
          <w:instrText xml:space="preserve"> PAGEREF _Toc3977461 \h </w:instrText>
        </w:r>
        <w:r>
          <w:rPr>
            <w:noProof/>
            <w:webHidden/>
          </w:rPr>
        </w:r>
        <w:r>
          <w:rPr>
            <w:noProof/>
            <w:webHidden/>
          </w:rPr>
          <w:fldChar w:fldCharType="separate"/>
        </w:r>
        <w:r>
          <w:rPr>
            <w:noProof/>
            <w:webHidden/>
          </w:rPr>
          <w:t>80</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462" w:history="1">
        <w:r w:rsidRPr="00231340">
          <w:rPr>
            <w:rStyle w:val="Hyperlink"/>
            <w:noProof/>
          </w:rPr>
          <w:t xml:space="preserve">Figure </w:t>
        </w:r>
        <w:r w:rsidRPr="00231340">
          <w:rPr>
            <w:rStyle w:val="Hyperlink"/>
            <w:noProof/>
            <w:cs/>
          </w:rPr>
          <w:t>‎</w:t>
        </w:r>
        <w:r w:rsidRPr="00231340">
          <w:rPr>
            <w:rStyle w:val="Hyperlink"/>
            <w:noProof/>
          </w:rPr>
          <w:t>5.4</w:t>
        </w:r>
        <w:r w:rsidRPr="00231340">
          <w:rPr>
            <w:rStyle w:val="Hyperlink"/>
            <w:noProof/>
            <w:lang w:val="en-US"/>
          </w:rPr>
          <w:t>: Response Time</w:t>
        </w:r>
        <w:r>
          <w:rPr>
            <w:noProof/>
            <w:webHidden/>
          </w:rPr>
          <w:tab/>
        </w:r>
        <w:r>
          <w:rPr>
            <w:noProof/>
            <w:webHidden/>
          </w:rPr>
          <w:fldChar w:fldCharType="begin"/>
        </w:r>
        <w:r>
          <w:rPr>
            <w:noProof/>
            <w:webHidden/>
          </w:rPr>
          <w:instrText xml:space="preserve"> PAGEREF _Toc3977462 \h </w:instrText>
        </w:r>
        <w:r>
          <w:rPr>
            <w:noProof/>
            <w:webHidden/>
          </w:rPr>
        </w:r>
        <w:r>
          <w:rPr>
            <w:noProof/>
            <w:webHidden/>
          </w:rPr>
          <w:fldChar w:fldCharType="separate"/>
        </w:r>
        <w:r>
          <w:rPr>
            <w:noProof/>
            <w:webHidden/>
          </w:rPr>
          <w:t>86</w:t>
        </w:r>
        <w:r>
          <w:rPr>
            <w:noProof/>
            <w:webHidden/>
          </w:rPr>
          <w:fldChar w:fldCharType="end"/>
        </w:r>
      </w:hyperlink>
    </w:p>
    <w:p w:rsidR="00962C1D" w:rsidRPr="00D14D4C" w:rsidRDefault="00BA105E" w:rsidP="00276E01">
      <w:pPr>
        <w:pStyle w:val="TableofFigures"/>
        <w:tabs>
          <w:tab w:val="right" w:leader="dot" w:pos="8493"/>
        </w:tabs>
        <w:sectPr w:rsidR="00962C1D" w:rsidRPr="00D14D4C"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60625D" w:rsidP="00A21343">
      <w:pPr>
        <w:pStyle w:val="Heading1"/>
        <w:spacing w:before="880"/>
      </w:pPr>
      <w:bookmarkStart w:id="2" w:name="_Toc3977295"/>
      <w:r w:rsidRPr="00D14D4C">
        <w:lastRenderedPageBreak/>
        <w:t>List of Table</w:t>
      </w:r>
      <w:r w:rsidR="00591897" w:rsidRPr="00D14D4C">
        <w:t>s</w:t>
      </w:r>
      <w:bookmarkEnd w:id="2"/>
    </w:p>
    <w:p w:rsidR="00B211B2" w:rsidRDefault="00AE7E11">
      <w:pPr>
        <w:pStyle w:val="TableofFigures"/>
        <w:tabs>
          <w:tab w:val="right" w:leader="dot" w:pos="8493"/>
        </w:tabs>
        <w:rPr>
          <w:rFonts w:eastAsiaTheme="minorEastAsia"/>
          <w:noProof/>
          <w:lang w:val="en-US"/>
        </w:rPr>
      </w:pPr>
      <w:r w:rsidRPr="00D14D4C">
        <w:fldChar w:fldCharType="begin"/>
      </w:r>
      <w:r w:rsidR="00472741" w:rsidRPr="00D14D4C">
        <w:instrText xml:space="preserve"> TOC \h \z \c "Table</w:instrText>
      </w:r>
      <w:r w:rsidRPr="00D14D4C">
        <w:instrText xml:space="preserve">" </w:instrText>
      </w:r>
      <w:r w:rsidRPr="00D14D4C">
        <w:fldChar w:fldCharType="separate"/>
      </w:r>
      <w:hyperlink w:anchor="_Toc3977347" w:history="1">
        <w:r w:rsidR="00B211B2" w:rsidRPr="005F56B1">
          <w:rPr>
            <w:rStyle w:val="Hyperlink"/>
            <w:noProof/>
          </w:rPr>
          <w:t xml:space="preserve">Table </w:t>
        </w:r>
        <w:r w:rsidR="00B211B2" w:rsidRPr="005F56B1">
          <w:rPr>
            <w:rStyle w:val="Hyperlink"/>
            <w:noProof/>
            <w:cs/>
          </w:rPr>
          <w:t>‎</w:t>
        </w:r>
        <w:r w:rsidR="00B211B2" w:rsidRPr="005F56B1">
          <w:rPr>
            <w:rStyle w:val="Hyperlink"/>
            <w:noProof/>
          </w:rPr>
          <w:t>2.3: Service Selection Methods</w:t>
        </w:r>
        <w:r w:rsidR="00B211B2">
          <w:rPr>
            <w:noProof/>
            <w:webHidden/>
          </w:rPr>
          <w:tab/>
        </w:r>
        <w:r w:rsidR="00B211B2">
          <w:rPr>
            <w:noProof/>
            <w:webHidden/>
          </w:rPr>
          <w:fldChar w:fldCharType="begin"/>
        </w:r>
        <w:r w:rsidR="00B211B2">
          <w:rPr>
            <w:noProof/>
            <w:webHidden/>
          </w:rPr>
          <w:instrText xml:space="preserve"> PAGEREF _Toc3977347 \h </w:instrText>
        </w:r>
        <w:r w:rsidR="00B211B2">
          <w:rPr>
            <w:noProof/>
            <w:webHidden/>
          </w:rPr>
        </w:r>
        <w:r w:rsidR="00B211B2">
          <w:rPr>
            <w:noProof/>
            <w:webHidden/>
          </w:rPr>
          <w:fldChar w:fldCharType="separate"/>
        </w:r>
        <w:r w:rsidR="00B211B2">
          <w:rPr>
            <w:noProof/>
            <w:webHidden/>
          </w:rPr>
          <w:t>31</w:t>
        </w:r>
        <w:r w:rsidR="00B211B2">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48" w:history="1">
        <w:r w:rsidRPr="005F56B1">
          <w:rPr>
            <w:rStyle w:val="Hyperlink"/>
            <w:noProof/>
          </w:rPr>
          <w:t xml:space="preserve">Table </w:t>
        </w:r>
        <w:r w:rsidRPr="005F56B1">
          <w:rPr>
            <w:rStyle w:val="Hyperlink"/>
            <w:noProof/>
            <w:cs/>
          </w:rPr>
          <w:t>‎</w:t>
        </w:r>
        <w:r w:rsidRPr="005F56B1">
          <w:rPr>
            <w:rStyle w:val="Hyperlink"/>
            <w:noProof/>
          </w:rPr>
          <w:t>4.1: Sufficient trust evaluation for each sensitivity</w:t>
        </w:r>
        <w:r>
          <w:rPr>
            <w:noProof/>
            <w:webHidden/>
          </w:rPr>
          <w:tab/>
        </w:r>
        <w:r>
          <w:rPr>
            <w:noProof/>
            <w:webHidden/>
          </w:rPr>
          <w:fldChar w:fldCharType="begin"/>
        </w:r>
        <w:r>
          <w:rPr>
            <w:noProof/>
            <w:webHidden/>
          </w:rPr>
          <w:instrText xml:space="preserve"> PAGEREF _Toc3977348 \h </w:instrText>
        </w:r>
        <w:r>
          <w:rPr>
            <w:noProof/>
            <w:webHidden/>
          </w:rPr>
        </w:r>
        <w:r>
          <w:rPr>
            <w:noProof/>
            <w:webHidden/>
          </w:rPr>
          <w:fldChar w:fldCharType="separate"/>
        </w:r>
        <w:r>
          <w:rPr>
            <w:noProof/>
            <w:webHidden/>
          </w:rPr>
          <w:t>66</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49" w:history="1">
        <w:r w:rsidRPr="005F56B1">
          <w:rPr>
            <w:rStyle w:val="Hyperlink"/>
            <w:noProof/>
          </w:rPr>
          <w:t xml:space="preserve">Table </w:t>
        </w:r>
        <w:r w:rsidRPr="005F56B1">
          <w:rPr>
            <w:rStyle w:val="Hyperlink"/>
            <w:noProof/>
            <w:cs/>
          </w:rPr>
          <w:t>‎</w:t>
        </w:r>
        <w:r w:rsidRPr="005F56B1">
          <w:rPr>
            <w:rStyle w:val="Hyperlink"/>
            <w:noProof/>
          </w:rPr>
          <w:t>5.1: SLOC for microservices</w:t>
        </w:r>
        <w:r>
          <w:rPr>
            <w:noProof/>
            <w:webHidden/>
          </w:rPr>
          <w:tab/>
        </w:r>
        <w:r>
          <w:rPr>
            <w:noProof/>
            <w:webHidden/>
          </w:rPr>
          <w:fldChar w:fldCharType="begin"/>
        </w:r>
        <w:r>
          <w:rPr>
            <w:noProof/>
            <w:webHidden/>
          </w:rPr>
          <w:instrText xml:space="preserve"> PAGEREF _Toc3977349 \h </w:instrText>
        </w:r>
        <w:r>
          <w:rPr>
            <w:noProof/>
            <w:webHidden/>
          </w:rPr>
        </w:r>
        <w:r>
          <w:rPr>
            <w:noProof/>
            <w:webHidden/>
          </w:rPr>
          <w:fldChar w:fldCharType="separate"/>
        </w:r>
        <w:r>
          <w:rPr>
            <w:noProof/>
            <w:webHidden/>
          </w:rPr>
          <w:t>75</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0" w:history="1">
        <w:r w:rsidRPr="005F56B1">
          <w:rPr>
            <w:rStyle w:val="Hyperlink"/>
            <w:noProof/>
          </w:rPr>
          <w:t xml:space="preserve">Table </w:t>
        </w:r>
        <w:r w:rsidRPr="005F56B1">
          <w:rPr>
            <w:rStyle w:val="Hyperlink"/>
            <w:noProof/>
            <w:cs/>
          </w:rPr>
          <w:t>‎</w:t>
        </w:r>
        <w:r w:rsidRPr="005F56B1">
          <w:rPr>
            <w:rStyle w:val="Hyperlink"/>
            <w:noProof/>
          </w:rPr>
          <w:t>5.2: Percentage of LOC measures</w:t>
        </w:r>
        <w:r>
          <w:rPr>
            <w:noProof/>
            <w:webHidden/>
          </w:rPr>
          <w:tab/>
        </w:r>
        <w:r>
          <w:rPr>
            <w:noProof/>
            <w:webHidden/>
          </w:rPr>
          <w:fldChar w:fldCharType="begin"/>
        </w:r>
        <w:r>
          <w:rPr>
            <w:noProof/>
            <w:webHidden/>
          </w:rPr>
          <w:instrText xml:space="preserve"> PAGEREF _Toc3977350 \h </w:instrText>
        </w:r>
        <w:r>
          <w:rPr>
            <w:noProof/>
            <w:webHidden/>
          </w:rPr>
        </w:r>
        <w:r>
          <w:rPr>
            <w:noProof/>
            <w:webHidden/>
          </w:rPr>
          <w:fldChar w:fldCharType="separate"/>
        </w:r>
        <w:r>
          <w:rPr>
            <w:noProof/>
            <w:webHidden/>
          </w:rPr>
          <w:t>75</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1" w:history="1">
        <w:r w:rsidRPr="005F56B1">
          <w:rPr>
            <w:rStyle w:val="Hyperlink"/>
            <w:noProof/>
          </w:rPr>
          <w:t xml:space="preserve">Table </w:t>
        </w:r>
        <w:r w:rsidRPr="005F56B1">
          <w:rPr>
            <w:rStyle w:val="Hyperlink"/>
            <w:noProof/>
            <w:cs/>
          </w:rPr>
          <w:t>‎</w:t>
        </w:r>
        <w:r w:rsidRPr="005F56B1">
          <w:rPr>
            <w:rStyle w:val="Hyperlink"/>
            <w:noProof/>
          </w:rPr>
          <w:t>5.3: Dependencies count</w:t>
        </w:r>
        <w:r>
          <w:rPr>
            <w:noProof/>
            <w:webHidden/>
          </w:rPr>
          <w:tab/>
        </w:r>
        <w:r>
          <w:rPr>
            <w:noProof/>
            <w:webHidden/>
          </w:rPr>
          <w:fldChar w:fldCharType="begin"/>
        </w:r>
        <w:r>
          <w:rPr>
            <w:noProof/>
            <w:webHidden/>
          </w:rPr>
          <w:instrText xml:space="preserve"> PAGEREF _Toc3977351 \h </w:instrText>
        </w:r>
        <w:r>
          <w:rPr>
            <w:noProof/>
            <w:webHidden/>
          </w:rPr>
        </w:r>
        <w:r>
          <w:rPr>
            <w:noProof/>
            <w:webHidden/>
          </w:rPr>
          <w:fldChar w:fldCharType="separate"/>
        </w:r>
        <w:r>
          <w:rPr>
            <w:noProof/>
            <w:webHidden/>
          </w:rPr>
          <w:t>79</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2" w:history="1">
        <w:r w:rsidRPr="005F56B1">
          <w:rPr>
            <w:rStyle w:val="Hyperlink"/>
            <w:noProof/>
          </w:rPr>
          <w:t xml:space="preserve">Table </w:t>
        </w:r>
        <w:r w:rsidRPr="005F56B1">
          <w:rPr>
            <w:rStyle w:val="Hyperlink"/>
            <w:noProof/>
            <w:cs/>
          </w:rPr>
          <w:t>‎</w:t>
        </w:r>
        <w:r w:rsidRPr="005F56B1">
          <w:rPr>
            <w:rStyle w:val="Hyperlink"/>
            <w:noProof/>
          </w:rPr>
          <w:t>5.4</w:t>
        </w:r>
        <w:r w:rsidRPr="005F56B1">
          <w:rPr>
            <w:rStyle w:val="Hyperlink"/>
            <w:noProof/>
            <w:lang w:val="en-US"/>
          </w:rPr>
          <w:t>: Number of services responses</w:t>
        </w:r>
        <w:r>
          <w:rPr>
            <w:noProof/>
            <w:webHidden/>
          </w:rPr>
          <w:tab/>
        </w:r>
        <w:r>
          <w:rPr>
            <w:noProof/>
            <w:webHidden/>
          </w:rPr>
          <w:fldChar w:fldCharType="begin"/>
        </w:r>
        <w:r>
          <w:rPr>
            <w:noProof/>
            <w:webHidden/>
          </w:rPr>
          <w:instrText xml:space="preserve"> PAGEREF _Toc3977352 \h </w:instrText>
        </w:r>
        <w:r>
          <w:rPr>
            <w:noProof/>
            <w:webHidden/>
          </w:rPr>
        </w:r>
        <w:r>
          <w:rPr>
            <w:noProof/>
            <w:webHidden/>
          </w:rPr>
          <w:fldChar w:fldCharType="separate"/>
        </w:r>
        <w:r>
          <w:rPr>
            <w:noProof/>
            <w:webHidden/>
          </w:rPr>
          <w:t>83</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3" w:history="1">
        <w:r w:rsidRPr="005F56B1">
          <w:rPr>
            <w:rStyle w:val="Hyperlink"/>
            <w:noProof/>
          </w:rPr>
          <w:t xml:space="preserve">Table </w:t>
        </w:r>
        <w:r w:rsidRPr="005F56B1">
          <w:rPr>
            <w:rStyle w:val="Hyperlink"/>
            <w:noProof/>
            <w:cs/>
          </w:rPr>
          <w:t>‎</w:t>
        </w:r>
        <w:r w:rsidRPr="005F56B1">
          <w:rPr>
            <w:rStyle w:val="Hyperlink"/>
            <w:noProof/>
          </w:rPr>
          <w:t>5.5</w:t>
        </w:r>
        <w:r w:rsidRPr="005F56B1">
          <w:rPr>
            <w:rStyle w:val="Hyperlink"/>
            <w:noProof/>
            <w:lang w:val="en-US"/>
          </w:rPr>
          <w:t>: Number of services responses</w:t>
        </w:r>
        <w:r>
          <w:rPr>
            <w:noProof/>
            <w:webHidden/>
          </w:rPr>
          <w:tab/>
        </w:r>
        <w:r>
          <w:rPr>
            <w:noProof/>
            <w:webHidden/>
          </w:rPr>
          <w:fldChar w:fldCharType="begin"/>
        </w:r>
        <w:r>
          <w:rPr>
            <w:noProof/>
            <w:webHidden/>
          </w:rPr>
          <w:instrText xml:space="preserve"> PAGEREF _Toc3977353 \h </w:instrText>
        </w:r>
        <w:r>
          <w:rPr>
            <w:noProof/>
            <w:webHidden/>
          </w:rPr>
        </w:r>
        <w:r>
          <w:rPr>
            <w:noProof/>
            <w:webHidden/>
          </w:rPr>
          <w:fldChar w:fldCharType="separate"/>
        </w:r>
        <w:r>
          <w:rPr>
            <w:noProof/>
            <w:webHidden/>
          </w:rPr>
          <w:t>84</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4" w:history="1">
        <w:r w:rsidRPr="005F56B1">
          <w:rPr>
            <w:rStyle w:val="Hyperlink"/>
            <w:noProof/>
          </w:rPr>
          <w:t xml:space="preserve">Table </w:t>
        </w:r>
        <w:r w:rsidRPr="005F56B1">
          <w:rPr>
            <w:rStyle w:val="Hyperlink"/>
            <w:noProof/>
            <w:cs/>
          </w:rPr>
          <w:t>‎</w:t>
        </w:r>
        <w:r w:rsidRPr="005F56B1">
          <w:rPr>
            <w:rStyle w:val="Hyperlink"/>
            <w:noProof/>
          </w:rPr>
          <w:t>5.6</w:t>
        </w:r>
        <w:r w:rsidRPr="005F56B1">
          <w:rPr>
            <w:rStyle w:val="Hyperlink"/>
            <w:noProof/>
            <w:lang w:val="en-US"/>
          </w:rPr>
          <w:t>: Number of services responses</w:t>
        </w:r>
        <w:r>
          <w:rPr>
            <w:noProof/>
            <w:webHidden/>
          </w:rPr>
          <w:tab/>
        </w:r>
        <w:r>
          <w:rPr>
            <w:noProof/>
            <w:webHidden/>
          </w:rPr>
          <w:fldChar w:fldCharType="begin"/>
        </w:r>
        <w:r>
          <w:rPr>
            <w:noProof/>
            <w:webHidden/>
          </w:rPr>
          <w:instrText xml:space="preserve"> PAGEREF _Toc3977354 \h </w:instrText>
        </w:r>
        <w:r>
          <w:rPr>
            <w:noProof/>
            <w:webHidden/>
          </w:rPr>
        </w:r>
        <w:r>
          <w:rPr>
            <w:noProof/>
            <w:webHidden/>
          </w:rPr>
          <w:fldChar w:fldCharType="separate"/>
        </w:r>
        <w:r>
          <w:rPr>
            <w:noProof/>
            <w:webHidden/>
          </w:rPr>
          <w:t>84</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5" w:history="1">
        <w:r w:rsidRPr="005F56B1">
          <w:rPr>
            <w:rStyle w:val="Hyperlink"/>
            <w:noProof/>
          </w:rPr>
          <w:t xml:space="preserve">Table </w:t>
        </w:r>
        <w:r w:rsidRPr="005F56B1">
          <w:rPr>
            <w:rStyle w:val="Hyperlink"/>
            <w:noProof/>
            <w:cs/>
          </w:rPr>
          <w:t>‎</w:t>
        </w:r>
        <w:r w:rsidRPr="005F56B1">
          <w:rPr>
            <w:rStyle w:val="Hyperlink"/>
            <w:noProof/>
          </w:rPr>
          <w:t>5.7</w:t>
        </w:r>
        <w:r w:rsidRPr="005F56B1">
          <w:rPr>
            <w:rStyle w:val="Hyperlink"/>
            <w:noProof/>
            <w:lang w:val="en-US"/>
          </w:rPr>
          <w:t>: Response time</w:t>
        </w:r>
        <w:r>
          <w:rPr>
            <w:noProof/>
            <w:webHidden/>
          </w:rPr>
          <w:tab/>
        </w:r>
        <w:r>
          <w:rPr>
            <w:noProof/>
            <w:webHidden/>
          </w:rPr>
          <w:fldChar w:fldCharType="begin"/>
        </w:r>
        <w:r>
          <w:rPr>
            <w:noProof/>
            <w:webHidden/>
          </w:rPr>
          <w:instrText xml:space="preserve"> PAGEREF _Toc3977355 \h </w:instrText>
        </w:r>
        <w:r>
          <w:rPr>
            <w:noProof/>
            <w:webHidden/>
          </w:rPr>
        </w:r>
        <w:r>
          <w:rPr>
            <w:noProof/>
            <w:webHidden/>
          </w:rPr>
          <w:fldChar w:fldCharType="separate"/>
        </w:r>
        <w:r>
          <w:rPr>
            <w:noProof/>
            <w:webHidden/>
          </w:rPr>
          <w:t>86</w:t>
        </w:r>
        <w:r>
          <w:rPr>
            <w:noProof/>
            <w:webHidden/>
          </w:rPr>
          <w:fldChar w:fldCharType="end"/>
        </w:r>
      </w:hyperlink>
    </w:p>
    <w:p w:rsidR="009552F7" w:rsidRPr="00D14D4C" w:rsidRDefault="00AE7E11" w:rsidP="00276E01">
      <w:pPr>
        <w:pStyle w:val="TableofFigures"/>
        <w:tabs>
          <w:tab w:val="right" w:leader="dot" w:pos="8493"/>
        </w:tabs>
        <w:sectPr w:rsidR="009552F7" w:rsidRPr="00D14D4C"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A43DC5" w:rsidP="00A21343">
      <w:pPr>
        <w:pStyle w:val="Heading1"/>
        <w:spacing w:before="880"/>
      </w:pPr>
      <w:bookmarkStart w:id="3" w:name="_Toc3977296"/>
      <w:r w:rsidRPr="00D14D4C">
        <w:lastRenderedPageBreak/>
        <w:t>List</w:t>
      </w:r>
      <w:r w:rsidR="003B5507" w:rsidRPr="00D14D4C">
        <w:t xml:space="preserve"> of Listing</w:t>
      </w:r>
      <w:r w:rsidR="00591897" w:rsidRPr="00D14D4C">
        <w:t>s</w:t>
      </w:r>
      <w:bookmarkEnd w:id="3"/>
    </w:p>
    <w:p w:rsidR="00B211B2" w:rsidRDefault="00AE7E11">
      <w:pPr>
        <w:pStyle w:val="TableofFigures"/>
        <w:tabs>
          <w:tab w:val="right" w:leader="dot" w:pos="8493"/>
        </w:tabs>
        <w:rPr>
          <w:rFonts w:eastAsiaTheme="minorEastAsia"/>
          <w:noProof/>
          <w:lang w:val="en-US"/>
        </w:rPr>
      </w:pPr>
      <w:r w:rsidRPr="00D14D4C">
        <w:fldChar w:fldCharType="begin"/>
      </w:r>
      <w:r w:rsidRPr="00D14D4C">
        <w:instrText xml:space="preserve"> TOC \h \z \c "Listing" </w:instrText>
      </w:r>
      <w:r w:rsidRPr="00D14D4C">
        <w:fldChar w:fldCharType="separate"/>
      </w:r>
      <w:hyperlink w:anchor="_Toc3977356" w:history="1">
        <w:r w:rsidR="00B211B2" w:rsidRPr="00032595">
          <w:rPr>
            <w:rStyle w:val="Hyperlink"/>
            <w:noProof/>
          </w:rPr>
          <w:t xml:space="preserve">Listing </w:t>
        </w:r>
        <w:r w:rsidR="00B211B2" w:rsidRPr="00032595">
          <w:rPr>
            <w:rStyle w:val="Hyperlink"/>
            <w:noProof/>
            <w:cs/>
          </w:rPr>
          <w:t>‎</w:t>
        </w:r>
        <w:r w:rsidR="00B211B2" w:rsidRPr="00032595">
          <w:rPr>
            <w:rStyle w:val="Hyperlink"/>
            <w:noProof/>
          </w:rPr>
          <w:t>4.1: JSON format</w:t>
        </w:r>
        <w:r w:rsidR="00B211B2">
          <w:rPr>
            <w:noProof/>
            <w:webHidden/>
          </w:rPr>
          <w:tab/>
        </w:r>
        <w:r w:rsidR="00B211B2">
          <w:rPr>
            <w:noProof/>
            <w:webHidden/>
          </w:rPr>
          <w:fldChar w:fldCharType="begin"/>
        </w:r>
        <w:r w:rsidR="00B211B2">
          <w:rPr>
            <w:noProof/>
            <w:webHidden/>
          </w:rPr>
          <w:instrText xml:space="preserve"> PAGEREF _Toc3977356 \h </w:instrText>
        </w:r>
        <w:r w:rsidR="00B211B2">
          <w:rPr>
            <w:noProof/>
            <w:webHidden/>
          </w:rPr>
        </w:r>
        <w:r w:rsidR="00B211B2">
          <w:rPr>
            <w:noProof/>
            <w:webHidden/>
          </w:rPr>
          <w:fldChar w:fldCharType="separate"/>
        </w:r>
        <w:r w:rsidR="00B211B2">
          <w:rPr>
            <w:noProof/>
            <w:webHidden/>
          </w:rPr>
          <w:t>53</w:t>
        </w:r>
        <w:r w:rsidR="00B211B2">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7" w:history="1">
        <w:r w:rsidRPr="00032595">
          <w:rPr>
            <w:rStyle w:val="Hyperlink"/>
            <w:noProof/>
          </w:rPr>
          <w:t xml:space="preserve">Listing </w:t>
        </w:r>
        <w:r w:rsidRPr="00032595">
          <w:rPr>
            <w:rStyle w:val="Hyperlink"/>
            <w:noProof/>
            <w:cs/>
          </w:rPr>
          <w:t>‎</w:t>
        </w:r>
        <w:r w:rsidRPr="00032595">
          <w:rPr>
            <w:rStyle w:val="Hyperlink"/>
            <w:noProof/>
          </w:rPr>
          <w:t>4.2 ContactUs API</w:t>
        </w:r>
        <w:r>
          <w:rPr>
            <w:noProof/>
            <w:webHidden/>
          </w:rPr>
          <w:tab/>
        </w:r>
        <w:r>
          <w:rPr>
            <w:noProof/>
            <w:webHidden/>
          </w:rPr>
          <w:fldChar w:fldCharType="begin"/>
        </w:r>
        <w:r>
          <w:rPr>
            <w:noProof/>
            <w:webHidden/>
          </w:rPr>
          <w:instrText xml:space="preserve"> PAGEREF _Toc3977357 \h </w:instrText>
        </w:r>
        <w:r>
          <w:rPr>
            <w:noProof/>
            <w:webHidden/>
          </w:rPr>
        </w:r>
        <w:r>
          <w:rPr>
            <w:noProof/>
            <w:webHidden/>
          </w:rPr>
          <w:fldChar w:fldCharType="separate"/>
        </w:r>
        <w:r>
          <w:rPr>
            <w:noProof/>
            <w:webHidden/>
          </w:rPr>
          <w:t>54</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8" w:history="1">
        <w:r w:rsidRPr="00032595">
          <w:rPr>
            <w:rStyle w:val="Hyperlink"/>
            <w:noProof/>
          </w:rPr>
          <w:t xml:space="preserve">Listing </w:t>
        </w:r>
        <w:r w:rsidRPr="00032595">
          <w:rPr>
            <w:rStyle w:val="Hyperlink"/>
            <w:noProof/>
            <w:cs/>
          </w:rPr>
          <w:t>‎</w:t>
        </w:r>
        <w:r w:rsidRPr="00032595">
          <w:rPr>
            <w:rStyle w:val="Hyperlink"/>
            <w:noProof/>
          </w:rPr>
          <w:t>4.3: Structure of contact document</w:t>
        </w:r>
        <w:r>
          <w:rPr>
            <w:noProof/>
            <w:webHidden/>
          </w:rPr>
          <w:tab/>
        </w:r>
        <w:r>
          <w:rPr>
            <w:noProof/>
            <w:webHidden/>
          </w:rPr>
          <w:fldChar w:fldCharType="begin"/>
        </w:r>
        <w:r>
          <w:rPr>
            <w:noProof/>
            <w:webHidden/>
          </w:rPr>
          <w:instrText xml:space="preserve"> PAGEREF _Toc3977358 \h </w:instrText>
        </w:r>
        <w:r>
          <w:rPr>
            <w:noProof/>
            <w:webHidden/>
          </w:rPr>
        </w:r>
        <w:r>
          <w:rPr>
            <w:noProof/>
            <w:webHidden/>
          </w:rPr>
          <w:fldChar w:fldCharType="separate"/>
        </w:r>
        <w:r>
          <w:rPr>
            <w:noProof/>
            <w:webHidden/>
          </w:rPr>
          <w:t>55</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59" w:history="1">
        <w:r w:rsidRPr="00032595">
          <w:rPr>
            <w:rStyle w:val="Hyperlink"/>
            <w:noProof/>
          </w:rPr>
          <w:t xml:space="preserve">Listing </w:t>
        </w:r>
        <w:r w:rsidRPr="00032595">
          <w:rPr>
            <w:rStyle w:val="Hyperlink"/>
            <w:noProof/>
            <w:cs/>
          </w:rPr>
          <w:t>‎</w:t>
        </w:r>
        <w:r w:rsidRPr="00032595">
          <w:rPr>
            <w:rStyle w:val="Hyperlink"/>
            <w:noProof/>
          </w:rPr>
          <w:t>4.4: Contact data example</w:t>
        </w:r>
        <w:r>
          <w:rPr>
            <w:noProof/>
            <w:webHidden/>
          </w:rPr>
          <w:tab/>
        </w:r>
        <w:r>
          <w:rPr>
            <w:noProof/>
            <w:webHidden/>
          </w:rPr>
          <w:fldChar w:fldCharType="begin"/>
        </w:r>
        <w:r>
          <w:rPr>
            <w:noProof/>
            <w:webHidden/>
          </w:rPr>
          <w:instrText xml:space="preserve"> PAGEREF _Toc3977359 \h </w:instrText>
        </w:r>
        <w:r>
          <w:rPr>
            <w:noProof/>
            <w:webHidden/>
          </w:rPr>
        </w:r>
        <w:r>
          <w:rPr>
            <w:noProof/>
            <w:webHidden/>
          </w:rPr>
          <w:fldChar w:fldCharType="separate"/>
        </w:r>
        <w:r>
          <w:rPr>
            <w:noProof/>
            <w:webHidden/>
          </w:rPr>
          <w:t>55</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0" w:history="1">
        <w:r w:rsidRPr="00032595">
          <w:rPr>
            <w:rStyle w:val="Hyperlink"/>
            <w:noProof/>
          </w:rPr>
          <w:t xml:space="preserve">Listing </w:t>
        </w:r>
        <w:r w:rsidRPr="00032595">
          <w:rPr>
            <w:rStyle w:val="Hyperlink"/>
            <w:noProof/>
            <w:cs/>
          </w:rPr>
          <w:t>‎</w:t>
        </w:r>
        <w:r w:rsidRPr="00032595">
          <w:rPr>
            <w:rStyle w:val="Hyperlink"/>
            <w:noProof/>
          </w:rPr>
          <w:t>4.5: Installing jsonwebtoken using npm</w:t>
        </w:r>
        <w:r>
          <w:rPr>
            <w:noProof/>
            <w:webHidden/>
          </w:rPr>
          <w:tab/>
        </w:r>
        <w:r>
          <w:rPr>
            <w:noProof/>
            <w:webHidden/>
          </w:rPr>
          <w:fldChar w:fldCharType="begin"/>
        </w:r>
        <w:r>
          <w:rPr>
            <w:noProof/>
            <w:webHidden/>
          </w:rPr>
          <w:instrText xml:space="preserve"> PAGEREF _Toc3977360 \h </w:instrText>
        </w:r>
        <w:r>
          <w:rPr>
            <w:noProof/>
            <w:webHidden/>
          </w:rPr>
        </w:r>
        <w:r>
          <w:rPr>
            <w:noProof/>
            <w:webHidden/>
          </w:rPr>
          <w:fldChar w:fldCharType="separate"/>
        </w:r>
        <w:r>
          <w:rPr>
            <w:noProof/>
            <w:webHidden/>
          </w:rPr>
          <w:t>57</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1" w:history="1">
        <w:r w:rsidRPr="00032595">
          <w:rPr>
            <w:rStyle w:val="Hyperlink"/>
            <w:noProof/>
          </w:rPr>
          <w:t xml:space="preserve">Listing </w:t>
        </w:r>
        <w:r w:rsidRPr="00032595">
          <w:rPr>
            <w:rStyle w:val="Hyperlink"/>
            <w:noProof/>
            <w:cs/>
          </w:rPr>
          <w:t>‎</w:t>
        </w:r>
        <w:r w:rsidRPr="00032595">
          <w:rPr>
            <w:rStyle w:val="Hyperlink"/>
            <w:noProof/>
          </w:rPr>
          <w:t>4.6: Generating a signed token</w:t>
        </w:r>
        <w:r>
          <w:rPr>
            <w:noProof/>
            <w:webHidden/>
          </w:rPr>
          <w:tab/>
        </w:r>
        <w:r>
          <w:rPr>
            <w:noProof/>
            <w:webHidden/>
          </w:rPr>
          <w:fldChar w:fldCharType="begin"/>
        </w:r>
        <w:r>
          <w:rPr>
            <w:noProof/>
            <w:webHidden/>
          </w:rPr>
          <w:instrText xml:space="preserve"> PAGEREF _Toc3977361 \h </w:instrText>
        </w:r>
        <w:r>
          <w:rPr>
            <w:noProof/>
            <w:webHidden/>
          </w:rPr>
        </w:r>
        <w:r>
          <w:rPr>
            <w:noProof/>
            <w:webHidden/>
          </w:rPr>
          <w:fldChar w:fldCharType="separate"/>
        </w:r>
        <w:r>
          <w:rPr>
            <w:noProof/>
            <w:webHidden/>
          </w:rPr>
          <w:t>58</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2" w:history="1">
        <w:r w:rsidRPr="00032595">
          <w:rPr>
            <w:rStyle w:val="Hyperlink"/>
            <w:noProof/>
          </w:rPr>
          <w:t xml:space="preserve">Listing </w:t>
        </w:r>
        <w:r w:rsidRPr="00032595">
          <w:rPr>
            <w:rStyle w:val="Hyperlink"/>
            <w:noProof/>
            <w:cs/>
          </w:rPr>
          <w:t>‎</w:t>
        </w:r>
        <w:r w:rsidRPr="00032595">
          <w:rPr>
            <w:rStyle w:val="Hyperlink"/>
            <w:noProof/>
          </w:rPr>
          <w:t>4.7: Generated JWT [49]</w:t>
        </w:r>
        <w:r>
          <w:rPr>
            <w:noProof/>
            <w:webHidden/>
          </w:rPr>
          <w:tab/>
        </w:r>
        <w:r>
          <w:rPr>
            <w:noProof/>
            <w:webHidden/>
          </w:rPr>
          <w:fldChar w:fldCharType="begin"/>
        </w:r>
        <w:r>
          <w:rPr>
            <w:noProof/>
            <w:webHidden/>
          </w:rPr>
          <w:instrText xml:space="preserve"> PAGEREF _Toc3977362 \h </w:instrText>
        </w:r>
        <w:r>
          <w:rPr>
            <w:noProof/>
            <w:webHidden/>
          </w:rPr>
        </w:r>
        <w:r>
          <w:rPr>
            <w:noProof/>
            <w:webHidden/>
          </w:rPr>
          <w:fldChar w:fldCharType="separate"/>
        </w:r>
        <w:r>
          <w:rPr>
            <w:noProof/>
            <w:webHidden/>
          </w:rPr>
          <w:t>58</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3" w:history="1">
        <w:r w:rsidRPr="00032595">
          <w:rPr>
            <w:rStyle w:val="Hyperlink"/>
            <w:noProof/>
          </w:rPr>
          <w:t xml:space="preserve">Listing </w:t>
        </w:r>
        <w:r w:rsidRPr="00032595">
          <w:rPr>
            <w:rStyle w:val="Hyperlink"/>
            <w:noProof/>
            <w:cs/>
          </w:rPr>
          <w:t>‎</w:t>
        </w:r>
        <w:r w:rsidRPr="00032595">
          <w:rPr>
            <w:rStyle w:val="Hyperlink"/>
            <w:noProof/>
          </w:rPr>
          <w:t>4.8: Service discovery</w:t>
        </w:r>
        <w:r>
          <w:rPr>
            <w:noProof/>
            <w:webHidden/>
          </w:rPr>
          <w:tab/>
        </w:r>
        <w:r>
          <w:rPr>
            <w:noProof/>
            <w:webHidden/>
          </w:rPr>
          <w:fldChar w:fldCharType="begin"/>
        </w:r>
        <w:r>
          <w:rPr>
            <w:noProof/>
            <w:webHidden/>
          </w:rPr>
          <w:instrText xml:space="preserve"> PAGEREF _Toc3977363 \h </w:instrText>
        </w:r>
        <w:r>
          <w:rPr>
            <w:noProof/>
            <w:webHidden/>
          </w:rPr>
        </w:r>
        <w:r>
          <w:rPr>
            <w:noProof/>
            <w:webHidden/>
          </w:rPr>
          <w:fldChar w:fldCharType="separate"/>
        </w:r>
        <w:r>
          <w:rPr>
            <w:noProof/>
            <w:webHidden/>
          </w:rPr>
          <w:t>63</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4" w:history="1">
        <w:r w:rsidRPr="00032595">
          <w:rPr>
            <w:rStyle w:val="Hyperlink"/>
            <w:noProof/>
          </w:rPr>
          <w:t xml:space="preserve">Listing </w:t>
        </w:r>
        <w:r w:rsidRPr="00032595">
          <w:rPr>
            <w:rStyle w:val="Hyperlink"/>
            <w:noProof/>
            <w:cs/>
          </w:rPr>
          <w:t>‎</w:t>
        </w:r>
        <w:r w:rsidRPr="00032595">
          <w:rPr>
            <w:rStyle w:val="Hyperlink"/>
            <w:noProof/>
          </w:rPr>
          <w:t>4.9: List of matches</w:t>
        </w:r>
        <w:r>
          <w:rPr>
            <w:noProof/>
            <w:webHidden/>
          </w:rPr>
          <w:tab/>
        </w:r>
        <w:r>
          <w:rPr>
            <w:noProof/>
            <w:webHidden/>
          </w:rPr>
          <w:fldChar w:fldCharType="begin"/>
        </w:r>
        <w:r>
          <w:rPr>
            <w:noProof/>
            <w:webHidden/>
          </w:rPr>
          <w:instrText xml:space="preserve"> PAGEREF _Toc3977364 \h </w:instrText>
        </w:r>
        <w:r>
          <w:rPr>
            <w:noProof/>
            <w:webHidden/>
          </w:rPr>
        </w:r>
        <w:r>
          <w:rPr>
            <w:noProof/>
            <w:webHidden/>
          </w:rPr>
          <w:fldChar w:fldCharType="separate"/>
        </w:r>
        <w:r>
          <w:rPr>
            <w:noProof/>
            <w:webHidden/>
          </w:rPr>
          <w:t>63</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5" w:history="1">
        <w:r w:rsidRPr="00032595">
          <w:rPr>
            <w:rStyle w:val="Hyperlink"/>
            <w:noProof/>
          </w:rPr>
          <w:t xml:space="preserve">Listing </w:t>
        </w:r>
        <w:r w:rsidRPr="00032595">
          <w:rPr>
            <w:rStyle w:val="Hyperlink"/>
            <w:noProof/>
            <w:cs/>
          </w:rPr>
          <w:t>‎</w:t>
        </w:r>
        <w:r w:rsidRPr="00032595">
          <w:rPr>
            <w:rStyle w:val="Hyperlink"/>
            <w:noProof/>
          </w:rPr>
          <w:t>4.10: Storing service's data</w:t>
        </w:r>
        <w:r>
          <w:rPr>
            <w:noProof/>
            <w:webHidden/>
          </w:rPr>
          <w:tab/>
        </w:r>
        <w:r>
          <w:rPr>
            <w:noProof/>
            <w:webHidden/>
          </w:rPr>
          <w:fldChar w:fldCharType="begin"/>
        </w:r>
        <w:r>
          <w:rPr>
            <w:noProof/>
            <w:webHidden/>
          </w:rPr>
          <w:instrText xml:space="preserve"> PAGEREF _Toc3977365 \h </w:instrText>
        </w:r>
        <w:r>
          <w:rPr>
            <w:noProof/>
            <w:webHidden/>
          </w:rPr>
        </w:r>
        <w:r>
          <w:rPr>
            <w:noProof/>
            <w:webHidden/>
          </w:rPr>
          <w:fldChar w:fldCharType="separate"/>
        </w:r>
        <w:r>
          <w:rPr>
            <w:noProof/>
            <w:webHidden/>
          </w:rPr>
          <w:t>64</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6" w:history="1">
        <w:r w:rsidRPr="00032595">
          <w:rPr>
            <w:rStyle w:val="Hyperlink"/>
            <w:noProof/>
          </w:rPr>
          <w:t xml:space="preserve">Listing </w:t>
        </w:r>
        <w:r w:rsidRPr="00032595">
          <w:rPr>
            <w:rStyle w:val="Hyperlink"/>
            <w:noProof/>
            <w:cs/>
          </w:rPr>
          <w:t>‎</w:t>
        </w:r>
        <w:r w:rsidRPr="00032595">
          <w:rPr>
            <w:rStyle w:val="Hyperlink"/>
            <w:noProof/>
          </w:rPr>
          <w:t>4.11: Storing trust evaluations</w:t>
        </w:r>
        <w:r>
          <w:rPr>
            <w:noProof/>
            <w:webHidden/>
          </w:rPr>
          <w:tab/>
        </w:r>
        <w:r>
          <w:rPr>
            <w:noProof/>
            <w:webHidden/>
          </w:rPr>
          <w:fldChar w:fldCharType="begin"/>
        </w:r>
        <w:r>
          <w:rPr>
            <w:noProof/>
            <w:webHidden/>
          </w:rPr>
          <w:instrText xml:space="preserve"> PAGEREF _Toc3977366 \h </w:instrText>
        </w:r>
        <w:r>
          <w:rPr>
            <w:noProof/>
            <w:webHidden/>
          </w:rPr>
        </w:r>
        <w:r>
          <w:rPr>
            <w:noProof/>
            <w:webHidden/>
          </w:rPr>
          <w:fldChar w:fldCharType="separate"/>
        </w:r>
        <w:r>
          <w:rPr>
            <w:noProof/>
            <w:webHidden/>
          </w:rPr>
          <w:t>64</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7" w:history="1">
        <w:r w:rsidRPr="00032595">
          <w:rPr>
            <w:rStyle w:val="Hyperlink"/>
            <w:noProof/>
          </w:rPr>
          <w:t xml:space="preserve">Listing </w:t>
        </w:r>
        <w:r w:rsidRPr="00032595">
          <w:rPr>
            <w:rStyle w:val="Hyperlink"/>
            <w:noProof/>
            <w:cs/>
          </w:rPr>
          <w:t>‎</w:t>
        </w:r>
        <w:r w:rsidRPr="00032595">
          <w:rPr>
            <w:rStyle w:val="Hyperlink"/>
            <w:noProof/>
          </w:rPr>
          <w:t>4.12: Organizing the obtained data</w:t>
        </w:r>
        <w:r>
          <w:rPr>
            <w:noProof/>
            <w:webHidden/>
          </w:rPr>
          <w:tab/>
        </w:r>
        <w:r>
          <w:rPr>
            <w:noProof/>
            <w:webHidden/>
          </w:rPr>
          <w:fldChar w:fldCharType="begin"/>
        </w:r>
        <w:r>
          <w:rPr>
            <w:noProof/>
            <w:webHidden/>
          </w:rPr>
          <w:instrText xml:space="preserve"> PAGEREF _Toc3977367 \h </w:instrText>
        </w:r>
        <w:r>
          <w:rPr>
            <w:noProof/>
            <w:webHidden/>
          </w:rPr>
        </w:r>
        <w:r>
          <w:rPr>
            <w:noProof/>
            <w:webHidden/>
          </w:rPr>
          <w:fldChar w:fldCharType="separate"/>
        </w:r>
        <w:r>
          <w:rPr>
            <w:noProof/>
            <w:webHidden/>
          </w:rPr>
          <w:t>65</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8" w:history="1">
        <w:r w:rsidRPr="00032595">
          <w:rPr>
            <w:rStyle w:val="Hyperlink"/>
            <w:noProof/>
          </w:rPr>
          <w:t xml:space="preserve">Listing </w:t>
        </w:r>
        <w:r w:rsidRPr="00032595">
          <w:rPr>
            <w:rStyle w:val="Hyperlink"/>
            <w:noProof/>
            <w:cs/>
          </w:rPr>
          <w:t>‎</w:t>
        </w:r>
        <w:r w:rsidRPr="00032595">
          <w:rPr>
            <w:rStyle w:val="Hyperlink"/>
            <w:noProof/>
          </w:rPr>
          <w:t>4.13 Registering Navbar application</w:t>
        </w:r>
        <w:r>
          <w:rPr>
            <w:noProof/>
            <w:webHidden/>
          </w:rPr>
          <w:tab/>
        </w:r>
        <w:r>
          <w:rPr>
            <w:noProof/>
            <w:webHidden/>
          </w:rPr>
          <w:fldChar w:fldCharType="begin"/>
        </w:r>
        <w:r>
          <w:rPr>
            <w:noProof/>
            <w:webHidden/>
          </w:rPr>
          <w:instrText xml:space="preserve"> PAGEREF _Toc3977368 \h </w:instrText>
        </w:r>
        <w:r>
          <w:rPr>
            <w:noProof/>
            <w:webHidden/>
          </w:rPr>
        </w:r>
        <w:r>
          <w:rPr>
            <w:noProof/>
            <w:webHidden/>
          </w:rPr>
          <w:fldChar w:fldCharType="separate"/>
        </w:r>
        <w:r>
          <w:rPr>
            <w:noProof/>
            <w:webHidden/>
          </w:rPr>
          <w:t>69</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69" w:history="1">
        <w:r w:rsidRPr="00032595">
          <w:rPr>
            <w:rStyle w:val="Hyperlink"/>
            <w:noProof/>
          </w:rPr>
          <w:t xml:space="preserve">Listing </w:t>
        </w:r>
        <w:r w:rsidRPr="00032595">
          <w:rPr>
            <w:rStyle w:val="Hyperlink"/>
            <w:noProof/>
            <w:cs/>
          </w:rPr>
          <w:t>‎</w:t>
        </w:r>
        <w:r w:rsidRPr="00032595">
          <w:rPr>
            <w:rStyle w:val="Hyperlink"/>
            <w:noProof/>
          </w:rPr>
          <w:t>4.14: Implementing Single SPA lifecycle</w:t>
        </w:r>
        <w:r>
          <w:rPr>
            <w:noProof/>
            <w:webHidden/>
          </w:rPr>
          <w:tab/>
        </w:r>
        <w:r>
          <w:rPr>
            <w:noProof/>
            <w:webHidden/>
          </w:rPr>
          <w:fldChar w:fldCharType="begin"/>
        </w:r>
        <w:r>
          <w:rPr>
            <w:noProof/>
            <w:webHidden/>
          </w:rPr>
          <w:instrText xml:space="preserve"> PAGEREF _Toc3977369 \h </w:instrText>
        </w:r>
        <w:r>
          <w:rPr>
            <w:noProof/>
            <w:webHidden/>
          </w:rPr>
        </w:r>
        <w:r>
          <w:rPr>
            <w:noProof/>
            <w:webHidden/>
          </w:rPr>
          <w:fldChar w:fldCharType="separate"/>
        </w:r>
        <w:r>
          <w:rPr>
            <w:noProof/>
            <w:webHidden/>
          </w:rPr>
          <w:t>70</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70" w:history="1">
        <w:r w:rsidRPr="00032595">
          <w:rPr>
            <w:rStyle w:val="Hyperlink"/>
            <w:noProof/>
          </w:rPr>
          <w:t xml:space="preserve">Listing </w:t>
        </w:r>
        <w:r w:rsidRPr="00032595">
          <w:rPr>
            <w:rStyle w:val="Hyperlink"/>
            <w:noProof/>
            <w:cs/>
          </w:rPr>
          <w:t>‎</w:t>
        </w:r>
        <w:r w:rsidRPr="00032595">
          <w:rPr>
            <w:rStyle w:val="Hyperlink"/>
            <w:noProof/>
          </w:rPr>
          <w:t>4.15: Specifying the placeholder of the application</w:t>
        </w:r>
        <w:r>
          <w:rPr>
            <w:noProof/>
            <w:webHidden/>
          </w:rPr>
          <w:tab/>
        </w:r>
        <w:r>
          <w:rPr>
            <w:noProof/>
            <w:webHidden/>
          </w:rPr>
          <w:fldChar w:fldCharType="begin"/>
        </w:r>
        <w:r>
          <w:rPr>
            <w:noProof/>
            <w:webHidden/>
          </w:rPr>
          <w:instrText xml:space="preserve"> PAGEREF _Toc3977370 \h </w:instrText>
        </w:r>
        <w:r>
          <w:rPr>
            <w:noProof/>
            <w:webHidden/>
          </w:rPr>
        </w:r>
        <w:r>
          <w:rPr>
            <w:noProof/>
            <w:webHidden/>
          </w:rPr>
          <w:fldChar w:fldCharType="separate"/>
        </w:r>
        <w:r>
          <w:rPr>
            <w:noProof/>
            <w:webHidden/>
          </w:rPr>
          <w:t>70</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71" w:history="1">
        <w:r w:rsidRPr="00032595">
          <w:rPr>
            <w:rStyle w:val="Hyperlink"/>
            <w:noProof/>
          </w:rPr>
          <w:t xml:space="preserve">Listing </w:t>
        </w:r>
        <w:r w:rsidRPr="00032595">
          <w:rPr>
            <w:rStyle w:val="Hyperlink"/>
            <w:noProof/>
            <w:cs/>
          </w:rPr>
          <w:t>‎</w:t>
        </w:r>
        <w:r w:rsidRPr="00032595">
          <w:rPr>
            <w:rStyle w:val="Hyperlink"/>
            <w:noProof/>
          </w:rPr>
          <w:t>4.16: Setting a cookie</w:t>
        </w:r>
        <w:r>
          <w:rPr>
            <w:noProof/>
            <w:webHidden/>
          </w:rPr>
          <w:tab/>
        </w:r>
        <w:r>
          <w:rPr>
            <w:noProof/>
            <w:webHidden/>
          </w:rPr>
          <w:fldChar w:fldCharType="begin"/>
        </w:r>
        <w:r>
          <w:rPr>
            <w:noProof/>
            <w:webHidden/>
          </w:rPr>
          <w:instrText xml:space="preserve"> PAGEREF _Toc3977371 \h </w:instrText>
        </w:r>
        <w:r>
          <w:rPr>
            <w:noProof/>
            <w:webHidden/>
          </w:rPr>
        </w:r>
        <w:r>
          <w:rPr>
            <w:noProof/>
            <w:webHidden/>
          </w:rPr>
          <w:fldChar w:fldCharType="separate"/>
        </w:r>
        <w:r>
          <w:rPr>
            <w:noProof/>
            <w:webHidden/>
          </w:rPr>
          <w:t>71</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72" w:history="1">
        <w:r w:rsidRPr="00032595">
          <w:rPr>
            <w:rStyle w:val="Hyperlink"/>
            <w:noProof/>
          </w:rPr>
          <w:t xml:space="preserve">Listing </w:t>
        </w:r>
        <w:r w:rsidRPr="00032595">
          <w:rPr>
            <w:rStyle w:val="Hyperlink"/>
            <w:noProof/>
            <w:cs/>
          </w:rPr>
          <w:t>‎</w:t>
        </w:r>
        <w:r w:rsidRPr="00032595">
          <w:rPr>
            <w:rStyle w:val="Hyperlink"/>
            <w:noProof/>
          </w:rPr>
          <w:t>4.17 Reading JWT from the cookie</w:t>
        </w:r>
        <w:r>
          <w:rPr>
            <w:noProof/>
            <w:webHidden/>
          </w:rPr>
          <w:tab/>
        </w:r>
        <w:r>
          <w:rPr>
            <w:noProof/>
            <w:webHidden/>
          </w:rPr>
          <w:fldChar w:fldCharType="begin"/>
        </w:r>
        <w:r>
          <w:rPr>
            <w:noProof/>
            <w:webHidden/>
          </w:rPr>
          <w:instrText xml:space="preserve"> PAGEREF _Toc3977372 \h </w:instrText>
        </w:r>
        <w:r>
          <w:rPr>
            <w:noProof/>
            <w:webHidden/>
          </w:rPr>
        </w:r>
        <w:r>
          <w:rPr>
            <w:noProof/>
            <w:webHidden/>
          </w:rPr>
          <w:fldChar w:fldCharType="separate"/>
        </w:r>
        <w:r>
          <w:rPr>
            <w:noProof/>
            <w:webHidden/>
          </w:rPr>
          <w:t>71</w:t>
        </w:r>
        <w:r>
          <w:rPr>
            <w:noProof/>
            <w:webHidden/>
          </w:rPr>
          <w:fldChar w:fldCharType="end"/>
        </w:r>
      </w:hyperlink>
    </w:p>
    <w:p w:rsidR="00B211B2" w:rsidRDefault="00B211B2">
      <w:pPr>
        <w:pStyle w:val="TableofFigures"/>
        <w:tabs>
          <w:tab w:val="right" w:leader="dot" w:pos="8493"/>
        </w:tabs>
        <w:rPr>
          <w:rFonts w:eastAsiaTheme="minorEastAsia"/>
          <w:noProof/>
          <w:lang w:val="en-US"/>
        </w:rPr>
      </w:pPr>
      <w:hyperlink w:anchor="_Toc3977373" w:history="1">
        <w:r w:rsidRPr="00032595">
          <w:rPr>
            <w:rStyle w:val="Hyperlink"/>
            <w:noProof/>
          </w:rPr>
          <w:t xml:space="preserve">Listing </w:t>
        </w:r>
        <w:r w:rsidRPr="00032595">
          <w:rPr>
            <w:rStyle w:val="Hyperlink"/>
            <w:noProof/>
            <w:cs/>
          </w:rPr>
          <w:t>‎</w:t>
        </w:r>
        <w:r w:rsidRPr="00032595">
          <w:rPr>
            <w:rStyle w:val="Hyperlink"/>
            <w:noProof/>
          </w:rPr>
          <w:t>5.1: Simple for-loop</w:t>
        </w:r>
        <w:r>
          <w:rPr>
            <w:noProof/>
            <w:webHidden/>
          </w:rPr>
          <w:tab/>
        </w:r>
        <w:r>
          <w:rPr>
            <w:noProof/>
            <w:webHidden/>
          </w:rPr>
          <w:fldChar w:fldCharType="begin"/>
        </w:r>
        <w:r>
          <w:rPr>
            <w:noProof/>
            <w:webHidden/>
          </w:rPr>
          <w:instrText xml:space="preserve"> PAGEREF _Toc3977373 \h </w:instrText>
        </w:r>
        <w:r>
          <w:rPr>
            <w:noProof/>
            <w:webHidden/>
          </w:rPr>
        </w:r>
        <w:r>
          <w:rPr>
            <w:noProof/>
            <w:webHidden/>
          </w:rPr>
          <w:fldChar w:fldCharType="separate"/>
        </w:r>
        <w:r>
          <w:rPr>
            <w:noProof/>
            <w:webHidden/>
          </w:rPr>
          <w:t>74</w:t>
        </w:r>
        <w:r>
          <w:rPr>
            <w:noProof/>
            <w:webHidden/>
          </w:rPr>
          <w:fldChar w:fldCharType="end"/>
        </w:r>
      </w:hyperlink>
    </w:p>
    <w:p w:rsidR="007E426D" w:rsidRPr="00D14D4C" w:rsidRDefault="00AE7E11" w:rsidP="00276E01">
      <w:pPr>
        <w:pStyle w:val="TableofFigures"/>
        <w:tabs>
          <w:tab w:val="right" w:leader="dot" w:pos="8493"/>
        </w:tabs>
        <w:sectPr w:rsidR="007E426D" w:rsidRPr="00D14D4C"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D14D4C">
        <w:fldChar w:fldCharType="end"/>
      </w:r>
    </w:p>
    <w:p w:rsidR="007E426D" w:rsidRPr="00D14D4C" w:rsidRDefault="003B5507" w:rsidP="00A21343">
      <w:pPr>
        <w:pStyle w:val="Heading1"/>
        <w:spacing w:before="880"/>
      </w:pPr>
      <w:bookmarkStart w:id="4" w:name="_Toc3977297"/>
      <w:r w:rsidRPr="00D14D4C">
        <w:lastRenderedPageBreak/>
        <w:t>List of Abbreviation</w:t>
      </w:r>
      <w:r w:rsidR="007E426D" w:rsidRPr="00D14D4C">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SOA</w:t>
            </w:r>
          </w:p>
        </w:tc>
        <w:tc>
          <w:tcPr>
            <w:tcW w:w="5670" w:type="dxa"/>
            <w:vAlign w:val="center"/>
          </w:tcPr>
          <w:p w:rsidR="007E426D" w:rsidRPr="00D14D4C" w:rsidRDefault="00EA2DE7" w:rsidP="00CB7BD9">
            <w:pPr>
              <w:pStyle w:val="NormalText"/>
              <w:jc w:val="left"/>
              <w:rPr>
                <w:lang w:val="en-GB"/>
              </w:rPr>
            </w:pPr>
            <w:r>
              <w:rPr>
                <w:lang w:val="en-GB"/>
              </w:rPr>
              <w:t>Service-Oriented Architecture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REST</w:t>
            </w:r>
          </w:p>
        </w:tc>
        <w:tc>
          <w:tcPr>
            <w:tcW w:w="5670" w:type="dxa"/>
            <w:vAlign w:val="center"/>
          </w:tcPr>
          <w:p w:rsidR="007E426D" w:rsidRPr="00D14D4C" w:rsidRDefault="00EA2DE7" w:rsidP="00CB7BD9">
            <w:pPr>
              <w:pStyle w:val="NormalText"/>
              <w:jc w:val="left"/>
              <w:rPr>
                <w:lang w:val="en-GB"/>
              </w:rPr>
            </w:pPr>
            <w:r w:rsidRPr="00EA2DE7">
              <w:rPr>
                <w:lang w:val="en-GB"/>
              </w:rPr>
              <w:t>Representational State Transfer</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proofErr w:type="spellStart"/>
            <w:r w:rsidRPr="00EA2DE7">
              <w:rPr>
                <w:rStyle w:val="Strong"/>
                <w:lang w:val="en-GB"/>
              </w:rPr>
              <w:t>iFrame</w:t>
            </w:r>
            <w:proofErr w:type="spellEnd"/>
          </w:p>
        </w:tc>
        <w:tc>
          <w:tcPr>
            <w:tcW w:w="5670" w:type="dxa"/>
            <w:vAlign w:val="center"/>
          </w:tcPr>
          <w:p w:rsidR="007E426D" w:rsidRPr="00D14D4C" w:rsidRDefault="00EA2DE7" w:rsidP="00CB7BD9">
            <w:pPr>
              <w:pStyle w:val="NormalText"/>
              <w:jc w:val="left"/>
              <w:rPr>
                <w:lang w:val="en-GB"/>
              </w:rPr>
            </w:pPr>
            <w:r>
              <w:rPr>
                <w:lang w:val="en-GB"/>
              </w:rPr>
              <w:t>Inline Frame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API</w:t>
            </w:r>
          </w:p>
        </w:tc>
        <w:tc>
          <w:tcPr>
            <w:tcW w:w="5670" w:type="dxa"/>
            <w:vAlign w:val="center"/>
          </w:tcPr>
          <w:p w:rsidR="007E426D" w:rsidRPr="00D14D4C" w:rsidRDefault="00EA2DE7" w:rsidP="00CB7BD9">
            <w:pPr>
              <w:pStyle w:val="NormalText"/>
              <w:jc w:val="left"/>
              <w:rPr>
                <w:lang w:val="en-GB"/>
              </w:rPr>
            </w:pPr>
            <w:r>
              <w:rPr>
                <w:lang w:val="en-GB"/>
              </w:rPr>
              <w:t>Application Programming I</w:t>
            </w:r>
            <w:r w:rsidRPr="00EA2DE7">
              <w:rPr>
                <w:lang w:val="en-GB"/>
              </w:rPr>
              <w:t>nterface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JSON</w:t>
            </w:r>
          </w:p>
        </w:tc>
        <w:tc>
          <w:tcPr>
            <w:tcW w:w="5670" w:type="dxa"/>
            <w:vAlign w:val="center"/>
          </w:tcPr>
          <w:p w:rsidR="00EA2DE7" w:rsidRDefault="00EA2DE7" w:rsidP="00CB7BD9">
            <w:pPr>
              <w:pStyle w:val="NormalText"/>
              <w:jc w:val="left"/>
              <w:rPr>
                <w:lang w:val="en-GB"/>
              </w:rPr>
            </w:pPr>
            <w:r w:rsidRPr="00EA2DE7">
              <w:rPr>
                <w:lang w:val="en-GB"/>
              </w:rPr>
              <w:t>JavaScript Object Notation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XML</w:t>
            </w:r>
          </w:p>
        </w:tc>
        <w:tc>
          <w:tcPr>
            <w:tcW w:w="5670" w:type="dxa"/>
            <w:vAlign w:val="center"/>
          </w:tcPr>
          <w:p w:rsidR="00EA2DE7" w:rsidRDefault="00EA2DE7" w:rsidP="00EA2DE7">
            <w:pPr>
              <w:pStyle w:val="NormalText"/>
              <w:jc w:val="left"/>
              <w:rPr>
                <w:lang w:val="en-GB"/>
              </w:rPr>
            </w:pPr>
            <w:proofErr w:type="spellStart"/>
            <w:r w:rsidRPr="00EA2DE7">
              <w:rPr>
                <w:lang w:val="en-GB"/>
              </w:rPr>
              <w:t>e</w:t>
            </w:r>
            <w:r>
              <w:rPr>
                <w:lang w:val="en-GB"/>
              </w:rPr>
              <w:t>X</w:t>
            </w:r>
            <w:r w:rsidRPr="00EA2DE7">
              <w:rPr>
                <w:lang w:val="en-GB"/>
              </w:rPr>
              <w:t>tensible</w:t>
            </w:r>
            <w:proofErr w:type="spellEnd"/>
            <w:r w:rsidRPr="00EA2DE7">
              <w:rPr>
                <w:lang w:val="en-GB"/>
              </w:rPr>
              <w:t xml:space="preserve"> </w:t>
            </w:r>
            <w:proofErr w:type="spellStart"/>
            <w:r w:rsidRPr="00EA2DE7">
              <w:rPr>
                <w:lang w:val="en-GB"/>
              </w:rPr>
              <w:t>Markup</w:t>
            </w:r>
            <w:proofErr w:type="spellEnd"/>
            <w:r w:rsidRPr="00EA2DE7">
              <w:rPr>
                <w:lang w:val="en-GB"/>
              </w:rPr>
              <w:t xml:space="preserve"> Language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CPU</w:t>
            </w:r>
          </w:p>
        </w:tc>
        <w:tc>
          <w:tcPr>
            <w:tcW w:w="5670" w:type="dxa"/>
            <w:vAlign w:val="center"/>
          </w:tcPr>
          <w:p w:rsidR="00EA2DE7" w:rsidRDefault="00EA2DE7" w:rsidP="00CB7BD9">
            <w:pPr>
              <w:pStyle w:val="NormalText"/>
              <w:jc w:val="left"/>
              <w:rPr>
                <w:lang w:val="en-GB"/>
              </w:rPr>
            </w:pPr>
            <w:r>
              <w:rPr>
                <w:lang w:val="en-GB"/>
              </w:rPr>
              <w:t>Central Processing Unit</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HTTP</w:t>
            </w:r>
          </w:p>
        </w:tc>
        <w:tc>
          <w:tcPr>
            <w:tcW w:w="5670" w:type="dxa"/>
            <w:vAlign w:val="center"/>
          </w:tcPr>
          <w:p w:rsidR="00EA2DE7" w:rsidRDefault="00EA2DE7" w:rsidP="00CB7BD9">
            <w:pPr>
              <w:pStyle w:val="NormalText"/>
              <w:jc w:val="left"/>
              <w:rPr>
                <w:lang w:val="en-GB"/>
              </w:rPr>
            </w:pPr>
            <w:proofErr w:type="spellStart"/>
            <w:r w:rsidRPr="00EA2DE7">
              <w:rPr>
                <w:lang w:val="en-GB"/>
              </w:rPr>
              <w:t>HyperText</w:t>
            </w:r>
            <w:proofErr w:type="spellEnd"/>
            <w:r w:rsidRPr="00EA2DE7">
              <w:rPr>
                <w:lang w:val="en-GB"/>
              </w:rPr>
              <w:t xml:space="preserve"> Transfer Protocol</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JWT</w:t>
            </w:r>
          </w:p>
        </w:tc>
        <w:tc>
          <w:tcPr>
            <w:tcW w:w="5670" w:type="dxa"/>
            <w:vAlign w:val="center"/>
          </w:tcPr>
          <w:p w:rsidR="00EA2DE7" w:rsidRDefault="00EA2DE7" w:rsidP="00CB7BD9">
            <w:pPr>
              <w:pStyle w:val="NormalText"/>
              <w:jc w:val="left"/>
              <w:rPr>
                <w:lang w:val="en-GB"/>
              </w:rPr>
            </w:pPr>
            <w:r w:rsidRPr="00EA2DE7">
              <w:rPr>
                <w:lang w:val="en-GB"/>
              </w:rPr>
              <w:t>JSON Web Token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ESB</w:t>
            </w:r>
          </w:p>
        </w:tc>
        <w:tc>
          <w:tcPr>
            <w:tcW w:w="5670" w:type="dxa"/>
            <w:vAlign w:val="center"/>
          </w:tcPr>
          <w:p w:rsidR="00EA2DE7" w:rsidRDefault="00EA2DE7" w:rsidP="00CB7BD9">
            <w:pPr>
              <w:pStyle w:val="NormalText"/>
              <w:jc w:val="left"/>
              <w:rPr>
                <w:lang w:val="en-GB"/>
              </w:rPr>
            </w:pPr>
            <w:r w:rsidRPr="00EA2DE7">
              <w:rPr>
                <w:lang w:val="en-GB"/>
              </w:rPr>
              <w:t>Enterprise Service Bus</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URL</w:t>
            </w:r>
          </w:p>
        </w:tc>
        <w:tc>
          <w:tcPr>
            <w:tcW w:w="5670" w:type="dxa"/>
            <w:vAlign w:val="center"/>
          </w:tcPr>
          <w:p w:rsidR="00EA2DE7" w:rsidRPr="00EA2DE7" w:rsidRDefault="00EA2DE7" w:rsidP="00CB7BD9">
            <w:pPr>
              <w:pStyle w:val="NormalText"/>
              <w:jc w:val="left"/>
              <w:rPr>
                <w:lang w:val="en-GB"/>
              </w:rPr>
            </w:pPr>
            <w:r w:rsidRPr="00EA2DE7">
              <w:rPr>
                <w:lang w:val="en-GB"/>
              </w:rPr>
              <w:t>Uniform Resource Locator</w:t>
            </w:r>
          </w:p>
        </w:tc>
      </w:tr>
      <w:tr w:rsidR="0021311F" w:rsidRPr="00D14D4C" w:rsidTr="008A7EB2">
        <w:tc>
          <w:tcPr>
            <w:tcW w:w="1701" w:type="dxa"/>
            <w:vAlign w:val="center"/>
          </w:tcPr>
          <w:p w:rsidR="0021311F" w:rsidRDefault="0021311F" w:rsidP="00CB7BD9">
            <w:pPr>
              <w:pStyle w:val="NormalText"/>
              <w:jc w:val="left"/>
              <w:rPr>
                <w:rStyle w:val="Strong"/>
                <w:lang w:val="en-GB"/>
              </w:rPr>
            </w:pPr>
            <w:r>
              <w:rPr>
                <w:rStyle w:val="Strong"/>
                <w:lang w:val="en-GB"/>
              </w:rPr>
              <w:t>URI</w:t>
            </w:r>
          </w:p>
        </w:tc>
        <w:tc>
          <w:tcPr>
            <w:tcW w:w="5670" w:type="dxa"/>
            <w:vAlign w:val="center"/>
          </w:tcPr>
          <w:p w:rsidR="0021311F" w:rsidRPr="00EA2DE7" w:rsidRDefault="0021311F" w:rsidP="00CB7BD9">
            <w:pPr>
              <w:pStyle w:val="NormalText"/>
              <w:jc w:val="left"/>
              <w:rPr>
                <w:lang w:val="en-GB"/>
              </w:rPr>
            </w:pPr>
            <w:r w:rsidRPr="0021311F">
              <w:rPr>
                <w:lang w:val="en-GB"/>
              </w:rPr>
              <w:t>Uniform Resource Identifier</w:t>
            </w:r>
          </w:p>
        </w:tc>
      </w:tr>
      <w:tr w:rsidR="00EA2DE7" w:rsidRPr="00D14D4C" w:rsidTr="008A7EB2">
        <w:tc>
          <w:tcPr>
            <w:tcW w:w="1701" w:type="dxa"/>
            <w:vAlign w:val="center"/>
          </w:tcPr>
          <w:p w:rsidR="00EA2DE7" w:rsidRDefault="00EA2DE7" w:rsidP="00CB7BD9">
            <w:pPr>
              <w:pStyle w:val="NormalText"/>
              <w:jc w:val="left"/>
              <w:rPr>
                <w:rStyle w:val="Strong"/>
                <w:lang w:val="en-GB"/>
              </w:rPr>
            </w:pPr>
            <w:r>
              <w:rPr>
                <w:rStyle w:val="Strong"/>
                <w:lang w:val="en-GB"/>
              </w:rPr>
              <w:t>MSA</w:t>
            </w:r>
          </w:p>
        </w:tc>
        <w:tc>
          <w:tcPr>
            <w:tcW w:w="5670" w:type="dxa"/>
            <w:vAlign w:val="center"/>
          </w:tcPr>
          <w:p w:rsidR="00EA2DE7" w:rsidRPr="00EA2DE7" w:rsidRDefault="00EA2DE7" w:rsidP="00CB7BD9">
            <w:pPr>
              <w:pStyle w:val="NormalText"/>
              <w:jc w:val="left"/>
              <w:rPr>
                <w:lang w:val="en-GB"/>
              </w:rPr>
            </w:pPr>
            <w:r>
              <w:rPr>
                <w:lang w:val="en-GB"/>
              </w:rPr>
              <w:t>Microservice Architecture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HTML</w:t>
            </w:r>
          </w:p>
        </w:tc>
        <w:tc>
          <w:tcPr>
            <w:tcW w:w="5670" w:type="dxa"/>
            <w:vAlign w:val="center"/>
          </w:tcPr>
          <w:p w:rsidR="00611D65" w:rsidRDefault="00611D65" w:rsidP="00CB7BD9">
            <w:pPr>
              <w:pStyle w:val="NormalText"/>
              <w:jc w:val="left"/>
              <w:rPr>
                <w:lang w:val="en-GB"/>
              </w:rPr>
            </w:pPr>
            <w:r w:rsidRPr="00611D65">
              <w:rPr>
                <w:lang w:val="en-GB"/>
              </w:rPr>
              <w:t xml:space="preserve">Hypertext </w:t>
            </w:r>
            <w:proofErr w:type="spellStart"/>
            <w:r w:rsidRPr="00611D65">
              <w:rPr>
                <w:lang w:val="en-GB"/>
              </w:rPr>
              <w:t>Markup</w:t>
            </w:r>
            <w:proofErr w:type="spellEnd"/>
            <w:r w:rsidRPr="00611D65">
              <w:rPr>
                <w:lang w:val="en-GB"/>
              </w:rPr>
              <w:t xml:space="preserve"> Language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CSS</w:t>
            </w:r>
          </w:p>
        </w:tc>
        <w:tc>
          <w:tcPr>
            <w:tcW w:w="5670" w:type="dxa"/>
            <w:vAlign w:val="center"/>
          </w:tcPr>
          <w:p w:rsidR="00611D65" w:rsidRDefault="00611D65" w:rsidP="00CB7BD9">
            <w:pPr>
              <w:pStyle w:val="NormalText"/>
              <w:jc w:val="left"/>
              <w:rPr>
                <w:lang w:val="en-GB"/>
              </w:rPr>
            </w:pPr>
            <w:r w:rsidRPr="00611D65">
              <w:rPr>
                <w:lang w:val="en-GB"/>
              </w:rPr>
              <w:t>Cascading Style Sheets</w:t>
            </w:r>
          </w:p>
        </w:tc>
      </w:tr>
    </w:tbl>
    <w:p w:rsidR="00554D76" w:rsidRPr="00D14D4C" w:rsidRDefault="00554D76" w:rsidP="00A61703">
      <w:pPr>
        <w:pStyle w:val="NormalText"/>
        <w:rPr>
          <w:lang w:val="en-GB"/>
        </w:rPr>
      </w:pPr>
    </w:p>
    <w:p w:rsidR="00A21343" w:rsidRPr="00D14D4C" w:rsidRDefault="00A21343" w:rsidP="00A61703">
      <w:pPr>
        <w:pStyle w:val="NormalText"/>
        <w:rPr>
          <w:lang w:val="en-GB"/>
        </w:rPr>
        <w:sectPr w:rsidR="00A21343" w:rsidRPr="00D14D4C"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D14D4C" w:rsidRDefault="000B47B4" w:rsidP="001C5C1E">
      <w:pPr>
        <w:pStyle w:val="Heading1"/>
        <w:numPr>
          <w:ilvl w:val="0"/>
          <w:numId w:val="1"/>
        </w:numPr>
      </w:pPr>
      <w:bookmarkStart w:id="5" w:name="_Toc3977298"/>
      <w:bookmarkEnd w:id="0"/>
      <w:r w:rsidRPr="00D14D4C">
        <w:lastRenderedPageBreak/>
        <w:t>Introduction</w:t>
      </w:r>
      <w:bookmarkEnd w:id="5"/>
    </w:p>
    <w:p w:rsidR="00D9628B" w:rsidRPr="00D14D4C" w:rsidRDefault="000B47B4" w:rsidP="00251AAC">
      <w:pPr>
        <w:pStyle w:val="NormalText"/>
        <w:rPr>
          <w:lang w:val="en-GB"/>
        </w:rPr>
      </w:pPr>
      <w:r w:rsidRPr="00D14D4C">
        <w:rPr>
          <w:lang w:val="en-GB"/>
        </w:rPr>
        <w:t>Traditional web applications are a software that comprises several parts</w:t>
      </w:r>
      <w:r w:rsidR="008F7BF1" w:rsidRPr="00D14D4C">
        <w:rPr>
          <w:lang w:val="en-GB"/>
        </w:rPr>
        <w:t xml:space="preserve"> and</w:t>
      </w:r>
      <w:r w:rsidRPr="00D14D4C">
        <w:rPr>
          <w:lang w:val="en-GB"/>
        </w:rPr>
        <w:t xml:space="preserve"> all th</w:t>
      </w:r>
      <w:r w:rsidR="008F7BF1" w:rsidRPr="00D14D4C">
        <w:rPr>
          <w:lang w:val="en-GB"/>
        </w:rPr>
        <w:t>e</w:t>
      </w:r>
      <w:r w:rsidRPr="00D14D4C">
        <w:rPr>
          <w:lang w:val="en-GB"/>
        </w:rPr>
        <w:t xml:space="preserve">se parts come together to form the final product. </w:t>
      </w:r>
      <w:r w:rsidR="008F7BF1" w:rsidRPr="00D14D4C">
        <w:rPr>
          <w:lang w:val="en-GB"/>
        </w:rPr>
        <w:t>However,</w:t>
      </w:r>
      <w:r w:rsidRPr="00D14D4C">
        <w:rPr>
          <w:lang w:val="en-GB"/>
        </w:rPr>
        <w:t xml:space="preserve"> at the end this product will look as</w:t>
      </w:r>
      <w:r w:rsidR="008F7BF1" w:rsidRPr="00D14D4C">
        <w:rPr>
          <w:lang w:val="en-GB"/>
        </w:rPr>
        <w:t xml:space="preserve"> if</w:t>
      </w:r>
      <w:r w:rsidRPr="00D14D4C">
        <w:rPr>
          <w:lang w:val="en-GB"/>
        </w:rPr>
        <w:t xml:space="preserve"> it is made of one </w:t>
      </w:r>
      <w:r w:rsidR="008F7BF1" w:rsidRPr="00D14D4C">
        <w:rPr>
          <w:lang w:val="en-GB"/>
        </w:rPr>
        <w:t>large</w:t>
      </w:r>
      <w:r w:rsidRPr="00D14D4C">
        <w:rPr>
          <w:lang w:val="en-GB"/>
        </w:rPr>
        <w:t xml:space="preserve"> unit.  This unit is composed of few different layers on top of each other but each layer is tightly coupled with the other layers [</w:t>
      </w:r>
      <w:r w:rsidR="00251AAC">
        <w:rPr>
          <w:lang w:val="en-GB"/>
        </w:rPr>
        <w:t>1</w:t>
      </w:r>
      <w:r w:rsidRPr="00D14D4C">
        <w:rPr>
          <w:lang w:val="en-GB"/>
        </w:rPr>
        <w:t>]. This architecture</w:t>
      </w:r>
      <w:r w:rsidR="00E0075A" w:rsidRPr="00D14D4C">
        <w:rPr>
          <w:lang w:val="en-GB"/>
        </w:rPr>
        <w:t xml:space="preserve">, </w:t>
      </w:r>
      <w:r w:rsidR="00E26B97">
        <w:rPr>
          <w:lang w:val="en-GB"/>
        </w:rPr>
        <w:t xml:space="preserve">is called layered architecture and it is also known as </w:t>
      </w:r>
      <w:r w:rsidR="00E26B97" w:rsidRPr="00E26B97">
        <w:rPr>
          <w:lang w:val="en-GB"/>
        </w:rPr>
        <w:t>n-tier architecture</w:t>
      </w:r>
      <w:r w:rsidR="00E26B97">
        <w:rPr>
          <w:lang w:val="en-GB"/>
        </w:rPr>
        <w:t xml:space="preserve"> [</w:t>
      </w:r>
      <w:r w:rsidR="00251AAC">
        <w:rPr>
          <w:lang w:val="en-GB"/>
        </w:rPr>
        <w:t>2</w:t>
      </w:r>
      <w:r w:rsidR="00E26B97">
        <w:rPr>
          <w:lang w:val="en-GB"/>
        </w:rPr>
        <w:t>].</w:t>
      </w:r>
      <w:r w:rsidR="00B76EEF">
        <w:rPr>
          <w:lang w:val="en-GB"/>
        </w:rPr>
        <w:t xml:space="preserve">  </w:t>
      </w:r>
      <w:r w:rsidR="00BE36A0" w:rsidRPr="00D14D4C">
        <w:rPr>
          <w:lang w:val="en-GB"/>
        </w:rPr>
        <w:t xml:space="preserve">  </w:t>
      </w:r>
    </w:p>
    <w:p w:rsidR="000B47B4" w:rsidRPr="00D14D4C" w:rsidRDefault="000B47B4" w:rsidP="00251AAC">
      <w:pPr>
        <w:pStyle w:val="NormalText"/>
        <w:rPr>
          <w:lang w:val="en-GB"/>
        </w:rPr>
      </w:pPr>
      <w:r w:rsidRPr="00D14D4C">
        <w:rPr>
          <w:lang w:val="en-GB"/>
        </w:rPr>
        <w:t>Once the application is ready to be deployed, developers have to approach it as if it is, essentially, composed of two parts</w:t>
      </w:r>
      <w:r w:rsidR="004E7550" w:rsidRPr="00D14D4C">
        <w:rPr>
          <w:lang w:val="en-GB"/>
        </w:rPr>
        <w:t xml:space="preserve">: A frontend and a </w:t>
      </w:r>
      <w:r w:rsidR="00A57A8A" w:rsidRPr="00D14D4C">
        <w:rPr>
          <w:lang w:val="en-GB"/>
        </w:rPr>
        <w:t>backend.</w:t>
      </w:r>
      <w:r w:rsidRPr="00D14D4C">
        <w:rPr>
          <w:lang w:val="en-GB"/>
        </w:rPr>
        <w:t xml:space="preserve"> </w:t>
      </w:r>
      <w:r w:rsidR="00A57A8A" w:rsidRPr="00D14D4C">
        <w:rPr>
          <w:lang w:val="en-GB"/>
        </w:rPr>
        <w:t>Further</w:t>
      </w:r>
      <w:r w:rsidRPr="00D14D4C">
        <w:rPr>
          <w:lang w:val="en-GB"/>
        </w:rPr>
        <w:t xml:space="preserve"> division </w:t>
      </w:r>
      <w:r w:rsidR="00A57A8A" w:rsidRPr="00D14D4C">
        <w:rPr>
          <w:lang w:val="en-GB"/>
        </w:rPr>
        <w:t xml:space="preserve">of these two parts </w:t>
      </w:r>
      <w:r w:rsidRPr="00D14D4C">
        <w:rPr>
          <w:lang w:val="en-GB"/>
        </w:rPr>
        <w:t>can be very useful when there</w:t>
      </w:r>
      <w:r w:rsidR="004240B4" w:rsidRPr="00D14D4C">
        <w:rPr>
          <w:lang w:val="en-GB"/>
        </w:rPr>
        <w:t xml:space="preserve"> i</w:t>
      </w:r>
      <w:r w:rsidRPr="00D14D4C">
        <w:rPr>
          <w:lang w:val="en-GB"/>
        </w:rPr>
        <w:t>s a failure and the application is not running as it is supposed to. In this case, developers could isolate the malfunctioned parts. Hence the system will keep providing some of its services to the client</w:t>
      </w:r>
      <w:r w:rsidR="001D0988" w:rsidRPr="00D14D4C">
        <w:rPr>
          <w:lang w:val="en-GB"/>
        </w:rPr>
        <w:t xml:space="preserve">s while also being maintained. </w:t>
      </w:r>
      <w:r w:rsidR="00B2397A">
        <w:rPr>
          <w:lang w:val="en-GB"/>
        </w:rPr>
        <w:t xml:space="preserve">Furthermore, updating a </w:t>
      </w:r>
      <w:r w:rsidRPr="00D14D4C">
        <w:rPr>
          <w:lang w:val="en-GB"/>
        </w:rPr>
        <w:t>la</w:t>
      </w:r>
      <w:r w:rsidR="00B2397A">
        <w:rPr>
          <w:lang w:val="en-GB"/>
        </w:rPr>
        <w:t>yered</w:t>
      </w:r>
      <w:r w:rsidRPr="00D14D4C">
        <w:rPr>
          <w:lang w:val="en-GB"/>
        </w:rPr>
        <w:t xml:space="preserve"> application and adding new features to it becomes harder the bigger the application is [</w:t>
      </w:r>
      <w:r w:rsidR="00251AAC">
        <w:rPr>
          <w:lang w:val="en-GB"/>
        </w:rPr>
        <w:t>3</w:t>
      </w:r>
      <w:r w:rsidRPr="00D14D4C">
        <w:rPr>
          <w:lang w:val="en-GB"/>
        </w:rPr>
        <w:t xml:space="preserve">]. </w:t>
      </w:r>
    </w:p>
    <w:p w:rsidR="000B47B4" w:rsidRPr="00D14D4C" w:rsidRDefault="000B47B4" w:rsidP="00B2397A">
      <w:pPr>
        <w:pStyle w:val="NormalText"/>
        <w:rPr>
          <w:lang w:val="en-GB"/>
        </w:rPr>
      </w:pPr>
      <w:r w:rsidRPr="00D14D4C">
        <w:rPr>
          <w:lang w:val="en-GB"/>
        </w:rPr>
        <w:t xml:space="preserve">Microservices architecture tries to overcome the challenges that are imposed when the application is created </w:t>
      </w:r>
      <w:r w:rsidR="00B2397A">
        <w:rPr>
          <w:lang w:val="en-GB"/>
        </w:rPr>
        <w:t>based on the n-tier architecture</w:t>
      </w:r>
      <w:r w:rsidRPr="00D14D4C">
        <w:rPr>
          <w:lang w:val="en-GB"/>
        </w:rPr>
        <w:t xml:space="preserve">. The idea of microservices is to have the system composed of many independent small </w:t>
      </w:r>
      <w:r w:rsidR="001D0988" w:rsidRPr="00D14D4C">
        <w:rPr>
          <w:lang w:val="en-GB"/>
        </w:rPr>
        <w:t>services</w:t>
      </w:r>
      <w:r w:rsidRPr="00D14D4C">
        <w:rPr>
          <w:lang w:val="en-GB"/>
        </w:rPr>
        <w:t xml:space="preserve"> that work together to form the final web application.</w:t>
      </w:r>
      <w:r w:rsidR="001D0988" w:rsidRPr="00D14D4C">
        <w:rPr>
          <w:lang w:val="en-GB"/>
        </w:rPr>
        <w:t xml:space="preserve"> </w:t>
      </w:r>
      <w:r w:rsidRPr="00D14D4C">
        <w:rPr>
          <w:lang w:val="en-GB"/>
        </w:rPr>
        <w:t xml:space="preserve">This concept can also be projected into the frontend part of the application resulting in the micro frontends architecture. In essence, the frontend </w:t>
      </w:r>
      <w:r w:rsidR="004240B4" w:rsidRPr="00D14D4C">
        <w:rPr>
          <w:lang w:val="en-GB"/>
        </w:rPr>
        <w:t>will be</w:t>
      </w:r>
      <w:r w:rsidRPr="00D14D4C">
        <w:rPr>
          <w:lang w:val="en-GB"/>
        </w:rPr>
        <w:t xml:space="preserve"> a combination of many small independent micro frontend apps. </w:t>
      </w:r>
    </w:p>
    <w:p w:rsidR="006B2100" w:rsidRPr="00D14D4C" w:rsidRDefault="000B47B4" w:rsidP="001C5C1E">
      <w:pPr>
        <w:pStyle w:val="Heading2"/>
        <w:numPr>
          <w:ilvl w:val="1"/>
          <w:numId w:val="1"/>
        </w:numPr>
      </w:pPr>
      <w:bookmarkStart w:id="6" w:name="_Toc3977299"/>
      <w:r w:rsidRPr="00D14D4C">
        <w:t>Current Situation</w:t>
      </w:r>
      <w:bookmarkEnd w:id="6"/>
    </w:p>
    <w:p w:rsidR="003E03B9" w:rsidRPr="00D14D4C" w:rsidRDefault="007C6FA6" w:rsidP="00251AAC">
      <w:pPr>
        <w:pStyle w:val="NormalText"/>
        <w:rPr>
          <w:lang w:val="en-GB"/>
        </w:rPr>
      </w:pPr>
      <w:r w:rsidRPr="00D14D4C">
        <w:rPr>
          <w:lang w:val="en-GB"/>
        </w:rPr>
        <w:t>Microservices is still a new concept, although some companies have already migrated to the microservices architecture such as Amazon and Netflix [</w:t>
      </w:r>
      <w:r w:rsidR="00251AAC">
        <w:rPr>
          <w:lang w:val="en-GB"/>
        </w:rPr>
        <w:t>4</w:t>
      </w:r>
      <w:r w:rsidRPr="00D14D4C">
        <w:rPr>
          <w:lang w:val="en-GB"/>
        </w:rPr>
        <w:t xml:space="preserve">]. There are still many questions </w:t>
      </w:r>
      <w:r w:rsidR="004240B4" w:rsidRPr="00D14D4C">
        <w:rPr>
          <w:lang w:val="en-GB"/>
        </w:rPr>
        <w:t xml:space="preserve">that need </w:t>
      </w:r>
      <w:r w:rsidRPr="00D14D4C">
        <w:rPr>
          <w:lang w:val="en-GB"/>
        </w:rPr>
        <w:t xml:space="preserve">to be asked when </w:t>
      </w:r>
      <w:r w:rsidR="004240B4" w:rsidRPr="00D14D4C">
        <w:rPr>
          <w:lang w:val="en-GB"/>
        </w:rPr>
        <w:t>it comes to the microservices architecture.</w:t>
      </w:r>
      <w:r w:rsidRPr="00D14D4C">
        <w:rPr>
          <w:lang w:val="en-GB"/>
        </w:rPr>
        <w:t xml:space="preserve"> </w:t>
      </w:r>
      <w:r w:rsidR="003E03B9" w:rsidRPr="00D14D4C">
        <w:rPr>
          <w:lang w:val="en-GB"/>
        </w:rPr>
        <w:t xml:space="preserve">As an example, </w:t>
      </w:r>
      <w:r w:rsidR="00A22AFE" w:rsidRPr="00D14D4C">
        <w:rPr>
          <w:lang w:val="en-GB"/>
        </w:rPr>
        <w:t>regarding the calls that happen</w:t>
      </w:r>
      <w:r w:rsidR="003E03B9" w:rsidRPr="00D14D4C">
        <w:rPr>
          <w:lang w:val="en-GB"/>
        </w:rPr>
        <w:t xml:space="preserve"> between services, </w:t>
      </w:r>
      <w:r w:rsidR="00A22AFE" w:rsidRPr="00D14D4C">
        <w:rPr>
          <w:lang w:val="en-GB"/>
        </w:rPr>
        <w:t xml:space="preserve">it </w:t>
      </w:r>
      <w:r w:rsidR="003E03B9" w:rsidRPr="00D14D4C">
        <w:rPr>
          <w:lang w:val="en-GB"/>
        </w:rPr>
        <w:t xml:space="preserve">should </w:t>
      </w:r>
      <w:r w:rsidR="00A22AFE" w:rsidRPr="00D14D4C">
        <w:rPr>
          <w:lang w:val="en-GB"/>
        </w:rPr>
        <w:t xml:space="preserve">be considered whether </w:t>
      </w:r>
      <w:r w:rsidR="003E03B9" w:rsidRPr="00D14D4C">
        <w:rPr>
          <w:lang w:val="en-GB"/>
        </w:rPr>
        <w:t xml:space="preserve">services </w:t>
      </w:r>
      <w:r w:rsidR="00A22AFE" w:rsidRPr="00D14D4C">
        <w:rPr>
          <w:lang w:val="en-GB"/>
        </w:rPr>
        <w:t xml:space="preserve">have to </w:t>
      </w:r>
      <w:r w:rsidR="003E03B9" w:rsidRPr="00D14D4C">
        <w:rPr>
          <w:lang w:val="en-GB"/>
        </w:rPr>
        <w:t xml:space="preserve">select the first one that is available or </w:t>
      </w:r>
      <w:r w:rsidR="00A22AFE" w:rsidRPr="00D14D4C">
        <w:rPr>
          <w:lang w:val="en-GB"/>
        </w:rPr>
        <w:t>to follow a different algorithm for services selection.</w:t>
      </w:r>
      <w:r w:rsidR="003E03B9" w:rsidRPr="00D14D4C">
        <w:rPr>
          <w:lang w:val="en-GB"/>
        </w:rPr>
        <w:t xml:space="preserve"> </w:t>
      </w:r>
    </w:p>
    <w:p w:rsidR="007C6FA6" w:rsidRPr="00D14D4C" w:rsidRDefault="00A22AFE" w:rsidP="00251AAC">
      <w:pPr>
        <w:pStyle w:val="NormalText"/>
        <w:rPr>
          <w:lang w:val="en-GB"/>
        </w:rPr>
      </w:pPr>
      <w:r w:rsidRPr="00D14D4C">
        <w:rPr>
          <w:lang w:val="en-GB"/>
        </w:rPr>
        <w:lastRenderedPageBreak/>
        <w:t>A</w:t>
      </w:r>
      <w:r w:rsidR="007C6FA6" w:rsidRPr="00D14D4C">
        <w:rPr>
          <w:lang w:val="en-GB"/>
        </w:rPr>
        <w:t xml:space="preserve"> mechanism </w:t>
      </w:r>
      <w:r w:rsidR="003E03B9" w:rsidRPr="00D14D4C">
        <w:rPr>
          <w:lang w:val="en-GB"/>
        </w:rPr>
        <w:t>could</w:t>
      </w:r>
      <w:r w:rsidR="007C6FA6" w:rsidRPr="00D14D4C">
        <w:rPr>
          <w:lang w:val="en-GB"/>
        </w:rPr>
        <w:t xml:space="preserve"> be in place to help micros</w:t>
      </w:r>
      <w:r w:rsidR="00FE0D21" w:rsidRPr="00D14D4C">
        <w:rPr>
          <w:lang w:val="en-GB"/>
        </w:rPr>
        <w:t>ervices trust each other.</w:t>
      </w:r>
      <w:r w:rsidR="00BF178A">
        <w:rPr>
          <w:lang w:val="en-GB"/>
        </w:rPr>
        <w:t xml:space="preserve"> This method will select a microservice from a pool of several available options where the selected microservice achieves enough trust level. The</w:t>
      </w:r>
      <w:r w:rsidR="003E03B9" w:rsidRPr="00D14D4C">
        <w:rPr>
          <w:lang w:val="en-GB"/>
        </w:rPr>
        <w:t xml:space="preserve"> concept </w:t>
      </w:r>
      <w:r w:rsidR="00BF178A">
        <w:rPr>
          <w:lang w:val="en-GB"/>
        </w:rPr>
        <w:t xml:space="preserve">of trust between microservices </w:t>
      </w:r>
      <w:r w:rsidR="003E03B9" w:rsidRPr="00D14D4C">
        <w:rPr>
          <w:lang w:val="en-GB"/>
        </w:rPr>
        <w:t>is inspired from the c</w:t>
      </w:r>
      <w:r w:rsidR="00251AAC">
        <w:rPr>
          <w:lang w:val="en-GB"/>
        </w:rPr>
        <w:t>ontent trust of web resources [5</w:t>
      </w:r>
      <w:r w:rsidR="003E03B9" w:rsidRPr="00D14D4C">
        <w:rPr>
          <w:lang w:val="en-GB"/>
        </w:rPr>
        <w:t>].</w:t>
      </w:r>
    </w:p>
    <w:p w:rsidR="007C6FA6" w:rsidRPr="00D14D4C" w:rsidRDefault="007C6FA6" w:rsidP="00251AAC">
      <w:pPr>
        <w:pStyle w:val="NormalText"/>
        <w:rPr>
          <w:lang w:val="en-GB"/>
        </w:rPr>
      </w:pPr>
      <w:r w:rsidRPr="00D14D4C">
        <w:rPr>
          <w:lang w:val="en-GB"/>
        </w:rPr>
        <w:t>There is still no standard definition of microservice architecture and there</w:t>
      </w:r>
      <w:r w:rsidR="00551734" w:rsidRPr="00D14D4C">
        <w:rPr>
          <w:lang w:val="en-GB"/>
        </w:rPr>
        <w:t xml:space="preserve"> </w:t>
      </w:r>
      <w:r w:rsidR="00DB27FF" w:rsidRPr="00D14D4C">
        <w:rPr>
          <w:lang w:val="en-GB"/>
        </w:rPr>
        <w:t>are</w:t>
      </w:r>
      <w:r w:rsidRPr="00D14D4C">
        <w:rPr>
          <w:lang w:val="en-GB"/>
        </w:rPr>
        <w:t xml:space="preserve"> no clear guidelines </w:t>
      </w:r>
      <w:r w:rsidR="00551734" w:rsidRPr="00D14D4C">
        <w:rPr>
          <w:lang w:val="en-GB"/>
        </w:rPr>
        <w:t>for</w:t>
      </w:r>
      <w:r w:rsidRPr="00D14D4C">
        <w:rPr>
          <w:lang w:val="en-GB"/>
        </w:rPr>
        <w:t xml:space="preserve"> how an application based on microservices should be built [</w:t>
      </w:r>
      <w:r w:rsidR="00251AAC">
        <w:rPr>
          <w:lang w:val="en-GB"/>
        </w:rPr>
        <w:t>6</w:t>
      </w:r>
      <w:r w:rsidRPr="00D14D4C">
        <w:rPr>
          <w:lang w:val="en-GB"/>
        </w:rPr>
        <w:t xml:space="preserve">]. </w:t>
      </w:r>
      <w:r w:rsidR="00DB27FF" w:rsidRPr="00D14D4C">
        <w:rPr>
          <w:lang w:val="en-GB"/>
        </w:rPr>
        <w:t>Yet, o</w:t>
      </w:r>
      <w:r w:rsidRPr="00D14D4C">
        <w:rPr>
          <w:lang w:val="en-GB"/>
        </w:rPr>
        <w:t>ver the last few years some characteristics for a microservices-based application have been developed and some basic o</w:t>
      </w:r>
      <w:r w:rsidR="00251AAC">
        <w:rPr>
          <w:lang w:val="en-GB"/>
        </w:rPr>
        <w:t>utlines are now commonly used [7</w:t>
      </w:r>
      <w:r w:rsidR="00A22AFE" w:rsidRPr="00D14D4C">
        <w:rPr>
          <w:lang w:val="en-GB"/>
        </w:rPr>
        <w:t>] [</w:t>
      </w:r>
      <w:r w:rsidR="00251AAC">
        <w:rPr>
          <w:lang w:val="en-GB"/>
        </w:rPr>
        <w:t>4</w:t>
      </w:r>
      <w:r w:rsidR="00A22AFE" w:rsidRPr="00D14D4C">
        <w:rPr>
          <w:lang w:val="en-GB"/>
        </w:rPr>
        <w:t>] [</w:t>
      </w:r>
      <w:r w:rsidR="00251AAC">
        <w:rPr>
          <w:lang w:val="en-GB"/>
        </w:rPr>
        <w:t>8</w:t>
      </w:r>
      <w:r w:rsidR="00A22AFE" w:rsidRPr="00D14D4C">
        <w:rPr>
          <w:lang w:val="en-GB"/>
        </w:rPr>
        <w:t>] [</w:t>
      </w:r>
      <w:r w:rsidR="00251AAC">
        <w:rPr>
          <w:lang w:val="en-GB"/>
        </w:rPr>
        <w:t>6</w:t>
      </w:r>
      <w:r w:rsidR="00A22AFE" w:rsidRPr="00D14D4C">
        <w:rPr>
          <w:lang w:val="en-GB"/>
        </w:rPr>
        <w:t>] [</w:t>
      </w:r>
      <w:r w:rsidR="00251AAC">
        <w:rPr>
          <w:lang w:val="en-GB"/>
        </w:rPr>
        <w:t>9</w:t>
      </w:r>
      <w:r w:rsidR="00A22AFE" w:rsidRPr="00D14D4C">
        <w:rPr>
          <w:lang w:val="en-GB"/>
        </w:rPr>
        <w:t>] [</w:t>
      </w:r>
      <w:r w:rsidR="00251AAC">
        <w:rPr>
          <w:lang w:val="en-GB"/>
        </w:rPr>
        <w:t>3</w:t>
      </w:r>
      <w:r w:rsidR="00E4411A">
        <w:rPr>
          <w:lang w:val="en-GB"/>
        </w:rPr>
        <w:t>]:</w:t>
      </w:r>
    </w:p>
    <w:p w:rsidR="007C6FA6" w:rsidRPr="00D14D4C" w:rsidRDefault="007C6FA6" w:rsidP="00E4411A">
      <w:pPr>
        <w:pStyle w:val="ListParagraph"/>
        <w:numPr>
          <w:ilvl w:val="0"/>
          <w:numId w:val="2"/>
        </w:numPr>
        <w:spacing w:after="160" w:line="259" w:lineRule="auto"/>
        <w:jc w:val="left"/>
        <w:rPr>
          <w:szCs w:val="16"/>
        </w:rPr>
      </w:pPr>
      <w:r w:rsidRPr="00D14D4C">
        <w:rPr>
          <w:szCs w:val="16"/>
        </w:rPr>
        <w:t>Many small units: A microservices-based application should con</w:t>
      </w:r>
      <w:r w:rsidR="00C13F7F" w:rsidRPr="00D14D4C">
        <w:rPr>
          <w:szCs w:val="16"/>
        </w:rPr>
        <w:t>sist of more than one component.</w:t>
      </w:r>
      <w:r w:rsidRPr="00D14D4C">
        <w:rPr>
          <w:szCs w:val="16"/>
        </w:rPr>
        <w:t xml:space="preserve"> Unlike layered applications, a system built using microservices architecture should be composed of multiple components</w:t>
      </w:r>
      <w:r w:rsidR="00C13F7F" w:rsidRPr="00D14D4C">
        <w:rPr>
          <w:szCs w:val="16"/>
        </w:rPr>
        <w:t xml:space="preserve"> and</w:t>
      </w:r>
      <w:r w:rsidRPr="00D14D4C">
        <w:rPr>
          <w:szCs w:val="16"/>
        </w:rPr>
        <w:t xml:space="preserve"> each component </w:t>
      </w:r>
      <w:r w:rsidR="00C13F7F" w:rsidRPr="00D14D4C">
        <w:rPr>
          <w:szCs w:val="16"/>
        </w:rPr>
        <w:t>should be</w:t>
      </w:r>
      <w:r w:rsidRPr="00D14D4C">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D14D4C" w:rsidRDefault="007C6FA6" w:rsidP="00363492">
      <w:pPr>
        <w:pStyle w:val="ListParagraph"/>
        <w:numPr>
          <w:ilvl w:val="0"/>
          <w:numId w:val="2"/>
        </w:numPr>
        <w:spacing w:after="160" w:line="259" w:lineRule="auto"/>
        <w:jc w:val="left"/>
        <w:rPr>
          <w:szCs w:val="16"/>
        </w:rPr>
      </w:pPr>
      <w:r w:rsidRPr="00D14D4C">
        <w:rPr>
          <w:szCs w:val="16"/>
        </w:rPr>
        <w:t xml:space="preserve">Simple Routing: Components in a microservice-based application will have a simple workflow. They will take an input, process it and then forwards the result. </w:t>
      </w:r>
    </w:p>
    <w:p w:rsidR="007C6FA6" w:rsidRPr="00D14D4C" w:rsidRDefault="007C6FA6" w:rsidP="0098700F">
      <w:pPr>
        <w:pStyle w:val="ListParagraph"/>
        <w:numPr>
          <w:ilvl w:val="0"/>
          <w:numId w:val="2"/>
        </w:numPr>
        <w:spacing w:after="160" w:line="259" w:lineRule="auto"/>
        <w:jc w:val="left"/>
        <w:rPr>
          <w:szCs w:val="16"/>
        </w:rPr>
      </w:pPr>
      <w:r w:rsidRPr="00D14D4C">
        <w:rPr>
          <w:szCs w:val="16"/>
        </w:rPr>
        <w:t xml:space="preserve">Decentralization vs centralization: An application based on microservice architecture is built out of many different components and each has its role. </w:t>
      </w:r>
      <w:r w:rsidR="0098700F" w:rsidRPr="00D14D4C">
        <w:rPr>
          <w:szCs w:val="16"/>
        </w:rPr>
        <w:t>In some cases,</w:t>
      </w:r>
      <w:r w:rsidRPr="00D14D4C">
        <w:rPr>
          <w:szCs w:val="16"/>
        </w:rPr>
        <w:t xml:space="preserve"> there</w:t>
      </w:r>
      <w:r w:rsidR="00C13F7F" w:rsidRPr="00D14D4C">
        <w:rPr>
          <w:szCs w:val="16"/>
        </w:rPr>
        <w:t xml:space="preserve"> i</w:t>
      </w:r>
      <w:r w:rsidRPr="00D14D4C">
        <w:rPr>
          <w:szCs w:val="16"/>
        </w:rPr>
        <w:t xml:space="preserve">s a central body that manages the interactions between the services. While </w:t>
      </w:r>
      <w:r w:rsidR="00C13F7F" w:rsidRPr="00D14D4C">
        <w:rPr>
          <w:szCs w:val="16"/>
        </w:rPr>
        <w:t>in other cases</w:t>
      </w:r>
      <w:r w:rsidRPr="00D14D4C">
        <w:rPr>
          <w:szCs w:val="16"/>
        </w:rPr>
        <w:t xml:space="preserve">, </w:t>
      </w:r>
      <w:r w:rsidR="00C13F7F" w:rsidRPr="00D14D4C">
        <w:rPr>
          <w:szCs w:val="16"/>
        </w:rPr>
        <w:t xml:space="preserve">there is no central </w:t>
      </w:r>
      <w:r w:rsidRPr="00D14D4C">
        <w:rPr>
          <w:szCs w:val="16"/>
        </w:rPr>
        <w:t>unit moderating the communications between microservices.</w:t>
      </w:r>
    </w:p>
    <w:p w:rsidR="00960F23" w:rsidRPr="00D14D4C" w:rsidRDefault="007C6FA6" w:rsidP="00C13F7F">
      <w:pPr>
        <w:pStyle w:val="ListParagraph"/>
        <w:numPr>
          <w:ilvl w:val="0"/>
          <w:numId w:val="2"/>
        </w:numPr>
        <w:spacing w:after="160" w:line="259" w:lineRule="auto"/>
        <w:jc w:val="left"/>
        <w:rPr>
          <w:szCs w:val="16"/>
        </w:rPr>
      </w:pPr>
      <w:r w:rsidRPr="00D14D4C">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sidRPr="00D14D4C">
        <w:rPr>
          <w:szCs w:val="16"/>
        </w:rPr>
        <w:t>l self-contained applications. That is, i</w:t>
      </w:r>
      <w:r w:rsidRPr="00D14D4C">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D14D4C">
        <w:rPr>
          <w:szCs w:val="16"/>
        </w:rPr>
        <w:t xml:space="preserve"> </w:t>
      </w:r>
    </w:p>
    <w:p w:rsidR="006B2100" w:rsidRPr="00D14D4C" w:rsidRDefault="000B47B4" w:rsidP="001C5C1E">
      <w:pPr>
        <w:pStyle w:val="Heading2"/>
        <w:numPr>
          <w:ilvl w:val="1"/>
          <w:numId w:val="1"/>
        </w:numPr>
      </w:pPr>
      <w:bookmarkStart w:id="7" w:name="_Toc3977300"/>
      <w:r w:rsidRPr="00D14D4C">
        <w:lastRenderedPageBreak/>
        <w:t>Motivation</w:t>
      </w:r>
      <w:bookmarkEnd w:id="7"/>
    </w:p>
    <w:p w:rsidR="007C6FA6" w:rsidRPr="00D14D4C" w:rsidRDefault="007C6FA6" w:rsidP="00251AAC">
      <w:pPr>
        <w:rPr>
          <w:szCs w:val="16"/>
        </w:rPr>
      </w:pPr>
      <w:r w:rsidRPr="00D14D4C">
        <w:rPr>
          <w:szCs w:val="16"/>
        </w:rPr>
        <w:t>The current architecture that</w:t>
      </w:r>
      <w:r w:rsidR="00882DDC" w:rsidRPr="00D14D4C">
        <w:rPr>
          <w:szCs w:val="16"/>
        </w:rPr>
        <w:t xml:space="preserve"> i</w:t>
      </w:r>
      <w:r w:rsidRPr="00D14D4C">
        <w:rPr>
          <w:szCs w:val="16"/>
        </w:rPr>
        <w:t>s used heavily in building web applications is composed of layers built on top of each other. Each layer is responsible for a part of the application [</w:t>
      </w:r>
      <w:r w:rsidR="00251AAC">
        <w:rPr>
          <w:szCs w:val="16"/>
        </w:rPr>
        <w:t>3</w:t>
      </w:r>
      <w:r w:rsidRPr="00D14D4C">
        <w:rPr>
          <w:szCs w:val="16"/>
        </w:rPr>
        <w:t xml:space="preserve">]. </w:t>
      </w:r>
      <w:r w:rsidR="00FE19E5">
        <w:rPr>
          <w:szCs w:val="16"/>
        </w:rPr>
        <w:t>T</w:t>
      </w:r>
      <w:r w:rsidR="00590F32" w:rsidRPr="00D14D4C">
        <w:rPr>
          <w:szCs w:val="16"/>
        </w:rPr>
        <w:t>he application</w:t>
      </w:r>
      <w:r w:rsidRPr="00D14D4C">
        <w:rPr>
          <w:szCs w:val="16"/>
        </w:rPr>
        <w:t xml:space="preserve"> usually consists of three layers </w:t>
      </w:r>
      <w:r w:rsidR="00882DDC" w:rsidRPr="00D14D4C">
        <w:rPr>
          <w:szCs w:val="16"/>
        </w:rPr>
        <w:t>on top of each other</w:t>
      </w:r>
      <w:r w:rsidRPr="00D14D4C">
        <w:rPr>
          <w:szCs w:val="16"/>
        </w:rPr>
        <w:t xml:space="preserve"> [</w:t>
      </w:r>
      <w:r w:rsidR="00251AAC">
        <w:rPr>
          <w:szCs w:val="16"/>
        </w:rPr>
        <w:t>4</w:t>
      </w:r>
      <w:r w:rsidRPr="00D14D4C">
        <w:rPr>
          <w:szCs w:val="16"/>
        </w:rPr>
        <w:t>] [</w:t>
      </w:r>
      <w:r w:rsidR="00251AAC">
        <w:rPr>
          <w:szCs w:val="16"/>
        </w:rPr>
        <w:t>1</w:t>
      </w:r>
      <w:r w:rsidRPr="00D14D4C">
        <w:rPr>
          <w:szCs w:val="16"/>
        </w:rPr>
        <w:t>]. Moreover, some applications could end up having the</w:t>
      </w:r>
      <w:r w:rsidR="00E4411A">
        <w:rPr>
          <w:szCs w:val="16"/>
        </w:rPr>
        <w:t>ir logic layer</w:t>
      </w:r>
      <w:r w:rsidRPr="00D14D4C">
        <w:rPr>
          <w:szCs w:val="16"/>
        </w:rPr>
        <w:t xml:space="preserve"> divided further into more layers.</w:t>
      </w:r>
    </w:p>
    <w:p w:rsidR="007C6FA6" w:rsidRPr="00D14D4C" w:rsidRDefault="007C6FA6" w:rsidP="00251AAC">
      <w:pPr>
        <w:rPr>
          <w:szCs w:val="16"/>
        </w:rPr>
      </w:pPr>
      <w:r w:rsidRPr="00D14D4C">
        <w:rPr>
          <w:szCs w:val="16"/>
        </w:rPr>
        <w:t>Although a three-layered web application is divided into layers, the application is still very tightly coupled [</w:t>
      </w:r>
      <w:r w:rsidR="00251AAC">
        <w:rPr>
          <w:szCs w:val="16"/>
        </w:rPr>
        <w:t>10</w:t>
      </w:r>
      <w:r w:rsidRPr="00D14D4C">
        <w:rPr>
          <w:szCs w:val="16"/>
        </w:rPr>
        <w:t>]. There</w:t>
      </w:r>
      <w:r w:rsidR="00882DDC" w:rsidRPr="00D14D4C">
        <w:rPr>
          <w:szCs w:val="16"/>
        </w:rPr>
        <w:t xml:space="preserve"> are many</w:t>
      </w:r>
      <w:r w:rsidRPr="00D14D4C">
        <w:rPr>
          <w:szCs w:val="16"/>
        </w:rPr>
        <w:t xml:space="preserve"> </w:t>
      </w:r>
      <w:r w:rsidR="00882DDC" w:rsidRPr="00D14D4C">
        <w:rPr>
          <w:szCs w:val="16"/>
        </w:rPr>
        <w:t xml:space="preserve">dependencies </w:t>
      </w:r>
      <w:r w:rsidRPr="00D14D4C">
        <w:rPr>
          <w:szCs w:val="16"/>
        </w:rPr>
        <w:t xml:space="preserve">between the layers. </w:t>
      </w:r>
      <w:r w:rsidR="0098700F" w:rsidRPr="00D14D4C">
        <w:rPr>
          <w:szCs w:val="16"/>
        </w:rPr>
        <w:t>As a consequence, the system</w:t>
      </w:r>
      <w:r w:rsidRPr="00D14D4C">
        <w:rPr>
          <w:szCs w:val="16"/>
        </w:rPr>
        <w:t xml:space="preserve"> will be hard to maintain and update [</w:t>
      </w:r>
      <w:r w:rsidR="00251AAC">
        <w:rPr>
          <w:szCs w:val="16"/>
        </w:rPr>
        <w:t>3</w:t>
      </w:r>
      <w:r w:rsidRPr="00D14D4C">
        <w:rPr>
          <w:szCs w:val="16"/>
        </w:rPr>
        <w:t xml:space="preserve">]. </w:t>
      </w:r>
    </w:p>
    <w:p w:rsidR="007C6FA6" w:rsidRPr="00D14D4C" w:rsidRDefault="007C6FA6" w:rsidP="00484069">
      <w:pPr>
        <w:rPr>
          <w:szCs w:val="16"/>
        </w:rPr>
      </w:pPr>
      <w:r w:rsidRPr="00D14D4C">
        <w:rPr>
          <w:szCs w:val="16"/>
        </w:rPr>
        <w:t xml:space="preserve">Microservices architecture is developed to make applications more flexible. With microservice-based application, the system is now more accepting </w:t>
      </w:r>
      <w:r w:rsidR="00484069" w:rsidRPr="00D14D4C">
        <w:rPr>
          <w:szCs w:val="16"/>
        </w:rPr>
        <w:t>of</w:t>
      </w:r>
      <w:r w:rsidRPr="00D14D4C">
        <w:rPr>
          <w:szCs w:val="16"/>
        </w:rPr>
        <w:t xml:space="preserve"> changes. Developers do</w:t>
      </w:r>
      <w:r w:rsidR="00484069" w:rsidRPr="00D14D4C">
        <w:rPr>
          <w:szCs w:val="16"/>
        </w:rPr>
        <w:t xml:space="preserve"> </w:t>
      </w:r>
      <w:r w:rsidRPr="00D14D4C">
        <w:rPr>
          <w:szCs w:val="16"/>
        </w:rPr>
        <w:t>n</w:t>
      </w:r>
      <w:r w:rsidR="00484069" w:rsidRPr="00D14D4C">
        <w:rPr>
          <w:szCs w:val="16"/>
        </w:rPr>
        <w:t>o</w:t>
      </w:r>
      <w:r w:rsidRPr="00D14D4C">
        <w:rPr>
          <w:szCs w:val="16"/>
        </w:rPr>
        <w:t>t need to make great modification for the system to adapt a new feature. When a system failure happens or when a problem is discovered, developers have the ability to isolate the problem and fix it quickly.</w:t>
      </w:r>
    </w:p>
    <w:p w:rsidR="00590F32" w:rsidRPr="00D14D4C" w:rsidRDefault="00590F32" w:rsidP="00484069">
      <w:pPr>
        <w:rPr>
          <w:szCs w:val="16"/>
        </w:rPr>
      </w:pPr>
      <w:r w:rsidRPr="00D14D4C">
        <w:rPr>
          <w:szCs w:val="16"/>
        </w:rPr>
        <w:t xml:space="preserve">In microservice based architecture, </w:t>
      </w:r>
      <w:r w:rsidR="00F9179F" w:rsidRPr="00D14D4C">
        <w:rPr>
          <w:szCs w:val="16"/>
        </w:rPr>
        <w:t xml:space="preserve">clients discover services using service-discovery methods. There are two main approaches for this as discussed </w:t>
      </w:r>
      <w:r w:rsidR="00251AAC">
        <w:rPr>
          <w:szCs w:val="16"/>
        </w:rPr>
        <w:t>in [11</w:t>
      </w:r>
      <w:r w:rsidR="00F9179F" w:rsidRPr="00D14D4C">
        <w:rPr>
          <w:szCs w:val="16"/>
        </w:rPr>
        <w:t>]:</w:t>
      </w:r>
    </w:p>
    <w:p w:rsidR="00F9179F" w:rsidRPr="00D14D4C" w:rsidRDefault="00F9179F" w:rsidP="00F9179F">
      <w:pPr>
        <w:pStyle w:val="bulletedList"/>
        <w:numPr>
          <w:ilvl w:val="0"/>
          <w:numId w:val="6"/>
        </w:numPr>
        <w:ind w:left="1139" w:hanging="357"/>
        <w:rPr>
          <w:lang w:val="en-GB"/>
        </w:rPr>
      </w:pPr>
      <w:r w:rsidRPr="00D14D4C">
        <w:rPr>
          <w:lang w:val="en-GB"/>
        </w:rPr>
        <w:t>Client-side discovery</w:t>
      </w:r>
    </w:p>
    <w:p w:rsidR="00F9179F" w:rsidRPr="00D14D4C" w:rsidRDefault="00F9179F" w:rsidP="00F9179F">
      <w:pPr>
        <w:pStyle w:val="bulletedList"/>
        <w:numPr>
          <w:ilvl w:val="0"/>
          <w:numId w:val="6"/>
        </w:numPr>
        <w:ind w:left="1139" w:hanging="357"/>
        <w:rPr>
          <w:lang w:val="en-GB"/>
        </w:rPr>
      </w:pPr>
      <w:r w:rsidRPr="00D14D4C">
        <w:rPr>
          <w:lang w:val="en-GB"/>
        </w:rPr>
        <w:t>Server-side discovery</w:t>
      </w:r>
    </w:p>
    <w:p w:rsidR="00F9179F" w:rsidRPr="00D14D4C" w:rsidRDefault="00F9179F" w:rsidP="00F9179F">
      <w:pPr>
        <w:pStyle w:val="bulletedList"/>
        <w:rPr>
          <w:lang w:val="en-GB"/>
        </w:rPr>
      </w:pPr>
      <w:r w:rsidRPr="00D14D4C">
        <w:rPr>
          <w:lang w:val="en-GB"/>
        </w:rPr>
        <w:t xml:space="preserve">In client-side discovery, the client makes a request to the service registry, and once it gets an answer containing all the available services that can handle its request, it selects one of them based on load-balancing. Whereas, in server-side discovery, the client sends a call to </w:t>
      </w:r>
      <w:r w:rsidR="008E3482">
        <w:rPr>
          <w:lang w:val="en-GB"/>
        </w:rPr>
        <w:t xml:space="preserve">the </w:t>
      </w:r>
      <w:r w:rsidRPr="00D14D4C">
        <w:rPr>
          <w:lang w:val="en-GB"/>
        </w:rPr>
        <w:t>load-balancer which does all the work from discovering all the available services to selecting one of them and returning its address to the client.</w:t>
      </w:r>
    </w:p>
    <w:p w:rsidR="00CE5B20" w:rsidRPr="00D14D4C" w:rsidRDefault="00F9179F" w:rsidP="00CE5B20">
      <w:pPr>
        <w:pStyle w:val="bulletedList"/>
        <w:rPr>
          <w:lang w:val="en-GB"/>
        </w:rPr>
      </w:pPr>
      <w:r w:rsidRPr="00D14D4C">
        <w:rPr>
          <w:lang w:val="en-GB"/>
        </w:rPr>
        <w:t xml:space="preserve">Those </w:t>
      </w:r>
      <w:r w:rsidR="00CE5B20" w:rsidRPr="00D14D4C">
        <w:rPr>
          <w:lang w:val="en-GB"/>
        </w:rPr>
        <w:t xml:space="preserve">two </w:t>
      </w:r>
      <w:r w:rsidRPr="00D14D4C">
        <w:rPr>
          <w:lang w:val="en-GB"/>
        </w:rPr>
        <w:t xml:space="preserve">methods do not take into account the previous performance of each service and no matter if the service handled </w:t>
      </w:r>
      <w:r w:rsidR="00CE5B20" w:rsidRPr="00D14D4C">
        <w:rPr>
          <w:lang w:val="en-GB"/>
        </w:rPr>
        <w:t>previous</w:t>
      </w:r>
      <w:r w:rsidRPr="00D14D4C">
        <w:rPr>
          <w:lang w:val="en-GB"/>
        </w:rPr>
        <w:t xml:space="preserve"> request</w:t>
      </w:r>
      <w:r w:rsidR="00CE5B20" w:rsidRPr="00D14D4C">
        <w:rPr>
          <w:lang w:val="en-GB"/>
        </w:rPr>
        <w:t>s</w:t>
      </w:r>
      <w:r w:rsidRPr="00D14D4C">
        <w:rPr>
          <w:lang w:val="en-GB"/>
        </w:rPr>
        <w:t xml:space="preserve"> well or failed in doing so, </w:t>
      </w:r>
      <w:r w:rsidR="00CE5B20" w:rsidRPr="00D14D4C">
        <w:rPr>
          <w:lang w:val="en-GB"/>
        </w:rPr>
        <w:t>there is always a possibility of it</w:t>
      </w:r>
      <w:r w:rsidRPr="00D14D4C">
        <w:rPr>
          <w:lang w:val="en-GB"/>
        </w:rPr>
        <w:t xml:space="preserve"> </w:t>
      </w:r>
      <w:r w:rsidR="00CE5B20" w:rsidRPr="00D14D4C">
        <w:rPr>
          <w:lang w:val="en-GB"/>
        </w:rPr>
        <w:t>getting</w:t>
      </w:r>
      <w:r w:rsidRPr="00D14D4C">
        <w:rPr>
          <w:lang w:val="en-GB"/>
        </w:rPr>
        <w:t xml:space="preserve"> selected </w:t>
      </w:r>
      <w:r w:rsidR="00CE5B20" w:rsidRPr="00D14D4C">
        <w:rPr>
          <w:lang w:val="en-GB"/>
        </w:rPr>
        <w:t>once it is free based on the load-balancing algorithm.</w:t>
      </w:r>
    </w:p>
    <w:p w:rsidR="007C6FA6" w:rsidRPr="00D14D4C" w:rsidRDefault="00CE5B20" w:rsidP="00CE5B20">
      <w:pPr>
        <w:pStyle w:val="bulletedList"/>
        <w:rPr>
          <w:lang w:val="en-GB"/>
        </w:rPr>
      </w:pPr>
      <w:r w:rsidRPr="00D14D4C">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D14D4C">
        <w:rPr>
          <w:lang w:val="en-GB"/>
        </w:rPr>
        <w:lastRenderedPageBreak/>
        <w:t>A mechanism of trust between microservices could help make the interaction more secure.</w:t>
      </w:r>
      <w:r w:rsidR="003A09F1" w:rsidRPr="00D14D4C">
        <w:rPr>
          <w:lang w:val="en-GB"/>
        </w:rPr>
        <w:t xml:space="preserve"> The idea of having microservices trust each other before exchanging data gives microservices the possibility of choosing which services to interact with based on how much trust they have about each other.</w:t>
      </w:r>
      <w:r w:rsidRPr="00D14D4C">
        <w:rPr>
          <w:lang w:val="en-GB"/>
        </w:rPr>
        <w:t xml:space="preserve"> The evaluation of trust between microservices can be </w:t>
      </w:r>
      <w:r w:rsidR="00FE19E5" w:rsidRPr="00D14D4C">
        <w:rPr>
          <w:lang w:val="en-GB"/>
        </w:rPr>
        <w:t>established</w:t>
      </w:r>
      <w:r w:rsidRPr="00D14D4C">
        <w:rPr>
          <w:lang w:val="en-GB"/>
        </w:rPr>
        <w:t xml:space="preserve"> based on many factors</w:t>
      </w:r>
    </w:p>
    <w:p w:rsidR="00940632" w:rsidRPr="00D14D4C" w:rsidRDefault="007C6FA6" w:rsidP="00FE19E5">
      <w:pPr>
        <w:pStyle w:val="NormalText"/>
        <w:rPr>
          <w:lang w:val="en-GB"/>
        </w:rPr>
      </w:pPr>
      <w:r w:rsidRPr="00D14D4C">
        <w:rPr>
          <w:lang w:val="en-GB"/>
        </w:rPr>
        <w:t>Such trust is important, espe</w:t>
      </w:r>
      <w:r w:rsidR="00484069" w:rsidRPr="00D14D4C">
        <w:rPr>
          <w:lang w:val="en-GB"/>
        </w:rPr>
        <w:t xml:space="preserve">cially, when there is a need to use </w:t>
      </w:r>
      <w:r w:rsidRPr="00D14D4C">
        <w:rPr>
          <w:lang w:val="en-GB"/>
        </w:rPr>
        <w:t xml:space="preserve">third-party microservices. In this case microservices might end up exchanging sensitive data such as user logins and passwords or maybe even bank details. In such </w:t>
      </w:r>
      <w:r w:rsidR="00484069" w:rsidRPr="00D14D4C">
        <w:rPr>
          <w:lang w:val="en-GB"/>
        </w:rPr>
        <w:t xml:space="preserve">a </w:t>
      </w:r>
      <w:r w:rsidRPr="00D14D4C">
        <w:rPr>
          <w:lang w:val="en-GB"/>
        </w:rPr>
        <w:t>scenario</w:t>
      </w:r>
      <w:r w:rsidR="00CE5B20" w:rsidRPr="00D14D4C">
        <w:rPr>
          <w:lang w:val="en-GB"/>
        </w:rPr>
        <w:t>,</w:t>
      </w:r>
      <w:r w:rsidRPr="00D14D4C">
        <w:rPr>
          <w:lang w:val="en-GB"/>
        </w:rPr>
        <w:t xml:space="preserve"> microservices should not start exchanging this type of data without verifying and knowing more details about the microservices on the receiving end.  </w:t>
      </w:r>
      <w:r w:rsidR="00484069" w:rsidRPr="00D14D4C">
        <w:rPr>
          <w:lang w:val="en-GB"/>
        </w:rPr>
        <w:t>This is where</w:t>
      </w:r>
      <w:r w:rsidRPr="00D14D4C">
        <w:rPr>
          <w:lang w:val="en-GB"/>
        </w:rPr>
        <w:t xml:space="preserve"> an implementation of content trust could mean a more secure system. It can </w:t>
      </w:r>
      <w:r w:rsidR="00484069" w:rsidRPr="00D14D4C">
        <w:rPr>
          <w:lang w:val="en-GB"/>
        </w:rPr>
        <w:t>e</w:t>
      </w:r>
      <w:r w:rsidRPr="00D14D4C">
        <w:rPr>
          <w:lang w:val="en-GB"/>
        </w:rPr>
        <w:t>nsure that exchanging data between microservices only happens after each microservice trust</w:t>
      </w:r>
      <w:r w:rsidR="00484069" w:rsidRPr="00D14D4C">
        <w:rPr>
          <w:lang w:val="en-GB"/>
        </w:rPr>
        <w:t>s</w:t>
      </w:r>
      <w:r w:rsidRPr="00D14D4C">
        <w:rPr>
          <w:lang w:val="en-GB"/>
        </w:rPr>
        <w:t xml:space="preserve"> the other one. Once it is known that</w:t>
      </w:r>
      <w:r w:rsidR="00463F73" w:rsidRPr="00D14D4C">
        <w:rPr>
          <w:lang w:val="en-GB"/>
        </w:rPr>
        <w:t xml:space="preserve"> the microservice on the other end of the connection can be trusted </w:t>
      </w:r>
      <w:r w:rsidRPr="00D14D4C">
        <w:rPr>
          <w:lang w:val="en-GB"/>
        </w:rPr>
        <w:t>then data exchange should take place smoothly between microservices.</w:t>
      </w:r>
    </w:p>
    <w:p w:rsidR="006B2100" w:rsidRPr="00D14D4C" w:rsidRDefault="000B47B4" w:rsidP="001C5C1E">
      <w:pPr>
        <w:pStyle w:val="Heading2"/>
        <w:numPr>
          <w:ilvl w:val="1"/>
          <w:numId w:val="1"/>
        </w:numPr>
      </w:pPr>
      <w:bookmarkStart w:id="8" w:name="_Toc3977301"/>
      <w:r w:rsidRPr="00D14D4C">
        <w:t>Problem</w:t>
      </w:r>
      <w:bookmarkEnd w:id="8"/>
    </w:p>
    <w:p w:rsidR="007C6FA6" w:rsidRPr="00D14D4C" w:rsidRDefault="009A2F58" w:rsidP="00251AAC">
      <w:pPr>
        <w:pStyle w:val="NormalText"/>
        <w:rPr>
          <w:lang w:val="en-GB"/>
        </w:rPr>
      </w:pPr>
      <w:r w:rsidRPr="00D14D4C">
        <w:rPr>
          <w:lang w:val="en-GB"/>
        </w:rPr>
        <w:t>Since</w:t>
      </w:r>
      <w:r w:rsidR="007C6FA6" w:rsidRPr="00D14D4C">
        <w:rPr>
          <w:lang w:val="en-GB"/>
        </w:rPr>
        <w:t xml:space="preserve"> microservices architecture </w:t>
      </w:r>
      <w:r w:rsidRPr="00D14D4C">
        <w:rPr>
          <w:lang w:val="en-GB"/>
        </w:rPr>
        <w:t xml:space="preserve">is </w:t>
      </w:r>
      <w:r w:rsidR="007C6FA6" w:rsidRPr="00D14D4C">
        <w:rPr>
          <w:lang w:val="en-GB"/>
        </w:rPr>
        <w:t>in its early days</w:t>
      </w:r>
      <w:r w:rsidRPr="00D14D4C">
        <w:rPr>
          <w:lang w:val="en-GB"/>
        </w:rPr>
        <w:t>, it</w:t>
      </w:r>
      <w:r w:rsidR="007C6FA6" w:rsidRPr="00D14D4C">
        <w:rPr>
          <w:lang w:val="en-GB"/>
        </w:rPr>
        <w:t xml:space="preserve"> means that </w:t>
      </w:r>
      <w:r w:rsidRPr="00D14D4C">
        <w:rPr>
          <w:lang w:val="en-GB"/>
        </w:rPr>
        <w:t>there are not</w:t>
      </w:r>
      <w:r w:rsidR="007C6FA6" w:rsidRPr="00D14D4C">
        <w:rPr>
          <w:lang w:val="en-GB"/>
        </w:rPr>
        <w:t xml:space="preserve"> many resources available. Moreover, not enough research </w:t>
      </w:r>
      <w:r w:rsidRPr="00D14D4C">
        <w:rPr>
          <w:lang w:val="en-GB"/>
        </w:rPr>
        <w:t>has been</w:t>
      </w:r>
      <w:r w:rsidR="007C6FA6" w:rsidRPr="00D14D4C">
        <w:rPr>
          <w:lang w:val="en-GB"/>
        </w:rPr>
        <w:t xml:space="preserve"> done yet to help developers find answers for their problems [</w:t>
      </w:r>
      <w:r w:rsidR="00251AAC">
        <w:rPr>
          <w:lang w:val="en-GB"/>
        </w:rPr>
        <w:t>6</w:t>
      </w:r>
      <w:r w:rsidR="007C6FA6" w:rsidRPr="00D14D4C">
        <w:rPr>
          <w:lang w:val="en-GB"/>
        </w:rPr>
        <w:t>]. When dealing with microservices architecture</w:t>
      </w:r>
      <w:r w:rsidRPr="00D14D4C">
        <w:rPr>
          <w:lang w:val="en-GB"/>
        </w:rPr>
        <w:t>, there are</w:t>
      </w:r>
      <w:r w:rsidR="007C6FA6" w:rsidRPr="00D14D4C">
        <w:rPr>
          <w:lang w:val="en-GB"/>
        </w:rPr>
        <w:t xml:space="preserve"> two types of scenarios </w:t>
      </w:r>
      <w:r w:rsidRPr="00D14D4C">
        <w:rPr>
          <w:lang w:val="en-GB"/>
        </w:rPr>
        <w:t>that could arise</w:t>
      </w:r>
      <w:r w:rsidR="007C6FA6" w:rsidRPr="00D14D4C">
        <w:rPr>
          <w:lang w:val="en-GB"/>
        </w:rPr>
        <w:t>:</w:t>
      </w:r>
    </w:p>
    <w:p w:rsidR="007C6FA6" w:rsidRPr="00D14D4C" w:rsidRDefault="007C6FA6" w:rsidP="008E3482">
      <w:pPr>
        <w:pStyle w:val="NormalText"/>
        <w:rPr>
          <w:lang w:val="en-GB"/>
        </w:rPr>
      </w:pPr>
      <w:r w:rsidRPr="00D14D4C">
        <w:rPr>
          <w:lang w:val="en-GB"/>
        </w:rPr>
        <w:t xml:space="preserve">One </w:t>
      </w:r>
      <w:r w:rsidR="009A2F58" w:rsidRPr="00D14D4C">
        <w:rPr>
          <w:lang w:val="en-GB"/>
        </w:rPr>
        <w:t xml:space="preserve">possibility is that </w:t>
      </w:r>
      <w:r w:rsidRPr="00D14D4C">
        <w:rPr>
          <w:lang w:val="en-GB"/>
        </w:rPr>
        <w:t xml:space="preserve">the Web application already exists based on </w:t>
      </w:r>
      <w:r w:rsidR="009A2F58" w:rsidRPr="00D14D4C">
        <w:rPr>
          <w:lang w:val="en-GB"/>
        </w:rPr>
        <w:t xml:space="preserve">the </w:t>
      </w:r>
      <w:r w:rsidR="005353F4">
        <w:rPr>
          <w:lang w:val="en-GB"/>
        </w:rPr>
        <w:t>n-tier</w:t>
      </w:r>
      <w:r w:rsidR="009A2F58" w:rsidRPr="00D14D4C">
        <w:rPr>
          <w:lang w:val="en-GB"/>
        </w:rPr>
        <w:t xml:space="preserve"> architecture, b</w:t>
      </w:r>
      <w:r w:rsidRPr="00D14D4C">
        <w:rPr>
          <w:lang w:val="en-GB"/>
        </w:rPr>
        <w:t>ut there is a need to migrate it into microservices architecture. This thesis does</w:t>
      </w:r>
      <w:r w:rsidR="009A2F58" w:rsidRPr="00D14D4C">
        <w:rPr>
          <w:lang w:val="en-GB"/>
        </w:rPr>
        <w:t xml:space="preserve"> </w:t>
      </w:r>
      <w:r w:rsidRPr="00D14D4C">
        <w:rPr>
          <w:lang w:val="en-GB"/>
        </w:rPr>
        <w:t>n</w:t>
      </w:r>
      <w:r w:rsidR="009A2F58" w:rsidRPr="00D14D4C">
        <w:rPr>
          <w:lang w:val="en-GB"/>
        </w:rPr>
        <w:t>o</w:t>
      </w:r>
      <w:r w:rsidRPr="00D14D4C">
        <w:rPr>
          <w:lang w:val="en-GB"/>
        </w:rPr>
        <w:t>t try to find answers or better</w:t>
      </w:r>
      <w:r w:rsidR="008E3482">
        <w:rPr>
          <w:lang w:val="en-GB"/>
        </w:rPr>
        <w:t xml:space="preserve"> solutions for migrating from n-tier </w:t>
      </w:r>
      <w:r w:rsidRPr="00D14D4C">
        <w:rPr>
          <w:lang w:val="en-GB"/>
        </w:rPr>
        <w:t>web application into a microservice-based application.</w:t>
      </w:r>
    </w:p>
    <w:p w:rsidR="007C6FA6" w:rsidRPr="00D14D4C" w:rsidRDefault="009A2F58" w:rsidP="00251AAC">
      <w:pPr>
        <w:pStyle w:val="NormalText"/>
        <w:rPr>
          <w:lang w:val="en-GB"/>
        </w:rPr>
      </w:pPr>
      <w:r w:rsidRPr="00D14D4C">
        <w:rPr>
          <w:lang w:val="en-GB"/>
        </w:rPr>
        <w:t>Another case could be that</w:t>
      </w:r>
      <w:r w:rsidR="007C6FA6" w:rsidRPr="00D14D4C">
        <w:rPr>
          <w:lang w:val="en-GB"/>
        </w:rPr>
        <w:t xml:space="preserve"> developers want to develop the required system from the beginning based on the microservices architecture. One reason for this </w:t>
      </w:r>
      <w:r w:rsidRPr="00D14D4C">
        <w:rPr>
          <w:lang w:val="en-GB"/>
        </w:rPr>
        <w:t>could</w:t>
      </w:r>
      <w:r w:rsidR="007C6FA6" w:rsidRPr="00D14D4C">
        <w:rPr>
          <w:lang w:val="en-GB"/>
        </w:rPr>
        <w:t xml:space="preserve"> be </w:t>
      </w:r>
      <w:r w:rsidRPr="00D14D4C">
        <w:rPr>
          <w:lang w:val="en-GB"/>
        </w:rPr>
        <w:t>that</w:t>
      </w:r>
      <w:r w:rsidR="007C6FA6" w:rsidRPr="00D14D4C">
        <w:rPr>
          <w:lang w:val="en-GB"/>
        </w:rPr>
        <w:t xml:space="preserve"> the application is expected to grow. With microservices architecture, it is easier to scale the system as much as needed compared to </w:t>
      </w:r>
      <w:r w:rsidR="0059039C">
        <w:rPr>
          <w:lang w:val="en-GB"/>
        </w:rPr>
        <w:t xml:space="preserve">a </w:t>
      </w:r>
      <w:r w:rsidR="007C6FA6" w:rsidRPr="00D14D4C">
        <w:rPr>
          <w:lang w:val="en-GB"/>
        </w:rPr>
        <w:t>layered architecture [</w:t>
      </w:r>
      <w:r w:rsidR="00251AAC">
        <w:rPr>
          <w:lang w:val="en-GB"/>
        </w:rPr>
        <w:t>3</w:t>
      </w:r>
      <w:r w:rsidR="007C6FA6" w:rsidRPr="00D14D4C">
        <w:rPr>
          <w:lang w:val="en-GB"/>
        </w:rPr>
        <w:t xml:space="preserve">]. Another reason </w:t>
      </w:r>
      <w:r w:rsidRPr="00D14D4C">
        <w:rPr>
          <w:lang w:val="en-GB"/>
        </w:rPr>
        <w:t>could</w:t>
      </w:r>
      <w:r w:rsidR="007C6FA6" w:rsidRPr="00D14D4C">
        <w:rPr>
          <w:lang w:val="en-GB"/>
        </w:rPr>
        <w:t xml:space="preserve"> be that the application has a complex nature and requires different technology stacks for its various parts. </w:t>
      </w:r>
    </w:p>
    <w:p w:rsidR="007C6FA6" w:rsidRPr="00D14D4C" w:rsidRDefault="007C6FA6" w:rsidP="00251AAC">
      <w:pPr>
        <w:pStyle w:val="NormalText"/>
        <w:rPr>
          <w:lang w:val="en-GB"/>
        </w:rPr>
      </w:pPr>
      <w:r w:rsidRPr="00D14D4C">
        <w:rPr>
          <w:lang w:val="en-GB"/>
        </w:rPr>
        <w:t>Microservices architecture is basically one variant of Service Oriented Architecture (SOA) [</w:t>
      </w:r>
      <w:r w:rsidR="00251AAC">
        <w:rPr>
          <w:lang w:val="en-GB"/>
        </w:rPr>
        <w:t>6</w:t>
      </w:r>
      <w:r w:rsidRPr="00D14D4C">
        <w:rPr>
          <w:lang w:val="en-GB"/>
        </w:rPr>
        <w:t>], but operations conditions are not quite the same as with traditional SOA [</w:t>
      </w:r>
      <w:r w:rsidR="00251AAC">
        <w:rPr>
          <w:lang w:val="en-GB"/>
        </w:rPr>
        <w:t>12</w:t>
      </w:r>
      <w:r w:rsidRPr="00D14D4C">
        <w:rPr>
          <w:lang w:val="en-GB"/>
        </w:rPr>
        <w:t xml:space="preserve">]. </w:t>
      </w:r>
      <w:r w:rsidRPr="00D14D4C">
        <w:rPr>
          <w:lang w:val="en-GB"/>
        </w:rPr>
        <w:lastRenderedPageBreak/>
        <w:t>Developers have to decide what kind of communication methods and protocols should be used among microservices.  On the other hand, when developers decide to use micro frontends to render th</w:t>
      </w:r>
      <w:r w:rsidR="00C6531A" w:rsidRPr="00D14D4C">
        <w:rPr>
          <w:lang w:val="en-GB"/>
        </w:rPr>
        <w:t>e frontend of the application, t</w:t>
      </w:r>
      <w:r w:rsidRPr="00D14D4C">
        <w:rPr>
          <w:lang w:val="en-GB"/>
        </w:rPr>
        <w:t xml:space="preserve">hey should also </w:t>
      </w:r>
      <w:r w:rsidR="00C6531A" w:rsidRPr="00D14D4C">
        <w:rPr>
          <w:lang w:val="en-GB"/>
        </w:rPr>
        <w:t>consider</w:t>
      </w:r>
      <w:r w:rsidRPr="00D14D4C">
        <w:rPr>
          <w:lang w:val="en-GB"/>
        </w:rPr>
        <w:t xml:space="preserve"> how data is going to transfer between the different micro frontends and how </w:t>
      </w:r>
      <w:r w:rsidR="00313216" w:rsidRPr="00D14D4C">
        <w:rPr>
          <w:lang w:val="en-GB"/>
        </w:rPr>
        <w:t>one frontend will respond to changes happening in another frontend although both frontends are independent apps.</w:t>
      </w:r>
    </w:p>
    <w:p w:rsidR="007C6FA6" w:rsidRPr="00D14D4C" w:rsidRDefault="007C6FA6" w:rsidP="007C6FA6">
      <w:pPr>
        <w:pStyle w:val="NormalText"/>
        <w:rPr>
          <w:lang w:val="en-GB"/>
        </w:rPr>
      </w:pPr>
      <w:r w:rsidRPr="00D14D4C">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D14D4C" w:rsidRDefault="007C6FA6" w:rsidP="00BF762B">
      <w:pPr>
        <w:pStyle w:val="NormalText"/>
        <w:rPr>
          <w:lang w:val="en-GB"/>
        </w:rPr>
      </w:pPr>
      <w:r w:rsidRPr="00D14D4C">
        <w:rPr>
          <w:lang w:val="en-GB"/>
        </w:rPr>
        <w:t xml:space="preserve">This situation would be more pressing if microservices were not all developed inside the same company.  Such </w:t>
      </w:r>
      <w:r w:rsidR="00BF762B" w:rsidRPr="00D14D4C">
        <w:rPr>
          <w:lang w:val="en-GB"/>
        </w:rPr>
        <w:t xml:space="preserve">a </w:t>
      </w:r>
      <w:r w:rsidRPr="00D14D4C">
        <w:rPr>
          <w:lang w:val="en-GB"/>
        </w:rPr>
        <w:t xml:space="preserve">scenario could </w:t>
      </w:r>
      <w:r w:rsidR="00BF762B" w:rsidRPr="00D14D4C">
        <w:rPr>
          <w:lang w:val="en-GB"/>
        </w:rPr>
        <w:t>a</w:t>
      </w:r>
      <w:r w:rsidRPr="00D14D4C">
        <w:rPr>
          <w:lang w:val="en-GB"/>
        </w:rPr>
        <w:t>rise when small companies want to build their applications using microservices architecture. In this case, when having a small team of availabl</w:t>
      </w:r>
      <w:r w:rsidR="00BF762B" w:rsidRPr="00D14D4C">
        <w:rPr>
          <w:lang w:val="en-GB"/>
        </w:rPr>
        <w:t>e developers, one might consider</w:t>
      </w:r>
      <w:r w:rsidRPr="00D14D4C">
        <w:rPr>
          <w:lang w:val="en-GB"/>
        </w:rPr>
        <w:t xml:space="preserve"> using ready-made solutions. Developers could use third-party microservices to save time and money. </w:t>
      </w:r>
      <w:r w:rsidR="00BF762B" w:rsidRPr="00D14D4C">
        <w:rPr>
          <w:lang w:val="en-GB"/>
        </w:rPr>
        <w:t>However,</w:t>
      </w:r>
      <w:r w:rsidRPr="00D14D4C">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sidRPr="00D14D4C">
        <w:rPr>
          <w:lang w:val="en-GB"/>
        </w:rPr>
        <w:t>an already running system, b</w:t>
      </w:r>
      <w:r w:rsidRPr="00D14D4C">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D14D4C" w:rsidRDefault="007C6FA6" w:rsidP="00602E5C">
      <w:pPr>
        <w:pStyle w:val="NormalText"/>
        <w:rPr>
          <w:lang w:val="en-GB"/>
        </w:rPr>
      </w:pPr>
      <w:r w:rsidRPr="00D14D4C">
        <w:rPr>
          <w:lang w:val="en-GB"/>
        </w:rPr>
        <w:t xml:space="preserve">There should be a way to help microservices trust each other without </w:t>
      </w:r>
      <w:r w:rsidR="00BF762B" w:rsidRPr="00D14D4C">
        <w:rPr>
          <w:lang w:val="en-GB"/>
        </w:rPr>
        <w:t>the need for</w:t>
      </w:r>
      <w:r w:rsidRPr="00D14D4C">
        <w:rPr>
          <w:lang w:val="en-GB"/>
        </w:rPr>
        <w:t xml:space="preserve"> a human intervention</w:t>
      </w:r>
      <w:r w:rsidR="00BF762B" w:rsidRPr="00D14D4C">
        <w:rPr>
          <w:lang w:val="en-GB"/>
        </w:rPr>
        <w:t xml:space="preserve"> especially if the application becomes bigger and embraces</w:t>
      </w:r>
      <w:r w:rsidR="00602E5C" w:rsidRPr="00D14D4C">
        <w:rPr>
          <w:lang w:val="en-GB"/>
        </w:rPr>
        <w:t xml:space="preserve"> hundreds of microservices</w:t>
      </w:r>
      <w:r w:rsidRPr="00D14D4C">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D14D4C" w:rsidRDefault="000B47B4" w:rsidP="001C5C1E">
      <w:pPr>
        <w:pStyle w:val="Heading2"/>
        <w:numPr>
          <w:ilvl w:val="1"/>
          <w:numId w:val="1"/>
        </w:numPr>
      </w:pPr>
      <w:bookmarkStart w:id="9" w:name="_Toc3977302"/>
      <w:r w:rsidRPr="00D14D4C">
        <w:lastRenderedPageBreak/>
        <w:t>Objective</w:t>
      </w:r>
      <w:bookmarkEnd w:id="9"/>
    </w:p>
    <w:p w:rsidR="007C6FA6" w:rsidRPr="00D14D4C" w:rsidRDefault="007C6FA6" w:rsidP="007C6FA6">
      <w:pPr>
        <w:pStyle w:val="NormalText"/>
        <w:rPr>
          <w:lang w:val="en-GB"/>
        </w:rPr>
      </w:pPr>
      <w:r w:rsidRPr="00D14D4C">
        <w:rPr>
          <w:lang w:val="en-GB"/>
        </w:rPr>
        <w:t>The focus of this thesis will be on building a system out of microservices and micro frontends while providing a solution for content-trust among microservices.</w:t>
      </w:r>
    </w:p>
    <w:p w:rsidR="007C6FA6" w:rsidRPr="00D14D4C" w:rsidRDefault="007C6FA6" w:rsidP="00A953CB">
      <w:pPr>
        <w:pStyle w:val="NormalText"/>
        <w:rPr>
          <w:lang w:val="en-GB"/>
        </w:rPr>
      </w:pPr>
      <w:r w:rsidRPr="00D14D4C">
        <w:rPr>
          <w:lang w:val="en-GB"/>
        </w:rPr>
        <w:t>Building a solution that</w:t>
      </w:r>
      <w:r w:rsidR="00A953CB" w:rsidRPr="00D14D4C">
        <w:rPr>
          <w:lang w:val="en-GB"/>
        </w:rPr>
        <w:t xml:space="preserve"> i</w:t>
      </w:r>
      <w:r w:rsidRPr="00D14D4C">
        <w:rPr>
          <w:lang w:val="en-GB"/>
        </w:rPr>
        <w:t xml:space="preserve">s ready to be deployed based on microservices and micro frontends architecture is still missing in the literature. </w:t>
      </w:r>
      <w:r w:rsidR="00A953CB" w:rsidRPr="00D14D4C">
        <w:rPr>
          <w:lang w:val="en-GB"/>
        </w:rPr>
        <w:t>Additionally</w:t>
      </w:r>
      <w:r w:rsidRPr="00D14D4C">
        <w:rPr>
          <w:lang w:val="en-GB"/>
        </w:rPr>
        <w:t xml:space="preserve">, having a practical example of content trust between applications is also absent. </w:t>
      </w:r>
      <w:r w:rsidR="00A953CB" w:rsidRPr="00D14D4C">
        <w:rPr>
          <w:lang w:val="en-GB"/>
        </w:rPr>
        <w:t>I</w:t>
      </w:r>
      <w:r w:rsidRPr="00D14D4C">
        <w:rPr>
          <w:lang w:val="en-GB"/>
        </w:rPr>
        <w:t>mplementing a content trust mechanism between microservices will</w:t>
      </w:r>
      <w:r w:rsidR="00A953CB" w:rsidRPr="00D14D4C">
        <w:rPr>
          <w:lang w:val="en-GB"/>
        </w:rPr>
        <w:t xml:space="preserve"> fill a gap in the literature a</w:t>
      </w:r>
      <w:r w:rsidRPr="00D14D4C">
        <w:rPr>
          <w:lang w:val="en-GB"/>
        </w:rPr>
        <w:t>nd could add to the work done in microservices as well as content trust.</w:t>
      </w:r>
    </w:p>
    <w:p w:rsidR="003866F2" w:rsidRPr="00D14D4C" w:rsidRDefault="003866F2" w:rsidP="003866F2">
      <w:pPr>
        <w:pStyle w:val="NormalText"/>
        <w:rPr>
          <w:lang w:val="en-GB"/>
        </w:rPr>
      </w:pPr>
      <w:r w:rsidRPr="00D14D4C">
        <w:rPr>
          <w:lang w:val="en-GB"/>
        </w:rPr>
        <w:t>This thesis will address the problems of content trust among microservices. A method will be created to help microservices trust each other context-wise. This trust is not just about verifying each microservice</w:t>
      </w:r>
      <w:r w:rsidR="006E2671" w:rsidRPr="00D14D4C">
        <w:rPr>
          <w:lang w:val="en-GB"/>
        </w:rPr>
        <w:t>s’</w:t>
      </w:r>
      <w:r w:rsidRPr="00D14D4C">
        <w:rPr>
          <w:lang w:val="en-GB"/>
        </w:rPr>
        <w:t xml:space="preserve"> identity to the other microservices, but it is also about having a mean or </w:t>
      </w:r>
      <w:r w:rsidR="00551869">
        <w:rPr>
          <w:lang w:val="en-GB"/>
        </w:rPr>
        <w:t xml:space="preserve">a </w:t>
      </w:r>
      <w:r w:rsidRPr="00D14D4C">
        <w:rPr>
          <w:lang w:val="en-GB"/>
        </w:rPr>
        <w:t>way of evaluating the trust between any two involved microservices.</w:t>
      </w:r>
    </w:p>
    <w:p w:rsidR="007C6FA6" w:rsidRPr="00D14D4C" w:rsidRDefault="007C6FA6" w:rsidP="0059039C">
      <w:pPr>
        <w:pStyle w:val="NormalText"/>
        <w:rPr>
          <w:lang w:val="en-GB"/>
        </w:rPr>
      </w:pPr>
      <w:r w:rsidRPr="00D14D4C">
        <w:rPr>
          <w:lang w:val="en-GB"/>
        </w:rPr>
        <w:t>While there ar</w:t>
      </w:r>
      <w:r w:rsidR="00A953CB" w:rsidRPr="00D14D4C">
        <w:rPr>
          <w:lang w:val="en-GB"/>
        </w:rPr>
        <w:t>e many questions and uncertainties</w:t>
      </w:r>
      <w:r w:rsidRPr="00D14D4C">
        <w:rPr>
          <w:lang w:val="en-GB"/>
        </w:rPr>
        <w:t xml:space="preserve"> to explore and research, this thesis will not try to find answers for every possible problem resulting from building microservices-based web applications. The workflow will be </w:t>
      </w:r>
      <w:r w:rsidR="00A953CB" w:rsidRPr="00D14D4C">
        <w:rPr>
          <w:lang w:val="en-GB"/>
        </w:rPr>
        <w:t xml:space="preserve">the </w:t>
      </w:r>
      <w:r w:rsidRPr="00D14D4C">
        <w:rPr>
          <w:lang w:val="en-GB"/>
        </w:rPr>
        <w:t xml:space="preserve">building of a Blog based on </w:t>
      </w:r>
      <w:r w:rsidR="00A953CB" w:rsidRPr="00D14D4C">
        <w:rPr>
          <w:lang w:val="en-GB"/>
        </w:rPr>
        <w:t xml:space="preserve">the microservices architecture and </w:t>
      </w:r>
      <w:r w:rsidRPr="00D14D4C">
        <w:rPr>
          <w:lang w:val="en-GB"/>
        </w:rPr>
        <w:t xml:space="preserve">the development will involve using the latest technologies and tools to build the Blog. </w:t>
      </w:r>
    </w:p>
    <w:p w:rsidR="007C6FA6" w:rsidRPr="00D14D4C" w:rsidRDefault="007C6FA6" w:rsidP="00A953CB">
      <w:pPr>
        <w:pStyle w:val="NormalText"/>
        <w:rPr>
          <w:lang w:val="en-GB"/>
        </w:rPr>
      </w:pPr>
      <w:r w:rsidRPr="00D14D4C">
        <w:rPr>
          <w:lang w:val="en-GB"/>
        </w:rPr>
        <w:t>On the other hand, this thesis will not try to provide a full workflow and complete guidelines for building microservices-based web applications. Such attempts require years of research and will most</w:t>
      </w:r>
      <w:r w:rsidR="00A953CB" w:rsidRPr="00D14D4C">
        <w:rPr>
          <w:lang w:val="en-GB"/>
        </w:rPr>
        <w:t xml:space="preserve"> likely be a never ending one, s</w:t>
      </w:r>
      <w:r w:rsidRPr="00D14D4C">
        <w:rPr>
          <w:lang w:val="en-GB"/>
        </w:rPr>
        <w:t>ince tools, frameworks and tec</w:t>
      </w:r>
      <w:r w:rsidR="00A953CB" w:rsidRPr="00D14D4C">
        <w:rPr>
          <w:lang w:val="en-GB"/>
        </w:rPr>
        <w:t xml:space="preserve">hnologies are ever changing </w:t>
      </w:r>
      <w:r w:rsidRPr="00D14D4C">
        <w:rPr>
          <w:lang w:val="en-GB"/>
        </w:rPr>
        <w:t>and so are the ways of developing</w:t>
      </w:r>
      <w:r w:rsidR="00A953CB" w:rsidRPr="00D14D4C">
        <w:rPr>
          <w:lang w:val="en-GB"/>
        </w:rPr>
        <w:t xml:space="preserve"> web applications. Moreover, it wi</w:t>
      </w:r>
      <w:r w:rsidRPr="00D14D4C">
        <w:rPr>
          <w:lang w:val="en-GB"/>
        </w:rPr>
        <w:t>ll not try to present a technology comparison of the possible ways to develop a solution based on microservices.</w:t>
      </w:r>
    </w:p>
    <w:p w:rsidR="006B2100" w:rsidRPr="00D14D4C" w:rsidRDefault="000B47B4" w:rsidP="001C5C1E">
      <w:pPr>
        <w:pStyle w:val="Heading2"/>
        <w:numPr>
          <w:ilvl w:val="1"/>
          <w:numId w:val="1"/>
        </w:numPr>
      </w:pPr>
      <w:bookmarkStart w:id="10" w:name="_Toc3977303"/>
      <w:r w:rsidRPr="00D14D4C">
        <w:t>Outline</w:t>
      </w:r>
      <w:bookmarkEnd w:id="10"/>
    </w:p>
    <w:p w:rsidR="007C6FA6" w:rsidRPr="00D14D4C" w:rsidRDefault="007C6FA6" w:rsidP="001744F0">
      <w:pPr>
        <w:pStyle w:val="NormalText"/>
        <w:rPr>
          <w:lang w:val="en-GB"/>
        </w:rPr>
      </w:pPr>
      <w:r w:rsidRPr="00D14D4C">
        <w:rPr>
          <w:lang w:val="en-GB"/>
        </w:rPr>
        <w:t>The next chapter of this th</w:t>
      </w:r>
      <w:r w:rsidR="001744F0" w:rsidRPr="00D14D4C">
        <w:rPr>
          <w:lang w:val="en-GB"/>
        </w:rPr>
        <w:t>esis will be State-of-The-Art. I</w:t>
      </w:r>
      <w:r w:rsidRPr="00D14D4C">
        <w:rPr>
          <w:lang w:val="en-GB"/>
        </w:rPr>
        <w:t xml:space="preserve">n this part, discussion of requirements for microservices-based application and content trust will be presented. </w:t>
      </w:r>
      <w:r w:rsidR="001744F0" w:rsidRPr="00D14D4C">
        <w:rPr>
          <w:lang w:val="en-GB"/>
        </w:rPr>
        <w:t>Furthermore</w:t>
      </w:r>
      <w:r w:rsidRPr="00D14D4C">
        <w:rPr>
          <w:lang w:val="en-GB"/>
        </w:rPr>
        <w:t xml:space="preserve">, a literature review and analysis of the requirements against the literature review will be provided. </w:t>
      </w:r>
    </w:p>
    <w:p w:rsidR="007C6FA6" w:rsidRPr="00D14D4C" w:rsidRDefault="007C6FA6" w:rsidP="00AC412D">
      <w:pPr>
        <w:pStyle w:val="NormalText"/>
        <w:rPr>
          <w:lang w:val="en-GB"/>
        </w:rPr>
      </w:pPr>
      <w:r w:rsidRPr="00D14D4C">
        <w:rPr>
          <w:lang w:val="en-GB"/>
        </w:rPr>
        <w:lastRenderedPageBreak/>
        <w:t>T</w:t>
      </w:r>
      <w:r w:rsidR="001744F0" w:rsidRPr="00D14D4C">
        <w:rPr>
          <w:lang w:val="en-GB"/>
        </w:rPr>
        <w:t>he t</w:t>
      </w:r>
      <w:r w:rsidRPr="00D14D4C">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sidRPr="00D14D4C">
        <w:rPr>
          <w:lang w:val="en-GB"/>
        </w:rPr>
        <w:t xml:space="preserve"> microservices architecture. It wi</w:t>
      </w:r>
      <w:r w:rsidRPr="00D14D4C">
        <w:rPr>
          <w:lang w:val="en-GB"/>
        </w:rPr>
        <w:t xml:space="preserve">ll investigate how a system with many moving parts can work and offer a stable and seamless experience </w:t>
      </w:r>
      <w:r w:rsidR="001744F0" w:rsidRPr="00D14D4C">
        <w:rPr>
          <w:lang w:val="en-GB"/>
        </w:rPr>
        <w:t>for</w:t>
      </w:r>
      <w:r w:rsidRPr="00D14D4C">
        <w:rPr>
          <w:lang w:val="en-GB"/>
        </w:rPr>
        <w:t xml:space="preserve"> its users. </w:t>
      </w:r>
      <w:r w:rsidR="001744F0" w:rsidRPr="00D14D4C">
        <w:rPr>
          <w:lang w:val="en-GB"/>
        </w:rPr>
        <w:t>While a</w:t>
      </w:r>
      <w:r w:rsidRPr="00D14D4C">
        <w:rPr>
          <w:lang w:val="en-GB"/>
        </w:rPr>
        <w:t>t the same time</w:t>
      </w:r>
      <w:r w:rsidR="001744F0" w:rsidRPr="00D14D4C">
        <w:rPr>
          <w:lang w:val="en-GB"/>
        </w:rPr>
        <w:t>,</w:t>
      </w:r>
      <w:r w:rsidRPr="00D14D4C">
        <w:rPr>
          <w:lang w:val="en-GB"/>
        </w:rPr>
        <w:t xml:space="preserve"> have </w:t>
      </w:r>
      <w:r w:rsidR="001744F0" w:rsidRPr="00D14D4C">
        <w:rPr>
          <w:lang w:val="en-GB"/>
        </w:rPr>
        <w:t xml:space="preserve">a </w:t>
      </w:r>
      <w:r w:rsidRPr="00D14D4C">
        <w:rPr>
          <w:lang w:val="en-GB"/>
        </w:rPr>
        <w:t>very clear division and separation of functionalities into small autonomous collaborating tasks. A method of content trust among microservices will be discussed and inspired fr</w:t>
      </w:r>
      <w:r w:rsidR="00AC412D">
        <w:rPr>
          <w:lang w:val="en-GB"/>
        </w:rPr>
        <w:t xml:space="preserve">om the content trust of web resources. </w:t>
      </w:r>
      <w:r w:rsidRPr="00D14D4C">
        <w:rPr>
          <w:lang w:val="en-GB"/>
        </w:rPr>
        <w:t xml:space="preserve"> </w:t>
      </w:r>
    </w:p>
    <w:p w:rsidR="007C6FA6" w:rsidRPr="00D14D4C" w:rsidRDefault="007C6FA6" w:rsidP="006A1F75">
      <w:pPr>
        <w:pStyle w:val="NormalText"/>
        <w:rPr>
          <w:lang w:val="en-GB"/>
        </w:rPr>
      </w:pPr>
      <w:r w:rsidRPr="00D14D4C">
        <w:rPr>
          <w:lang w:val="en-GB"/>
        </w:rPr>
        <w:t xml:space="preserve">Chapter four will focus more on the practical side of the research. This chapter will discuss the development and building of a Blog based on the microservices architecture. The workflow will be presented. The used tools will be explored and the reasons behind using such tools will be made clear. The developed method of content trust among microservices </w:t>
      </w:r>
      <w:r w:rsidR="001744F0" w:rsidRPr="00D14D4C">
        <w:rPr>
          <w:lang w:val="en-GB"/>
        </w:rPr>
        <w:t>will be presented. The way in which this method i</w:t>
      </w:r>
      <w:r w:rsidRPr="00D14D4C">
        <w:rPr>
          <w:lang w:val="en-GB"/>
        </w:rPr>
        <w:t>s developed will also be outlined and discussed.</w:t>
      </w:r>
      <w:r w:rsidR="0059039C">
        <w:rPr>
          <w:lang w:val="en-GB"/>
        </w:rPr>
        <w:t xml:space="preserve"> It will discuss the implementation of the microservices and micro frontends</w:t>
      </w:r>
      <w:r w:rsidR="00551869">
        <w:rPr>
          <w:lang w:val="en-GB"/>
        </w:rPr>
        <w:t>,</w:t>
      </w:r>
      <w:r w:rsidR="0059039C">
        <w:rPr>
          <w:lang w:val="en-GB"/>
        </w:rPr>
        <w:t xml:space="preserve"> as well as provide the implementation of the developed content trust algori</w:t>
      </w:r>
      <w:r w:rsidR="00C84AC0">
        <w:rPr>
          <w:lang w:val="en-GB"/>
        </w:rPr>
        <w:t xml:space="preserve">thm and </w:t>
      </w:r>
      <w:r w:rsidR="006A1F75">
        <w:rPr>
          <w:lang w:val="en-GB"/>
        </w:rPr>
        <w:t>discuss</w:t>
      </w:r>
      <w:r w:rsidR="00C84AC0">
        <w:rPr>
          <w:lang w:val="en-GB"/>
        </w:rPr>
        <w:t xml:space="preserve"> its different parts.</w:t>
      </w:r>
      <w:r w:rsidR="0059039C">
        <w:rPr>
          <w:lang w:val="en-GB"/>
        </w:rPr>
        <w:t xml:space="preserve"> </w:t>
      </w:r>
    </w:p>
    <w:p w:rsidR="007C6FA6" w:rsidRPr="00D14D4C" w:rsidRDefault="007C6FA6" w:rsidP="00551869">
      <w:pPr>
        <w:pStyle w:val="NormalText"/>
        <w:rPr>
          <w:lang w:val="en-GB"/>
        </w:rPr>
      </w:pPr>
      <w:r w:rsidRPr="00D14D4C">
        <w:rPr>
          <w:lang w:val="en-GB"/>
        </w:rPr>
        <w:t>Chap</w:t>
      </w:r>
      <w:r w:rsidR="001744F0" w:rsidRPr="00D14D4C">
        <w:rPr>
          <w:lang w:val="en-GB"/>
        </w:rPr>
        <w:t>ter five will be the evaluation and</w:t>
      </w:r>
      <w:r w:rsidRPr="00D14D4C">
        <w:rPr>
          <w:lang w:val="en-GB"/>
        </w:rPr>
        <w:t xml:space="preserve"> in this part of the thesis, an evaluation of the development and research will be performed. This chapter </w:t>
      </w:r>
      <w:r w:rsidR="0059039C">
        <w:rPr>
          <w:lang w:val="en-GB"/>
        </w:rPr>
        <w:t>will try to provide conclusions and outcomes for the research and how much the developed methods respect the requirements and the concept.</w:t>
      </w:r>
    </w:p>
    <w:p w:rsidR="00E10A96" w:rsidRPr="00D14D4C" w:rsidRDefault="00B06812" w:rsidP="00B06812">
      <w:pPr>
        <w:pStyle w:val="NormalText"/>
        <w:rPr>
          <w:lang w:val="en-GB"/>
        </w:rPr>
      </w:pPr>
      <w:r w:rsidRPr="00D14D4C">
        <w:rPr>
          <w:lang w:val="en-GB"/>
        </w:rPr>
        <w:t>The l</w:t>
      </w:r>
      <w:r w:rsidR="007C6FA6" w:rsidRPr="00D14D4C">
        <w:rPr>
          <w:lang w:val="en-GB"/>
        </w:rPr>
        <w:t xml:space="preserve">ast chapter is the </w:t>
      </w:r>
      <w:r w:rsidRPr="00D14D4C">
        <w:rPr>
          <w:lang w:val="en-GB"/>
        </w:rPr>
        <w:t>conclusion and</w:t>
      </w:r>
      <w:r w:rsidR="007C6FA6" w:rsidRPr="00D14D4C">
        <w:rPr>
          <w:lang w:val="en-GB"/>
        </w:rPr>
        <w:t xml:space="preserve"> in this chapter a conclusion and a summary of the thesis will be presented</w:t>
      </w:r>
      <w:r w:rsidR="00E10A96" w:rsidRPr="00D14D4C">
        <w:rPr>
          <w:lang w:val="en-GB"/>
        </w:rPr>
        <w:t>.</w:t>
      </w:r>
    </w:p>
    <w:p w:rsidR="00E10A96" w:rsidRPr="00D14D4C" w:rsidRDefault="00E10A96" w:rsidP="00E10A96">
      <w:pPr>
        <w:pStyle w:val="NormalText"/>
        <w:rPr>
          <w:lang w:val="en-GB"/>
        </w:rPr>
        <w:sectPr w:rsidR="00E10A96" w:rsidRPr="00D14D4C"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D14D4C" w:rsidRDefault="003E415A" w:rsidP="00E10A96">
      <w:pPr>
        <w:pStyle w:val="Heading1"/>
        <w:numPr>
          <w:ilvl w:val="0"/>
          <w:numId w:val="1"/>
        </w:numPr>
      </w:pPr>
      <w:bookmarkStart w:id="11" w:name="_Toc3977304"/>
      <w:r w:rsidRPr="00D14D4C">
        <w:lastRenderedPageBreak/>
        <w:t xml:space="preserve">State </w:t>
      </w:r>
      <w:r w:rsidR="00D73989" w:rsidRPr="00D14D4C">
        <w:t>of</w:t>
      </w:r>
      <w:r w:rsidRPr="00D14D4C">
        <w:t xml:space="preserve"> The Art</w:t>
      </w:r>
      <w:bookmarkEnd w:id="11"/>
    </w:p>
    <w:p w:rsidR="00D73989" w:rsidRPr="00D14D4C" w:rsidRDefault="00D73989" w:rsidP="00D73989">
      <w:pPr>
        <w:pStyle w:val="NormalText"/>
        <w:rPr>
          <w:lang w:val="en-GB"/>
        </w:rPr>
      </w:pPr>
      <w:r w:rsidRPr="00D14D4C">
        <w:rPr>
          <w:lang w:val="en-GB"/>
        </w:rPr>
        <w:t>This chapter will be composed of three parts:</w:t>
      </w:r>
    </w:p>
    <w:p w:rsidR="00D73989" w:rsidRPr="00D14D4C" w:rsidRDefault="00D73989" w:rsidP="00363492">
      <w:pPr>
        <w:pStyle w:val="NormalText"/>
        <w:numPr>
          <w:ilvl w:val="0"/>
          <w:numId w:val="3"/>
        </w:numPr>
        <w:rPr>
          <w:lang w:val="en-GB"/>
        </w:rPr>
      </w:pPr>
      <w:r w:rsidRPr="00D14D4C">
        <w:rPr>
          <w:lang w:val="en-GB"/>
        </w:rPr>
        <w:t xml:space="preserve">Requirements </w:t>
      </w:r>
    </w:p>
    <w:p w:rsidR="00D73989" w:rsidRPr="00D14D4C" w:rsidRDefault="00D73989" w:rsidP="00363492">
      <w:pPr>
        <w:pStyle w:val="NormalText"/>
        <w:numPr>
          <w:ilvl w:val="0"/>
          <w:numId w:val="3"/>
        </w:numPr>
        <w:rPr>
          <w:lang w:val="en-GB"/>
        </w:rPr>
      </w:pPr>
      <w:r w:rsidRPr="00D14D4C">
        <w:rPr>
          <w:lang w:val="en-GB"/>
        </w:rPr>
        <w:t>Literature/State of the Art Review</w:t>
      </w:r>
    </w:p>
    <w:p w:rsidR="00D73989" w:rsidRPr="00D14D4C" w:rsidRDefault="00D73989" w:rsidP="00363492">
      <w:pPr>
        <w:pStyle w:val="NormalText"/>
        <w:numPr>
          <w:ilvl w:val="0"/>
          <w:numId w:val="3"/>
        </w:numPr>
        <w:rPr>
          <w:lang w:val="en-GB"/>
        </w:rPr>
      </w:pPr>
      <w:r w:rsidRPr="00D14D4C">
        <w:rPr>
          <w:lang w:val="en-GB"/>
        </w:rPr>
        <w:t>Analysis</w:t>
      </w:r>
    </w:p>
    <w:p w:rsidR="00D73989" w:rsidRPr="00D14D4C" w:rsidRDefault="00D73989" w:rsidP="00A64961">
      <w:pPr>
        <w:pStyle w:val="NormalText"/>
        <w:rPr>
          <w:lang w:val="en-GB"/>
        </w:rPr>
      </w:pPr>
      <w:r w:rsidRPr="00D14D4C">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sidRPr="00D14D4C">
        <w:rPr>
          <w:lang w:val="en-GB"/>
        </w:rPr>
        <w:t xml:space="preserve">mainly </w:t>
      </w:r>
      <w:r w:rsidRPr="00D14D4C">
        <w:rPr>
          <w:lang w:val="en-GB"/>
        </w:rPr>
        <w:t xml:space="preserve">composed of </w:t>
      </w:r>
      <w:r w:rsidR="00A64961" w:rsidRPr="00D14D4C">
        <w:rPr>
          <w:lang w:val="en-GB"/>
        </w:rPr>
        <w:t>two sub</w:t>
      </w:r>
      <w:r w:rsidRPr="00D14D4C">
        <w:rPr>
          <w:lang w:val="en-GB"/>
        </w:rPr>
        <w:t xml:space="preserve">sections. One for microservices and </w:t>
      </w:r>
      <w:r w:rsidR="00A64961" w:rsidRPr="00D14D4C">
        <w:rPr>
          <w:lang w:val="en-GB"/>
        </w:rPr>
        <w:t>one</w:t>
      </w:r>
      <w:r w:rsidRPr="00D14D4C">
        <w:rPr>
          <w:lang w:val="en-GB"/>
        </w:rPr>
        <w:t xml:space="preserve"> for content trust</w:t>
      </w:r>
      <w:r w:rsidR="00A64961" w:rsidRPr="00D14D4C">
        <w:rPr>
          <w:lang w:val="en-GB"/>
        </w:rPr>
        <w:t>. Additionally, a third subsection for the requirements of developers and end-users.</w:t>
      </w:r>
    </w:p>
    <w:p w:rsidR="00D73989" w:rsidRPr="00D14D4C" w:rsidRDefault="00D73989" w:rsidP="00DD59D8">
      <w:pPr>
        <w:pStyle w:val="NormalText"/>
        <w:rPr>
          <w:lang w:val="en-GB"/>
        </w:rPr>
      </w:pPr>
      <w:r w:rsidRPr="00D14D4C">
        <w:rPr>
          <w:lang w:val="en-GB"/>
        </w:rPr>
        <w:t xml:space="preserve">The second part will layout the literature review for microservices and for content trust. </w:t>
      </w:r>
      <w:r w:rsidR="00A64961" w:rsidRPr="00D14D4C">
        <w:rPr>
          <w:lang w:val="en-GB"/>
        </w:rPr>
        <w:t>This section</w:t>
      </w:r>
      <w:r w:rsidRPr="00D14D4C">
        <w:rPr>
          <w:lang w:val="en-GB"/>
        </w:rPr>
        <w:t xml:space="preserve"> will be divided into two </w:t>
      </w:r>
      <w:r w:rsidR="00A64961" w:rsidRPr="00D14D4C">
        <w:rPr>
          <w:lang w:val="en-GB"/>
        </w:rPr>
        <w:t>sub</w:t>
      </w:r>
      <w:r w:rsidR="00DD59D8">
        <w:rPr>
          <w:lang w:val="en-GB"/>
        </w:rPr>
        <w:t>sections</w:t>
      </w:r>
      <w:r w:rsidRPr="00D14D4C">
        <w:rPr>
          <w:lang w:val="en-GB"/>
        </w:rPr>
        <w:t>. One for microservices and the other for trust in general and content trust.</w:t>
      </w:r>
    </w:p>
    <w:p w:rsidR="00C45646" w:rsidRPr="00D14D4C" w:rsidRDefault="00D73989" w:rsidP="00D73989">
      <w:pPr>
        <w:pStyle w:val="NormalText"/>
        <w:rPr>
          <w:lang w:val="en-GB"/>
        </w:rPr>
      </w:pPr>
      <w:r w:rsidRPr="00D14D4C">
        <w:rPr>
          <w:lang w:val="en-GB"/>
        </w:rPr>
        <w:t xml:space="preserve">Last part of this chapter will be connecting the first two parts together. It will </w:t>
      </w:r>
      <w:r w:rsidR="0022618C" w:rsidRPr="00D14D4C">
        <w:rPr>
          <w:lang w:val="en-GB"/>
        </w:rPr>
        <w:t>analyse</w:t>
      </w:r>
      <w:r w:rsidRPr="00D14D4C">
        <w:rPr>
          <w:lang w:val="en-GB"/>
        </w:rPr>
        <w:t xml:space="preserve"> the literature review against the requirements</w:t>
      </w:r>
      <w:r w:rsidR="00C45646" w:rsidRPr="00D14D4C">
        <w:rPr>
          <w:lang w:val="en-GB"/>
        </w:rPr>
        <w:t>.</w:t>
      </w:r>
    </w:p>
    <w:p w:rsidR="00D1565A" w:rsidRPr="00D14D4C" w:rsidRDefault="003E415A" w:rsidP="009F5C75">
      <w:pPr>
        <w:pStyle w:val="Heading2"/>
        <w:numPr>
          <w:ilvl w:val="1"/>
          <w:numId w:val="1"/>
        </w:numPr>
      </w:pPr>
      <w:bookmarkStart w:id="12" w:name="_Toc3977305"/>
      <w:r w:rsidRPr="00D14D4C">
        <w:t>Requirements</w:t>
      </w:r>
      <w:bookmarkEnd w:id="12"/>
    </w:p>
    <w:p w:rsidR="00D73989" w:rsidRPr="00D14D4C" w:rsidRDefault="00D73989" w:rsidP="00720336">
      <w:pPr>
        <w:pStyle w:val="NormalText"/>
        <w:rPr>
          <w:lang w:val="en-GB"/>
        </w:rPr>
      </w:pPr>
      <w:r w:rsidRPr="00D14D4C">
        <w:rPr>
          <w:lang w:val="en-GB"/>
        </w:rPr>
        <w:t xml:space="preserve">This </w:t>
      </w:r>
      <w:r w:rsidR="00720336">
        <w:rPr>
          <w:lang w:val="en-GB"/>
        </w:rPr>
        <w:t>section</w:t>
      </w:r>
      <w:r w:rsidRPr="00D14D4C">
        <w:rPr>
          <w:lang w:val="en-GB"/>
        </w:rPr>
        <w:t xml:space="preserve"> will present requirements analysis for a microservices-based web application that uses a content trust mechanism between its microservices. The discussion will be split into three parts:</w:t>
      </w:r>
    </w:p>
    <w:p w:rsidR="00D73989" w:rsidRPr="00D14D4C" w:rsidRDefault="00D73989" w:rsidP="00363492">
      <w:pPr>
        <w:pStyle w:val="NormalText"/>
        <w:numPr>
          <w:ilvl w:val="0"/>
          <w:numId w:val="4"/>
        </w:numPr>
        <w:rPr>
          <w:lang w:val="en-GB"/>
        </w:rPr>
      </w:pPr>
      <w:r w:rsidRPr="00D14D4C">
        <w:rPr>
          <w:lang w:val="en-GB"/>
        </w:rPr>
        <w:t>Requirements of Microservices and micro frontends</w:t>
      </w:r>
    </w:p>
    <w:p w:rsidR="00D73989" w:rsidRPr="00D14D4C" w:rsidRDefault="00D73989" w:rsidP="00363492">
      <w:pPr>
        <w:pStyle w:val="NormalText"/>
        <w:numPr>
          <w:ilvl w:val="0"/>
          <w:numId w:val="4"/>
        </w:numPr>
        <w:rPr>
          <w:lang w:val="en-GB"/>
        </w:rPr>
      </w:pPr>
      <w:r w:rsidRPr="00D14D4C">
        <w:rPr>
          <w:lang w:val="en-GB"/>
        </w:rPr>
        <w:t>Requirements of Content trust between microservices</w:t>
      </w:r>
    </w:p>
    <w:p w:rsidR="00D73989" w:rsidRPr="00D14D4C" w:rsidRDefault="00D73989" w:rsidP="00363492">
      <w:pPr>
        <w:pStyle w:val="NormalText"/>
        <w:numPr>
          <w:ilvl w:val="0"/>
          <w:numId w:val="4"/>
        </w:numPr>
        <w:rPr>
          <w:lang w:val="en-GB"/>
        </w:rPr>
      </w:pPr>
      <w:r w:rsidRPr="00D14D4C">
        <w:rPr>
          <w:lang w:val="en-GB"/>
        </w:rPr>
        <w:t>Requirements of Developers and Users</w:t>
      </w:r>
    </w:p>
    <w:p w:rsidR="00D73989" w:rsidRPr="00D14D4C" w:rsidRDefault="00D73989" w:rsidP="009F5C75">
      <w:pPr>
        <w:pStyle w:val="Heading3"/>
        <w:numPr>
          <w:ilvl w:val="2"/>
          <w:numId w:val="1"/>
        </w:numPr>
      </w:pPr>
      <w:bookmarkStart w:id="13" w:name="_Toc3977306"/>
      <w:r w:rsidRPr="00D14D4C">
        <w:lastRenderedPageBreak/>
        <w:t>Requirements of Microservices and Micro frontends</w:t>
      </w:r>
      <w:bookmarkEnd w:id="13"/>
    </w:p>
    <w:p w:rsidR="00D73989" w:rsidRPr="00D14D4C" w:rsidRDefault="00D73989" w:rsidP="00A64961">
      <w:pPr>
        <w:pStyle w:val="NormalText"/>
        <w:rPr>
          <w:lang w:val="en-GB"/>
        </w:rPr>
      </w:pPr>
      <w:r w:rsidRPr="00D14D4C">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sidRPr="00D14D4C">
        <w:rPr>
          <w:lang w:val="en-GB"/>
        </w:rPr>
        <w:t>heory, makes the system loosely-</w:t>
      </w:r>
      <w:r w:rsidRPr="00D14D4C">
        <w:rPr>
          <w:lang w:val="en-GB"/>
        </w:rPr>
        <w:t xml:space="preserve">coupled. Thus different system parts and components are easy to change, update, modify or even replace. As long as the interface of the new introduced microservices respects the old interface, </w:t>
      </w:r>
      <w:r w:rsidR="00A64961" w:rsidRPr="00D14D4C">
        <w:rPr>
          <w:lang w:val="en-GB"/>
        </w:rPr>
        <w:t>and able to communicate with the already existing microservices</w:t>
      </w:r>
      <w:r w:rsidRPr="00D14D4C">
        <w:rPr>
          <w:lang w:val="en-GB"/>
        </w:rPr>
        <w:t>,</w:t>
      </w:r>
      <w:r w:rsidR="00A64961" w:rsidRPr="00D14D4C">
        <w:rPr>
          <w:lang w:val="en-GB"/>
        </w:rPr>
        <w:t xml:space="preserve"> then</w:t>
      </w:r>
      <w:r w:rsidRPr="00D14D4C">
        <w:rPr>
          <w:lang w:val="en-GB"/>
        </w:rPr>
        <w:t xml:space="preserve"> the system will continue to function.</w:t>
      </w:r>
    </w:p>
    <w:p w:rsidR="00D73989" w:rsidRPr="00D14D4C" w:rsidRDefault="00D73989" w:rsidP="00251AAC">
      <w:pPr>
        <w:pStyle w:val="NormalText"/>
        <w:rPr>
          <w:lang w:val="en-GB"/>
        </w:rPr>
      </w:pPr>
      <w:r w:rsidRPr="00D14D4C">
        <w:rPr>
          <w:lang w:val="en-GB"/>
        </w:rPr>
        <w:t>Since micro frontends are basically microservices architecture applied to the frontend part</w:t>
      </w:r>
      <w:r w:rsidR="00047225" w:rsidRPr="00D14D4C">
        <w:rPr>
          <w:lang w:val="en-GB"/>
        </w:rPr>
        <w:t xml:space="preserve"> of the application [</w:t>
      </w:r>
      <w:r w:rsidR="00251AAC">
        <w:rPr>
          <w:lang w:val="en-GB"/>
        </w:rPr>
        <w:t>13</w:t>
      </w:r>
      <w:r w:rsidR="00047225" w:rsidRPr="00D14D4C">
        <w:rPr>
          <w:lang w:val="en-GB"/>
        </w:rPr>
        <w:t>], then the sa</w:t>
      </w:r>
      <w:r w:rsidRPr="00D14D4C">
        <w:rPr>
          <w:lang w:val="en-GB"/>
        </w:rPr>
        <w:t>me requirements</w:t>
      </w:r>
      <w:r w:rsidR="00DD59D8">
        <w:rPr>
          <w:lang w:val="en-GB"/>
        </w:rPr>
        <w:t>, in principle,</w:t>
      </w:r>
      <w:r w:rsidRPr="00D14D4C">
        <w:rPr>
          <w:lang w:val="en-GB"/>
        </w:rPr>
        <w:t xml:space="preserve"> should be respected when developing frontends as a group of small independent micro frontends.</w:t>
      </w:r>
    </w:p>
    <w:p w:rsidR="00D73989" w:rsidRPr="00D14D4C" w:rsidRDefault="00D73989" w:rsidP="00251AAC">
      <w:pPr>
        <w:pStyle w:val="NormalText"/>
        <w:rPr>
          <w:lang w:val="en-GB"/>
        </w:rPr>
      </w:pPr>
      <w:r w:rsidRPr="00D14D4C">
        <w:rPr>
          <w:lang w:val="en-GB"/>
        </w:rPr>
        <w:t>Microservices, as descr</w:t>
      </w:r>
      <w:r w:rsidR="000579FF" w:rsidRPr="00D14D4C">
        <w:rPr>
          <w:lang w:val="en-GB"/>
        </w:rPr>
        <w:t xml:space="preserve">ibed by Sam Newman in his book </w:t>
      </w:r>
      <w:r w:rsidRPr="00D14D4C">
        <w:rPr>
          <w:i/>
          <w:iCs/>
          <w:lang w:val="en-GB"/>
        </w:rPr>
        <w:t>Building Microservices</w:t>
      </w:r>
      <w:r w:rsidR="00251AAC">
        <w:rPr>
          <w:lang w:val="en-GB"/>
        </w:rPr>
        <w:t xml:space="preserve"> [7</w:t>
      </w:r>
      <w:r w:rsidRPr="00D14D4C">
        <w:rPr>
          <w:lang w:val="en-GB"/>
        </w:rPr>
        <w:t>], are basically small independent services, that work together. From this definition</w:t>
      </w:r>
      <w:r w:rsidR="00047225" w:rsidRPr="00D14D4C">
        <w:rPr>
          <w:lang w:val="en-GB"/>
        </w:rPr>
        <w:t xml:space="preserve"> and from</w:t>
      </w:r>
      <w:r w:rsidR="00A64961" w:rsidRPr="00D14D4C">
        <w:rPr>
          <w:lang w:val="en-GB"/>
        </w:rPr>
        <w:t xml:space="preserve"> the definitions given in</w:t>
      </w:r>
      <w:r w:rsidR="00047225" w:rsidRPr="00D14D4C">
        <w:rPr>
          <w:lang w:val="en-GB"/>
        </w:rPr>
        <w:t xml:space="preserve"> [</w:t>
      </w:r>
      <w:r w:rsidR="00251AAC">
        <w:rPr>
          <w:lang w:val="en-GB"/>
        </w:rPr>
        <w:t>14</w:t>
      </w:r>
      <w:r w:rsidR="00047225" w:rsidRPr="00D14D4C">
        <w:rPr>
          <w:lang w:val="en-GB"/>
        </w:rPr>
        <w:t>] [</w:t>
      </w:r>
      <w:r w:rsidR="00251AAC">
        <w:rPr>
          <w:lang w:val="en-GB"/>
        </w:rPr>
        <w:t>15</w:t>
      </w:r>
      <w:r w:rsidR="00047225" w:rsidRPr="00D14D4C">
        <w:rPr>
          <w:lang w:val="en-GB"/>
        </w:rPr>
        <w:t>]</w:t>
      </w:r>
      <w:r w:rsidRPr="00D14D4C">
        <w:rPr>
          <w:lang w:val="en-GB"/>
        </w:rPr>
        <w:t>, the basic requirements of microservices can be derived.</w:t>
      </w:r>
    </w:p>
    <w:p w:rsidR="00D73989" w:rsidRPr="00D14D4C" w:rsidRDefault="00D73989" w:rsidP="00363492">
      <w:pPr>
        <w:pStyle w:val="bulletedList"/>
        <w:numPr>
          <w:ilvl w:val="0"/>
          <w:numId w:val="6"/>
        </w:numPr>
        <w:ind w:left="1139" w:hanging="357"/>
        <w:rPr>
          <w:lang w:val="en-GB"/>
        </w:rPr>
      </w:pPr>
      <w:r w:rsidRPr="00D14D4C">
        <w:rPr>
          <w:lang w:val="en-GB"/>
        </w:rPr>
        <w:t>Small</w:t>
      </w:r>
    </w:p>
    <w:p w:rsidR="00D73989" w:rsidRPr="00D14D4C" w:rsidRDefault="00D73989" w:rsidP="00363492">
      <w:pPr>
        <w:pStyle w:val="bulletedList"/>
        <w:numPr>
          <w:ilvl w:val="0"/>
          <w:numId w:val="6"/>
        </w:numPr>
        <w:ind w:left="1139" w:hanging="357"/>
        <w:rPr>
          <w:lang w:val="en-GB"/>
        </w:rPr>
      </w:pPr>
      <w:r w:rsidRPr="00D14D4C">
        <w:rPr>
          <w:lang w:val="en-GB"/>
        </w:rPr>
        <w:t xml:space="preserve">Autonomous </w:t>
      </w:r>
    </w:p>
    <w:p w:rsidR="00D73989" w:rsidRPr="00D14D4C" w:rsidRDefault="00D73989" w:rsidP="00363492">
      <w:pPr>
        <w:pStyle w:val="bulletedList"/>
        <w:numPr>
          <w:ilvl w:val="0"/>
          <w:numId w:val="6"/>
        </w:numPr>
        <w:ind w:left="1139" w:hanging="357"/>
        <w:rPr>
          <w:lang w:val="en-GB"/>
        </w:rPr>
      </w:pPr>
      <w:r w:rsidRPr="00D14D4C">
        <w:rPr>
          <w:lang w:val="en-GB"/>
        </w:rPr>
        <w:t>Has an Interface</w:t>
      </w:r>
    </w:p>
    <w:p w:rsidR="00D73989" w:rsidRPr="00D14D4C" w:rsidRDefault="00D73989" w:rsidP="00251AAC">
      <w:pPr>
        <w:pStyle w:val="NormalText"/>
        <w:rPr>
          <w:lang w:val="en-GB"/>
        </w:rPr>
      </w:pPr>
      <w:r w:rsidRPr="00D14D4C">
        <w:rPr>
          <w:lang w:val="en-GB"/>
        </w:rPr>
        <w:t>Furthermore, respecting the five mentioned requirements results in the follo</w:t>
      </w:r>
      <w:r w:rsidR="00251AAC">
        <w:rPr>
          <w:lang w:val="en-GB"/>
        </w:rPr>
        <w:t>wing features as described by [7</w:t>
      </w:r>
      <w:r w:rsidR="00047225" w:rsidRPr="00D14D4C">
        <w:rPr>
          <w:lang w:val="en-GB"/>
        </w:rPr>
        <w:t>]</w:t>
      </w:r>
      <w:r w:rsidRPr="00D14D4C">
        <w:rPr>
          <w:lang w:val="en-GB"/>
        </w:rPr>
        <w:t xml:space="preserve"> </w:t>
      </w:r>
      <w:r w:rsidR="00047225" w:rsidRPr="00D14D4C">
        <w:rPr>
          <w:lang w:val="en-GB"/>
        </w:rPr>
        <w:t>[</w:t>
      </w:r>
      <w:r w:rsidR="00251AAC">
        <w:rPr>
          <w:lang w:val="en-GB"/>
        </w:rPr>
        <w:t>14</w:t>
      </w:r>
      <w:r w:rsidR="00047225" w:rsidRPr="00D14D4C">
        <w:rPr>
          <w:lang w:val="en-GB"/>
        </w:rPr>
        <w:t>]</w:t>
      </w:r>
      <w:r w:rsidRPr="00D14D4C">
        <w:rPr>
          <w:lang w:val="en-GB"/>
        </w:rPr>
        <w:t xml:space="preserve"> </w:t>
      </w:r>
      <w:r w:rsidR="00047225" w:rsidRPr="00D14D4C">
        <w:rPr>
          <w:lang w:val="en-GB"/>
        </w:rPr>
        <w:t>[</w:t>
      </w:r>
      <w:r w:rsidR="00251AAC">
        <w:rPr>
          <w:lang w:val="en-GB"/>
        </w:rPr>
        <w:t>15</w:t>
      </w:r>
      <w:r w:rsidRPr="00D14D4C">
        <w:rPr>
          <w:lang w:val="en-GB"/>
        </w:rPr>
        <w:t>]:</w:t>
      </w:r>
    </w:p>
    <w:p w:rsidR="00D73989" w:rsidRPr="00D14D4C" w:rsidRDefault="00D73989" w:rsidP="00363492">
      <w:pPr>
        <w:pStyle w:val="bulletedList"/>
        <w:numPr>
          <w:ilvl w:val="0"/>
          <w:numId w:val="6"/>
        </w:numPr>
        <w:ind w:left="1139" w:hanging="357"/>
        <w:rPr>
          <w:lang w:val="en-GB"/>
        </w:rPr>
      </w:pPr>
      <w:r w:rsidRPr="00D14D4C">
        <w:rPr>
          <w:lang w:val="en-GB"/>
        </w:rPr>
        <w:t>Resilience</w:t>
      </w:r>
    </w:p>
    <w:p w:rsidR="00D73989" w:rsidRPr="00D14D4C" w:rsidRDefault="00D73989" w:rsidP="00363492">
      <w:pPr>
        <w:pStyle w:val="bulletedList"/>
        <w:numPr>
          <w:ilvl w:val="0"/>
          <w:numId w:val="6"/>
        </w:numPr>
        <w:ind w:left="1139" w:hanging="357"/>
        <w:rPr>
          <w:lang w:val="en-GB"/>
        </w:rPr>
      </w:pPr>
      <w:r w:rsidRPr="00D14D4C">
        <w:rPr>
          <w:lang w:val="en-GB"/>
        </w:rPr>
        <w:t>Scalable</w:t>
      </w:r>
    </w:p>
    <w:p w:rsidR="00D73989" w:rsidRPr="00D14D4C" w:rsidRDefault="00D73989" w:rsidP="00363492">
      <w:pPr>
        <w:pStyle w:val="bulletedList"/>
        <w:numPr>
          <w:ilvl w:val="0"/>
          <w:numId w:val="6"/>
        </w:numPr>
        <w:ind w:left="1139" w:hanging="357"/>
        <w:rPr>
          <w:lang w:val="en-GB"/>
        </w:rPr>
      </w:pPr>
      <w:r w:rsidRPr="00D14D4C">
        <w:rPr>
          <w:lang w:val="en-GB"/>
        </w:rPr>
        <w:t>Easy to deploy</w:t>
      </w:r>
    </w:p>
    <w:p w:rsidR="00D73989" w:rsidRPr="00D14D4C" w:rsidRDefault="00D73989" w:rsidP="00D73989">
      <w:pPr>
        <w:pStyle w:val="NormalText"/>
        <w:rPr>
          <w:lang w:val="en-GB"/>
        </w:rPr>
      </w:pPr>
      <w:r w:rsidRPr="00D14D4C">
        <w:rPr>
          <w:lang w:val="en-GB"/>
        </w:rPr>
        <w:t>The following pages will go in details about each one of the requirements. For each one, a discussion of the micro frontends requirements is presented when applicable</w:t>
      </w:r>
      <w:r w:rsidRPr="00D14D4C">
        <w:rPr>
          <w:color w:val="000000"/>
          <w:lang w:val="en-GB"/>
        </w:rPr>
        <w:t>.</w:t>
      </w:r>
    </w:p>
    <w:p w:rsidR="00D73989" w:rsidRPr="00D14D4C" w:rsidRDefault="00D73989" w:rsidP="00D73989">
      <w:pPr>
        <w:pStyle w:val="NormalText"/>
        <w:rPr>
          <w:b/>
          <w:bCs/>
          <w:lang w:val="en-GB"/>
        </w:rPr>
      </w:pPr>
      <w:r w:rsidRPr="00D14D4C">
        <w:rPr>
          <w:b/>
          <w:bCs/>
          <w:lang w:val="en-GB"/>
        </w:rPr>
        <w:t>Small</w:t>
      </w:r>
    </w:p>
    <w:p w:rsidR="00D73989" w:rsidRPr="00D14D4C" w:rsidRDefault="00D73989" w:rsidP="007C5EB0">
      <w:pPr>
        <w:pStyle w:val="NormalText"/>
        <w:rPr>
          <w:lang w:val="en-GB"/>
        </w:rPr>
      </w:pPr>
      <w:r w:rsidRPr="00D14D4C">
        <w:rPr>
          <w:lang w:val="en-GB"/>
        </w:rPr>
        <w:t xml:space="preserve">The idea of microservices architecture is that the application will be composed of small services. In order to get the most out of microservices, each </w:t>
      </w:r>
      <w:r w:rsidR="00047225" w:rsidRPr="00D14D4C">
        <w:rPr>
          <w:lang w:val="en-GB"/>
        </w:rPr>
        <w:t>one</w:t>
      </w:r>
      <w:r w:rsidRPr="00D14D4C">
        <w:rPr>
          <w:lang w:val="en-GB"/>
        </w:rPr>
        <w:t xml:space="preserve"> should be doing one </w:t>
      </w:r>
      <w:r w:rsidRPr="00D14D4C">
        <w:rPr>
          <w:lang w:val="en-GB"/>
        </w:rPr>
        <w:lastRenderedPageBreak/>
        <w:t xml:space="preserve">task. Such focus is tied to the functional requirements of the business. </w:t>
      </w:r>
      <w:r w:rsidR="00A66A4A" w:rsidRPr="00D14D4C">
        <w:rPr>
          <w:lang w:val="en-GB"/>
        </w:rPr>
        <w:t>If each microservice handles only one task</w:t>
      </w:r>
      <w:r w:rsidRPr="00D14D4C">
        <w:rPr>
          <w:lang w:val="en-GB"/>
        </w:rPr>
        <w:t>, developers can increase the chances of developing an application that respects other requirements of microservices</w:t>
      </w:r>
      <w:r w:rsidR="00A64961" w:rsidRPr="00D14D4C">
        <w:rPr>
          <w:lang w:val="en-GB"/>
        </w:rPr>
        <w:t xml:space="preserve"> and </w:t>
      </w:r>
      <w:r w:rsidR="00653085" w:rsidRPr="00D14D4C">
        <w:rPr>
          <w:lang w:val="en-GB"/>
        </w:rPr>
        <w:t>serves</w:t>
      </w:r>
      <w:r w:rsidR="00A64961" w:rsidRPr="00D14D4C">
        <w:rPr>
          <w:lang w:val="en-GB"/>
        </w:rPr>
        <w:t xml:space="preserve"> </w:t>
      </w:r>
      <w:r w:rsidR="00653085" w:rsidRPr="00D14D4C">
        <w:rPr>
          <w:lang w:val="en-GB"/>
        </w:rPr>
        <w:t>some</w:t>
      </w:r>
      <w:r w:rsidR="00A64961" w:rsidRPr="00D14D4C">
        <w:rPr>
          <w:lang w:val="en-GB"/>
        </w:rPr>
        <w:t xml:space="preserve"> </w:t>
      </w:r>
      <w:r w:rsidR="00653085" w:rsidRPr="00D14D4C">
        <w:rPr>
          <w:lang w:val="en-GB"/>
        </w:rPr>
        <w:t xml:space="preserve">of the </w:t>
      </w:r>
      <w:r w:rsidR="00A64961" w:rsidRPr="00D14D4C">
        <w:rPr>
          <w:lang w:val="en-GB"/>
        </w:rPr>
        <w:t>features</w:t>
      </w:r>
      <w:r w:rsidR="00653085" w:rsidRPr="00D14D4C">
        <w:rPr>
          <w:lang w:val="en-GB"/>
        </w:rPr>
        <w:t xml:space="preserve"> of the architecture</w:t>
      </w:r>
      <w:r w:rsidRPr="00D14D4C">
        <w:rPr>
          <w:lang w:val="en-GB"/>
        </w:rPr>
        <w:t xml:space="preserve">, such as </w:t>
      </w:r>
      <w:r w:rsidR="007C5EB0" w:rsidRPr="00D14D4C">
        <w:rPr>
          <w:lang w:val="en-GB"/>
        </w:rPr>
        <w:t>creating a resilient application with reusable components.</w:t>
      </w:r>
      <w:r w:rsidR="00653085" w:rsidRPr="00D14D4C">
        <w:rPr>
          <w:lang w:val="en-GB"/>
        </w:rPr>
        <w:t xml:space="preserve"> </w:t>
      </w:r>
    </w:p>
    <w:p w:rsidR="00F85FCA" w:rsidRPr="00F85FCA" w:rsidRDefault="00D73989" w:rsidP="00F85FCA">
      <w:pPr>
        <w:pStyle w:val="NormalText"/>
        <w:rPr>
          <w:color w:val="FF0000"/>
          <w:lang w:val="en-GB"/>
        </w:rPr>
      </w:pPr>
      <w:r w:rsidRPr="00D14D4C">
        <w:rPr>
          <w:lang w:val="en-GB"/>
        </w:rPr>
        <w:t xml:space="preserve">Each microservice is supposed to be small, </w:t>
      </w:r>
      <w:r w:rsidR="00F246B2">
        <w:rPr>
          <w:lang w:val="en-GB"/>
        </w:rPr>
        <w:t xml:space="preserve">where </w:t>
      </w:r>
      <w:r w:rsidRPr="00D14D4C">
        <w:rPr>
          <w:lang w:val="en-GB"/>
        </w:rPr>
        <w:t>the size of each service should be scaled down until it can</w:t>
      </w:r>
      <w:r w:rsidR="00D7221B" w:rsidRPr="00D14D4C">
        <w:rPr>
          <w:lang w:val="en-GB"/>
        </w:rPr>
        <w:t>no</w:t>
      </w:r>
      <w:r w:rsidRPr="00D14D4C">
        <w:rPr>
          <w:lang w:val="en-GB"/>
        </w:rPr>
        <w:t xml:space="preserve">t be </w:t>
      </w:r>
      <w:r w:rsidR="005C588E" w:rsidRPr="00D14D4C">
        <w:rPr>
          <w:lang w:val="en-GB"/>
        </w:rPr>
        <w:t>reduced</w:t>
      </w:r>
      <w:r w:rsidRPr="00D14D4C">
        <w:rPr>
          <w:lang w:val="en-GB"/>
        </w:rPr>
        <w:t xml:space="preserve"> anymore</w:t>
      </w:r>
      <w:r w:rsidR="00251AAC">
        <w:rPr>
          <w:lang w:val="en-GB"/>
        </w:rPr>
        <w:t xml:space="preserve"> [7</w:t>
      </w:r>
      <w:r w:rsidR="001B4BF2" w:rsidRPr="00D14D4C">
        <w:rPr>
          <w:lang w:val="en-GB"/>
        </w:rPr>
        <w:t>]</w:t>
      </w:r>
      <w:r w:rsidRPr="00D14D4C">
        <w:rPr>
          <w:lang w:val="en-GB"/>
        </w:rPr>
        <w:t>.</w:t>
      </w:r>
      <w:r w:rsidR="001B4BF2" w:rsidRPr="00D14D4C">
        <w:rPr>
          <w:lang w:val="en-GB"/>
        </w:rPr>
        <w:t xml:space="preserve"> Once each service is very small then it can easily be replaced, isolated, updated or deleted while the rest of the system is still running.</w:t>
      </w:r>
      <w:r w:rsidRPr="00D14D4C">
        <w:rPr>
          <w:lang w:val="en-GB"/>
        </w:rPr>
        <w:t xml:space="preserve"> Such approach will help to magnify the gain</w:t>
      </w:r>
      <w:r w:rsidR="00251AAC">
        <w:rPr>
          <w:lang w:val="en-GB"/>
        </w:rPr>
        <w:t>s but also adds more overhead [7</w:t>
      </w:r>
      <w:r w:rsidRPr="00D14D4C">
        <w:rPr>
          <w:lang w:val="en-GB"/>
        </w:rPr>
        <w:t xml:space="preserve">]. </w:t>
      </w:r>
      <w:r w:rsidR="00DD59D8">
        <w:rPr>
          <w:lang w:val="en-GB"/>
        </w:rPr>
        <w:t>But the</w:t>
      </w:r>
      <w:r w:rsidRPr="00D14D4C">
        <w:rPr>
          <w:lang w:val="en-GB"/>
        </w:rPr>
        <w:t xml:space="preserve"> more </w:t>
      </w:r>
      <w:r w:rsidR="00DD59D8">
        <w:rPr>
          <w:lang w:val="en-GB"/>
        </w:rPr>
        <w:t xml:space="preserve">the </w:t>
      </w:r>
      <w:r w:rsidRPr="00D14D4C">
        <w:rPr>
          <w:lang w:val="en-GB"/>
        </w:rPr>
        <w:t xml:space="preserve">services are divided, the more microservices the system will have. As a result, having many small dynamic parts in the system will make it harder to manage and </w:t>
      </w:r>
      <w:r w:rsidR="00A53DB3" w:rsidRPr="00D14D4C">
        <w:rPr>
          <w:lang w:val="en-GB"/>
        </w:rPr>
        <w:t>can</w:t>
      </w:r>
      <w:r w:rsidR="00251AAC">
        <w:rPr>
          <w:lang w:val="en-GB"/>
        </w:rPr>
        <w:t xml:space="preserve"> add extra complexity [7</w:t>
      </w:r>
      <w:r w:rsidRPr="00D14D4C">
        <w:rPr>
          <w:lang w:val="en-GB"/>
        </w:rPr>
        <w:t xml:space="preserve">]. </w:t>
      </w:r>
      <w:r w:rsidR="00AC5B08" w:rsidRPr="007E4D25">
        <w:rPr>
          <w:lang w:val="en-GB"/>
        </w:rPr>
        <w:t xml:space="preserve">In general, </w:t>
      </w:r>
      <w:r w:rsidR="00F85FCA" w:rsidRPr="007E4D25">
        <w:rPr>
          <w:lang w:val="en-GB"/>
        </w:rPr>
        <w:t>a compromise must be reached in which there are enough microservices to run the application effectively, without hindering the ability to maintain</w:t>
      </w:r>
      <w:r w:rsidR="007E4D25" w:rsidRPr="007E4D25">
        <w:rPr>
          <w:lang w:val="en-GB"/>
        </w:rPr>
        <w:t>, manage, scale and modify</w:t>
      </w:r>
      <w:r w:rsidR="00F85FCA" w:rsidRPr="007E4D25">
        <w:rPr>
          <w:lang w:val="en-GB"/>
        </w:rPr>
        <w:t xml:space="preserve"> the system</w:t>
      </w:r>
      <w:r w:rsidR="007E4D25" w:rsidRPr="007E4D25">
        <w:rPr>
          <w:lang w:val="en-GB"/>
        </w:rPr>
        <w:t xml:space="preserve"> </w:t>
      </w:r>
      <w:r w:rsidR="007E4D25">
        <w:rPr>
          <w:lang w:val="en-GB"/>
        </w:rPr>
        <w:t>by having too many very small microservices</w:t>
      </w:r>
      <w:r w:rsidR="00F85FCA" w:rsidRPr="007E4D25">
        <w:rPr>
          <w:lang w:val="en-GB"/>
        </w:rPr>
        <w:t>.</w:t>
      </w:r>
    </w:p>
    <w:p w:rsidR="0073632A" w:rsidRPr="00D14D4C" w:rsidRDefault="00D73989" w:rsidP="007777D2">
      <w:pPr>
        <w:pStyle w:val="NormalText"/>
        <w:rPr>
          <w:lang w:val="en-GB"/>
        </w:rPr>
      </w:pPr>
      <w:r w:rsidRPr="00D14D4C">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14D4C" w:rsidRDefault="00D73989" w:rsidP="00D73989">
      <w:pPr>
        <w:pStyle w:val="NormalText"/>
        <w:rPr>
          <w:b/>
          <w:bCs/>
          <w:lang w:val="en-GB"/>
        </w:rPr>
      </w:pPr>
      <w:r w:rsidRPr="00D14D4C">
        <w:rPr>
          <w:b/>
          <w:bCs/>
          <w:lang w:val="en-GB"/>
        </w:rPr>
        <w:t xml:space="preserve">Autonomous  </w:t>
      </w:r>
    </w:p>
    <w:p w:rsidR="00911B98" w:rsidRPr="00D14D4C" w:rsidRDefault="00911B98" w:rsidP="00251AAC">
      <w:pPr>
        <w:pStyle w:val="NormalText"/>
        <w:rPr>
          <w:lang w:val="en-GB"/>
        </w:rPr>
      </w:pPr>
      <w:r w:rsidRPr="00D14D4C">
        <w:rPr>
          <w:lang w:val="en-GB"/>
        </w:rPr>
        <w:t xml:space="preserve">In his book </w:t>
      </w:r>
      <w:r w:rsidRPr="00D14D4C">
        <w:rPr>
          <w:i/>
          <w:iCs/>
          <w:lang w:val="en-GB"/>
        </w:rPr>
        <w:t>SOA Principles of Service Design</w:t>
      </w:r>
      <w:r w:rsidR="000579FF" w:rsidRPr="00D14D4C">
        <w:rPr>
          <w:i/>
          <w:iCs/>
          <w:lang w:val="en-GB"/>
        </w:rPr>
        <w:t>,</w:t>
      </w:r>
      <w:r w:rsidR="000579FF" w:rsidRPr="00D14D4C">
        <w:rPr>
          <w:lang w:val="en-GB"/>
        </w:rPr>
        <w:t xml:space="preserve"> </w:t>
      </w:r>
      <w:r w:rsidRPr="00D14D4C">
        <w:rPr>
          <w:lang w:val="en-GB"/>
        </w:rPr>
        <w:t xml:space="preserve">Thomas </w:t>
      </w:r>
      <w:proofErr w:type="spellStart"/>
      <w:r w:rsidRPr="00D14D4C">
        <w:rPr>
          <w:lang w:val="en-GB"/>
        </w:rPr>
        <w:t>Erl</w:t>
      </w:r>
      <w:proofErr w:type="spellEnd"/>
      <w:r w:rsidRPr="00D14D4C">
        <w:rPr>
          <w:lang w:val="en-GB"/>
        </w:rPr>
        <w:t xml:space="preserve"> [</w:t>
      </w:r>
      <w:r w:rsidR="00251AAC">
        <w:rPr>
          <w:lang w:val="en-GB"/>
        </w:rPr>
        <w:t>16</w:t>
      </w:r>
      <w:r w:rsidRPr="00D14D4C">
        <w:rPr>
          <w:lang w:val="en-GB"/>
        </w:rPr>
        <w:t>] distinguish</w:t>
      </w:r>
      <w:r w:rsidR="000579FF" w:rsidRPr="00D14D4C">
        <w:rPr>
          <w:lang w:val="en-GB"/>
        </w:rPr>
        <w:t>es</w:t>
      </w:r>
      <w:r w:rsidRPr="00D14D4C">
        <w:rPr>
          <w:lang w:val="en-GB"/>
        </w:rPr>
        <w:t xml:space="preserve"> two types of Autonomy:</w:t>
      </w:r>
    </w:p>
    <w:p w:rsidR="00911B98" w:rsidRPr="00D14D4C" w:rsidRDefault="00911B98" w:rsidP="00911B98">
      <w:pPr>
        <w:pStyle w:val="NormalText"/>
        <w:numPr>
          <w:ilvl w:val="0"/>
          <w:numId w:val="15"/>
        </w:numPr>
        <w:rPr>
          <w:lang w:val="en-GB"/>
        </w:rPr>
      </w:pPr>
      <w:r w:rsidRPr="00D14D4C">
        <w:rPr>
          <w:lang w:val="en-GB"/>
        </w:rPr>
        <w:t xml:space="preserve">Runtime Autonomy (execution) </w:t>
      </w:r>
    </w:p>
    <w:p w:rsidR="00911B98" w:rsidRPr="00D14D4C" w:rsidRDefault="00911B98" w:rsidP="00911B98">
      <w:pPr>
        <w:pStyle w:val="NormalText"/>
        <w:numPr>
          <w:ilvl w:val="0"/>
          <w:numId w:val="15"/>
        </w:numPr>
        <w:rPr>
          <w:lang w:val="en-GB"/>
        </w:rPr>
      </w:pPr>
      <w:r w:rsidRPr="00D14D4C">
        <w:rPr>
          <w:lang w:val="en-GB"/>
        </w:rPr>
        <w:t>Design-Time Autonomy (governance)</w:t>
      </w:r>
    </w:p>
    <w:p w:rsidR="00911B98" w:rsidRPr="00D14D4C" w:rsidRDefault="00911B98" w:rsidP="00CB7C27">
      <w:pPr>
        <w:pStyle w:val="NormalText"/>
        <w:rPr>
          <w:lang w:val="en-GB"/>
        </w:rPr>
      </w:pPr>
      <w:r w:rsidRPr="00D14D4C">
        <w:rPr>
          <w:lang w:val="en-GB"/>
        </w:rPr>
        <w:t xml:space="preserve">Runtime autonomy </w:t>
      </w:r>
      <w:r w:rsidR="00AC5B08" w:rsidRPr="00D14D4C">
        <w:rPr>
          <w:lang w:val="en-GB"/>
        </w:rPr>
        <w:t>refers</w:t>
      </w:r>
      <w:r w:rsidRPr="00D14D4C">
        <w:rPr>
          <w:lang w:val="en-GB"/>
        </w:rPr>
        <w:t xml:space="preserve"> to how much control a service has over its runtime environment, where for example, does it depend on other service</w:t>
      </w:r>
      <w:r w:rsidR="00CB7C27" w:rsidRPr="00D14D4C">
        <w:rPr>
          <w:lang w:val="en-GB"/>
        </w:rPr>
        <w:t>s or a shared database to run</w:t>
      </w:r>
      <w:r w:rsidRPr="00D14D4C">
        <w:rPr>
          <w:lang w:val="en-GB"/>
        </w:rPr>
        <w:t>. On the other hand, design-time autonomy refers to how much a</w:t>
      </w:r>
      <w:r w:rsidR="00404ADA" w:rsidRPr="00D14D4C">
        <w:rPr>
          <w:lang w:val="en-GB"/>
        </w:rPr>
        <w:t xml:space="preserve"> service can scale and develop</w:t>
      </w:r>
      <w:r w:rsidRPr="00D14D4C">
        <w:rPr>
          <w:lang w:val="en-GB"/>
        </w:rPr>
        <w:t xml:space="preserve"> without affecting other services that are using its services.</w:t>
      </w:r>
    </w:p>
    <w:p w:rsidR="00D73989" w:rsidRPr="00D14D4C" w:rsidRDefault="00340EEB" w:rsidP="006F7FF1">
      <w:pPr>
        <w:pStyle w:val="NormalText"/>
        <w:rPr>
          <w:lang w:val="en-GB"/>
        </w:rPr>
      </w:pPr>
      <w:r w:rsidRPr="00D14D4C">
        <w:rPr>
          <w:lang w:val="en-GB"/>
        </w:rPr>
        <w:t>Having</w:t>
      </w:r>
      <w:r w:rsidR="00174A16" w:rsidRPr="00D14D4C">
        <w:rPr>
          <w:lang w:val="en-GB"/>
        </w:rPr>
        <w:t xml:space="preserve"> independent microservices</w:t>
      </w:r>
      <w:r w:rsidR="00D73989" w:rsidRPr="00D14D4C">
        <w:rPr>
          <w:lang w:val="en-GB"/>
        </w:rPr>
        <w:t xml:space="preserve"> </w:t>
      </w:r>
      <w:r w:rsidR="006F7FF1" w:rsidRPr="00D14D4C">
        <w:rPr>
          <w:lang w:val="en-GB"/>
        </w:rPr>
        <w:t>enables</w:t>
      </w:r>
      <w:r w:rsidR="00D73989" w:rsidRPr="00D14D4C">
        <w:rPr>
          <w:lang w:val="en-GB"/>
        </w:rPr>
        <w:t xml:space="preserve"> developers to develop each microservice aut</w:t>
      </w:r>
      <w:r w:rsidR="00C7145E" w:rsidRPr="00D14D4C">
        <w:rPr>
          <w:lang w:val="en-GB"/>
        </w:rPr>
        <w:t>onomously. E</w:t>
      </w:r>
      <w:r w:rsidR="00D73989" w:rsidRPr="00D14D4C">
        <w:rPr>
          <w:lang w:val="en-GB"/>
        </w:rPr>
        <w:t xml:space="preserve">ach team </w:t>
      </w:r>
      <w:r w:rsidR="00C7145E" w:rsidRPr="00D14D4C">
        <w:rPr>
          <w:lang w:val="en-GB"/>
        </w:rPr>
        <w:t xml:space="preserve">has </w:t>
      </w:r>
      <w:r w:rsidR="00D73989" w:rsidRPr="00D14D4C">
        <w:rPr>
          <w:lang w:val="en-GB"/>
        </w:rPr>
        <w:t xml:space="preserve">the freedom to choose which toolsets to </w:t>
      </w:r>
      <w:r w:rsidR="00C7145E" w:rsidRPr="00D14D4C">
        <w:rPr>
          <w:lang w:val="en-GB"/>
        </w:rPr>
        <w:t>use</w:t>
      </w:r>
      <w:r w:rsidR="00D73989" w:rsidRPr="00D14D4C">
        <w:rPr>
          <w:lang w:val="en-GB"/>
        </w:rPr>
        <w:t xml:space="preserve"> for the development of </w:t>
      </w:r>
      <w:r w:rsidR="00551805" w:rsidRPr="00D14D4C">
        <w:rPr>
          <w:lang w:val="en-GB"/>
        </w:rPr>
        <w:t>each</w:t>
      </w:r>
      <w:r w:rsidR="00D73989" w:rsidRPr="00D14D4C">
        <w:rPr>
          <w:lang w:val="en-GB"/>
        </w:rPr>
        <w:t xml:space="preserve"> particular microservice. Such freedom </w:t>
      </w:r>
      <w:r w:rsidR="00551805" w:rsidRPr="00D14D4C">
        <w:rPr>
          <w:lang w:val="en-GB"/>
        </w:rPr>
        <w:t>allows</w:t>
      </w:r>
      <w:r w:rsidR="00D73989" w:rsidRPr="00D14D4C">
        <w:rPr>
          <w:lang w:val="en-GB"/>
        </w:rPr>
        <w:t xml:space="preserve"> developers to choose the most suitable tools based on the </w:t>
      </w:r>
      <w:r w:rsidR="00551805" w:rsidRPr="00D14D4C">
        <w:rPr>
          <w:lang w:val="en-GB"/>
        </w:rPr>
        <w:t>requirements</w:t>
      </w:r>
      <w:r w:rsidR="00D73989" w:rsidRPr="00D14D4C">
        <w:rPr>
          <w:lang w:val="en-GB"/>
        </w:rPr>
        <w:t xml:space="preserve"> of each task. </w:t>
      </w:r>
    </w:p>
    <w:p w:rsidR="00D73989" w:rsidRPr="00D14D4C" w:rsidRDefault="00D73989" w:rsidP="00C76504">
      <w:pPr>
        <w:pStyle w:val="NormalText"/>
        <w:rPr>
          <w:lang w:val="en-GB"/>
        </w:rPr>
      </w:pPr>
      <w:r w:rsidRPr="00D14D4C">
        <w:rPr>
          <w:lang w:val="en-GB"/>
        </w:rPr>
        <w:lastRenderedPageBreak/>
        <w:t xml:space="preserve">This also applies to the micro frontends. Each micro frontend should be developed as an independent app. As a result, small teams of developers can be assigned small tasks </w:t>
      </w:r>
      <w:r w:rsidR="00C76504" w:rsidRPr="00D14D4C">
        <w:rPr>
          <w:lang w:val="en-GB"/>
        </w:rPr>
        <w:t>rather than a large team working on an entire project. This</w:t>
      </w:r>
      <w:r w:rsidRPr="00D14D4C">
        <w:rPr>
          <w:lang w:val="en-GB"/>
        </w:rPr>
        <w:t xml:space="preserve"> could lead </w:t>
      </w:r>
      <w:r w:rsidR="00C76504" w:rsidRPr="00D14D4C">
        <w:rPr>
          <w:lang w:val="en-GB"/>
        </w:rPr>
        <w:t>to</w:t>
      </w:r>
      <w:r w:rsidRPr="00D14D4C">
        <w:rPr>
          <w:lang w:val="en-GB"/>
        </w:rPr>
        <w:t xml:space="preserve"> a faster </w:t>
      </w:r>
      <w:r w:rsidR="00C76504" w:rsidRPr="00D14D4C">
        <w:rPr>
          <w:lang w:val="en-GB"/>
        </w:rPr>
        <w:t>development cycle for each app, and developers have greater freedom when choosing which tools to use for each task.</w:t>
      </w:r>
    </w:p>
    <w:p w:rsidR="00D73989" w:rsidRPr="00D14D4C" w:rsidRDefault="00D73989" w:rsidP="00D73989">
      <w:pPr>
        <w:pStyle w:val="NormalText"/>
        <w:rPr>
          <w:b/>
          <w:bCs/>
          <w:lang w:val="en-GB"/>
        </w:rPr>
      </w:pPr>
      <w:r w:rsidRPr="00D14D4C">
        <w:rPr>
          <w:b/>
          <w:bCs/>
          <w:lang w:val="en-GB"/>
        </w:rPr>
        <w:t>Has an Interface</w:t>
      </w:r>
      <w:r w:rsidR="00DC1B44" w:rsidRPr="00D14D4C">
        <w:rPr>
          <w:b/>
          <w:bCs/>
          <w:lang w:val="en-GB"/>
        </w:rPr>
        <w:t xml:space="preserve"> </w:t>
      </w:r>
    </w:p>
    <w:p w:rsidR="00D73989" w:rsidRPr="00D14D4C" w:rsidRDefault="00D73989" w:rsidP="00251AAC">
      <w:pPr>
        <w:pStyle w:val="NormalText"/>
        <w:rPr>
          <w:lang w:val="en-GB"/>
        </w:rPr>
      </w:pPr>
      <w:r w:rsidRPr="00D14D4C">
        <w:rPr>
          <w:lang w:val="en-GB"/>
        </w:rPr>
        <w:t>Since the application consists of many small independent parts that work together</w:t>
      </w:r>
      <w:r w:rsidR="00474400" w:rsidRPr="00D14D4C">
        <w:rPr>
          <w:lang w:val="en-GB"/>
        </w:rPr>
        <w:t>,</w:t>
      </w:r>
      <w:r w:rsidRPr="00D14D4C">
        <w:rPr>
          <w:lang w:val="en-GB"/>
        </w:rPr>
        <w:t xml:space="preserve"> each part of the system should provide some form of communication channels to other parts in order to be able to work </w:t>
      </w:r>
      <w:r w:rsidR="00474400" w:rsidRPr="00D14D4C">
        <w:rPr>
          <w:lang w:val="en-GB"/>
        </w:rPr>
        <w:t>with them and not in isolation</w:t>
      </w:r>
      <w:r w:rsidRPr="00D14D4C">
        <w:rPr>
          <w:lang w:val="en-GB"/>
        </w:rPr>
        <w:t xml:space="preserve">. Hence each microservice should provide an Application Programming Interface (API) that enables other microservices </w:t>
      </w:r>
      <w:r w:rsidR="00DC1B44" w:rsidRPr="00D14D4C">
        <w:rPr>
          <w:lang w:val="en-GB"/>
        </w:rPr>
        <w:t xml:space="preserve">to </w:t>
      </w:r>
      <w:r w:rsidR="001678A4">
        <w:rPr>
          <w:lang w:val="en-GB"/>
        </w:rPr>
        <w:t>make requests to this service</w:t>
      </w:r>
      <w:r w:rsidR="00DC1B44" w:rsidRPr="00D14D4C">
        <w:rPr>
          <w:lang w:val="en-GB"/>
        </w:rPr>
        <w:t xml:space="preserve"> and exchange data with it </w:t>
      </w:r>
      <w:r w:rsidRPr="00D14D4C">
        <w:rPr>
          <w:lang w:val="en-GB"/>
        </w:rPr>
        <w:t>[</w:t>
      </w:r>
      <w:r w:rsidR="00251AAC">
        <w:rPr>
          <w:lang w:val="en-GB"/>
        </w:rPr>
        <w:t>9</w:t>
      </w:r>
      <w:r w:rsidRPr="00D14D4C">
        <w:rPr>
          <w:lang w:val="en-GB"/>
        </w:rPr>
        <w:t xml:space="preserve">]. </w:t>
      </w:r>
      <w:r w:rsidR="00DC1B44" w:rsidRPr="00D14D4C">
        <w:rPr>
          <w:lang w:val="en-GB"/>
        </w:rPr>
        <w:t>Having an API means that microservices adhere to the principle of encapsulation. Each microservice has the freedom to hide its internal implementation and expose only a channel of communication.</w:t>
      </w:r>
    </w:p>
    <w:p w:rsidR="00696663" w:rsidRPr="00D14D4C" w:rsidRDefault="00696663" w:rsidP="00696663">
      <w:pPr>
        <w:pStyle w:val="NormalText"/>
        <w:rPr>
          <w:lang w:val="en-GB"/>
        </w:rPr>
      </w:pPr>
      <w:r w:rsidRPr="00D14D4C">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Pr="00D14D4C" w:rsidRDefault="00404ADA" w:rsidP="00696663">
      <w:pPr>
        <w:pStyle w:val="NormalText"/>
        <w:rPr>
          <w:lang w:val="en-GB"/>
        </w:rPr>
      </w:pPr>
      <w:r w:rsidRPr="00D14D4C">
        <w:rPr>
          <w:lang w:val="en-GB"/>
        </w:rPr>
        <w:t>As for the micro frontend, each app should be able to send and receive data to other apps in the frontend</w:t>
      </w:r>
      <w:r w:rsidR="00236132" w:rsidRPr="00D14D4C">
        <w:rPr>
          <w:lang w:val="en-GB"/>
        </w:rPr>
        <w:t>. So far, not all the available solutions to develop micro frontends support the exchange of data among the frontends of the application and establishing such data exchange can be tricky.</w:t>
      </w:r>
    </w:p>
    <w:p w:rsidR="002D6B07" w:rsidRPr="00D14D4C" w:rsidRDefault="002D6B07" w:rsidP="002D6B07">
      <w:pPr>
        <w:pStyle w:val="Heading3"/>
        <w:numPr>
          <w:ilvl w:val="2"/>
          <w:numId w:val="1"/>
        </w:numPr>
      </w:pPr>
      <w:bookmarkStart w:id="14" w:name="_Toc534052703"/>
      <w:bookmarkStart w:id="15" w:name="_Toc535174846"/>
      <w:bookmarkStart w:id="16" w:name="_Toc3977307"/>
      <w:r w:rsidRPr="00D14D4C">
        <w:t>Requirements of Content trust</w:t>
      </w:r>
      <w:bookmarkEnd w:id="14"/>
      <w:bookmarkEnd w:id="15"/>
      <w:bookmarkEnd w:id="16"/>
      <w:r w:rsidRPr="00D14D4C">
        <w:t xml:space="preserve"> </w:t>
      </w:r>
    </w:p>
    <w:p w:rsidR="002D6B07" w:rsidRPr="00D14D4C" w:rsidRDefault="002D6B07" w:rsidP="002D6B07">
      <w:pPr>
        <w:pStyle w:val="NormalText"/>
        <w:rPr>
          <w:lang w:val="en-GB"/>
        </w:rPr>
      </w:pPr>
      <w:r w:rsidRPr="00D14D4C">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D14D4C" w:rsidRDefault="002D6B07" w:rsidP="002D6B07">
      <w:pPr>
        <w:pStyle w:val="NormalText"/>
        <w:rPr>
          <w:lang w:val="en-GB"/>
        </w:rPr>
      </w:pPr>
      <w:r w:rsidRPr="00D14D4C">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D14D4C" w:rsidRDefault="002D6B07" w:rsidP="00251AAC">
      <w:pPr>
        <w:pStyle w:val="NormalText"/>
        <w:rPr>
          <w:lang w:val="en-GB"/>
        </w:rPr>
      </w:pPr>
      <w:r w:rsidRPr="00D14D4C">
        <w:rPr>
          <w:lang w:val="en-GB"/>
        </w:rPr>
        <w:lastRenderedPageBreak/>
        <w:t>Content trust has more dynamic nature than other types of trust such as au</w:t>
      </w:r>
      <w:r w:rsidR="00593D73" w:rsidRPr="00D14D4C">
        <w:rPr>
          <w:lang w:val="en-GB"/>
        </w:rPr>
        <w:t xml:space="preserve">thentication-based trust. While, for example, </w:t>
      </w:r>
      <w:r w:rsidRPr="00D14D4C">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w:t>
      </w:r>
      <w:r w:rsidR="00251AAC">
        <w:rPr>
          <w:lang w:val="en-GB"/>
        </w:rPr>
        <w:t>5</w:t>
      </w:r>
      <w:r w:rsidRPr="00D14D4C">
        <w:rPr>
          <w:lang w:val="en-GB"/>
        </w:rPr>
        <w:t>]. Moreover, this implementation is only concerned with having content trust between services in a microservice-based application.</w:t>
      </w:r>
    </w:p>
    <w:p w:rsidR="002D6B07" w:rsidRPr="00D14D4C" w:rsidRDefault="0030401B" w:rsidP="00141ACF">
      <w:pPr>
        <w:pStyle w:val="NormalText"/>
        <w:rPr>
          <w:lang w:val="en-GB"/>
        </w:rPr>
      </w:pPr>
      <w:r w:rsidRPr="00D14D4C">
        <w:rPr>
          <w:lang w:val="en-GB"/>
        </w:rPr>
        <w:t>The measures used to evaluate content trust differ in how hard it is to obtain the required information.</w:t>
      </w:r>
      <w:r w:rsidR="002D6B07" w:rsidRPr="00D14D4C">
        <w:rPr>
          <w:lang w:val="en-GB"/>
        </w:rPr>
        <w:t xml:space="preserve"> </w:t>
      </w:r>
      <w:r w:rsidR="00A35951" w:rsidRPr="00D14D4C">
        <w:rPr>
          <w:lang w:val="en-GB"/>
        </w:rPr>
        <w:t>Each microservice should</w:t>
      </w:r>
      <w:r w:rsidR="00141ACF" w:rsidRPr="00D14D4C">
        <w:rPr>
          <w:lang w:val="en-GB"/>
        </w:rPr>
        <w:t>, basically,</w:t>
      </w:r>
      <w:r w:rsidR="00A35951" w:rsidRPr="00D14D4C">
        <w:rPr>
          <w:lang w:val="en-GB"/>
        </w:rPr>
        <w:t xml:space="preserve"> be able to assess the following information in order to make this evaluation</w:t>
      </w:r>
      <w:r w:rsidR="002D6B07" w:rsidRPr="00D14D4C">
        <w:rPr>
          <w:lang w:val="en-GB"/>
        </w:rPr>
        <w:t>:</w:t>
      </w:r>
    </w:p>
    <w:p w:rsidR="002D6B07" w:rsidRPr="00D14D4C" w:rsidRDefault="002D6B07" w:rsidP="00363492">
      <w:pPr>
        <w:pStyle w:val="bulletedList"/>
        <w:numPr>
          <w:ilvl w:val="0"/>
          <w:numId w:val="6"/>
        </w:numPr>
        <w:ind w:left="1139" w:hanging="357"/>
        <w:rPr>
          <w:lang w:val="en-GB"/>
        </w:rPr>
      </w:pPr>
      <w:r w:rsidRPr="00D14D4C">
        <w:rPr>
          <w:lang w:val="en-GB"/>
        </w:rPr>
        <w:t>The identity of a microservice</w:t>
      </w:r>
    </w:p>
    <w:p w:rsidR="002D6B07" w:rsidRPr="00D14D4C" w:rsidRDefault="002D6B07" w:rsidP="00363492">
      <w:pPr>
        <w:pStyle w:val="bulletedList"/>
        <w:numPr>
          <w:ilvl w:val="0"/>
          <w:numId w:val="6"/>
        </w:numPr>
        <w:ind w:left="1139" w:hanging="357"/>
        <w:rPr>
          <w:lang w:val="en-GB"/>
        </w:rPr>
      </w:pPr>
      <w:r w:rsidRPr="00D14D4C">
        <w:rPr>
          <w:lang w:val="en-GB"/>
        </w:rPr>
        <w:t xml:space="preserve">Service sensitivity </w:t>
      </w:r>
    </w:p>
    <w:p w:rsidR="002D6B07" w:rsidRPr="00D14D4C" w:rsidRDefault="002D6B07" w:rsidP="00363492">
      <w:pPr>
        <w:pStyle w:val="bulletedList"/>
        <w:numPr>
          <w:ilvl w:val="0"/>
          <w:numId w:val="6"/>
        </w:numPr>
        <w:ind w:left="1139" w:hanging="357"/>
        <w:rPr>
          <w:lang w:val="en-GB"/>
        </w:rPr>
      </w:pPr>
      <w:r w:rsidRPr="00D14D4C">
        <w:rPr>
          <w:lang w:val="en-GB"/>
        </w:rPr>
        <w:t>Number of interacting services</w:t>
      </w:r>
    </w:p>
    <w:p w:rsidR="002D6B07" w:rsidRPr="00D14D4C" w:rsidRDefault="002D6B07" w:rsidP="00363492">
      <w:pPr>
        <w:pStyle w:val="bulletedList"/>
        <w:numPr>
          <w:ilvl w:val="0"/>
          <w:numId w:val="6"/>
        </w:numPr>
        <w:ind w:left="1139" w:hanging="357"/>
        <w:rPr>
          <w:lang w:val="en-GB"/>
        </w:rPr>
      </w:pPr>
      <w:r w:rsidRPr="00D14D4C">
        <w:rPr>
          <w:lang w:val="en-GB"/>
        </w:rPr>
        <w:t>Evaluation by other microservices</w:t>
      </w:r>
    </w:p>
    <w:p w:rsidR="002D6B07" w:rsidRPr="00D14D4C" w:rsidRDefault="002D6B07" w:rsidP="00363492">
      <w:pPr>
        <w:pStyle w:val="bulletedList"/>
        <w:numPr>
          <w:ilvl w:val="0"/>
          <w:numId w:val="6"/>
        </w:numPr>
        <w:ind w:left="1139" w:hanging="357"/>
        <w:rPr>
          <w:lang w:val="en-GB"/>
        </w:rPr>
      </w:pPr>
      <w:r w:rsidRPr="00D14D4C">
        <w:rPr>
          <w:lang w:val="en-GB"/>
        </w:rPr>
        <w:t xml:space="preserve">Age of the microservice </w:t>
      </w:r>
    </w:p>
    <w:p w:rsidR="002D6B07" w:rsidRDefault="002D6B07" w:rsidP="00363492">
      <w:pPr>
        <w:pStyle w:val="bulletedList"/>
        <w:numPr>
          <w:ilvl w:val="0"/>
          <w:numId w:val="6"/>
        </w:numPr>
        <w:ind w:left="1139" w:hanging="357"/>
        <w:rPr>
          <w:lang w:val="en-GB"/>
        </w:rPr>
      </w:pPr>
      <w:r w:rsidRPr="00D14D4C">
        <w:rPr>
          <w:lang w:val="en-GB"/>
        </w:rPr>
        <w:t>Last successful activity</w:t>
      </w:r>
    </w:p>
    <w:p w:rsidR="00247E7E" w:rsidRPr="00D14D4C" w:rsidRDefault="00247E7E" w:rsidP="00363492">
      <w:pPr>
        <w:pStyle w:val="bulletedList"/>
        <w:numPr>
          <w:ilvl w:val="0"/>
          <w:numId w:val="6"/>
        </w:numPr>
        <w:ind w:left="1139" w:hanging="357"/>
        <w:rPr>
          <w:lang w:val="en-GB"/>
        </w:rPr>
      </w:pPr>
      <w:r>
        <w:rPr>
          <w:lang w:val="en-GB"/>
        </w:rPr>
        <w:t>Degree of trust in the developers</w:t>
      </w:r>
    </w:p>
    <w:p w:rsidR="002D6B07" w:rsidRPr="00D14D4C" w:rsidRDefault="002D6B07" w:rsidP="00363492">
      <w:pPr>
        <w:pStyle w:val="bulletedList"/>
        <w:numPr>
          <w:ilvl w:val="0"/>
          <w:numId w:val="6"/>
        </w:numPr>
        <w:ind w:left="1139" w:hanging="357"/>
        <w:rPr>
          <w:lang w:val="en-GB"/>
        </w:rPr>
      </w:pPr>
      <w:r w:rsidRPr="00D14D4C">
        <w:rPr>
          <w:lang w:val="en-GB"/>
        </w:rPr>
        <w:t>Deception</w:t>
      </w:r>
    </w:p>
    <w:p w:rsidR="002D6B07" w:rsidRPr="00D14D4C" w:rsidRDefault="002D6B07" w:rsidP="00593D73">
      <w:pPr>
        <w:pStyle w:val="NormalText"/>
        <w:rPr>
          <w:lang w:val="en-GB"/>
        </w:rPr>
      </w:pPr>
      <w:r w:rsidRPr="00D14D4C">
        <w:rPr>
          <w:lang w:val="en-GB"/>
        </w:rPr>
        <w:t xml:space="preserve">Content trust requirements </w:t>
      </w:r>
      <w:r w:rsidR="00593D73" w:rsidRPr="00D14D4C">
        <w:rPr>
          <w:lang w:val="en-GB"/>
        </w:rPr>
        <w:t>in a</w:t>
      </w:r>
      <w:r w:rsidRPr="00D14D4C">
        <w:rPr>
          <w:lang w:val="en-GB"/>
        </w:rPr>
        <w:t xml:space="preserve"> microservice</w:t>
      </w:r>
      <w:r w:rsidR="00593D73" w:rsidRPr="00D14D4C">
        <w:rPr>
          <w:lang w:val="en-GB"/>
        </w:rPr>
        <w:t>-based application</w:t>
      </w:r>
      <w:r w:rsidRPr="00D14D4C">
        <w:rPr>
          <w:lang w:val="en-GB"/>
        </w:rPr>
        <w:t xml:space="preserve"> are a combination of policy-based and reputation-based trust. </w:t>
      </w:r>
      <w:r w:rsidR="00895271" w:rsidRPr="00D14D4C">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sidRPr="00D14D4C">
        <w:rPr>
          <w:lang w:val="en-GB"/>
        </w:rPr>
        <w:t>.</w:t>
      </w:r>
    </w:p>
    <w:p w:rsidR="0073632A" w:rsidRPr="00D14D4C" w:rsidRDefault="0073632A" w:rsidP="0073632A">
      <w:pPr>
        <w:rPr>
          <w:b/>
          <w:bCs/>
          <w:szCs w:val="16"/>
        </w:rPr>
      </w:pPr>
      <w:r w:rsidRPr="00D14D4C">
        <w:rPr>
          <w:b/>
          <w:bCs/>
          <w:szCs w:val="16"/>
        </w:rPr>
        <w:t xml:space="preserve">The identity of a microservice </w:t>
      </w:r>
      <w:r w:rsidR="007D7317" w:rsidRPr="00D14D4C">
        <w:rPr>
          <w:b/>
          <w:bCs/>
          <w:szCs w:val="16"/>
        </w:rPr>
        <w:t xml:space="preserve"> </w:t>
      </w:r>
    </w:p>
    <w:p w:rsidR="00F82361" w:rsidRPr="00D14D4C" w:rsidRDefault="00F82361" w:rsidP="00F82361">
      <w:pPr>
        <w:pStyle w:val="Standard"/>
        <w:rPr>
          <w:lang w:val="en-GB"/>
        </w:rPr>
      </w:pPr>
      <w:r w:rsidRPr="00D14D4C">
        <w:rPr>
          <w:szCs w:val="16"/>
          <w:lang w:val="en-GB"/>
        </w:rPr>
        <w:t>A system must be in place to help microservices verify each other and make sure that each is what it claims to be.</w:t>
      </w:r>
      <w:r w:rsidR="00C768BB" w:rsidRPr="00D14D4C">
        <w:rPr>
          <w:szCs w:val="16"/>
          <w:lang w:val="en-GB"/>
        </w:rPr>
        <w:t xml:space="preserve"> Identity check becomes more urgent when applications start using third-party microservices.</w:t>
      </w:r>
      <w:r w:rsidRPr="00D14D4C">
        <w:rPr>
          <w:szCs w:val="16"/>
          <w:lang w:val="en-GB"/>
        </w:rPr>
        <w:t xml:space="preserve">  </w:t>
      </w:r>
    </w:p>
    <w:p w:rsidR="0073632A" w:rsidRPr="00D14D4C" w:rsidRDefault="00F5645B" w:rsidP="003C1CEB">
      <w:pPr>
        <w:pStyle w:val="Standard"/>
        <w:rPr>
          <w:lang w:val="en-GB"/>
        </w:rPr>
      </w:pPr>
      <w:r w:rsidRPr="00D14D4C">
        <w:rPr>
          <w:szCs w:val="16"/>
          <w:lang w:val="en-GB"/>
        </w:rPr>
        <w:t xml:space="preserve">A </w:t>
      </w:r>
      <w:r w:rsidR="003C1CEB" w:rsidRPr="00D14D4C">
        <w:rPr>
          <w:szCs w:val="16"/>
          <w:lang w:val="en-GB"/>
        </w:rPr>
        <w:t>service discovery</w:t>
      </w:r>
      <w:r w:rsidRPr="00D14D4C">
        <w:rPr>
          <w:szCs w:val="16"/>
          <w:lang w:val="en-GB"/>
        </w:rPr>
        <w:t xml:space="preserve"> mechanism is implemented as a part of the content trust evaluation. Each microservice must have the opportunity to </w:t>
      </w:r>
      <w:r w:rsidR="003C1CEB" w:rsidRPr="00D14D4C">
        <w:rPr>
          <w:szCs w:val="16"/>
          <w:lang w:val="en-GB"/>
        </w:rPr>
        <w:t>read information regarding</w:t>
      </w:r>
      <w:r w:rsidRPr="00D14D4C">
        <w:rPr>
          <w:szCs w:val="16"/>
          <w:lang w:val="en-GB"/>
        </w:rPr>
        <w:t xml:space="preserve"> the identity </w:t>
      </w:r>
      <w:r w:rsidRPr="00D14D4C">
        <w:rPr>
          <w:szCs w:val="16"/>
          <w:lang w:val="en-GB"/>
        </w:rPr>
        <w:lastRenderedPageBreak/>
        <w:t xml:space="preserve">of any microservice which makes calls to it. </w:t>
      </w:r>
      <w:r w:rsidR="003C1CEB" w:rsidRPr="00D14D4C">
        <w:rPr>
          <w:szCs w:val="16"/>
          <w:lang w:val="en-GB"/>
        </w:rPr>
        <w:t>The identity information of a certain microservice</w:t>
      </w:r>
      <w:r w:rsidRPr="00D14D4C">
        <w:rPr>
          <w:szCs w:val="16"/>
          <w:lang w:val="en-GB"/>
        </w:rPr>
        <w:t xml:space="preserve"> plays a role in evaluating trust.  </w:t>
      </w:r>
      <w:r w:rsidR="0073632A" w:rsidRPr="00D14D4C">
        <w:rPr>
          <w:szCs w:val="16"/>
          <w:lang w:val="en-GB"/>
        </w:rPr>
        <w:t xml:space="preserve">  </w:t>
      </w:r>
    </w:p>
    <w:p w:rsidR="0073632A" w:rsidRPr="00D14D4C" w:rsidRDefault="0073632A" w:rsidP="0073632A">
      <w:pPr>
        <w:rPr>
          <w:b/>
          <w:bCs/>
          <w:szCs w:val="16"/>
        </w:rPr>
      </w:pPr>
      <w:r w:rsidRPr="00D14D4C">
        <w:rPr>
          <w:b/>
          <w:bCs/>
          <w:szCs w:val="16"/>
        </w:rPr>
        <w:t xml:space="preserve">Service sensitivity </w:t>
      </w:r>
    </w:p>
    <w:p w:rsidR="0073632A" w:rsidRPr="00D14D4C" w:rsidRDefault="0073632A" w:rsidP="00790E7C">
      <w:pPr>
        <w:rPr>
          <w:szCs w:val="16"/>
        </w:rPr>
      </w:pPr>
      <w:r w:rsidRPr="00D14D4C">
        <w:rPr>
          <w:szCs w:val="16"/>
        </w:rPr>
        <w:t xml:space="preserve">The services provided by the different microservice will vary in nature. Hence the implementation of content trust should help microservices to know how sensitive the service of each microservice that makes a </w:t>
      </w:r>
      <w:r w:rsidR="00511840" w:rsidRPr="00D14D4C">
        <w:rPr>
          <w:szCs w:val="16"/>
        </w:rPr>
        <w:t xml:space="preserve">call </w:t>
      </w:r>
      <w:r w:rsidR="007D4318" w:rsidRPr="00D14D4C">
        <w:rPr>
          <w:szCs w:val="16"/>
        </w:rPr>
        <w:t>is</w:t>
      </w:r>
      <w:r w:rsidRPr="00D14D4C">
        <w:rPr>
          <w:szCs w:val="16"/>
        </w:rPr>
        <w:t xml:space="preserve">. </w:t>
      </w:r>
      <w:r w:rsidR="00790E7C" w:rsidRPr="00D14D4C">
        <w:rPr>
          <w:szCs w:val="16"/>
        </w:rPr>
        <w:t>Some services will offer routine task which do not process sensitive information, whilst others will</w:t>
      </w:r>
      <w:r w:rsidRPr="00D14D4C">
        <w:rPr>
          <w:szCs w:val="16"/>
        </w:rPr>
        <w:t xml:space="preserve">. </w:t>
      </w:r>
      <w:r w:rsidR="00790E7C" w:rsidRPr="00D14D4C">
        <w:rPr>
          <w:szCs w:val="16"/>
        </w:rPr>
        <w:t>For example, one service might offer routing to help the user navigate from one page to another, while another would offer a login service to the user. The later service has a higher sensitivity than the other.</w:t>
      </w:r>
      <w:r w:rsidR="003D7D6B" w:rsidRPr="00D14D4C">
        <w:rPr>
          <w:szCs w:val="16"/>
        </w:rPr>
        <w:t xml:space="preserve"> </w:t>
      </w:r>
    </w:p>
    <w:p w:rsidR="0073632A" w:rsidRPr="00D14D4C" w:rsidRDefault="0073632A" w:rsidP="00E14809">
      <w:pPr>
        <w:pStyle w:val="Standard"/>
        <w:rPr>
          <w:lang w:val="en-GB"/>
        </w:rPr>
      </w:pPr>
      <w:r w:rsidRPr="00D14D4C">
        <w:rPr>
          <w:szCs w:val="16"/>
          <w:lang w:val="en-GB"/>
        </w:rPr>
        <w:t>Microservices should be able to know how sensitive</w:t>
      </w:r>
      <w:r w:rsidR="003D7D6B" w:rsidRPr="00D14D4C">
        <w:rPr>
          <w:szCs w:val="16"/>
          <w:lang w:val="en-GB"/>
        </w:rPr>
        <w:t>s</w:t>
      </w:r>
      <w:r w:rsidRPr="00D14D4C">
        <w:rPr>
          <w:szCs w:val="16"/>
          <w:lang w:val="en-GB"/>
        </w:rPr>
        <w:t xml:space="preserve"> the service they are interacting with</w:t>
      </w:r>
      <w:r w:rsidR="003D7D6B" w:rsidRPr="00D14D4C">
        <w:rPr>
          <w:szCs w:val="16"/>
          <w:lang w:val="en-GB"/>
        </w:rPr>
        <w:t xml:space="preserve"> are</w:t>
      </w:r>
      <w:r w:rsidRPr="00D14D4C">
        <w:rPr>
          <w:szCs w:val="16"/>
          <w:lang w:val="en-GB"/>
        </w:rPr>
        <w:t xml:space="preserve">. This knowledge will help microservices to be </w:t>
      </w:r>
      <w:proofErr w:type="gramStart"/>
      <w:r w:rsidRPr="00D14D4C">
        <w:rPr>
          <w:szCs w:val="16"/>
          <w:lang w:val="en-GB"/>
        </w:rPr>
        <w:t>more strict</w:t>
      </w:r>
      <w:proofErr w:type="gramEnd"/>
      <w:r w:rsidRPr="00D14D4C">
        <w:rPr>
          <w:szCs w:val="16"/>
          <w:lang w:val="en-GB"/>
        </w:rPr>
        <w:t xml:space="preserve"> </w:t>
      </w:r>
      <w:r w:rsidR="0028100A" w:rsidRPr="00D14D4C">
        <w:rPr>
          <w:szCs w:val="16"/>
          <w:lang w:val="en-GB"/>
        </w:rPr>
        <w:t>in terms of the level of trust they demand when dealing with other microservices that handle important data</w:t>
      </w:r>
      <w:r w:rsidRPr="00D14D4C">
        <w:rPr>
          <w:szCs w:val="16"/>
          <w:lang w:val="en-GB"/>
        </w:rPr>
        <w:t xml:space="preserve">. </w:t>
      </w:r>
      <w:r w:rsidR="008C4082" w:rsidRPr="00D14D4C">
        <w:rPr>
          <w:szCs w:val="16"/>
          <w:lang w:val="en-GB"/>
        </w:rPr>
        <w:t xml:space="preserve">On the other hand, this knowledge also helps them to be more tolerant with the level </w:t>
      </w:r>
      <w:r w:rsidR="00E14809" w:rsidRPr="00D14D4C">
        <w:rPr>
          <w:szCs w:val="16"/>
          <w:lang w:val="en-GB"/>
        </w:rPr>
        <w:t>of trust</w:t>
      </w:r>
      <w:r w:rsidR="008C4082" w:rsidRPr="00D14D4C">
        <w:rPr>
          <w:szCs w:val="16"/>
          <w:lang w:val="en-GB"/>
        </w:rPr>
        <w:t xml:space="preserve"> required for services which have not been attributed as highly </w:t>
      </w:r>
      <w:r w:rsidR="00E14809" w:rsidRPr="00D14D4C">
        <w:rPr>
          <w:szCs w:val="16"/>
          <w:lang w:val="en-GB"/>
        </w:rPr>
        <w:t>sensitive</w:t>
      </w:r>
      <w:r w:rsidR="008B0ED7" w:rsidRPr="00D14D4C">
        <w:rPr>
          <w:szCs w:val="16"/>
          <w:lang w:val="en-GB"/>
        </w:rPr>
        <w:t>.</w:t>
      </w:r>
    </w:p>
    <w:p w:rsidR="0073632A" w:rsidRPr="00D14D4C" w:rsidRDefault="0073632A" w:rsidP="0073632A">
      <w:pPr>
        <w:rPr>
          <w:b/>
          <w:bCs/>
          <w:szCs w:val="16"/>
        </w:rPr>
      </w:pPr>
      <w:r w:rsidRPr="00D14D4C">
        <w:rPr>
          <w:b/>
          <w:bCs/>
          <w:szCs w:val="16"/>
        </w:rPr>
        <w:t>Number of interacting services</w:t>
      </w:r>
    </w:p>
    <w:p w:rsidR="0073632A" w:rsidRPr="00D14D4C" w:rsidRDefault="0073632A" w:rsidP="0073632A">
      <w:pPr>
        <w:rPr>
          <w:szCs w:val="16"/>
        </w:rPr>
      </w:pPr>
      <w:r w:rsidRPr="00D14D4C">
        <w:rPr>
          <w:szCs w:val="16"/>
        </w:rPr>
        <w:t>Each microservice should be able to know the following information about any microservice:</w:t>
      </w:r>
    </w:p>
    <w:p w:rsidR="0073632A" w:rsidRPr="00D14D4C" w:rsidRDefault="00541B07" w:rsidP="00541B07">
      <w:pPr>
        <w:pStyle w:val="bulletedList"/>
        <w:numPr>
          <w:ilvl w:val="0"/>
          <w:numId w:val="6"/>
        </w:numPr>
        <w:ind w:left="1139" w:hanging="357"/>
        <w:rPr>
          <w:lang w:val="en-GB"/>
        </w:rPr>
      </w:pPr>
      <w:r w:rsidRPr="00D14D4C">
        <w:rPr>
          <w:lang w:val="en-GB"/>
        </w:rPr>
        <w:t>The n</w:t>
      </w:r>
      <w:r w:rsidR="00CE27A8" w:rsidRPr="00D14D4C">
        <w:rPr>
          <w:lang w:val="en-GB"/>
        </w:rPr>
        <w:t>umber of requests made to</w:t>
      </w:r>
      <w:r w:rsidR="0073632A" w:rsidRPr="00D14D4C">
        <w:rPr>
          <w:lang w:val="en-GB"/>
        </w:rPr>
        <w:t xml:space="preserve"> </w:t>
      </w:r>
      <w:r w:rsidRPr="00D14D4C">
        <w:rPr>
          <w:lang w:val="en-GB"/>
        </w:rPr>
        <w:t>it</w:t>
      </w:r>
      <w:r w:rsidR="0073632A" w:rsidRPr="00D14D4C">
        <w:rPr>
          <w:lang w:val="en-GB"/>
        </w:rPr>
        <w:t xml:space="preserve"> by other microservices</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 xml:space="preserve">umber of microservices that trusted </w:t>
      </w:r>
      <w:r w:rsidRPr="00D14D4C">
        <w:rPr>
          <w:lang w:val="en-GB"/>
        </w:rPr>
        <w:t>it</w:t>
      </w:r>
      <w:r w:rsidR="0073632A" w:rsidRPr="00D14D4C">
        <w:rPr>
          <w:lang w:val="en-GB"/>
        </w:rPr>
        <w:t xml:space="preserve"> enough to exchange data and handle a request successfully. </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umber of microservices that did</w:t>
      </w:r>
      <w:r w:rsidRPr="00D14D4C">
        <w:rPr>
          <w:lang w:val="en-GB"/>
        </w:rPr>
        <w:t xml:space="preserve"> no</w:t>
      </w:r>
      <w:r w:rsidR="0073632A" w:rsidRPr="00D14D4C">
        <w:rPr>
          <w:lang w:val="en-GB"/>
        </w:rPr>
        <w:t xml:space="preserve">t trust </w:t>
      </w:r>
      <w:r w:rsidRPr="00D14D4C">
        <w:rPr>
          <w:lang w:val="en-GB"/>
        </w:rPr>
        <w:t>it</w:t>
      </w:r>
      <w:r w:rsidR="0073632A" w:rsidRPr="00D14D4C">
        <w:rPr>
          <w:lang w:val="en-GB"/>
        </w:rPr>
        <w:t xml:space="preserve"> enough, and denied its requests.</w:t>
      </w:r>
    </w:p>
    <w:p w:rsidR="0073632A" w:rsidRPr="00D14D4C" w:rsidRDefault="00BE346E" w:rsidP="00CE27A8">
      <w:pPr>
        <w:pStyle w:val="Standard"/>
        <w:rPr>
          <w:lang w:val="en-GB"/>
        </w:rPr>
      </w:pPr>
      <w:r w:rsidRPr="00D14D4C">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D14D4C" w:rsidRDefault="0073632A" w:rsidP="0073632A">
      <w:pPr>
        <w:rPr>
          <w:b/>
          <w:bCs/>
          <w:szCs w:val="16"/>
        </w:rPr>
      </w:pPr>
      <w:r w:rsidRPr="00D14D4C">
        <w:rPr>
          <w:b/>
          <w:bCs/>
          <w:szCs w:val="16"/>
        </w:rPr>
        <w:t>Evaluation by other microservices</w:t>
      </w:r>
    </w:p>
    <w:p w:rsidR="0073632A" w:rsidRPr="00D14D4C" w:rsidRDefault="0073632A" w:rsidP="00651994">
      <w:pPr>
        <w:rPr>
          <w:szCs w:val="16"/>
        </w:rPr>
      </w:pPr>
      <w:r w:rsidRPr="00D14D4C">
        <w:rPr>
          <w:szCs w:val="16"/>
        </w:rPr>
        <w:lastRenderedPageBreak/>
        <w:t xml:space="preserve">When a request is made from one microservice to another, </w:t>
      </w:r>
      <w:r w:rsidR="00C44BE0" w:rsidRPr="00D14D4C">
        <w:rPr>
          <w:szCs w:val="16"/>
        </w:rPr>
        <w:t xml:space="preserve">each </w:t>
      </w:r>
      <w:r w:rsidR="00651994" w:rsidRPr="00D14D4C">
        <w:rPr>
          <w:szCs w:val="16"/>
        </w:rPr>
        <w:t xml:space="preserve">one </w:t>
      </w:r>
      <w:r w:rsidR="00C44BE0" w:rsidRPr="00D14D4C">
        <w:rPr>
          <w:szCs w:val="16"/>
        </w:rPr>
        <w:t>of them</w:t>
      </w:r>
      <w:r w:rsidRPr="00D14D4C">
        <w:rPr>
          <w:szCs w:val="16"/>
        </w:rPr>
        <w:t xml:space="preserve"> should be able read the evaluation of trust given </w:t>
      </w:r>
      <w:r w:rsidR="00C44BE0" w:rsidRPr="00D14D4C">
        <w:rPr>
          <w:szCs w:val="16"/>
        </w:rPr>
        <w:t xml:space="preserve">by </w:t>
      </w:r>
      <w:r w:rsidRPr="00D14D4C">
        <w:rPr>
          <w:szCs w:val="16"/>
        </w:rPr>
        <w:t xml:space="preserve">other microservices. This evaluation represents how much </w:t>
      </w:r>
      <w:r w:rsidR="00651994" w:rsidRPr="00D14D4C">
        <w:rPr>
          <w:szCs w:val="16"/>
        </w:rPr>
        <w:t xml:space="preserve">the rest of the </w:t>
      </w:r>
      <w:r w:rsidRPr="00D14D4C">
        <w:rPr>
          <w:szCs w:val="16"/>
        </w:rPr>
        <w:t>microservices trusted each one of the two involved microservices.</w:t>
      </w:r>
    </w:p>
    <w:p w:rsidR="0073632A" w:rsidRPr="00D14D4C" w:rsidRDefault="0073632A" w:rsidP="00EA2D0D">
      <w:pPr>
        <w:rPr>
          <w:szCs w:val="16"/>
        </w:rPr>
      </w:pPr>
      <w:r w:rsidRPr="00D14D4C">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sidRPr="00D14D4C">
        <w:rPr>
          <w:szCs w:val="16"/>
        </w:rPr>
        <w:t>while a negative evaluation by other microservices will be detrimental</w:t>
      </w:r>
      <w:r w:rsidRPr="00D14D4C">
        <w:rPr>
          <w:szCs w:val="16"/>
        </w:rPr>
        <w:t>.</w:t>
      </w:r>
    </w:p>
    <w:p w:rsidR="0073632A" w:rsidRPr="00D14D4C" w:rsidRDefault="0073632A" w:rsidP="0073632A">
      <w:pPr>
        <w:rPr>
          <w:b/>
          <w:bCs/>
          <w:szCs w:val="16"/>
        </w:rPr>
      </w:pPr>
      <w:r w:rsidRPr="00D14D4C">
        <w:rPr>
          <w:b/>
          <w:bCs/>
          <w:szCs w:val="16"/>
        </w:rPr>
        <w:t xml:space="preserve">Age of the microservice </w:t>
      </w:r>
    </w:p>
    <w:p w:rsidR="0073632A" w:rsidRPr="00D14D4C" w:rsidRDefault="0073632A" w:rsidP="00380049">
      <w:pPr>
        <w:rPr>
          <w:szCs w:val="16"/>
        </w:rPr>
      </w:pPr>
      <w:r w:rsidRPr="00D14D4C">
        <w:rPr>
          <w:szCs w:val="16"/>
        </w:rPr>
        <w:t>Microservice in the system might have different age</w:t>
      </w:r>
      <w:r w:rsidR="00FD5156" w:rsidRPr="00D14D4C">
        <w:rPr>
          <w:szCs w:val="16"/>
        </w:rPr>
        <w:t>s in terms of operation</w:t>
      </w:r>
      <w:r w:rsidRPr="00D14D4C">
        <w:rPr>
          <w:szCs w:val="16"/>
        </w:rPr>
        <w:t>, this difference come</w:t>
      </w:r>
      <w:r w:rsidR="00CE27A8" w:rsidRPr="00D14D4C">
        <w:rPr>
          <w:szCs w:val="16"/>
        </w:rPr>
        <w:t>s</w:t>
      </w:r>
      <w:r w:rsidRPr="00D14D4C">
        <w:rPr>
          <w:szCs w:val="16"/>
        </w:rPr>
        <w:t xml:space="preserve"> from the nature of the architecture of microservices itself. Microservices </w:t>
      </w:r>
      <w:r w:rsidR="004911EF" w:rsidRPr="00D14D4C">
        <w:rPr>
          <w:szCs w:val="16"/>
        </w:rPr>
        <w:t>can</w:t>
      </w:r>
      <w:r w:rsidRPr="00D14D4C">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sidRPr="00D14D4C">
        <w:rPr>
          <w:szCs w:val="16"/>
        </w:rPr>
        <w:t xml:space="preserve">fulfil </w:t>
      </w:r>
      <w:r w:rsidRPr="00D14D4C">
        <w:rPr>
          <w:szCs w:val="16"/>
        </w:rPr>
        <w:t>new requirements or fix a newly discovered bug. When making requests from one microservice to another, both microservices should be able to read the age of one another.</w:t>
      </w:r>
    </w:p>
    <w:p w:rsidR="0073632A" w:rsidRPr="00D14D4C" w:rsidRDefault="0073632A" w:rsidP="004911EF">
      <w:pPr>
        <w:rPr>
          <w:szCs w:val="16"/>
        </w:rPr>
      </w:pPr>
      <w:r w:rsidRPr="00D14D4C">
        <w:rPr>
          <w:szCs w:val="16"/>
        </w:rPr>
        <w:t xml:space="preserve">The age of microservices can play different roles depending on what the designers want. Some could consider the older a microservice is, the better, </w:t>
      </w:r>
      <w:r w:rsidR="004911EF" w:rsidRPr="00D14D4C">
        <w:rPr>
          <w:szCs w:val="16"/>
        </w:rPr>
        <w:t>assuming</w:t>
      </w:r>
      <w:r w:rsidRPr="00D14D4C">
        <w:rPr>
          <w:szCs w:val="16"/>
        </w:rPr>
        <w:t xml:space="preserve"> the longer a microservice is operating the more trusted </w:t>
      </w:r>
      <w:r w:rsidR="004911EF" w:rsidRPr="00D14D4C">
        <w:rPr>
          <w:szCs w:val="16"/>
        </w:rPr>
        <w:t>it must be by</w:t>
      </w:r>
      <w:r w:rsidRPr="00D14D4C">
        <w:rPr>
          <w:szCs w:val="16"/>
        </w:rPr>
        <w:t xml:space="preserve"> the developers </w:t>
      </w:r>
      <w:r w:rsidR="004911EF" w:rsidRPr="00D14D4C">
        <w:rPr>
          <w:szCs w:val="16"/>
        </w:rPr>
        <w:t>as</w:t>
      </w:r>
      <w:r w:rsidRPr="00D14D4C">
        <w:rPr>
          <w:szCs w:val="16"/>
        </w:rPr>
        <w:t xml:space="preserve"> it did</w:t>
      </w:r>
      <w:r w:rsidR="004911EF" w:rsidRPr="00D14D4C">
        <w:rPr>
          <w:szCs w:val="16"/>
        </w:rPr>
        <w:t xml:space="preserve"> no</w:t>
      </w:r>
      <w:r w:rsidRPr="00D14D4C">
        <w:rPr>
          <w:szCs w:val="16"/>
        </w:rPr>
        <w:t xml:space="preserve">t need to be replaced. On the other hand, some could consider the older a microservice is, the worse. </w:t>
      </w:r>
      <w:r w:rsidR="004911EF" w:rsidRPr="00D14D4C">
        <w:rPr>
          <w:szCs w:val="16"/>
        </w:rPr>
        <w:t>As</w:t>
      </w:r>
      <w:r w:rsidRPr="00D14D4C">
        <w:rPr>
          <w:szCs w:val="16"/>
        </w:rPr>
        <w:t xml:space="preserve"> newer microservice are more up-to-date and could be using better technologies.</w:t>
      </w:r>
    </w:p>
    <w:p w:rsidR="0073632A" w:rsidRPr="00D14D4C" w:rsidRDefault="0073632A" w:rsidP="0073632A">
      <w:pPr>
        <w:rPr>
          <w:b/>
          <w:bCs/>
          <w:szCs w:val="16"/>
        </w:rPr>
      </w:pPr>
      <w:r w:rsidRPr="00D14D4C">
        <w:rPr>
          <w:b/>
          <w:bCs/>
          <w:szCs w:val="16"/>
        </w:rPr>
        <w:t>Last successful activity</w:t>
      </w:r>
    </w:p>
    <w:p w:rsidR="0073632A" w:rsidRDefault="0073632A" w:rsidP="0073632A">
      <w:pPr>
        <w:rPr>
          <w:szCs w:val="16"/>
        </w:rPr>
      </w:pPr>
      <w:r w:rsidRPr="00D14D4C">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247E7E" w:rsidRDefault="00247E7E" w:rsidP="0073632A">
      <w:pPr>
        <w:rPr>
          <w:b/>
          <w:bCs/>
          <w:szCs w:val="16"/>
        </w:rPr>
      </w:pPr>
      <w:r w:rsidRPr="00247E7E">
        <w:rPr>
          <w:b/>
          <w:bCs/>
          <w:szCs w:val="16"/>
        </w:rPr>
        <w:t>Degree of trust in the developers</w:t>
      </w:r>
    </w:p>
    <w:p w:rsidR="00247E7E" w:rsidRPr="00247E7E" w:rsidRDefault="00247E7E" w:rsidP="0073632A">
      <w:pPr>
        <w:rPr>
          <w:szCs w:val="16"/>
        </w:rPr>
      </w:pPr>
      <w:r w:rsidRPr="00247E7E">
        <w:rPr>
          <w:szCs w:val="16"/>
        </w:rPr>
        <w:lastRenderedPageBreak/>
        <w:t xml:space="preserve">The reputation of the </w:t>
      </w:r>
      <w:r>
        <w:rPr>
          <w:szCs w:val="16"/>
        </w:rPr>
        <w:t>developers of each microservice plays a role in the evaluation of trust. If the developers have good reputation, then the evaluation of trust of their developed microservices will be affected positively, otherwise, the reputation of the developers will have a negative influence on the evaluation of trust of their microservices.</w:t>
      </w:r>
    </w:p>
    <w:p w:rsidR="0073632A" w:rsidRPr="00D14D4C" w:rsidRDefault="0073632A" w:rsidP="0073632A">
      <w:pPr>
        <w:rPr>
          <w:szCs w:val="16"/>
        </w:rPr>
      </w:pPr>
      <w:r w:rsidRPr="00D14D4C">
        <w:rPr>
          <w:b/>
          <w:bCs/>
          <w:szCs w:val="16"/>
        </w:rPr>
        <w:t>Deception</w:t>
      </w:r>
    </w:p>
    <w:p w:rsidR="0073632A" w:rsidRPr="00D14D4C" w:rsidRDefault="0073632A" w:rsidP="0073632A">
      <w:pPr>
        <w:rPr>
          <w:szCs w:val="16"/>
        </w:rPr>
      </w:pPr>
      <w:r w:rsidRPr="00D14D4C">
        <w:rPr>
          <w:szCs w:val="16"/>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Pr="00D14D4C" w:rsidRDefault="0073632A" w:rsidP="0073632A">
      <w:pPr>
        <w:pStyle w:val="NormalText"/>
        <w:rPr>
          <w:lang w:val="en-GB"/>
        </w:rPr>
      </w:pPr>
      <w:r w:rsidRPr="00D14D4C">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Pr="00D14D4C" w:rsidRDefault="002F6A37" w:rsidP="009F5C75">
      <w:pPr>
        <w:pStyle w:val="Heading3"/>
        <w:numPr>
          <w:ilvl w:val="2"/>
          <w:numId w:val="1"/>
        </w:numPr>
      </w:pPr>
      <w:bookmarkStart w:id="17" w:name="_Toc3977308"/>
      <w:r w:rsidRPr="00D14D4C">
        <w:t>Requirements of Developers and Users</w:t>
      </w:r>
      <w:bookmarkEnd w:id="17"/>
    </w:p>
    <w:p w:rsidR="002F6A37" w:rsidRPr="00D14D4C" w:rsidRDefault="002F6A37" w:rsidP="002F6A37">
      <w:pPr>
        <w:rPr>
          <w:szCs w:val="16"/>
        </w:rPr>
      </w:pPr>
      <w:r w:rsidRPr="00D14D4C">
        <w:rPr>
          <w:szCs w:val="16"/>
        </w:rPr>
        <w:t>Developers are the person or the group of people who are creating the application. From their point of view when trying to handle content trust between microservices, there can be two cases:</w:t>
      </w:r>
    </w:p>
    <w:p w:rsidR="002F6A37" w:rsidRPr="00D14D4C" w:rsidRDefault="002F6A37" w:rsidP="00363492">
      <w:pPr>
        <w:pStyle w:val="bulletedList"/>
        <w:numPr>
          <w:ilvl w:val="0"/>
          <w:numId w:val="6"/>
        </w:numPr>
        <w:ind w:left="1139" w:hanging="357"/>
        <w:rPr>
          <w:lang w:val="en-GB"/>
        </w:rPr>
      </w:pPr>
      <w:r w:rsidRPr="00D14D4C">
        <w:rPr>
          <w:lang w:val="en-GB"/>
        </w:rPr>
        <w:t>All microservices are developed in-house</w:t>
      </w:r>
    </w:p>
    <w:p w:rsidR="002F6A37" w:rsidRPr="00D14D4C" w:rsidRDefault="002F6A37" w:rsidP="00363492">
      <w:pPr>
        <w:pStyle w:val="bulletedList"/>
        <w:numPr>
          <w:ilvl w:val="0"/>
          <w:numId w:val="6"/>
        </w:numPr>
        <w:ind w:left="1139" w:hanging="357"/>
        <w:rPr>
          <w:lang w:val="en-GB"/>
        </w:rPr>
      </w:pPr>
      <w:r w:rsidRPr="00D14D4C">
        <w:rPr>
          <w:lang w:val="en-GB"/>
        </w:rPr>
        <w:t>Some microservices are developed by a third-party</w:t>
      </w:r>
    </w:p>
    <w:p w:rsidR="002F6A37" w:rsidRPr="00D14D4C" w:rsidRDefault="00E7707D" w:rsidP="003E7E8E">
      <w:pPr>
        <w:rPr>
          <w:szCs w:val="16"/>
        </w:rPr>
      </w:pPr>
      <w:r w:rsidRPr="00D14D4C">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D14D4C">
        <w:rPr>
          <w:szCs w:val="16"/>
        </w:rPr>
        <w:t>.</w:t>
      </w:r>
    </w:p>
    <w:p w:rsidR="002F6A37" w:rsidRPr="00D14D4C" w:rsidRDefault="0014418A" w:rsidP="00141ACF">
      <w:pPr>
        <w:rPr>
          <w:szCs w:val="16"/>
        </w:rPr>
      </w:pPr>
      <w:r w:rsidRPr="00D14D4C">
        <w:rPr>
          <w:szCs w:val="16"/>
        </w:rPr>
        <w:t>W</w:t>
      </w:r>
      <w:r w:rsidR="002F6A37" w:rsidRPr="00D14D4C">
        <w:rPr>
          <w:szCs w:val="16"/>
        </w:rPr>
        <w:t xml:space="preserve">hen some microservices are developed by a third-party, developers must make sure that microservices of both sides will be able to communicate </w:t>
      </w:r>
      <w:r w:rsidR="004911F7" w:rsidRPr="00D14D4C">
        <w:rPr>
          <w:szCs w:val="16"/>
        </w:rPr>
        <w:t xml:space="preserve">with each other to evaluate </w:t>
      </w:r>
      <w:r w:rsidR="002F6A37" w:rsidRPr="00D14D4C">
        <w:rPr>
          <w:szCs w:val="16"/>
        </w:rPr>
        <w:t xml:space="preserve">their trust. </w:t>
      </w:r>
      <w:r w:rsidR="00141ACF" w:rsidRPr="00D14D4C">
        <w:rPr>
          <w:szCs w:val="16"/>
        </w:rPr>
        <w:t>The application</w:t>
      </w:r>
      <w:r w:rsidR="002F6A37" w:rsidRPr="00D14D4C">
        <w:rPr>
          <w:szCs w:val="16"/>
        </w:rPr>
        <w:t xml:space="preserve"> should be able to adapt any third-party microservices. In such a way that makes </w:t>
      </w:r>
      <w:r w:rsidR="00141ACF" w:rsidRPr="00D14D4C">
        <w:rPr>
          <w:szCs w:val="16"/>
        </w:rPr>
        <w:t>them</w:t>
      </w:r>
      <w:r w:rsidR="002F6A37" w:rsidRPr="00D14D4C">
        <w:rPr>
          <w:szCs w:val="16"/>
        </w:rPr>
        <w:t xml:space="preserve"> able to provide the requested information. Such information as identity, age of operation, the type of service provided, and so on. This information will </w:t>
      </w:r>
      <w:r w:rsidR="002F6A37" w:rsidRPr="00D14D4C">
        <w:rPr>
          <w:szCs w:val="16"/>
        </w:rPr>
        <w:lastRenderedPageBreak/>
        <w:t xml:space="preserve">help microservices to make a decision of whether they should trust a certain microservice or not. </w:t>
      </w:r>
      <w:r w:rsidR="003F6FD1" w:rsidRPr="00D14D4C">
        <w:rPr>
          <w:szCs w:val="16"/>
        </w:rPr>
        <w:t xml:space="preserve">Failing to provide this information while having a content trust mechanism </w:t>
      </w:r>
      <w:r w:rsidR="00141ACF" w:rsidRPr="00D14D4C">
        <w:rPr>
          <w:szCs w:val="16"/>
        </w:rPr>
        <w:t>forces the content trust to make its evaluation with less information which could result in bad judgments</w:t>
      </w:r>
      <w:r w:rsidR="002F6A37" w:rsidRPr="00D14D4C">
        <w:rPr>
          <w:szCs w:val="16"/>
        </w:rPr>
        <w:t>.</w:t>
      </w:r>
    </w:p>
    <w:p w:rsidR="002F6A37" w:rsidRPr="00D14D4C" w:rsidRDefault="007867AA" w:rsidP="002F6A37">
      <w:pPr>
        <w:pStyle w:val="NormalText"/>
        <w:rPr>
          <w:lang w:val="en-GB"/>
        </w:rPr>
      </w:pPr>
      <w:r w:rsidRPr="00D14D4C">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D14D4C">
        <w:rPr>
          <w:lang w:val="en-GB"/>
        </w:rPr>
        <w:t>.</w:t>
      </w:r>
    </w:p>
    <w:p w:rsidR="00D1565A" w:rsidRPr="00D14D4C" w:rsidRDefault="003E415A" w:rsidP="009F5C75">
      <w:pPr>
        <w:pStyle w:val="Heading2"/>
        <w:numPr>
          <w:ilvl w:val="1"/>
          <w:numId w:val="1"/>
        </w:numPr>
      </w:pPr>
      <w:bookmarkStart w:id="18" w:name="_Toc3977309"/>
      <w:r w:rsidRPr="00D14D4C">
        <w:t>Literature Review</w:t>
      </w:r>
      <w:bookmarkEnd w:id="18"/>
    </w:p>
    <w:p w:rsidR="002F6A37" w:rsidRPr="00D14D4C" w:rsidRDefault="002F6A37" w:rsidP="002F6A37">
      <w:pPr>
        <w:rPr>
          <w:szCs w:val="16"/>
        </w:rPr>
      </w:pPr>
      <w:r w:rsidRPr="00D14D4C">
        <w:rPr>
          <w:szCs w:val="16"/>
        </w:rPr>
        <w:t>This section presents a literature review for microservices as well as trust in computer system.</w:t>
      </w:r>
    </w:p>
    <w:p w:rsidR="002F6A37" w:rsidRPr="00D14D4C" w:rsidRDefault="002F6A37" w:rsidP="009F5C75">
      <w:pPr>
        <w:pStyle w:val="Heading3"/>
        <w:numPr>
          <w:ilvl w:val="2"/>
          <w:numId w:val="1"/>
        </w:numPr>
      </w:pPr>
      <w:bookmarkStart w:id="19" w:name="_Toc3977310"/>
      <w:r w:rsidRPr="00D14D4C">
        <w:t>Microservices and Micro frontends literature review</w:t>
      </w:r>
      <w:bookmarkEnd w:id="19"/>
    </w:p>
    <w:p w:rsidR="00B12094" w:rsidRPr="00D14D4C" w:rsidRDefault="002F6A37" w:rsidP="00B12094">
      <w:pPr>
        <w:pStyle w:val="Standard"/>
        <w:tabs>
          <w:tab w:val="left" w:pos="3290"/>
        </w:tabs>
        <w:rPr>
          <w:lang w:val="en-GB"/>
        </w:rPr>
      </w:pPr>
      <w:r w:rsidRPr="00D14D4C">
        <w:rPr>
          <w:szCs w:val="16"/>
          <w:lang w:val="en-GB"/>
        </w:rPr>
        <w:t xml:space="preserve">Micro frontends architecture is a new concept. Not many resources are available about it </w:t>
      </w:r>
      <w:r w:rsidR="005E63DD" w:rsidRPr="00D14D4C">
        <w:rPr>
          <w:szCs w:val="16"/>
          <w:lang w:val="en-GB"/>
        </w:rPr>
        <w:t>and there has not been much discussion in the literature so far</w:t>
      </w:r>
      <w:r w:rsidRPr="00D14D4C">
        <w:rPr>
          <w:szCs w:val="16"/>
          <w:lang w:val="en-GB"/>
        </w:rPr>
        <w:t>. Nevertheless, some re-sources online have discussed it</w:t>
      </w:r>
      <w:r w:rsidR="00B12094" w:rsidRPr="00D14D4C">
        <w:rPr>
          <w:szCs w:val="16"/>
          <w:lang w:val="en-GB"/>
        </w:rPr>
        <w:t>.</w:t>
      </w:r>
      <w:r w:rsidRPr="00D14D4C">
        <w:rPr>
          <w:szCs w:val="16"/>
          <w:lang w:val="en-GB"/>
        </w:rPr>
        <w:t xml:space="preserve"> </w:t>
      </w:r>
      <w:r w:rsidR="00B12094" w:rsidRPr="00D14D4C">
        <w:rPr>
          <w:szCs w:val="16"/>
          <w:lang w:val="en-GB"/>
        </w:rPr>
        <w:t xml:space="preserve">The rest of this section will present definitions and discussions about micro frontends. </w:t>
      </w:r>
    </w:p>
    <w:p w:rsidR="002F6A37" w:rsidRPr="00D14D4C" w:rsidRDefault="002F6A37" w:rsidP="00251AAC">
      <w:pPr>
        <w:tabs>
          <w:tab w:val="left" w:pos="3290"/>
        </w:tabs>
        <w:rPr>
          <w:szCs w:val="16"/>
        </w:rPr>
      </w:pPr>
      <w:r w:rsidRPr="00D14D4C">
        <w:rPr>
          <w:szCs w:val="16"/>
        </w:rPr>
        <w:t>Micro frontends are similar to microservices</w:t>
      </w:r>
      <w:r w:rsidR="00FD15AF" w:rsidRPr="00D14D4C">
        <w:rPr>
          <w:szCs w:val="16"/>
        </w:rPr>
        <w:t xml:space="preserve"> where </w:t>
      </w:r>
      <w:r w:rsidRPr="00D14D4C">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sidRPr="00D14D4C">
        <w:rPr>
          <w:szCs w:val="16"/>
        </w:rPr>
        <w:t>esult in micro frontends. As ex</w:t>
      </w:r>
      <w:r w:rsidRPr="00D14D4C">
        <w:rPr>
          <w:szCs w:val="16"/>
        </w:rPr>
        <w:t>plained in [</w:t>
      </w:r>
      <w:r w:rsidR="00251AAC">
        <w:rPr>
          <w:szCs w:val="16"/>
        </w:rPr>
        <w:t>17</w:t>
      </w:r>
      <w:r w:rsidR="003A584A" w:rsidRPr="00D14D4C">
        <w:rPr>
          <w:szCs w:val="16"/>
        </w:rPr>
        <w:t>],</w:t>
      </w:r>
      <w:r w:rsidRPr="00D14D4C">
        <w:rPr>
          <w:szCs w:val="16"/>
        </w:rPr>
        <w:t xml:space="preserve"> micro frontends are </w:t>
      </w:r>
      <w:r w:rsidR="003A584A" w:rsidRPr="00D14D4C">
        <w:rPr>
          <w:szCs w:val="16"/>
        </w:rPr>
        <w:t>independent components</w:t>
      </w:r>
      <w:r w:rsidRPr="00D14D4C">
        <w:rPr>
          <w:szCs w:val="16"/>
        </w:rPr>
        <w:t>. It goes on to explain that the system can be split into parts and each part could have its micro frontend, a mic</w:t>
      </w:r>
      <w:r w:rsidR="003A584A" w:rsidRPr="00D14D4C">
        <w:rPr>
          <w:szCs w:val="16"/>
        </w:rPr>
        <w:t xml:space="preserve">roservice, and maybe a database. </w:t>
      </w:r>
      <w:r w:rsidRPr="00D14D4C">
        <w:rPr>
          <w:szCs w:val="16"/>
        </w:rPr>
        <w:t>[</w:t>
      </w:r>
      <w:r w:rsidR="00251AAC">
        <w:rPr>
          <w:szCs w:val="16"/>
        </w:rPr>
        <w:t>17</w:t>
      </w:r>
      <w:r w:rsidRPr="00D14D4C">
        <w:rPr>
          <w:szCs w:val="16"/>
        </w:rPr>
        <w:t xml:space="preserve">]. </w:t>
      </w:r>
    </w:p>
    <w:p w:rsidR="002F6A37" w:rsidRPr="00D14D4C" w:rsidRDefault="003A584A" w:rsidP="00251AAC">
      <w:pPr>
        <w:tabs>
          <w:tab w:val="left" w:pos="3290"/>
        </w:tabs>
        <w:rPr>
          <w:szCs w:val="16"/>
        </w:rPr>
      </w:pPr>
      <w:r w:rsidRPr="00D14D4C">
        <w:rPr>
          <w:szCs w:val="16"/>
        </w:rPr>
        <w:t xml:space="preserve"> </w:t>
      </w:r>
      <w:r w:rsidR="005614CE" w:rsidRPr="00D14D4C">
        <w:rPr>
          <w:szCs w:val="16"/>
        </w:rPr>
        <w:t>In</w:t>
      </w:r>
      <w:r w:rsidRPr="00D14D4C">
        <w:rPr>
          <w:szCs w:val="16"/>
        </w:rPr>
        <w:t xml:space="preserve"> [</w:t>
      </w:r>
      <w:r w:rsidR="00251AAC">
        <w:rPr>
          <w:szCs w:val="16"/>
        </w:rPr>
        <w:t>18</w:t>
      </w:r>
      <w:r w:rsidRPr="00D14D4C">
        <w:rPr>
          <w:szCs w:val="16"/>
        </w:rPr>
        <w:t>]</w:t>
      </w:r>
      <w:r w:rsidR="005614CE" w:rsidRPr="00D14D4C">
        <w:rPr>
          <w:szCs w:val="16"/>
        </w:rPr>
        <w:t xml:space="preserve"> it is argued</w:t>
      </w:r>
      <w:r w:rsidRPr="00D14D4C">
        <w:rPr>
          <w:szCs w:val="16"/>
        </w:rPr>
        <w:t xml:space="preserve"> that </w:t>
      </w:r>
      <w:r w:rsidR="002F6A37" w:rsidRPr="00D14D4C">
        <w:rPr>
          <w:szCs w:val="16"/>
        </w:rPr>
        <w:t xml:space="preserve">Instead of writing </w:t>
      </w:r>
      <w:r w:rsidR="00683D43" w:rsidRPr="00D14D4C">
        <w:rPr>
          <w:szCs w:val="16"/>
        </w:rPr>
        <w:t>a single, monolithic</w:t>
      </w:r>
      <w:r w:rsidR="002F6A37" w:rsidRPr="00D14D4C">
        <w:rPr>
          <w:szCs w:val="16"/>
        </w:rPr>
        <w:t xml:space="preserve"> application </w:t>
      </w:r>
      <w:r w:rsidR="00683D43" w:rsidRPr="00D14D4C">
        <w:rPr>
          <w:szCs w:val="16"/>
        </w:rPr>
        <w:t xml:space="preserve">functionality </w:t>
      </w:r>
      <w:r w:rsidR="002F6A37" w:rsidRPr="00D14D4C">
        <w:rPr>
          <w:szCs w:val="16"/>
        </w:rPr>
        <w:t xml:space="preserve">can be divided into small parts. </w:t>
      </w:r>
      <w:r w:rsidRPr="00D14D4C">
        <w:rPr>
          <w:szCs w:val="16"/>
        </w:rPr>
        <w:t>Moreover,</w:t>
      </w:r>
      <w:r w:rsidR="002F6A37" w:rsidRPr="00D14D4C">
        <w:rPr>
          <w:szCs w:val="16"/>
        </w:rPr>
        <w:t xml:space="preserve"> [</w:t>
      </w:r>
      <w:r w:rsidR="00251AAC">
        <w:rPr>
          <w:szCs w:val="16"/>
        </w:rPr>
        <w:t>19</w:t>
      </w:r>
      <w:r w:rsidR="002F6A37" w:rsidRPr="00D14D4C">
        <w:rPr>
          <w:szCs w:val="16"/>
        </w:rPr>
        <w:t xml:space="preserve">] agrees with </w:t>
      </w:r>
      <w:r w:rsidRPr="00D14D4C">
        <w:rPr>
          <w:szCs w:val="16"/>
        </w:rPr>
        <w:t>[</w:t>
      </w:r>
      <w:r w:rsidR="00251AAC">
        <w:rPr>
          <w:szCs w:val="16"/>
        </w:rPr>
        <w:t>17</w:t>
      </w:r>
      <w:r w:rsidRPr="00D14D4C">
        <w:rPr>
          <w:szCs w:val="16"/>
        </w:rPr>
        <w:t xml:space="preserve">] </w:t>
      </w:r>
      <w:r w:rsidR="002F6A37" w:rsidRPr="00D14D4C">
        <w:rPr>
          <w:szCs w:val="16"/>
        </w:rPr>
        <w:t>[</w:t>
      </w:r>
      <w:r w:rsidR="00251AAC">
        <w:rPr>
          <w:szCs w:val="16"/>
        </w:rPr>
        <w:t>20</w:t>
      </w:r>
      <w:r w:rsidR="002F6A37" w:rsidRPr="00D14D4C">
        <w:rPr>
          <w:szCs w:val="16"/>
        </w:rPr>
        <w:t xml:space="preserve">] where it mentions that, micro frontends </w:t>
      </w:r>
      <w:r w:rsidR="00683D43" w:rsidRPr="00D14D4C">
        <w:rPr>
          <w:szCs w:val="16"/>
        </w:rPr>
        <w:t>are</w:t>
      </w:r>
      <w:r w:rsidR="002F6A37" w:rsidRPr="00D14D4C">
        <w:rPr>
          <w:szCs w:val="16"/>
        </w:rPr>
        <w:t xml:space="preserve"> the concept of microservices applied to the frontend. F</w:t>
      </w:r>
      <w:r w:rsidRPr="00D14D4C">
        <w:rPr>
          <w:szCs w:val="16"/>
        </w:rPr>
        <w:t>urthermore, [</w:t>
      </w:r>
      <w:r w:rsidR="00251AAC">
        <w:rPr>
          <w:szCs w:val="16"/>
        </w:rPr>
        <w:t>19</w:t>
      </w:r>
      <w:r w:rsidRPr="00D14D4C">
        <w:rPr>
          <w:szCs w:val="16"/>
        </w:rPr>
        <w:t>] presents an im</w:t>
      </w:r>
      <w:r w:rsidR="002F6A37" w:rsidRPr="00D14D4C">
        <w:rPr>
          <w:szCs w:val="16"/>
        </w:rPr>
        <w:t>portant feature of micro frontends which is developing each p</w:t>
      </w:r>
      <w:r w:rsidRPr="00D14D4C">
        <w:rPr>
          <w:szCs w:val="16"/>
        </w:rPr>
        <w:t xml:space="preserve">art using the </w:t>
      </w:r>
      <w:r w:rsidR="00DE4039" w:rsidRPr="00D14D4C">
        <w:rPr>
          <w:szCs w:val="16"/>
        </w:rPr>
        <w:t>appropriate</w:t>
      </w:r>
      <w:r w:rsidRPr="00D14D4C">
        <w:rPr>
          <w:szCs w:val="16"/>
        </w:rPr>
        <w:t xml:space="preserve"> technology, where developers can use different toolsets for different micro frontends depending on the need of each frontend.</w:t>
      </w:r>
    </w:p>
    <w:p w:rsidR="002F6A37" w:rsidRPr="00D14D4C" w:rsidRDefault="002F6A37" w:rsidP="00A81B3E">
      <w:pPr>
        <w:tabs>
          <w:tab w:val="left" w:pos="3290"/>
        </w:tabs>
        <w:rPr>
          <w:szCs w:val="16"/>
        </w:rPr>
      </w:pPr>
      <w:r w:rsidRPr="00D14D4C">
        <w:rPr>
          <w:szCs w:val="16"/>
        </w:rPr>
        <w:lastRenderedPageBreak/>
        <w:t xml:space="preserve">On the other hand, microservices architecture as defined in </w:t>
      </w:r>
      <w:r w:rsidR="00675EB0" w:rsidRPr="00D14D4C">
        <w:rPr>
          <w:szCs w:val="16"/>
        </w:rPr>
        <w:t>[</w:t>
      </w:r>
      <w:r w:rsidR="00A81B3E">
        <w:rPr>
          <w:szCs w:val="16"/>
        </w:rPr>
        <w:t>21</w:t>
      </w:r>
      <w:r w:rsidR="00675EB0" w:rsidRPr="00D14D4C">
        <w:rPr>
          <w:szCs w:val="16"/>
        </w:rPr>
        <w:t>]</w:t>
      </w:r>
      <w:r w:rsidRPr="00D14D4C">
        <w:rPr>
          <w:szCs w:val="16"/>
        </w:rPr>
        <w:t xml:space="preserve"> is a way</w:t>
      </w:r>
      <w:r w:rsidR="00567F36" w:rsidRPr="00D14D4C">
        <w:rPr>
          <w:szCs w:val="16"/>
        </w:rPr>
        <w:t xml:space="preserve"> to develop an application that i</w:t>
      </w:r>
      <w:r w:rsidRPr="00D14D4C">
        <w:rPr>
          <w:szCs w:val="16"/>
        </w:rPr>
        <w:t>s composed of a group of small in</w:t>
      </w:r>
      <w:r w:rsidR="00705E36" w:rsidRPr="00D14D4C">
        <w:rPr>
          <w:szCs w:val="16"/>
        </w:rPr>
        <w:t>dependent services. Similar def</w:t>
      </w:r>
      <w:r w:rsidRPr="00D14D4C">
        <w:rPr>
          <w:szCs w:val="16"/>
        </w:rPr>
        <w:t>inition is given in [</w:t>
      </w:r>
      <w:r w:rsidR="00A81B3E">
        <w:rPr>
          <w:szCs w:val="16"/>
        </w:rPr>
        <w:t>9</w:t>
      </w:r>
      <w:r w:rsidRPr="00D14D4C">
        <w:rPr>
          <w:szCs w:val="16"/>
        </w:rPr>
        <w:t xml:space="preserve">] where it </w:t>
      </w:r>
      <w:r w:rsidR="00567F36" w:rsidRPr="00D14D4C">
        <w:rPr>
          <w:szCs w:val="16"/>
        </w:rPr>
        <w:t>explains</w:t>
      </w:r>
      <w:r w:rsidRPr="00D14D4C">
        <w:rPr>
          <w:szCs w:val="16"/>
        </w:rPr>
        <w:t>: “Microservices is an architecture style, in which large complex software applications are composed</w:t>
      </w:r>
      <w:r w:rsidR="00705E36" w:rsidRPr="00D14D4C">
        <w:rPr>
          <w:szCs w:val="16"/>
        </w:rPr>
        <w:t xml:space="preserve"> of one or more services”.  Fur</w:t>
      </w:r>
      <w:r w:rsidRPr="00D14D4C">
        <w:rPr>
          <w:szCs w:val="16"/>
        </w:rPr>
        <w:t>thermore, microservices are also referred to as small independent servic</w:t>
      </w:r>
      <w:r w:rsidR="00A81B3E">
        <w:rPr>
          <w:szCs w:val="16"/>
        </w:rPr>
        <w:t>es that work together [7</w:t>
      </w:r>
      <w:r w:rsidRPr="00D14D4C">
        <w:rPr>
          <w:szCs w:val="16"/>
        </w:rPr>
        <w:t xml:space="preserve">]. The definition given in </w:t>
      </w:r>
      <w:r w:rsidR="00114B34" w:rsidRPr="00D14D4C">
        <w:rPr>
          <w:szCs w:val="16"/>
        </w:rPr>
        <w:t>(</w:t>
      </w:r>
      <w:r w:rsidR="00A81B3E">
        <w:rPr>
          <w:szCs w:val="16"/>
        </w:rPr>
        <w:t>[14</w:t>
      </w:r>
      <w:r w:rsidRPr="00D14D4C">
        <w:rPr>
          <w:szCs w:val="16"/>
        </w:rPr>
        <w:t>]</w:t>
      </w:r>
      <w:r w:rsidR="00114B34" w:rsidRPr="00D14D4C">
        <w:rPr>
          <w:szCs w:val="16"/>
        </w:rPr>
        <w:t>, p. 16)</w:t>
      </w:r>
      <w:r w:rsidRPr="00D14D4C">
        <w:rPr>
          <w:szCs w:val="16"/>
        </w:rPr>
        <w:t xml:space="preserve"> also agrees </w:t>
      </w:r>
      <w:r w:rsidR="00705E36" w:rsidRPr="00D14D4C">
        <w:rPr>
          <w:szCs w:val="16"/>
        </w:rPr>
        <w:t>with the above mentioned defini</w:t>
      </w:r>
      <w:r w:rsidRPr="00D14D4C">
        <w:rPr>
          <w:szCs w:val="16"/>
        </w:rPr>
        <w:t xml:space="preserve">tions, it states: “Microservices are relatively small, autonomous services that work collaboratively together”.  </w:t>
      </w:r>
      <w:r w:rsidR="00081305" w:rsidRPr="00D14D4C">
        <w:rPr>
          <w:szCs w:val="16"/>
        </w:rPr>
        <w:t>The authors of</w:t>
      </w:r>
      <w:r w:rsidR="00A81B3E">
        <w:rPr>
          <w:szCs w:val="16"/>
        </w:rPr>
        <w:t xml:space="preserve"> [6</w:t>
      </w:r>
      <w:r w:rsidRPr="00D14D4C">
        <w:rPr>
          <w:szCs w:val="16"/>
        </w:rPr>
        <w:t xml:space="preserve">] go on explaining that microservices </w:t>
      </w:r>
      <w:r w:rsidR="009B687B" w:rsidRPr="00D14D4C">
        <w:rPr>
          <w:szCs w:val="16"/>
        </w:rPr>
        <w:t xml:space="preserve">architecture </w:t>
      </w:r>
      <w:r w:rsidRPr="00D14D4C">
        <w:rPr>
          <w:szCs w:val="16"/>
        </w:rPr>
        <w:t>is a product of Service Oriented architecture (SOA). The same is also mentioned in [</w:t>
      </w:r>
      <w:r w:rsidR="00A81B3E">
        <w:rPr>
          <w:szCs w:val="16"/>
        </w:rPr>
        <w:t>8</w:t>
      </w:r>
      <w:r w:rsidRPr="00D14D4C">
        <w:rPr>
          <w:szCs w:val="16"/>
        </w:rPr>
        <w:t>]</w:t>
      </w:r>
    </w:p>
    <w:p w:rsidR="002F6A37" w:rsidRPr="00D14D4C" w:rsidRDefault="002F6A37" w:rsidP="006B4668">
      <w:pPr>
        <w:tabs>
          <w:tab w:val="left" w:pos="3290"/>
        </w:tabs>
        <w:rPr>
          <w:szCs w:val="16"/>
        </w:rPr>
      </w:pPr>
      <w:r w:rsidRPr="00D14D4C">
        <w:rPr>
          <w:szCs w:val="16"/>
        </w:rPr>
        <w:t xml:space="preserve">The size of each microservice </w:t>
      </w:r>
      <w:r w:rsidR="00C91263" w:rsidRPr="00D14D4C">
        <w:rPr>
          <w:szCs w:val="16"/>
        </w:rPr>
        <w:t>is also given</w:t>
      </w:r>
      <w:r w:rsidRPr="00D14D4C">
        <w:rPr>
          <w:szCs w:val="16"/>
        </w:rPr>
        <w:t xml:space="preserve"> </w:t>
      </w:r>
      <w:r w:rsidR="002C663E" w:rsidRPr="00D14D4C">
        <w:rPr>
          <w:szCs w:val="16"/>
        </w:rPr>
        <w:t>a considerable amount of</w:t>
      </w:r>
      <w:r w:rsidR="00A01741" w:rsidRPr="00D14D4C">
        <w:rPr>
          <w:szCs w:val="16"/>
        </w:rPr>
        <w:t xml:space="preserve"> attention when discussing mi</w:t>
      </w:r>
      <w:r w:rsidRPr="00D14D4C">
        <w:rPr>
          <w:szCs w:val="16"/>
        </w:rPr>
        <w:t xml:space="preserve">croservices. </w:t>
      </w:r>
      <w:r w:rsidR="00A01741" w:rsidRPr="00D14D4C">
        <w:rPr>
          <w:szCs w:val="16"/>
        </w:rPr>
        <w:t xml:space="preserve">Each microservice should </w:t>
      </w:r>
      <w:r w:rsidR="00C36CBB" w:rsidRPr="00D14D4C">
        <w:rPr>
          <w:szCs w:val="16"/>
        </w:rPr>
        <w:t>be</w:t>
      </w:r>
      <w:r w:rsidR="006B4668">
        <w:rPr>
          <w:szCs w:val="16"/>
        </w:rPr>
        <w:t xml:space="preserve"> as small as possible [7</w:t>
      </w:r>
      <w:r w:rsidR="00A01741" w:rsidRPr="00D14D4C">
        <w:rPr>
          <w:szCs w:val="16"/>
        </w:rPr>
        <w:t xml:space="preserve">]. </w:t>
      </w:r>
      <w:r w:rsidR="006B4668">
        <w:rPr>
          <w:szCs w:val="16"/>
        </w:rPr>
        <w:t>While [14</w:t>
      </w:r>
      <w:r w:rsidRPr="00D14D4C">
        <w:rPr>
          <w:szCs w:val="16"/>
        </w:rPr>
        <w:t>] mentions that each microservice must</w:t>
      </w:r>
      <w:r w:rsidR="00A01741" w:rsidRPr="00D14D4C">
        <w:rPr>
          <w:szCs w:val="16"/>
        </w:rPr>
        <w:t xml:space="preserve"> implement only one business re</w:t>
      </w:r>
      <w:r w:rsidR="00567F36" w:rsidRPr="00D14D4C">
        <w:rPr>
          <w:szCs w:val="16"/>
        </w:rPr>
        <w:t>quirement. And it ha</w:t>
      </w:r>
      <w:r w:rsidRPr="00D14D4C">
        <w:rPr>
          <w:szCs w:val="16"/>
        </w:rPr>
        <w:t xml:space="preserve">s been argued </w:t>
      </w:r>
      <w:r w:rsidR="00C36CBB" w:rsidRPr="00D14D4C">
        <w:rPr>
          <w:szCs w:val="16"/>
        </w:rPr>
        <w:t>in [</w:t>
      </w:r>
      <w:r w:rsidR="006B4668">
        <w:rPr>
          <w:szCs w:val="16"/>
        </w:rPr>
        <w:t>9</w:t>
      </w:r>
      <w:r w:rsidR="00C36CBB" w:rsidRPr="00D14D4C">
        <w:rPr>
          <w:szCs w:val="16"/>
        </w:rPr>
        <w:t xml:space="preserve">] </w:t>
      </w:r>
      <w:r w:rsidRPr="00D14D4C">
        <w:rPr>
          <w:szCs w:val="16"/>
        </w:rPr>
        <w:t>that no rules have been given to how s</w:t>
      </w:r>
      <w:r w:rsidR="00C36CBB" w:rsidRPr="00D14D4C">
        <w:rPr>
          <w:szCs w:val="16"/>
        </w:rPr>
        <w:t xml:space="preserve">mall each service should be. </w:t>
      </w:r>
      <w:r w:rsidR="00845AEF" w:rsidRPr="00D14D4C">
        <w:rPr>
          <w:szCs w:val="16"/>
        </w:rPr>
        <w:t>Both</w:t>
      </w:r>
      <w:r w:rsidRPr="00D14D4C">
        <w:rPr>
          <w:szCs w:val="16"/>
        </w:rPr>
        <w:t xml:space="preserve"> [</w:t>
      </w:r>
      <w:r w:rsidR="006B4668">
        <w:rPr>
          <w:szCs w:val="16"/>
        </w:rPr>
        <w:t>14</w:t>
      </w:r>
      <w:r w:rsidRPr="00D14D4C">
        <w:rPr>
          <w:szCs w:val="16"/>
        </w:rPr>
        <w:t>]</w:t>
      </w:r>
      <w:r w:rsidR="00845AEF" w:rsidRPr="00D14D4C">
        <w:rPr>
          <w:szCs w:val="16"/>
        </w:rPr>
        <w:t xml:space="preserve"> and [</w:t>
      </w:r>
      <w:r w:rsidR="006B4668">
        <w:rPr>
          <w:szCs w:val="16"/>
        </w:rPr>
        <w:t>9</w:t>
      </w:r>
      <w:r w:rsidR="00845AEF" w:rsidRPr="00D14D4C">
        <w:rPr>
          <w:szCs w:val="16"/>
        </w:rPr>
        <w:t>] agree that</w:t>
      </w:r>
      <w:r w:rsidRPr="00D14D4C">
        <w:rPr>
          <w:szCs w:val="16"/>
        </w:rPr>
        <w:t xml:space="preserve"> each microservice should try to represent one business functionality.</w:t>
      </w:r>
    </w:p>
    <w:p w:rsidR="002F6A37" w:rsidRPr="00D14D4C" w:rsidRDefault="00133AAF" w:rsidP="007E3F7C">
      <w:pPr>
        <w:tabs>
          <w:tab w:val="left" w:pos="3290"/>
        </w:tabs>
        <w:rPr>
          <w:szCs w:val="16"/>
        </w:rPr>
      </w:pPr>
      <w:r w:rsidRPr="00D14D4C">
        <w:rPr>
          <w:szCs w:val="16"/>
        </w:rPr>
        <w:t>The recommended size for microservices, as well as the technique for measuring their size var</w:t>
      </w:r>
      <w:r w:rsidR="00BE0320" w:rsidRPr="00D14D4C">
        <w:rPr>
          <w:szCs w:val="16"/>
        </w:rPr>
        <w:t>ies from one system to another. Counting how many lines of code each service is as well as counting the number of days each service takes to</w:t>
      </w:r>
      <w:r w:rsidR="006B4668">
        <w:rPr>
          <w:szCs w:val="16"/>
        </w:rPr>
        <w:t xml:space="preserve"> be developed is suggested in [7</w:t>
      </w:r>
      <w:r w:rsidR="00BE0320" w:rsidRPr="00D14D4C">
        <w:rPr>
          <w:szCs w:val="16"/>
        </w:rPr>
        <w:t>].</w:t>
      </w:r>
      <w:r w:rsidR="0026302E" w:rsidRPr="00D14D4C">
        <w:rPr>
          <w:szCs w:val="16"/>
        </w:rPr>
        <w:t xml:space="preserve"> </w:t>
      </w:r>
      <w:r w:rsidR="00BE0320" w:rsidRPr="00D14D4C">
        <w:rPr>
          <w:szCs w:val="16"/>
        </w:rPr>
        <w:t>I</w:t>
      </w:r>
      <w:r w:rsidR="0026302E" w:rsidRPr="00D14D4C">
        <w:rPr>
          <w:szCs w:val="16"/>
        </w:rPr>
        <w:t>t is advised that each microservice should not take more than two weeks to be developed</w:t>
      </w:r>
      <w:r w:rsidR="006B4668">
        <w:rPr>
          <w:szCs w:val="16"/>
        </w:rPr>
        <w:t xml:space="preserve"> [7</w:t>
      </w:r>
      <w:r w:rsidR="00BE0320" w:rsidRPr="00D14D4C">
        <w:rPr>
          <w:szCs w:val="16"/>
        </w:rPr>
        <w:t>]</w:t>
      </w:r>
      <w:r w:rsidR="0026302E" w:rsidRPr="00D14D4C">
        <w:rPr>
          <w:szCs w:val="16"/>
        </w:rPr>
        <w:t xml:space="preserve">. </w:t>
      </w:r>
      <w:r w:rsidR="00BE0320" w:rsidRPr="00D14D4C">
        <w:rPr>
          <w:szCs w:val="16"/>
        </w:rPr>
        <w:t>According to [</w:t>
      </w:r>
      <w:r w:rsidR="007E3F7C">
        <w:rPr>
          <w:szCs w:val="16"/>
        </w:rPr>
        <w:t>15</w:t>
      </w:r>
      <w:r w:rsidR="00BE0320" w:rsidRPr="00D14D4C">
        <w:rPr>
          <w:szCs w:val="16"/>
        </w:rPr>
        <w:t>] the name “micro” suggests that microservices should be small. Like other researchers, [</w:t>
      </w:r>
      <w:r w:rsidR="007E3F7C">
        <w:rPr>
          <w:szCs w:val="16"/>
        </w:rPr>
        <w:t>6</w:t>
      </w:r>
      <w:r w:rsidR="00BE0320" w:rsidRPr="00D14D4C">
        <w:rPr>
          <w:szCs w:val="16"/>
        </w:rPr>
        <w:t>] describes applications built with microservices architecture as a composition of small services, while [</w:t>
      </w:r>
      <w:r w:rsidR="007E3F7C">
        <w:rPr>
          <w:szCs w:val="16"/>
        </w:rPr>
        <w:t>9</w:t>
      </w:r>
      <w:r w:rsidR="00BE0320" w:rsidRPr="00D14D4C">
        <w:rPr>
          <w:szCs w:val="16"/>
        </w:rPr>
        <w:t>] mentions that each microservice should only be concerned with implementing one task</w:t>
      </w:r>
      <w:r w:rsidR="002F6A37" w:rsidRPr="00D14D4C">
        <w:rPr>
          <w:szCs w:val="16"/>
        </w:rPr>
        <w:t>.</w:t>
      </w:r>
      <w:r w:rsidR="00FE3D22" w:rsidRPr="00D14D4C">
        <w:rPr>
          <w:szCs w:val="16"/>
        </w:rPr>
        <w:t xml:space="preserve"> </w:t>
      </w:r>
    </w:p>
    <w:p w:rsidR="002F6A37" w:rsidRPr="00D14D4C" w:rsidRDefault="002F6A37" w:rsidP="007E3F7C">
      <w:pPr>
        <w:tabs>
          <w:tab w:val="left" w:pos="3290"/>
        </w:tabs>
        <w:rPr>
          <w:szCs w:val="16"/>
        </w:rPr>
      </w:pPr>
      <w:r w:rsidRPr="00D14D4C">
        <w:rPr>
          <w:szCs w:val="16"/>
        </w:rPr>
        <w:t xml:space="preserve">The literature also discuss how microservices should communicate between each other. </w:t>
      </w:r>
      <w:r w:rsidR="00FE3D22" w:rsidRPr="00D14D4C">
        <w:rPr>
          <w:szCs w:val="16"/>
        </w:rPr>
        <w:t>Firstly,</w:t>
      </w:r>
      <w:r w:rsidRPr="00D14D4C">
        <w:rPr>
          <w:szCs w:val="16"/>
        </w:rPr>
        <w:t xml:space="preserve"> it is mentioned in the definition of micr</w:t>
      </w:r>
      <w:r w:rsidR="00604F44" w:rsidRPr="00D14D4C">
        <w:rPr>
          <w:szCs w:val="16"/>
        </w:rPr>
        <w:t>oservices architecture, that mi</w:t>
      </w:r>
      <w:r w:rsidRPr="00D14D4C">
        <w:rPr>
          <w:szCs w:val="16"/>
        </w:rPr>
        <w:t>croservice</w:t>
      </w:r>
      <w:r w:rsidR="007E3F7C">
        <w:rPr>
          <w:szCs w:val="16"/>
        </w:rPr>
        <w:t>s collaborate with each other [7] [14</w:t>
      </w:r>
      <w:r w:rsidRPr="00D14D4C">
        <w:rPr>
          <w:szCs w:val="16"/>
        </w:rPr>
        <w:t xml:space="preserve">]. This implies that microservices should </w:t>
      </w:r>
      <w:r w:rsidR="00FE3D22" w:rsidRPr="00D14D4C">
        <w:rPr>
          <w:szCs w:val="16"/>
        </w:rPr>
        <w:t>interact with each other by exchanging</w:t>
      </w:r>
      <w:r w:rsidRPr="00D14D4C">
        <w:rPr>
          <w:szCs w:val="16"/>
        </w:rPr>
        <w:t xml:space="preserve"> data. </w:t>
      </w:r>
      <w:r w:rsidR="00604F44" w:rsidRPr="00D14D4C">
        <w:rPr>
          <w:szCs w:val="16"/>
        </w:rPr>
        <w:t>Both [</w:t>
      </w:r>
      <w:r w:rsidR="007E3F7C">
        <w:rPr>
          <w:szCs w:val="16"/>
        </w:rPr>
        <w:t>8</w:t>
      </w:r>
      <w:r w:rsidR="00604F44" w:rsidRPr="00D14D4C">
        <w:rPr>
          <w:szCs w:val="16"/>
        </w:rPr>
        <w:t>] and [</w:t>
      </w:r>
      <w:r w:rsidR="007E3F7C">
        <w:rPr>
          <w:szCs w:val="16"/>
        </w:rPr>
        <w:t>9</w:t>
      </w:r>
      <w:r w:rsidR="00604F44" w:rsidRPr="00D14D4C">
        <w:rPr>
          <w:szCs w:val="16"/>
        </w:rPr>
        <w:t>] mention</w:t>
      </w:r>
      <w:r w:rsidRPr="00D14D4C">
        <w:rPr>
          <w:szCs w:val="16"/>
        </w:rPr>
        <w:t xml:space="preserve"> that each microser</w:t>
      </w:r>
      <w:r w:rsidR="00604F44" w:rsidRPr="00D14D4C">
        <w:rPr>
          <w:szCs w:val="16"/>
        </w:rPr>
        <w:t xml:space="preserve">vice should implement </w:t>
      </w:r>
      <w:r w:rsidR="00567F36" w:rsidRPr="00D14D4C">
        <w:rPr>
          <w:szCs w:val="16"/>
        </w:rPr>
        <w:t>Application programming interfaces (</w:t>
      </w:r>
      <w:r w:rsidR="00604F44" w:rsidRPr="00D14D4C">
        <w:rPr>
          <w:szCs w:val="16"/>
        </w:rPr>
        <w:t>APIs</w:t>
      </w:r>
      <w:r w:rsidR="00567F36" w:rsidRPr="00D14D4C">
        <w:rPr>
          <w:szCs w:val="16"/>
        </w:rPr>
        <w:t>)</w:t>
      </w:r>
      <w:r w:rsidR="00604F44" w:rsidRPr="00D14D4C">
        <w:rPr>
          <w:szCs w:val="16"/>
        </w:rPr>
        <w:t xml:space="preserve"> where microservices can use these APIs to exchange data</w:t>
      </w:r>
      <w:r w:rsidRPr="00D14D4C">
        <w:rPr>
          <w:szCs w:val="16"/>
        </w:rPr>
        <w:t xml:space="preserve">. It is also </w:t>
      </w:r>
      <w:r w:rsidR="00DB71AE" w:rsidRPr="00D14D4C">
        <w:rPr>
          <w:szCs w:val="16"/>
        </w:rPr>
        <w:t>stated</w:t>
      </w:r>
      <w:r w:rsidRPr="00D14D4C">
        <w:rPr>
          <w:szCs w:val="16"/>
        </w:rPr>
        <w:t xml:space="preserve"> that microservices only communicate with each </w:t>
      </w:r>
      <w:r w:rsidR="00604F44" w:rsidRPr="00D14D4C">
        <w:rPr>
          <w:szCs w:val="16"/>
        </w:rPr>
        <w:t xml:space="preserve">other using </w:t>
      </w:r>
      <w:r w:rsidR="007E3F7C">
        <w:rPr>
          <w:szCs w:val="16"/>
        </w:rPr>
        <w:t>network calls [7</w:t>
      </w:r>
      <w:r w:rsidR="00604F44" w:rsidRPr="00D14D4C">
        <w:rPr>
          <w:szCs w:val="16"/>
        </w:rPr>
        <w:t>].</w:t>
      </w:r>
      <w:r w:rsidR="009A68B6" w:rsidRPr="00D14D4C">
        <w:rPr>
          <w:szCs w:val="16"/>
        </w:rPr>
        <w:t xml:space="preserve"> Researchers in [</w:t>
      </w:r>
      <w:r w:rsidR="007E3F7C">
        <w:rPr>
          <w:szCs w:val="16"/>
        </w:rPr>
        <w:t>21</w:t>
      </w:r>
      <w:r w:rsidR="009A68B6" w:rsidRPr="00D14D4C">
        <w:rPr>
          <w:szCs w:val="16"/>
        </w:rPr>
        <w:t xml:space="preserve">] agree that microservices should </w:t>
      </w:r>
      <w:r w:rsidR="00C82D6E" w:rsidRPr="00D14D4C">
        <w:rPr>
          <w:szCs w:val="16"/>
        </w:rPr>
        <w:t>have</w:t>
      </w:r>
      <w:r w:rsidR="009A68B6" w:rsidRPr="00D14D4C">
        <w:rPr>
          <w:szCs w:val="16"/>
        </w:rPr>
        <w:t xml:space="preserve"> API</w:t>
      </w:r>
      <w:r w:rsidR="00C82D6E" w:rsidRPr="00D14D4C">
        <w:rPr>
          <w:szCs w:val="16"/>
        </w:rPr>
        <w:t>s</w:t>
      </w:r>
      <w:r w:rsidR="009A68B6" w:rsidRPr="00D14D4C">
        <w:rPr>
          <w:szCs w:val="16"/>
        </w:rPr>
        <w:t xml:space="preserve"> </w:t>
      </w:r>
      <w:r w:rsidR="00DB4F1D" w:rsidRPr="00D14D4C">
        <w:rPr>
          <w:szCs w:val="16"/>
        </w:rPr>
        <w:t>to communicate with each other</w:t>
      </w:r>
      <w:r w:rsidR="009A68B6" w:rsidRPr="00D14D4C">
        <w:rPr>
          <w:szCs w:val="16"/>
        </w:rPr>
        <w:t>.</w:t>
      </w:r>
      <w:r w:rsidR="00604F44" w:rsidRPr="00D14D4C">
        <w:rPr>
          <w:szCs w:val="16"/>
        </w:rPr>
        <w:t xml:space="preserve"> However,</w:t>
      </w:r>
      <w:r w:rsidRPr="00D14D4C">
        <w:rPr>
          <w:szCs w:val="16"/>
        </w:rPr>
        <w:t xml:space="preserve"> [</w:t>
      </w:r>
      <w:r w:rsidR="007E3F7C">
        <w:rPr>
          <w:szCs w:val="16"/>
        </w:rPr>
        <w:t>15</w:t>
      </w:r>
      <w:r w:rsidRPr="00D14D4C">
        <w:rPr>
          <w:szCs w:val="16"/>
        </w:rPr>
        <w:t>] Does</w:t>
      </w:r>
      <w:r w:rsidR="00C82D6E" w:rsidRPr="00D14D4C">
        <w:rPr>
          <w:szCs w:val="16"/>
        </w:rPr>
        <w:t xml:space="preserve"> no</w:t>
      </w:r>
      <w:r w:rsidRPr="00D14D4C">
        <w:rPr>
          <w:szCs w:val="16"/>
        </w:rPr>
        <w:t xml:space="preserve">t </w:t>
      </w:r>
      <w:r w:rsidR="00C82D6E" w:rsidRPr="00D14D4C">
        <w:rPr>
          <w:szCs w:val="16"/>
        </w:rPr>
        <w:t>discuss</w:t>
      </w:r>
      <w:r w:rsidRPr="00D14D4C">
        <w:rPr>
          <w:szCs w:val="16"/>
        </w:rPr>
        <w:t xml:space="preserve"> how microservice</w:t>
      </w:r>
      <w:r w:rsidR="00C82D6E" w:rsidRPr="00D14D4C">
        <w:rPr>
          <w:szCs w:val="16"/>
        </w:rPr>
        <w:t>s can communicate with each other</w:t>
      </w:r>
      <w:r w:rsidRPr="00D14D4C">
        <w:rPr>
          <w:szCs w:val="16"/>
        </w:rPr>
        <w:t>, it</w:t>
      </w:r>
      <w:r w:rsidR="00604F44" w:rsidRPr="00D14D4C">
        <w:rPr>
          <w:szCs w:val="16"/>
        </w:rPr>
        <w:t xml:space="preserve"> only mentions that communic</w:t>
      </w:r>
      <w:r w:rsidR="00C82D6E" w:rsidRPr="00D14D4C">
        <w:rPr>
          <w:szCs w:val="16"/>
        </w:rPr>
        <w:t>ation between microservices is</w:t>
      </w:r>
      <w:r w:rsidR="00604F44" w:rsidRPr="00D14D4C">
        <w:rPr>
          <w:szCs w:val="16"/>
        </w:rPr>
        <w:t xml:space="preserve"> distributed</w:t>
      </w:r>
      <w:r w:rsidRPr="00D14D4C">
        <w:rPr>
          <w:szCs w:val="16"/>
        </w:rPr>
        <w:t xml:space="preserve">. </w:t>
      </w:r>
    </w:p>
    <w:p w:rsidR="002F6A37" w:rsidRPr="00D14D4C" w:rsidRDefault="002F6A37" w:rsidP="007E3F7C">
      <w:pPr>
        <w:tabs>
          <w:tab w:val="left" w:pos="3290"/>
        </w:tabs>
        <w:rPr>
          <w:szCs w:val="16"/>
        </w:rPr>
      </w:pPr>
      <w:r w:rsidRPr="00D14D4C">
        <w:rPr>
          <w:szCs w:val="16"/>
        </w:rPr>
        <w:lastRenderedPageBreak/>
        <w:t xml:space="preserve">The characteristics of microservices are also discussed by many writers. Many of them agree that each </w:t>
      </w:r>
      <w:r w:rsidR="007E3F7C">
        <w:rPr>
          <w:szCs w:val="16"/>
        </w:rPr>
        <w:t>service should be small as in [7</w:t>
      </w:r>
      <w:r w:rsidRPr="00D14D4C">
        <w:rPr>
          <w:szCs w:val="16"/>
        </w:rPr>
        <w:t>] [</w:t>
      </w:r>
      <w:r w:rsidR="007E3F7C">
        <w:rPr>
          <w:szCs w:val="16"/>
        </w:rPr>
        <w:t>14</w:t>
      </w:r>
      <w:r w:rsidRPr="00D14D4C">
        <w:rPr>
          <w:szCs w:val="16"/>
        </w:rPr>
        <w:t>] [</w:t>
      </w:r>
      <w:r w:rsidR="007E3F7C">
        <w:rPr>
          <w:szCs w:val="16"/>
        </w:rPr>
        <w:t>15</w:t>
      </w:r>
      <w:r w:rsidRPr="00D14D4C">
        <w:rPr>
          <w:szCs w:val="16"/>
        </w:rPr>
        <w:t>] [</w:t>
      </w:r>
      <w:r w:rsidR="007E3F7C">
        <w:rPr>
          <w:szCs w:val="16"/>
        </w:rPr>
        <w:t>8</w:t>
      </w:r>
      <w:r w:rsidRPr="00D14D4C">
        <w:rPr>
          <w:szCs w:val="16"/>
        </w:rPr>
        <w:t>] [</w:t>
      </w:r>
      <w:r w:rsidR="007E3F7C">
        <w:rPr>
          <w:szCs w:val="16"/>
        </w:rPr>
        <w:t>6</w:t>
      </w:r>
      <w:r w:rsidRPr="00D14D4C">
        <w:rPr>
          <w:szCs w:val="16"/>
        </w:rPr>
        <w:t>] [</w:t>
      </w:r>
      <w:r w:rsidR="007E3F7C">
        <w:rPr>
          <w:szCs w:val="16"/>
        </w:rPr>
        <w:t>9</w:t>
      </w:r>
      <w:r w:rsidRPr="00D14D4C">
        <w:rPr>
          <w:szCs w:val="16"/>
        </w:rPr>
        <w:t xml:space="preserve">]. </w:t>
      </w:r>
      <w:r w:rsidR="003B62AB" w:rsidRPr="00D14D4C">
        <w:rPr>
          <w:szCs w:val="16"/>
        </w:rPr>
        <w:t>Similarly, there is</w:t>
      </w:r>
      <w:r w:rsidRPr="00D14D4C">
        <w:rPr>
          <w:szCs w:val="16"/>
        </w:rPr>
        <w:t xml:space="preserve"> agreement </w:t>
      </w:r>
      <w:r w:rsidR="003B62AB" w:rsidRPr="00D14D4C">
        <w:rPr>
          <w:szCs w:val="16"/>
        </w:rPr>
        <w:t>that each microservice should be independent</w:t>
      </w:r>
      <w:r w:rsidRPr="00D14D4C">
        <w:rPr>
          <w:szCs w:val="16"/>
        </w:rPr>
        <w:t xml:space="preserve">. </w:t>
      </w:r>
      <w:r w:rsidR="00AF2DC3" w:rsidRPr="00D14D4C">
        <w:rPr>
          <w:szCs w:val="16"/>
        </w:rPr>
        <w:t>For example, [</w:t>
      </w:r>
      <w:r w:rsidR="007E3F7C">
        <w:rPr>
          <w:szCs w:val="16"/>
        </w:rPr>
        <w:t>21</w:t>
      </w:r>
      <w:r w:rsidR="00AF2DC3" w:rsidRPr="00D14D4C">
        <w:rPr>
          <w:szCs w:val="16"/>
        </w:rPr>
        <w:t>] explains that each microservice shoul</w:t>
      </w:r>
      <w:r w:rsidR="007E3F7C">
        <w:rPr>
          <w:szCs w:val="16"/>
        </w:rPr>
        <w:t>d operate in its own process. [7</w:t>
      </w:r>
      <w:r w:rsidR="00AF2DC3" w:rsidRPr="00D14D4C">
        <w:rPr>
          <w:szCs w:val="16"/>
        </w:rPr>
        <w:t>] and [</w:t>
      </w:r>
      <w:r w:rsidR="007E3F7C">
        <w:rPr>
          <w:szCs w:val="16"/>
        </w:rPr>
        <w:t>8</w:t>
      </w:r>
      <w:r w:rsidR="00AF2DC3" w:rsidRPr="00D14D4C">
        <w:rPr>
          <w:szCs w:val="16"/>
        </w:rPr>
        <w:t>] both use the word autonomous to describe the independence of each microservice. “Each service is fully autonomous” states ([</w:t>
      </w:r>
      <w:r w:rsidR="007E3F7C">
        <w:rPr>
          <w:szCs w:val="16"/>
        </w:rPr>
        <w:t>8</w:t>
      </w:r>
      <w:r w:rsidR="00AF2DC3" w:rsidRPr="00D14D4C">
        <w:rPr>
          <w:szCs w:val="16"/>
        </w:rPr>
        <w:t>], p. 3) while ([</w:t>
      </w:r>
      <w:r w:rsidR="007E3F7C">
        <w:rPr>
          <w:szCs w:val="16"/>
        </w:rPr>
        <w:t>7</w:t>
      </w:r>
      <w:r w:rsidR="00AF2DC3" w:rsidRPr="00D14D4C">
        <w:rPr>
          <w:szCs w:val="16"/>
        </w:rPr>
        <w:t>], p. 16) says that “microservices are small, autonomous services”. In ([</w:t>
      </w:r>
      <w:r w:rsidR="007E3F7C">
        <w:rPr>
          <w:szCs w:val="16"/>
        </w:rPr>
        <w:t>14</w:t>
      </w:r>
      <w:r w:rsidR="00AF2DC3" w:rsidRPr="00D14D4C">
        <w:rPr>
          <w:szCs w:val="16"/>
        </w:rPr>
        <w:t>], p. 16) it is stated: “Microservices are relatively small, autonomous services”. Also [</w:t>
      </w:r>
      <w:r w:rsidR="007E3F7C">
        <w:rPr>
          <w:szCs w:val="16"/>
        </w:rPr>
        <w:t>9</w:t>
      </w:r>
      <w:r w:rsidR="00AF2DC3" w:rsidRPr="00D14D4C">
        <w:rPr>
          <w:szCs w:val="16"/>
        </w:rPr>
        <w:t>] agree</w:t>
      </w:r>
      <w:r w:rsidR="00E5069A" w:rsidRPr="00D14D4C">
        <w:rPr>
          <w:szCs w:val="16"/>
        </w:rPr>
        <w:t>s</w:t>
      </w:r>
      <w:r w:rsidR="00AF2DC3" w:rsidRPr="00D14D4C">
        <w:rPr>
          <w:szCs w:val="16"/>
        </w:rPr>
        <w:t xml:space="preserve"> that microservices should be independent from each other</w:t>
      </w:r>
      <w:r w:rsidRPr="00D14D4C">
        <w:rPr>
          <w:szCs w:val="16"/>
        </w:rPr>
        <w:t>.</w:t>
      </w:r>
      <w:r w:rsidR="003B62AB" w:rsidRPr="00D14D4C">
        <w:rPr>
          <w:szCs w:val="16"/>
        </w:rPr>
        <w:t xml:space="preserve"> </w:t>
      </w:r>
    </w:p>
    <w:p w:rsidR="002F6A37" w:rsidRPr="00D14D4C" w:rsidRDefault="002F6A37" w:rsidP="007E3F7C">
      <w:pPr>
        <w:tabs>
          <w:tab w:val="left" w:pos="3290"/>
        </w:tabs>
        <w:rPr>
          <w:szCs w:val="16"/>
        </w:rPr>
      </w:pPr>
      <w:r w:rsidRPr="00D14D4C">
        <w:rPr>
          <w:szCs w:val="16"/>
        </w:rPr>
        <w:t>The relationships and the effects each microservice has on other microservices is also discussed. [</w:t>
      </w:r>
      <w:r w:rsidR="007E3F7C">
        <w:rPr>
          <w:szCs w:val="16"/>
        </w:rPr>
        <w:t>8</w:t>
      </w:r>
      <w:r w:rsidRPr="00D14D4C">
        <w:rPr>
          <w:szCs w:val="16"/>
        </w:rPr>
        <w:t xml:space="preserve">] Mentions that when changing the implementation of a microservice other microservices should not be affected. </w:t>
      </w:r>
      <w:r w:rsidR="001060C4" w:rsidRPr="00D14D4C">
        <w:rPr>
          <w:szCs w:val="16"/>
        </w:rPr>
        <w:t>Researchers in [</w:t>
      </w:r>
      <w:r w:rsidR="007E3F7C">
        <w:rPr>
          <w:szCs w:val="16"/>
        </w:rPr>
        <w:t>9</w:t>
      </w:r>
      <w:r w:rsidR="001060C4" w:rsidRPr="00D14D4C">
        <w:rPr>
          <w:szCs w:val="16"/>
        </w:rPr>
        <w:t>] Agree</w:t>
      </w:r>
      <w:r w:rsidRPr="00D14D4C">
        <w:rPr>
          <w:szCs w:val="16"/>
        </w:rPr>
        <w:t xml:space="preserve"> that microservices should not affect each other, the term “loosely coupled”</w:t>
      </w:r>
      <w:r w:rsidR="001060C4" w:rsidRPr="00D14D4C">
        <w:rPr>
          <w:szCs w:val="16"/>
        </w:rPr>
        <w:t xml:space="preserve"> ([</w:t>
      </w:r>
      <w:r w:rsidR="007E3F7C">
        <w:rPr>
          <w:szCs w:val="16"/>
        </w:rPr>
        <w:t>9</w:t>
      </w:r>
      <w:r w:rsidR="001060C4" w:rsidRPr="00D14D4C">
        <w:rPr>
          <w:szCs w:val="16"/>
        </w:rPr>
        <w:t>], p. 4)</w:t>
      </w:r>
      <w:r w:rsidRPr="00D14D4C">
        <w:rPr>
          <w:szCs w:val="16"/>
        </w:rPr>
        <w:t xml:space="preserve"> is mentioned to describe the nature of the relationship between microservices. The word “isolation”</w:t>
      </w:r>
      <w:r w:rsidR="007E3F7C">
        <w:rPr>
          <w:szCs w:val="16"/>
        </w:rPr>
        <w:t xml:space="preserve"> is mentioned in ([7</w:t>
      </w:r>
      <w:r w:rsidR="00C46085" w:rsidRPr="00D14D4C">
        <w:rPr>
          <w:szCs w:val="16"/>
        </w:rPr>
        <w:t>], p. 18)</w:t>
      </w:r>
      <w:r w:rsidRPr="00D14D4C">
        <w:rPr>
          <w:szCs w:val="16"/>
        </w:rPr>
        <w:t xml:space="preserve"> to describe how microservices should not affect each other when changes happen. On the other hand, such isolation could introduce “overhead” </w:t>
      </w:r>
      <w:r w:rsidR="00665700" w:rsidRPr="00D14D4C">
        <w:rPr>
          <w:szCs w:val="16"/>
        </w:rPr>
        <w:t>(</w:t>
      </w:r>
      <w:r w:rsidR="007E3F7C">
        <w:rPr>
          <w:szCs w:val="16"/>
        </w:rPr>
        <w:t>[7</w:t>
      </w:r>
      <w:r w:rsidRPr="00D14D4C">
        <w:rPr>
          <w:szCs w:val="16"/>
        </w:rPr>
        <w:t>]</w:t>
      </w:r>
      <w:r w:rsidR="00665700" w:rsidRPr="00D14D4C">
        <w:rPr>
          <w:szCs w:val="16"/>
        </w:rPr>
        <w:t>, p. 18)</w:t>
      </w:r>
      <w:r w:rsidRPr="00D14D4C">
        <w:rPr>
          <w:szCs w:val="16"/>
        </w:rPr>
        <w:t>. The write goes on and describe that microservices should be able to change independently from each other. Resear</w:t>
      </w:r>
      <w:r w:rsidR="0053659A" w:rsidRPr="00D14D4C">
        <w:rPr>
          <w:szCs w:val="16"/>
        </w:rPr>
        <w:t xml:space="preserve">chers in </w:t>
      </w:r>
      <w:r w:rsidR="00D23084" w:rsidRPr="00D14D4C">
        <w:rPr>
          <w:szCs w:val="16"/>
        </w:rPr>
        <w:t>(</w:t>
      </w:r>
      <w:r w:rsidR="0053659A" w:rsidRPr="00D14D4C">
        <w:rPr>
          <w:szCs w:val="16"/>
        </w:rPr>
        <w:t>[</w:t>
      </w:r>
      <w:r w:rsidR="007E3F7C">
        <w:rPr>
          <w:szCs w:val="16"/>
        </w:rPr>
        <w:t>14</w:t>
      </w:r>
      <w:r w:rsidR="0053659A" w:rsidRPr="00D14D4C">
        <w:rPr>
          <w:szCs w:val="16"/>
        </w:rPr>
        <w:t>]</w:t>
      </w:r>
      <w:r w:rsidR="00D23084" w:rsidRPr="00D14D4C">
        <w:rPr>
          <w:szCs w:val="16"/>
        </w:rPr>
        <w:t>, p. 17)</w:t>
      </w:r>
      <w:r w:rsidR="0053659A" w:rsidRPr="00D14D4C">
        <w:rPr>
          <w:szCs w:val="16"/>
        </w:rPr>
        <w:t xml:space="preserve"> agree with the con</w:t>
      </w:r>
      <w:r w:rsidRPr="00D14D4C">
        <w:rPr>
          <w:szCs w:val="16"/>
        </w:rPr>
        <w:t>cept of having microservices independent from each other, they say: “Loose coupling is critical to a microservices-based system”.</w:t>
      </w:r>
    </w:p>
    <w:p w:rsidR="002F6A37" w:rsidRPr="00D14D4C" w:rsidRDefault="002F6A37" w:rsidP="007E3F7C">
      <w:pPr>
        <w:tabs>
          <w:tab w:val="left" w:pos="3290"/>
        </w:tabs>
        <w:rPr>
          <w:szCs w:val="16"/>
        </w:rPr>
      </w:pPr>
      <w:r w:rsidRPr="00D14D4C">
        <w:rPr>
          <w:szCs w:val="16"/>
        </w:rPr>
        <w:t>Furthermore, [</w:t>
      </w:r>
      <w:r w:rsidR="007E3F7C">
        <w:rPr>
          <w:szCs w:val="16"/>
        </w:rPr>
        <w:t>15</w:t>
      </w:r>
      <w:r w:rsidRPr="00D14D4C">
        <w:rPr>
          <w:szCs w:val="16"/>
        </w:rPr>
        <w:t>] suggest</w:t>
      </w:r>
      <w:r w:rsidR="009B263C" w:rsidRPr="00D14D4C">
        <w:rPr>
          <w:szCs w:val="16"/>
        </w:rPr>
        <w:t>s</w:t>
      </w:r>
      <w:r w:rsidRPr="00D14D4C">
        <w:rPr>
          <w:szCs w:val="16"/>
        </w:rPr>
        <w:t xml:space="preserve"> that microservices are supposed to be easily-replaced compone</w:t>
      </w:r>
      <w:r w:rsidR="007E3F7C">
        <w:rPr>
          <w:szCs w:val="16"/>
        </w:rPr>
        <w:t>nts. The same is suggested in [7</w:t>
      </w:r>
      <w:r w:rsidRPr="00D14D4C">
        <w:rPr>
          <w:szCs w:val="16"/>
        </w:rPr>
        <w:t xml:space="preserve">] </w:t>
      </w:r>
      <w:r w:rsidR="00AD2F89" w:rsidRPr="00D14D4C">
        <w:rPr>
          <w:szCs w:val="16"/>
        </w:rPr>
        <w:t>which states microservices should be able to be isolated from the rest of the system or even be completely replaced. Replacement or internal changes should not create complications for the system</w:t>
      </w:r>
      <w:r w:rsidRPr="00D14D4C">
        <w:rPr>
          <w:szCs w:val="16"/>
        </w:rPr>
        <w:t>.</w:t>
      </w:r>
      <w:r w:rsidR="00D414A2" w:rsidRPr="00D14D4C">
        <w:rPr>
          <w:szCs w:val="16"/>
        </w:rPr>
        <w:t xml:space="preserve"> </w:t>
      </w:r>
    </w:p>
    <w:p w:rsidR="002F6A37" w:rsidRPr="00D14D4C" w:rsidRDefault="002F6A37" w:rsidP="007E3F7C">
      <w:pPr>
        <w:pStyle w:val="Standard"/>
        <w:tabs>
          <w:tab w:val="left" w:pos="3290"/>
        </w:tabs>
        <w:rPr>
          <w:lang w:val="en-GB"/>
        </w:rPr>
      </w:pPr>
      <w:r w:rsidRPr="00D14D4C">
        <w:rPr>
          <w:szCs w:val="16"/>
          <w:lang w:val="en-GB"/>
        </w:rPr>
        <w:t>Moreover, the term “bounded context” has been me</w:t>
      </w:r>
      <w:r w:rsidR="000E6B50" w:rsidRPr="00D14D4C">
        <w:rPr>
          <w:szCs w:val="16"/>
          <w:lang w:val="en-GB"/>
        </w:rPr>
        <w:t>ntioned in</w:t>
      </w:r>
      <w:r w:rsidR="00F6455F" w:rsidRPr="00D14D4C">
        <w:rPr>
          <w:szCs w:val="16"/>
          <w:lang w:val="en-GB"/>
        </w:rPr>
        <w:t xml:space="preserve"> </w:t>
      </w:r>
      <w:r w:rsidR="000E6B50" w:rsidRPr="00D14D4C">
        <w:rPr>
          <w:szCs w:val="16"/>
          <w:lang w:val="en-GB"/>
        </w:rPr>
        <w:t>(</w:t>
      </w:r>
      <w:r w:rsidR="00F6455F" w:rsidRPr="00D14D4C">
        <w:rPr>
          <w:szCs w:val="16"/>
          <w:lang w:val="en-GB"/>
        </w:rPr>
        <w:t>[</w:t>
      </w:r>
      <w:r w:rsidR="007E3F7C">
        <w:rPr>
          <w:szCs w:val="16"/>
          <w:lang w:val="en-GB"/>
        </w:rPr>
        <w:t>9</w:t>
      </w:r>
      <w:r w:rsidR="00F6455F" w:rsidRPr="00D14D4C">
        <w:rPr>
          <w:szCs w:val="16"/>
          <w:lang w:val="en-GB"/>
        </w:rPr>
        <w:t>]</w:t>
      </w:r>
      <w:r w:rsidR="00F31714" w:rsidRPr="00D14D4C">
        <w:rPr>
          <w:szCs w:val="16"/>
          <w:lang w:val="en-GB"/>
        </w:rPr>
        <w:t>, p. 4). It explains that to develop a microservice it is not necessary to know how the other microservices were developed</w:t>
      </w:r>
      <w:r w:rsidRPr="00D14D4C">
        <w:rPr>
          <w:szCs w:val="16"/>
          <w:lang w:val="en-GB"/>
        </w:rPr>
        <w:t>. A similar idea is also mentioned by other res</w:t>
      </w:r>
      <w:r w:rsidR="000E6B50" w:rsidRPr="00D14D4C">
        <w:rPr>
          <w:szCs w:val="16"/>
          <w:lang w:val="en-GB"/>
        </w:rPr>
        <w:t>earchers. [</w:t>
      </w:r>
      <w:r w:rsidR="007E3F7C">
        <w:rPr>
          <w:szCs w:val="16"/>
          <w:lang w:val="en-GB"/>
        </w:rPr>
        <w:t>21</w:t>
      </w:r>
      <w:r w:rsidR="000E6B50" w:rsidRPr="00D14D4C">
        <w:rPr>
          <w:szCs w:val="16"/>
          <w:lang w:val="en-GB"/>
        </w:rPr>
        <w:t>] Mentions that mi</w:t>
      </w:r>
      <w:r w:rsidRPr="00D14D4C">
        <w:rPr>
          <w:szCs w:val="16"/>
          <w:lang w:val="en-GB"/>
        </w:rPr>
        <w:t xml:space="preserve">croservices can communicate using their API and </w:t>
      </w:r>
      <w:r w:rsidR="000E6B50" w:rsidRPr="00D14D4C">
        <w:rPr>
          <w:szCs w:val="16"/>
          <w:lang w:val="en-GB"/>
        </w:rPr>
        <w:t>the way each microservice is im</w:t>
      </w:r>
      <w:r w:rsidRPr="00D14D4C">
        <w:rPr>
          <w:szCs w:val="16"/>
          <w:lang w:val="en-GB"/>
        </w:rPr>
        <w:t xml:space="preserve">plemented should not have an impact on </w:t>
      </w:r>
      <w:r w:rsidR="00F82615" w:rsidRPr="00D14D4C">
        <w:rPr>
          <w:szCs w:val="16"/>
          <w:lang w:val="en-GB"/>
        </w:rPr>
        <w:t>their</w:t>
      </w:r>
      <w:r w:rsidRPr="00D14D4C">
        <w:rPr>
          <w:szCs w:val="16"/>
          <w:lang w:val="en-GB"/>
        </w:rPr>
        <w:t xml:space="preserve"> communication.  </w:t>
      </w:r>
      <w:r w:rsidR="00607E6A" w:rsidRPr="00D14D4C">
        <w:rPr>
          <w:szCs w:val="16"/>
          <w:lang w:val="en-GB"/>
        </w:rPr>
        <w:t>They go on to explain that this property gives more freedom to developers to use different tools for different microservices. This same concept is explained in [</w:t>
      </w:r>
      <w:r w:rsidR="007E3F7C">
        <w:rPr>
          <w:szCs w:val="16"/>
          <w:lang w:val="en-GB"/>
        </w:rPr>
        <w:t>7</w:t>
      </w:r>
      <w:r w:rsidR="00607E6A" w:rsidRPr="00D14D4C">
        <w:rPr>
          <w:szCs w:val="16"/>
          <w:lang w:val="en-GB"/>
        </w:rPr>
        <w:t>] where the author states that such freedom in choosing different tools could help developers in choosing the appropriate tool for a particular task.</w:t>
      </w:r>
    </w:p>
    <w:p w:rsidR="00272C11" w:rsidRPr="00D14D4C" w:rsidRDefault="002F6A37" w:rsidP="0028110B">
      <w:pPr>
        <w:tabs>
          <w:tab w:val="left" w:pos="3290"/>
        </w:tabs>
        <w:rPr>
          <w:szCs w:val="16"/>
        </w:rPr>
      </w:pPr>
      <w:r w:rsidRPr="00D14D4C">
        <w:rPr>
          <w:szCs w:val="16"/>
        </w:rPr>
        <w:lastRenderedPageBreak/>
        <w:t>Many researchers also agree that if one service fails, the system should still be able to operate normally [</w:t>
      </w:r>
      <w:r w:rsidR="0028110B">
        <w:rPr>
          <w:szCs w:val="16"/>
        </w:rPr>
        <w:t>7</w:t>
      </w:r>
      <w:r w:rsidRPr="00D14D4C">
        <w:rPr>
          <w:szCs w:val="16"/>
        </w:rPr>
        <w:t>] [</w:t>
      </w:r>
      <w:r w:rsidR="0028110B">
        <w:rPr>
          <w:szCs w:val="16"/>
        </w:rPr>
        <w:t>15</w:t>
      </w:r>
      <w:r w:rsidRPr="00D14D4C">
        <w:rPr>
          <w:szCs w:val="16"/>
        </w:rPr>
        <w:t>] [</w:t>
      </w:r>
      <w:r w:rsidR="0028110B">
        <w:rPr>
          <w:szCs w:val="16"/>
        </w:rPr>
        <w:t>6</w:t>
      </w:r>
      <w:r w:rsidRPr="00D14D4C">
        <w:rPr>
          <w:szCs w:val="16"/>
        </w:rPr>
        <w:t xml:space="preserve">]. </w:t>
      </w:r>
      <w:r w:rsidR="00293F75" w:rsidRPr="00D14D4C">
        <w:rPr>
          <w:szCs w:val="16"/>
        </w:rPr>
        <w:t>Moreover, since microservices architecture follows the principle of loose coupling, in case of failure it is possible to isolated and fix the faulty service while the rest of the system is still operating [</w:t>
      </w:r>
      <w:r w:rsidR="0028110B">
        <w:rPr>
          <w:szCs w:val="16"/>
        </w:rPr>
        <w:t>7</w:t>
      </w:r>
      <w:r w:rsidR="00293F75" w:rsidRPr="00D14D4C">
        <w:rPr>
          <w:szCs w:val="16"/>
        </w:rPr>
        <w:t>] [</w:t>
      </w:r>
      <w:r w:rsidR="0028110B">
        <w:rPr>
          <w:szCs w:val="16"/>
        </w:rPr>
        <w:t>21</w:t>
      </w:r>
      <w:r w:rsidR="00293F75" w:rsidRPr="00D14D4C">
        <w:rPr>
          <w:szCs w:val="16"/>
        </w:rPr>
        <w:t>]</w:t>
      </w:r>
      <w:r w:rsidRPr="00D14D4C">
        <w:rPr>
          <w:szCs w:val="16"/>
        </w:rPr>
        <w:t>.</w:t>
      </w:r>
    </w:p>
    <w:p w:rsidR="00D4791E" w:rsidRPr="00D14D4C" w:rsidRDefault="00D4791E" w:rsidP="009F5C75">
      <w:pPr>
        <w:pStyle w:val="Heading3"/>
        <w:numPr>
          <w:ilvl w:val="2"/>
          <w:numId w:val="1"/>
        </w:numPr>
      </w:pPr>
      <w:bookmarkStart w:id="20" w:name="_Toc3977311"/>
      <w:r w:rsidRPr="00D14D4C">
        <w:t>Trust literature review</w:t>
      </w:r>
      <w:bookmarkEnd w:id="20"/>
    </w:p>
    <w:p w:rsidR="00D4791E" w:rsidRPr="00D14D4C" w:rsidRDefault="000D4EFD" w:rsidP="00D4791E">
      <w:pPr>
        <w:rPr>
          <w:szCs w:val="16"/>
        </w:rPr>
      </w:pPr>
      <w:r w:rsidRPr="00D14D4C">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14D4C">
        <w:rPr>
          <w:szCs w:val="16"/>
        </w:rPr>
        <w:t>.</w:t>
      </w:r>
    </w:p>
    <w:p w:rsidR="00D4791E" w:rsidRPr="00D14D4C" w:rsidRDefault="00D4791E" w:rsidP="00D4791E">
      <w:pPr>
        <w:rPr>
          <w:b/>
          <w:bCs/>
          <w:szCs w:val="16"/>
        </w:rPr>
      </w:pPr>
      <w:r w:rsidRPr="00D14D4C">
        <w:rPr>
          <w:b/>
          <w:bCs/>
          <w:szCs w:val="16"/>
        </w:rPr>
        <w:t>Definition of trust</w:t>
      </w:r>
      <w:r w:rsidR="00135939" w:rsidRPr="00D14D4C">
        <w:rPr>
          <w:b/>
          <w:bCs/>
          <w:szCs w:val="16"/>
        </w:rPr>
        <w:t xml:space="preserve"> </w:t>
      </w:r>
    </w:p>
    <w:p w:rsidR="00D4791E" w:rsidRPr="00D14D4C" w:rsidRDefault="00D4791E" w:rsidP="00135939">
      <w:pPr>
        <w:rPr>
          <w:szCs w:val="16"/>
        </w:rPr>
      </w:pPr>
      <w:r w:rsidRPr="00D14D4C">
        <w:rPr>
          <w:szCs w:val="16"/>
        </w:rPr>
        <w:t xml:space="preserve">The word trust has been a subject of many studies, </w:t>
      </w:r>
      <w:r w:rsidR="00E969E4" w:rsidRPr="00D14D4C">
        <w:rPr>
          <w:szCs w:val="16"/>
        </w:rPr>
        <w:t>and many researchers have formed different definitions of trust and explored what it means</w:t>
      </w:r>
      <w:r w:rsidRPr="00D14D4C">
        <w:rPr>
          <w:szCs w:val="16"/>
        </w:rPr>
        <w:t xml:space="preserve">. </w:t>
      </w:r>
      <w:r w:rsidR="00135939" w:rsidRPr="00D14D4C">
        <w:rPr>
          <w:szCs w:val="16"/>
        </w:rPr>
        <w:t>The reason for this is because trust plays an important role in people’s lives and is involved in a broad range of fields such as philosophy, psychology, economy and recently in computer science. In</w:t>
      </w:r>
      <w:r w:rsidR="004B2447">
        <w:rPr>
          <w:szCs w:val="16"/>
        </w:rPr>
        <w:t xml:space="preserve"> his famous PhD thesis, Marsh [22</w:t>
      </w:r>
      <w:r w:rsidR="00135939" w:rsidRPr="00D14D4C">
        <w:rPr>
          <w:szCs w:val="16"/>
        </w:rPr>
        <w:t>]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14D4C" w:rsidRDefault="00D4791E" w:rsidP="00411F7E">
      <w:pPr>
        <w:rPr>
          <w:szCs w:val="16"/>
        </w:rPr>
      </w:pPr>
      <w:r w:rsidRPr="00D14D4C">
        <w:rPr>
          <w:szCs w:val="16"/>
        </w:rPr>
        <w:t xml:space="preserve">In </w:t>
      </w:r>
      <w:r w:rsidR="0021299E" w:rsidRPr="00D14D4C">
        <w:rPr>
          <w:szCs w:val="16"/>
        </w:rPr>
        <w:t>(</w:t>
      </w:r>
      <w:r w:rsidRPr="00D14D4C">
        <w:rPr>
          <w:szCs w:val="16"/>
        </w:rPr>
        <w:t>[</w:t>
      </w:r>
      <w:r w:rsidR="004B2447">
        <w:rPr>
          <w:szCs w:val="16"/>
        </w:rPr>
        <w:t>23</w:t>
      </w:r>
      <w:r w:rsidRPr="00D14D4C">
        <w:rPr>
          <w:szCs w:val="16"/>
        </w:rPr>
        <w:t>]</w:t>
      </w:r>
      <w:r w:rsidR="0021299E" w:rsidRPr="00D14D4C">
        <w:rPr>
          <w:szCs w:val="16"/>
        </w:rPr>
        <w:t>, p. 3)</w:t>
      </w:r>
      <w:r w:rsidR="00D02A34" w:rsidRPr="00D14D4C">
        <w:rPr>
          <w:szCs w:val="16"/>
        </w:rPr>
        <w:t xml:space="preserve"> the author</w:t>
      </w:r>
      <w:r w:rsidRPr="00D14D4C">
        <w:rPr>
          <w:szCs w:val="16"/>
        </w:rPr>
        <w:t xml:space="preserve"> concludes that there</w:t>
      </w:r>
      <w:r w:rsidR="00551C2E" w:rsidRPr="00D14D4C">
        <w:rPr>
          <w:szCs w:val="16"/>
        </w:rPr>
        <w:t xml:space="preserve"> i</w:t>
      </w:r>
      <w:r w:rsidRPr="00D14D4C">
        <w:rPr>
          <w:szCs w:val="16"/>
        </w:rPr>
        <w:t xml:space="preserve">s no </w:t>
      </w:r>
      <w:r w:rsidR="00551C2E" w:rsidRPr="00D14D4C">
        <w:rPr>
          <w:szCs w:val="16"/>
        </w:rPr>
        <w:t>single</w:t>
      </w:r>
      <w:r w:rsidRPr="00D14D4C">
        <w:rPr>
          <w:szCs w:val="16"/>
        </w:rPr>
        <w:t xml:space="preserve"> definition of trust</w:t>
      </w:r>
      <w:r w:rsidR="00077E25" w:rsidRPr="00D14D4C">
        <w:rPr>
          <w:szCs w:val="16"/>
        </w:rPr>
        <w:t xml:space="preserve"> which is universally agreed upon;</w:t>
      </w:r>
      <w:r w:rsidRPr="00D14D4C">
        <w:rPr>
          <w:szCs w:val="16"/>
        </w:rPr>
        <w:t xml:space="preserve"> “little consensus has formed on what trust means”. In</w:t>
      </w:r>
      <w:r w:rsidR="006A626A">
        <w:rPr>
          <w:szCs w:val="16"/>
        </w:rPr>
        <w:t xml:space="preserve"> his research, he agrees with [22</w:t>
      </w:r>
      <w:r w:rsidRPr="00D14D4C">
        <w:rPr>
          <w:szCs w:val="16"/>
        </w:rPr>
        <w:t xml:space="preserve">] that </w:t>
      </w:r>
      <w:r w:rsidR="007D475D" w:rsidRPr="00D14D4C">
        <w:rPr>
          <w:szCs w:val="16"/>
        </w:rPr>
        <w:t>there has been much</w:t>
      </w:r>
      <w:r w:rsidRPr="00D14D4C">
        <w:rPr>
          <w:szCs w:val="16"/>
        </w:rPr>
        <w:t xml:space="preserve"> discussion </w:t>
      </w:r>
      <w:r w:rsidR="0018083B" w:rsidRPr="00D14D4C">
        <w:rPr>
          <w:szCs w:val="16"/>
        </w:rPr>
        <w:t xml:space="preserve">on trust </w:t>
      </w:r>
      <w:r w:rsidR="007D475D" w:rsidRPr="00D14D4C">
        <w:rPr>
          <w:szCs w:val="16"/>
        </w:rPr>
        <w:t>and a variety of definitions given. On the other hand, researchers in [</w:t>
      </w:r>
      <w:r w:rsidR="00411F7E">
        <w:rPr>
          <w:szCs w:val="16"/>
        </w:rPr>
        <w:t>24</w:t>
      </w:r>
      <w:r w:rsidR="007D475D" w:rsidRPr="00D14D4C">
        <w:rPr>
          <w:szCs w:val="16"/>
        </w:rPr>
        <w:t>] attempt to give a definition or an explanation of how trust can be evaluated. Their idea is that trust between two parties is a variable with many dependencies</w:t>
      </w:r>
      <w:r w:rsidRPr="00D14D4C">
        <w:rPr>
          <w:szCs w:val="16"/>
        </w:rPr>
        <w:t xml:space="preserve">. </w:t>
      </w:r>
    </w:p>
    <w:p w:rsidR="00BA5110" w:rsidRPr="00D14D4C" w:rsidRDefault="005674A1" w:rsidP="00050022">
      <w:pPr>
        <w:rPr>
          <w:szCs w:val="16"/>
        </w:rPr>
      </w:pPr>
      <w:r w:rsidRPr="00D14D4C">
        <w:rPr>
          <w:szCs w:val="16"/>
        </w:rPr>
        <w:t>A</w:t>
      </w:r>
      <w:r w:rsidR="00D4791E" w:rsidRPr="00D14D4C">
        <w:rPr>
          <w:szCs w:val="16"/>
        </w:rPr>
        <w:t xml:space="preserve"> </w:t>
      </w:r>
      <w:r w:rsidRPr="00D14D4C">
        <w:rPr>
          <w:szCs w:val="16"/>
        </w:rPr>
        <w:t xml:space="preserve">distinction </w:t>
      </w:r>
      <w:r w:rsidR="00D4791E" w:rsidRPr="00D14D4C">
        <w:rPr>
          <w:szCs w:val="16"/>
        </w:rPr>
        <w:t xml:space="preserve">between six types of trust </w:t>
      </w:r>
      <w:r w:rsidR="00411F7E">
        <w:rPr>
          <w:szCs w:val="16"/>
        </w:rPr>
        <w:t>is presented in [23</w:t>
      </w:r>
      <w:r w:rsidRPr="00D14D4C">
        <w:rPr>
          <w:szCs w:val="16"/>
        </w:rPr>
        <w:t>]</w:t>
      </w:r>
      <w:r w:rsidR="00BA5110" w:rsidRPr="00D14D4C">
        <w:rPr>
          <w:szCs w:val="16"/>
        </w:rPr>
        <w:t>:</w:t>
      </w:r>
    </w:p>
    <w:p w:rsidR="00BA5110" w:rsidRPr="00D14D4C" w:rsidRDefault="00BA5110" w:rsidP="00130F77">
      <w:pPr>
        <w:pStyle w:val="bulletedList"/>
        <w:numPr>
          <w:ilvl w:val="0"/>
          <w:numId w:val="5"/>
        </w:numPr>
        <w:ind w:left="1139" w:hanging="357"/>
        <w:rPr>
          <w:lang w:val="en-GB"/>
        </w:rPr>
      </w:pPr>
      <w:r w:rsidRPr="00D14D4C">
        <w:rPr>
          <w:lang w:val="en-GB"/>
        </w:rPr>
        <w:t>Trusting Intention</w:t>
      </w:r>
    </w:p>
    <w:p w:rsidR="00BA5110" w:rsidRPr="00D14D4C" w:rsidRDefault="00BA5110" w:rsidP="00130F77">
      <w:pPr>
        <w:pStyle w:val="bulletedList"/>
        <w:numPr>
          <w:ilvl w:val="0"/>
          <w:numId w:val="5"/>
        </w:numPr>
        <w:ind w:left="1139" w:hanging="357"/>
        <w:rPr>
          <w:lang w:val="en-GB"/>
        </w:rPr>
      </w:pPr>
      <w:r w:rsidRPr="00D14D4C">
        <w:rPr>
          <w:lang w:val="en-GB"/>
        </w:rPr>
        <w:t xml:space="preserve">Trusting </w:t>
      </w:r>
      <w:r w:rsidR="00130F77" w:rsidRPr="00D14D4C">
        <w:rPr>
          <w:lang w:val="en-GB"/>
        </w:rPr>
        <w:t>behaviour</w:t>
      </w:r>
    </w:p>
    <w:p w:rsidR="00130F77" w:rsidRPr="00D14D4C" w:rsidRDefault="00130F77" w:rsidP="00130F77">
      <w:pPr>
        <w:pStyle w:val="bulletedList"/>
        <w:numPr>
          <w:ilvl w:val="0"/>
          <w:numId w:val="5"/>
        </w:numPr>
        <w:ind w:left="1139" w:hanging="357"/>
        <w:rPr>
          <w:lang w:val="en-GB"/>
        </w:rPr>
      </w:pPr>
      <w:r w:rsidRPr="00D14D4C">
        <w:rPr>
          <w:lang w:val="en-GB"/>
        </w:rPr>
        <w:t>Trusting Beliefs</w:t>
      </w:r>
    </w:p>
    <w:p w:rsidR="00130F77" w:rsidRPr="00D14D4C" w:rsidRDefault="00130F77" w:rsidP="00130F77">
      <w:pPr>
        <w:pStyle w:val="bulletedList"/>
        <w:numPr>
          <w:ilvl w:val="0"/>
          <w:numId w:val="5"/>
        </w:numPr>
        <w:ind w:left="1139" w:hanging="357"/>
        <w:rPr>
          <w:lang w:val="en-GB"/>
        </w:rPr>
      </w:pPr>
      <w:r w:rsidRPr="00D14D4C">
        <w:rPr>
          <w:lang w:val="en-GB"/>
        </w:rPr>
        <w:lastRenderedPageBreak/>
        <w:t>System trust</w:t>
      </w:r>
    </w:p>
    <w:p w:rsidR="00130F77" w:rsidRPr="00D14D4C" w:rsidRDefault="00130F77" w:rsidP="00130F77">
      <w:pPr>
        <w:pStyle w:val="bulletedList"/>
        <w:numPr>
          <w:ilvl w:val="0"/>
          <w:numId w:val="5"/>
        </w:numPr>
        <w:ind w:left="1139" w:hanging="357"/>
        <w:rPr>
          <w:lang w:val="en-GB"/>
        </w:rPr>
      </w:pPr>
      <w:r w:rsidRPr="00D14D4C">
        <w:rPr>
          <w:lang w:val="en-GB"/>
        </w:rPr>
        <w:t>Dispositional trust</w:t>
      </w:r>
    </w:p>
    <w:p w:rsidR="00130F77" w:rsidRPr="00D14D4C" w:rsidRDefault="00130F77" w:rsidP="00130F77">
      <w:pPr>
        <w:pStyle w:val="bulletedList"/>
        <w:numPr>
          <w:ilvl w:val="0"/>
          <w:numId w:val="5"/>
        </w:numPr>
        <w:ind w:left="1139" w:hanging="357"/>
        <w:rPr>
          <w:lang w:val="en-GB"/>
        </w:rPr>
      </w:pPr>
      <w:r w:rsidRPr="00D14D4C">
        <w:rPr>
          <w:lang w:val="en-GB"/>
        </w:rPr>
        <w:t>Situational decision to trust</w:t>
      </w:r>
    </w:p>
    <w:p w:rsidR="00D4791E" w:rsidRPr="00D14D4C" w:rsidRDefault="00D4791E" w:rsidP="00411F7E">
      <w:pPr>
        <w:rPr>
          <w:szCs w:val="16"/>
        </w:rPr>
      </w:pPr>
      <w:r w:rsidRPr="00D14D4C">
        <w:rPr>
          <w:szCs w:val="16"/>
        </w:rPr>
        <w:t>While [</w:t>
      </w:r>
      <w:r w:rsidR="00411F7E">
        <w:rPr>
          <w:szCs w:val="16"/>
        </w:rPr>
        <w:t>24</w:t>
      </w:r>
      <w:r w:rsidRPr="00D14D4C">
        <w:rPr>
          <w:szCs w:val="16"/>
        </w:rPr>
        <w:t xml:space="preserve">] makes a distinction between </w:t>
      </w:r>
      <w:r w:rsidR="005674A1" w:rsidRPr="00D14D4C">
        <w:rPr>
          <w:szCs w:val="16"/>
        </w:rPr>
        <w:t xml:space="preserve">only </w:t>
      </w:r>
      <w:r w:rsidR="007D48B5" w:rsidRPr="00D14D4C">
        <w:rPr>
          <w:szCs w:val="16"/>
        </w:rPr>
        <w:t xml:space="preserve">two types of trust, </w:t>
      </w:r>
      <w:r w:rsidRPr="00D14D4C">
        <w:rPr>
          <w:szCs w:val="16"/>
        </w:rPr>
        <w:t xml:space="preserve">execution trust and code trust. </w:t>
      </w:r>
      <w:r w:rsidR="007D48B5" w:rsidRPr="00D14D4C">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sidRPr="00D14D4C">
        <w:rPr>
          <w:szCs w:val="16"/>
        </w:rPr>
        <w:t>.</w:t>
      </w:r>
      <w:r w:rsidRPr="00D14D4C">
        <w:rPr>
          <w:szCs w:val="16"/>
        </w:rPr>
        <w:t xml:space="preserve"> </w:t>
      </w:r>
    </w:p>
    <w:p w:rsidR="00D4791E" w:rsidRPr="00D14D4C" w:rsidRDefault="00D4791E" w:rsidP="00411F7E">
      <w:pPr>
        <w:rPr>
          <w:szCs w:val="16"/>
        </w:rPr>
      </w:pPr>
      <w:r w:rsidRPr="00D14D4C">
        <w:rPr>
          <w:szCs w:val="16"/>
        </w:rPr>
        <w:t>The first type of trust defined in [</w:t>
      </w:r>
      <w:r w:rsidR="00411F7E">
        <w:rPr>
          <w:szCs w:val="16"/>
        </w:rPr>
        <w:t>23</w:t>
      </w:r>
      <w:r w:rsidRPr="00D14D4C">
        <w:rPr>
          <w:szCs w:val="16"/>
        </w:rPr>
        <w:t xml:space="preserve">] is the </w:t>
      </w:r>
      <w:r w:rsidRPr="00D14D4C">
        <w:rPr>
          <w:i/>
          <w:iCs/>
          <w:szCs w:val="16"/>
        </w:rPr>
        <w:t>Trusting Intention</w:t>
      </w:r>
      <w:r w:rsidRPr="00D14D4C">
        <w:rPr>
          <w:szCs w:val="16"/>
        </w:rPr>
        <w:t>. This type of trust means that one is able to depend on others. [</w:t>
      </w:r>
      <w:r w:rsidR="00411F7E">
        <w:rPr>
          <w:szCs w:val="16"/>
        </w:rPr>
        <w:t>23</w:t>
      </w:r>
      <w:r w:rsidRPr="00D14D4C">
        <w:rPr>
          <w:szCs w:val="16"/>
        </w:rPr>
        <w:t>] Argues that this type of trust is</w:t>
      </w:r>
      <w:r w:rsidR="00886154" w:rsidRPr="00D14D4C">
        <w:rPr>
          <w:szCs w:val="16"/>
        </w:rPr>
        <w:t xml:space="preserve"> different from one situation to another</w:t>
      </w:r>
      <w:r w:rsidRPr="00D14D4C">
        <w:rPr>
          <w:szCs w:val="16"/>
        </w:rPr>
        <w:t xml:space="preserve">. </w:t>
      </w:r>
      <w:r w:rsidR="00EB43C0" w:rsidRPr="00D14D4C">
        <w:rPr>
          <w:szCs w:val="16"/>
        </w:rPr>
        <w:t>Contrary</w:t>
      </w:r>
      <w:r w:rsidRPr="00D14D4C">
        <w:rPr>
          <w:szCs w:val="16"/>
        </w:rPr>
        <w:t xml:space="preserve"> to this definition, [</w:t>
      </w:r>
      <w:r w:rsidR="00411F7E">
        <w:rPr>
          <w:szCs w:val="16"/>
        </w:rPr>
        <w:t>25</w:t>
      </w:r>
      <w:r w:rsidRPr="00D14D4C">
        <w:rPr>
          <w:szCs w:val="16"/>
        </w:rPr>
        <w:t xml:space="preserve">] thinks that this type of trust is not a situation specific. </w:t>
      </w:r>
    </w:p>
    <w:p w:rsidR="00572614" w:rsidRPr="00D14D4C" w:rsidRDefault="00D4791E" w:rsidP="00411F7E">
      <w:pPr>
        <w:rPr>
          <w:szCs w:val="16"/>
        </w:rPr>
      </w:pPr>
      <w:r w:rsidRPr="00D14D4C">
        <w:rPr>
          <w:szCs w:val="16"/>
        </w:rPr>
        <w:t>The second type of trust is the</w:t>
      </w:r>
      <w:r w:rsidR="00BA5110" w:rsidRPr="00D14D4C">
        <w:rPr>
          <w:szCs w:val="16"/>
        </w:rPr>
        <w:t xml:space="preserve"> </w:t>
      </w:r>
      <w:r w:rsidR="00BA5110" w:rsidRPr="00D14D4C">
        <w:rPr>
          <w:i/>
          <w:iCs/>
          <w:szCs w:val="16"/>
        </w:rPr>
        <w:t xml:space="preserve">Trusting </w:t>
      </w:r>
      <w:r w:rsidR="00106013" w:rsidRPr="00D14D4C">
        <w:rPr>
          <w:i/>
          <w:iCs/>
          <w:szCs w:val="16"/>
        </w:rPr>
        <w:t>behaviour</w:t>
      </w:r>
      <w:r w:rsidR="009371F8" w:rsidRPr="00D14D4C">
        <w:rPr>
          <w:szCs w:val="16"/>
        </w:rPr>
        <w:t xml:space="preserve"> </w:t>
      </w:r>
      <w:r w:rsidRPr="00D14D4C">
        <w:rPr>
          <w:szCs w:val="16"/>
        </w:rPr>
        <w:t>[</w:t>
      </w:r>
      <w:r w:rsidR="00411F7E">
        <w:rPr>
          <w:szCs w:val="16"/>
        </w:rPr>
        <w:t>23</w:t>
      </w:r>
      <w:r w:rsidRPr="00D14D4C">
        <w:rPr>
          <w:szCs w:val="16"/>
        </w:rPr>
        <w:t>]. The definition for trusting</w:t>
      </w:r>
      <w:r w:rsidR="00572614" w:rsidRPr="00D14D4C">
        <w:rPr>
          <w:szCs w:val="16"/>
        </w:rPr>
        <w:t xml:space="preserve"> </w:t>
      </w:r>
      <w:r w:rsidR="00106013" w:rsidRPr="00D14D4C">
        <w:rPr>
          <w:szCs w:val="16"/>
        </w:rPr>
        <w:t>behaviour</w:t>
      </w:r>
      <w:r w:rsidR="00572614" w:rsidRPr="00D14D4C">
        <w:rPr>
          <w:szCs w:val="16"/>
        </w:rPr>
        <w:t xml:space="preserve"> is also given in [</w:t>
      </w:r>
      <w:r w:rsidR="00411F7E">
        <w:rPr>
          <w:szCs w:val="16"/>
        </w:rPr>
        <w:t>26</w:t>
      </w:r>
      <w:r w:rsidR="00572614" w:rsidRPr="00D14D4C">
        <w:rPr>
          <w:szCs w:val="16"/>
        </w:rPr>
        <w:t xml:space="preserve">] where it is explained as a voluntarily dependence from one person to another. This dependence is situation-specific where </w:t>
      </w:r>
      <w:r w:rsidR="00106013" w:rsidRPr="00D14D4C">
        <w:rPr>
          <w:szCs w:val="16"/>
        </w:rPr>
        <w:t xml:space="preserve">in some cases </w:t>
      </w:r>
      <w:r w:rsidR="00572614" w:rsidRPr="00D14D4C">
        <w:rPr>
          <w:szCs w:val="16"/>
        </w:rPr>
        <w:t>negative consequences could happen.</w:t>
      </w:r>
    </w:p>
    <w:p w:rsidR="00130F77" w:rsidRPr="00D14D4C" w:rsidRDefault="00D4791E" w:rsidP="00411F7E">
      <w:pPr>
        <w:rPr>
          <w:szCs w:val="16"/>
        </w:rPr>
      </w:pPr>
      <w:r w:rsidRPr="00D14D4C">
        <w:rPr>
          <w:szCs w:val="16"/>
        </w:rPr>
        <w:t xml:space="preserve"> [</w:t>
      </w:r>
      <w:r w:rsidR="00411F7E">
        <w:rPr>
          <w:szCs w:val="16"/>
        </w:rPr>
        <w:t>23</w:t>
      </w:r>
      <w:r w:rsidRPr="00D14D4C">
        <w:rPr>
          <w:szCs w:val="16"/>
        </w:rPr>
        <w:t>] Goes further and tries to d</w:t>
      </w:r>
      <w:r w:rsidR="00E00E29" w:rsidRPr="00D14D4C">
        <w:rPr>
          <w:szCs w:val="16"/>
        </w:rPr>
        <w:t>e</w:t>
      </w:r>
      <w:r w:rsidRPr="00D14D4C">
        <w:rPr>
          <w:szCs w:val="16"/>
        </w:rPr>
        <w:t xml:space="preserve">compose trusting behaviour into different </w:t>
      </w:r>
      <w:r w:rsidR="00E00E29" w:rsidRPr="00D14D4C">
        <w:rPr>
          <w:szCs w:val="16"/>
        </w:rPr>
        <w:t>subcategories</w:t>
      </w:r>
      <w:r w:rsidRPr="00D14D4C">
        <w:rPr>
          <w:szCs w:val="16"/>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C</w:t>
      </w:r>
      <w:r w:rsidR="00D4791E" w:rsidRPr="00D14D4C">
        <w:rPr>
          <w:lang w:val="en-GB"/>
        </w:rPr>
        <w:t>oopera</w:t>
      </w:r>
      <w:r w:rsidRPr="00D14D4C">
        <w:rPr>
          <w:lang w:val="en-GB"/>
        </w:rPr>
        <w:t>tion</w:t>
      </w:r>
    </w:p>
    <w:p w:rsidR="00130F77" w:rsidRPr="00D14D4C" w:rsidRDefault="00130F77" w:rsidP="00130F77">
      <w:pPr>
        <w:pStyle w:val="bulletedList"/>
        <w:numPr>
          <w:ilvl w:val="0"/>
          <w:numId w:val="5"/>
        </w:numPr>
        <w:ind w:left="1139" w:hanging="357"/>
        <w:rPr>
          <w:lang w:val="en-GB"/>
        </w:rPr>
      </w:pPr>
      <w:r w:rsidRPr="00D14D4C">
        <w:rPr>
          <w:lang w:val="en-GB"/>
        </w:rPr>
        <w:t xml:space="preserve"> Information sharing</w:t>
      </w:r>
    </w:p>
    <w:p w:rsidR="00130F77" w:rsidRPr="00D14D4C" w:rsidRDefault="00130F77" w:rsidP="00130F77">
      <w:pPr>
        <w:pStyle w:val="bulletedList"/>
        <w:numPr>
          <w:ilvl w:val="0"/>
          <w:numId w:val="5"/>
        </w:numPr>
        <w:ind w:left="1139" w:hanging="357"/>
        <w:rPr>
          <w:lang w:val="en-GB"/>
        </w:rPr>
      </w:pPr>
      <w:r w:rsidRPr="00D14D4C">
        <w:rPr>
          <w:lang w:val="en-GB"/>
        </w:rPr>
        <w:t>Informal agreements</w:t>
      </w:r>
      <w:r w:rsidR="00D4791E" w:rsidRPr="00D14D4C">
        <w:rPr>
          <w:lang w:val="en-GB"/>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D</w:t>
      </w:r>
      <w:r w:rsidR="00D4791E" w:rsidRPr="00D14D4C">
        <w:rPr>
          <w:lang w:val="en-GB"/>
        </w:rPr>
        <w:t>ecre</w:t>
      </w:r>
      <w:r w:rsidRPr="00D14D4C">
        <w:rPr>
          <w:lang w:val="en-GB"/>
        </w:rPr>
        <w:t>asing controls</w:t>
      </w:r>
    </w:p>
    <w:p w:rsidR="00130F77" w:rsidRPr="00D14D4C" w:rsidRDefault="00130F77" w:rsidP="00130F77">
      <w:pPr>
        <w:pStyle w:val="bulletedList"/>
        <w:numPr>
          <w:ilvl w:val="0"/>
          <w:numId w:val="5"/>
        </w:numPr>
        <w:ind w:left="1139" w:hanging="357"/>
        <w:rPr>
          <w:lang w:val="en-GB"/>
        </w:rPr>
      </w:pPr>
      <w:r w:rsidRPr="00D14D4C">
        <w:rPr>
          <w:lang w:val="en-GB"/>
        </w:rPr>
        <w:t>A</w:t>
      </w:r>
      <w:r w:rsidR="00D4791E" w:rsidRPr="00D14D4C">
        <w:rPr>
          <w:lang w:val="en-GB"/>
        </w:rPr>
        <w:t>ccepting influ</w:t>
      </w:r>
      <w:r w:rsidRPr="00D14D4C">
        <w:rPr>
          <w:lang w:val="en-GB"/>
        </w:rPr>
        <w:t>ence</w:t>
      </w:r>
    </w:p>
    <w:p w:rsidR="00130F77" w:rsidRPr="00D14D4C" w:rsidRDefault="00130F77" w:rsidP="00130F77">
      <w:pPr>
        <w:pStyle w:val="bulletedList"/>
        <w:numPr>
          <w:ilvl w:val="0"/>
          <w:numId w:val="5"/>
        </w:numPr>
        <w:ind w:left="1139" w:hanging="357"/>
        <w:rPr>
          <w:lang w:val="en-GB"/>
        </w:rPr>
      </w:pPr>
      <w:r w:rsidRPr="00D14D4C">
        <w:rPr>
          <w:lang w:val="en-GB"/>
        </w:rPr>
        <w:t>G</w:t>
      </w:r>
      <w:r w:rsidR="00D4791E" w:rsidRPr="00D14D4C">
        <w:rPr>
          <w:lang w:val="en-GB"/>
        </w:rPr>
        <w:t>ranting auto</w:t>
      </w:r>
      <w:r w:rsidRPr="00D14D4C">
        <w:rPr>
          <w:lang w:val="en-GB"/>
        </w:rPr>
        <w:t xml:space="preserve">nomy </w:t>
      </w:r>
    </w:p>
    <w:p w:rsidR="00130F77" w:rsidRPr="00D14D4C" w:rsidRDefault="00130F77" w:rsidP="00130F77">
      <w:pPr>
        <w:pStyle w:val="bulletedList"/>
        <w:numPr>
          <w:ilvl w:val="0"/>
          <w:numId w:val="5"/>
        </w:numPr>
        <w:ind w:left="1139" w:hanging="357"/>
        <w:rPr>
          <w:lang w:val="en-GB"/>
        </w:rPr>
      </w:pPr>
      <w:r w:rsidRPr="00D14D4C">
        <w:rPr>
          <w:lang w:val="en-GB"/>
        </w:rPr>
        <w:t>T</w:t>
      </w:r>
      <w:r w:rsidR="002C4FC7" w:rsidRPr="00D14D4C">
        <w:rPr>
          <w:lang w:val="en-GB"/>
        </w:rPr>
        <w:t>ransacting business</w:t>
      </w:r>
    </w:p>
    <w:p w:rsidR="00D4791E" w:rsidRPr="00D14D4C" w:rsidRDefault="00D4791E" w:rsidP="00411F7E">
      <w:pPr>
        <w:rPr>
          <w:szCs w:val="16"/>
        </w:rPr>
      </w:pPr>
      <w:r w:rsidRPr="00D14D4C">
        <w:rPr>
          <w:szCs w:val="16"/>
        </w:rPr>
        <w:t>Researchers in [</w:t>
      </w:r>
      <w:r w:rsidR="00411F7E">
        <w:rPr>
          <w:szCs w:val="16"/>
        </w:rPr>
        <w:t>27</w:t>
      </w:r>
      <w:r w:rsidRPr="00D14D4C">
        <w:rPr>
          <w:szCs w:val="16"/>
        </w:rPr>
        <w:t xml:space="preserve">] studied the </w:t>
      </w:r>
      <w:r w:rsidRPr="00D14D4C">
        <w:rPr>
          <w:i/>
          <w:iCs/>
          <w:szCs w:val="16"/>
        </w:rPr>
        <w:t>trusting</w:t>
      </w:r>
      <w:r w:rsidR="002C4FC7" w:rsidRPr="00D14D4C">
        <w:rPr>
          <w:i/>
          <w:iCs/>
          <w:szCs w:val="16"/>
        </w:rPr>
        <w:t xml:space="preserve"> </w:t>
      </w:r>
      <w:r w:rsidR="00F7363E" w:rsidRPr="00D14D4C">
        <w:rPr>
          <w:i/>
          <w:iCs/>
          <w:szCs w:val="16"/>
        </w:rPr>
        <w:t>behaviour</w:t>
      </w:r>
      <w:r w:rsidR="002C4FC7" w:rsidRPr="00D14D4C">
        <w:rPr>
          <w:szCs w:val="16"/>
        </w:rPr>
        <w:t xml:space="preserve"> in their work, named: “</w:t>
      </w:r>
      <w:r w:rsidRPr="00D14D4C">
        <w:rPr>
          <w:szCs w:val="16"/>
        </w:rPr>
        <w:t xml:space="preserve">Belief in others’ trustworthiness and </w:t>
      </w:r>
      <w:proofErr w:type="spellStart"/>
      <w:r w:rsidRPr="00D14D4C">
        <w:rPr>
          <w:szCs w:val="16"/>
        </w:rPr>
        <w:t>trusing</w:t>
      </w:r>
      <w:proofErr w:type="spellEnd"/>
      <w:r w:rsidRPr="00D14D4C">
        <w:rPr>
          <w:szCs w:val="16"/>
        </w:rPr>
        <w:t xml:space="preserve"> </w:t>
      </w:r>
      <w:proofErr w:type="spellStart"/>
      <w:r w:rsidRPr="00D14D4C">
        <w:rPr>
          <w:szCs w:val="16"/>
        </w:rPr>
        <w:t>behavior</w:t>
      </w:r>
      <w:proofErr w:type="spellEnd"/>
      <w:r w:rsidRPr="00D14D4C">
        <w:rPr>
          <w:szCs w:val="16"/>
        </w:rPr>
        <w:t xml:space="preserve">”. They show that many factors play a role in trusting </w:t>
      </w:r>
      <w:r w:rsidR="00F7363E" w:rsidRPr="00D14D4C">
        <w:rPr>
          <w:szCs w:val="16"/>
        </w:rPr>
        <w:t>behaviour</w:t>
      </w:r>
      <w:r w:rsidRPr="00D14D4C">
        <w:rPr>
          <w:szCs w:val="16"/>
        </w:rPr>
        <w:t>, and it is not just about</w:t>
      </w:r>
      <w:r w:rsidR="002C4FC7" w:rsidRPr="00D14D4C">
        <w:rPr>
          <w:szCs w:val="16"/>
        </w:rPr>
        <w:t xml:space="preserve"> </w:t>
      </w:r>
      <w:r w:rsidR="00F7363E" w:rsidRPr="00D14D4C">
        <w:rPr>
          <w:szCs w:val="16"/>
        </w:rPr>
        <w:t>individual gain</w:t>
      </w:r>
      <w:r w:rsidRPr="00D14D4C">
        <w:rPr>
          <w:szCs w:val="16"/>
        </w:rPr>
        <w:t>.</w:t>
      </w:r>
    </w:p>
    <w:p w:rsidR="00D4791E" w:rsidRPr="00D14D4C" w:rsidRDefault="00D4791E" w:rsidP="00411F7E">
      <w:pPr>
        <w:rPr>
          <w:szCs w:val="16"/>
        </w:rPr>
      </w:pPr>
      <w:r w:rsidRPr="00D14D4C">
        <w:rPr>
          <w:szCs w:val="16"/>
        </w:rPr>
        <w:t xml:space="preserve">The third type of trust in </w:t>
      </w:r>
      <w:r w:rsidR="007C4FBD" w:rsidRPr="00D14D4C">
        <w:rPr>
          <w:szCs w:val="16"/>
        </w:rPr>
        <w:t>(</w:t>
      </w:r>
      <w:r w:rsidR="00411F7E">
        <w:rPr>
          <w:szCs w:val="16"/>
        </w:rPr>
        <w:t>[23</w:t>
      </w:r>
      <w:r w:rsidRPr="00D14D4C">
        <w:rPr>
          <w:szCs w:val="16"/>
        </w:rPr>
        <w:t>]</w:t>
      </w:r>
      <w:r w:rsidR="007C4FBD" w:rsidRPr="00D14D4C">
        <w:rPr>
          <w:szCs w:val="16"/>
        </w:rPr>
        <w:t>, p. 33)</w:t>
      </w:r>
      <w:r w:rsidR="00130F77" w:rsidRPr="00D14D4C">
        <w:rPr>
          <w:szCs w:val="16"/>
        </w:rPr>
        <w:t xml:space="preserve"> is </w:t>
      </w:r>
      <w:r w:rsidRPr="00D14D4C">
        <w:rPr>
          <w:i/>
          <w:iCs/>
          <w:szCs w:val="16"/>
        </w:rPr>
        <w:t>trusting Beliefs</w:t>
      </w:r>
      <w:r w:rsidRPr="00D14D4C">
        <w:rPr>
          <w:szCs w:val="16"/>
        </w:rPr>
        <w:t xml:space="preserve">. The given explanation is “the extent to which one believes (and feels confident in believing) that the other person is </w:t>
      </w:r>
      <w:r w:rsidRPr="00D14D4C">
        <w:rPr>
          <w:szCs w:val="16"/>
        </w:rPr>
        <w:lastRenderedPageBreak/>
        <w:t>trustworthy in the situation”</w:t>
      </w:r>
      <w:r w:rsidR="007C4FBD" w:rsidRPr="00D14D4C">
        <w:rPr>
          <w:szCs w:val="16"/>
        </w:rPr>
        <w:t>. O</w:t>
      </w:r>
      <w:r w:rsidRPr="00D14D4C">
        <w:rPr>
          <w:szCs w:val="16"/>
        </w:rPr>
        <w:t>ther researches have also studied trusting beliefs, for example [</w:t>
      </w:r>
      <w:r w:rsidR="00411F7E">
        <w:rPr>
          <w:szCs w:val="16"/>
        </w:rPr>
        <w:t>28</w:t>
      </w:r>
      <w:r w:rsidRPr="00D14D4C">
        <w:rPr>
          <w:szCs w:val="16"/>
        </w:rPr>
        <w:t xml:space="preserve">]. In their explanation they give an example of a vendor-consumer relationship. </w:t>
      </w:r>
    </w:p>
    <w:p w:rsidR="00D4791E" w:rsidRPr="00D14D4C" w:rsidRDefault="00D4791E" w:rsidP="00411F7E">
      <w:pPr>
        <w:rPr>
          <w:szCs w:val="16"/>
        </w:rPr>
      </w:pPr>
      <w:r w:rsidRPr="00D14D4C">
        <w:rPr>
          <w:szCs w:val="16"/>
        </w:rPr>
        <w:t>Trusting beliefs is also used as one of the conceptual definitions of trust in [</w:t>
      </w:r>
      <w:r w:rsidR="00411F7E">
        <w:rPr>
          <w:szCs w:val="16"/>
        </w:rPr>
        <w:t>29</w:t>
      </w:r>
      <w:r w:rsidRPr="00D14D4C">
        <w:rPr>
          <w:szCs w:val="16"/>
        </w:rPr>
        <w:t xml:space="preserve">]. Besides trusting beliefs, two more definitions are given: Disposition to Trust and Institution-based Trust. </w:t>
      </w:r>
    </w:p>
    <w:p w:rsidR="00D4791E" w:rsidRPr="00D14D4C" w:rsidRDefault="00D4791E" w:rsidP="00411F7E">
      <w:pPr>
        <w:rPr>
          <w:szCs w:val="16"/>
        </w:rPr>
      </w:pPr>
      <w:r w:rsidRPr="00D14D4C">
        <w:rPr>
          <w:szCs w:val="16"/>
        </w:rPr>
        <w:t>In [</w:t>
      </w:r>
      <w:r w:rsidR="00411F7E">
        <w:rPr>
          <w:szCs w:val="16"/>
        </w:rPr>
        <w:t>30</w:t>
      </w:r>
      <w:r w:rsidRPr="00D14D4C">
        <w:rPr>
          <w:szCs w:val="16"/>
        </w:rPr>
        <w:t xml:space="preserve">] </w:t>
      </w:r>
      <w:r w:rsidR="00213999" w:rsidRPr="00D14D4C">
        <w:rPr>
          <w:szCs w:val="16"/>
        </w:rPr>
        <w:t>the importance of perceived information and its consequences are discussed</w:t>
      </w:r>
      <w:r w:rsidRPr="00D14D4C">
        <w:rPr>
          <w:szCs w:val="16"/>
        </w:rPr>
        <w:t>.</w:t>
      </w:r>
      <w:r w:rsidR="00914B43" w:rsidRPr="00D14D4C">
        <w:rPr>
          <w:szCs w:val="16"/>
        </w:rPr>
        <w:t xml:space="preserve"> </w:t>
      </w:r>
      <w:r w:rsidRPr="00D14D4C">
        <w:rPr>
          <w:szCs w:val="16"/>
        </w:rPr>
        <w:t xml:space="preserve"> </w:t>
      </w:r>
      <w:r w:rsidR="00914B43" w:rsidRPr="00D14D4C">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14D4C">
        <w:rPr>
          <w:szCs w:val="16"/>
        </w:rPr>
        <w:t>.</w:t>
      </w:r>
      <w:r w:rsidR="00D75D59" w:rsidRPr="00D14D4C">
        <w:rPr>
          <w:szCs w:val="16"/>
        </w:rPr>
        <w:t xml:space="preserve"> </w:t>
      </w:r>
    </w:p>
    <w:p w:rsidR="00D4791E" w:rsidRPr="00D14D4C" w:rsidRDefault="00D4791E" w:rsidP="00411F7E">
      <w:pPr>
        <w:rPr>
          <w:szCs w:val="16"/>
        </w:rPr>
      </w:pPr>
      <w:r w:rsidRPr="00D14D4C">
        <w:rPr>
          <w:szCs w:val="16"/>
        </w:rPr>
        <w:t xml:space="preserve">Moving on to the fourth type of trust that was distinguished by </w:t>
      </w:r>
      <w:r w:rsidR="00B207F2" w:rsidRPr="00D14D4C">
        <w:rPr>
          <w:szCs w:val="16"/>
        </w:rPr>
        <w:t>(</w:t>
      </w:r>
      <w:r w:rsidRPr="00D14D4C">
        <w:rPr>
          <w:szCs w:val="16"/>
        </w:rPr>
        <w:t>[</w:t>
      </w:r>
      <w:r w:rsidR="00411F7E">
        <w:rPr>
          <w:szCs w:val="16"/>
        </w:rPr>
        <w:t>23</w:t>
      </w:r>
      <w:r w:rsidRPr="00D14D4C">
        <w:rPr>
          <w:szCs w:val="16"/>
        </w:rPr>
        <w:t>]</w:t>
      </w:r>
      <w:r w:rsidR="00B207F2" w:rsidRPr="00D14D4C">
        <w:rPr>
          <w:szCs w:val="16"/>
        </w:rPr>
        <w:t>, p. 36)</w:t>
      </w:r>
      <w:r w:rsidRPr="00D14D4C">
        <w:rPr>
          <w:szCs w:val="16"/>
        </w:rPr>
        <w:t xml:space="preserve">, this type is called </w:t>
      </w:r>
      <w:r w:rsidRPr="00D14D4C">
        <w:rPr>
          <w:i/>
          <w:iCs/>
          <w:szCs w:val="16"/>
        </w:rPr>
        <w:t>system trust</w:t>
      </w:r>
      <w:r w:rsidRPr="00D14D4C">
        <w:rPr>
          <w:szCs w:val="16"/>
        </w:rPr>
        <w:t xml:space="preserve">. It is </w:t>
      </w:r>
      <w:r w:rsidR="00D75D59" w:rsidRPr="00D14D4C">
        <w:rPr>
          <w:szCs w:val="16"/>
        </w:rPr>
        <w:t>described</w:t>
      </w:r>
      <w:r w:rsidRPr="00D14D4C">
        <w:rPr>
          <w:szCs w:val="16"/>
        </w:rPr>
        <w:t xml:space="preserve"> as “the extent to which one believes that proper impersonal structures are in place to enable one to anticipate a successful future endeavour”. Researchers in </w:t>
      </w:r>
      <w:r w:rsidR="007D73C2" w:rsidRPr="00D14D4C">
        <w:rPr>
          <w:szCs w:val="16"/>
        </w:rPr>
        <w:t>(</w:t>
      </w:r>
      <w:r w:rsidRPr="00D14D4C">
        <w:rPr>
          <w:szCs w:val="16"/>
        </w:rPr>
        <w:t>[</w:t>
      </w:r>
      <w:r w:rsidR="00411F7E">
        <w:rPr>
          <w:szCs w:val="16"/>
        </w:rPr>
        <w:t>31</w:t>
      </w:r>
      <w:r w:rsidRPr="00D14D4C">
        <w:rPr>
          <w:szCs w:val="16"/>
        </w:rPr>
        <w:t>]</w:t>
      </w:r>
      <w:r w:rsidR="007D73C2" w:rsidRPr="00D14D4C">
        <w:rPr>
          <w:szCs w:val="16"/>
        </w:rPr>
        <w:t>, p. 197)</w:t>
      </w:r>
      <w:r w:rsidRPr="00D14D4C">
        <w:rPr>
          <w:szCs w:val="16"/>
        </w:rPr>
        <w:t xml:space="preserve"> give an example of system trust, </w:t>
      </w:r>
      <w:r w:rsidR="00170917" w:rsidRPr="00D14D4C">
        <w:rPr>
          <w:szCs w:val="16"/>
        </w:rPr>
        <w:t xml:space="preserve">involving an </w:t>
      </w:r>
      <w:r w:rsidR="00057AA2" w:rsidRPr="00D14D4C">
        <w:rPr>
          <w:szCs w:val="16"/>
        </w:rPr>
        <w:t>ecommerce sys</w:t>
      </w:r>
      <w:r w:rsidR="0073221B" w:rsidRPr="00D14D4C">
        <w:rPr>
          <w:szCs w:val="16"/>
        </w:rPr>
        <w:t>tem</w:t>
      </w:r>
      <w:r w:rsidRPr="00D14D4C">
        <w:rPr>
          <w:szCs w:val="16"/>
        </w:rPr>
        <w:t xml:space="preserve">. They concluded that system trust has an impact on the intentions of customers to decide whether </w:t>
      </w:r>
      <w:r w:rsidR="0073221B" w:rsidRPr="00D14D4C">
        <w:rPr>
          <w:szCs w:val="16"/>
        </w:rPr>
        <w:t>or not to make a purchase</w:t>
      </w:r>
      <w:r w:rsidRPr="00D14D4C">
        <w:rPr>
          <w:szCs w:val="16"/>
        </w:rPr>
        <w:t xml:space="preserve">, “system trust plays an important role in the </w:t>
      </w:r>
      <w:proofErr w:type="spellStart"/>
      <w:r w:rsidRPr="00D14D4C">
        <w:rPr>
          <w:szCs w:val="16"/>
        </w:rPr>
        <w:t>nomological</w:t>
      </w:r>
      <w:proofErr w:type="spellEnd"/>
      <w:r w:rsidRPr="00D14D4C">
        <w:rPr>
          <w:szCs w:val="16"/>
        </w:rPr>
        <w:t xml:space="preserve"> network by directly affecting trust in vendors and indirectly affecting attitudes and intentions to purchase.”</w:t>
      </w:r>
    </w:p>
    <w:p w:rsidR="00D4791E" w:rsidRPr="00D14D4C" w:rsidRDefault="00D4791E" w:rsidP="00304E3B">
      <w:pPr>
        <w:rPr>
          <w:szCs w:val="16"/>
        </w:rPr>
      </w:pPr>
      <w:r w:rsidRPr="00D14D4C">
        <w:rPr>
          <w:i/>
          <w:iCs/>
          <w:szCs w:val="16"/>
        </w:rPr>
        <w:t>Dispositional trust</w:t>
      </w:r>
      <w:r w:rsidRPr="00D14D4C">
        <w:rPr>
          <w:szCs w:val="16"/>
        </w:rPr>
        <w:t xml:space="preserve"> is the fifth type o</w:t>
      </w:r>
      <w:r w:rsidR="00C17473" w:rsidRPr="00D14D4C">
        <w:rPr>
          <w:szCs w:val="16"/>
        </w:rPr>
        <w:t>f trust in ([</w:t>
      </w:r>
      <w:r w:rsidR="00E70EE5">
        <w:rPr>
          <w:szCs w:val="16"/>
        </w:rPr>
        <w:t>23</w:t>
      </w:r>
      <w:r w:rsidR="00C17473" w:rsidRPr="00D14D4C">
        <w:rPr>
          <w:szCs w:val="16"/>
        </w:rPr>
        <w:t>], p. 3</w:t>
      </w:r>
      <w:r w:rsidR="003A3141" w:rsidRPr="00D14D4C">
        <w:rPr>
          <w:szCs w:val="16"/>
        </w:rPr>
        <w:t>8)</w:t>
      </w:r>
      <w:r w:rsidR="00CE4B33" w:rsidRPr="00D14D4C">
        <w:rPr>
          <w:szCs w:val="16"/>
        </w:rPr>
        <w:t>,</w:t>
      </w:r>
      <w:r w:rsidR="00C17473" w:rsidRPr="00D14D4C">
        <w:rPr>
          <w:szCs w:val="16"/>
        </w:rPr>
        <w:t xml:space="preserve"> explained as “</w:t>
      </w:r>
      <w:r w:rsidRPr="00D14D4C">
        <w:rPr>
          <w:szCs w:val="16"/>
        </w:rPr>
        <w:t>if one believes that others are generally trustworthy (Belief-in-People), then one will have Trusting Beliefs (which in turn lead to Trusting Intention).” Disposition</w:t>
      </w:r>
      <w:r w:rsidR="00CE4B33" w:rsidRPr="00D14D4C">
        <w:rPr>
          <w:szCs w:val="16"/>
        </w:rPr>
        <w:t>al trust is also noted in [</w:t>
      </w:r>
      <w:r w:rsidR="00304E3B">
        <w:rPr>
          <w:szCs w:val="16"/>
        </w:rPr>
        <w:t>32</w:t>
      </w:r>
      <w:r w:rsidR="00CE4B33" w:rsidRPr="00D14D4C">
        <w:rPr>
          <w:szCs w:val="16"/>
        </w:rPr>
        <w:t>].</w:t>
      </w:r>
    </w:p>
    <w:p w:rsidR="00D4791E" w:rsidRPr="00D14D4C" w:rsidRDefault="00D4791E" w:rsidP="00797A86">
      <w:pPr>
        <w:rPr>
          <w:szCs w:val="16"/>
        </w:rPr>
      </w:pPr>
      <w:r w:rsidRPr="00D14D4C">
        <w:rPr>
          <w:szCs w:val="16"/>
        </w:rPr>
        <w:t xml:space="preserve">Lastly, the sixth type of trust according to </w:t>
      </w:r>
      <w:r w:rsidR="00304E3B">
        <w:rPr>
          <w:szCs w:val="16"/>
        </w:rPr>
        <w:t>[23</w:t>
      </w:r>
      <w:r w:rsidR="00130F77" w:rsidRPr="00D14D4C">
        <w:rPr>
          <w:szCs w:val="16"/>
        </w:rPr>
        <w:t>]</w:t>
      </w:r>
      <w:r w:rsidRPr="00D14D4C">
        <w:rPr>
          <w:szCs w:val="16"/>
        </w:rPr>
        <w:t xml:space="preserve"> is the </w:t>
      </w:r>
      <w:r w:rsidRPr="00D14D4C">
        <w:rPr>
          <w:i/>
          <w:iCs/>
          <w:szCs w:val="16"/>
        </w:rPr>
        <w:t>situational decision to trust</w:t>
      </w:r>
      <w:r w:rsidRPr="00D14D4C">
        <w:rPr>
          <w:szCs w:val="16"/>
        </w:rPr>
        <w:t>. Explained as “the extent to which one intends to depend on a non-specific ot</w:t>
      </w:r>
      <w:r w:rsidR="003A3141" w:rsidRPr="00D14D4C">
        <w:rPr>
          <w:szCs w:val="16"/>
        </w:rPr>
        <w:t>her party in a given situation “</w:t>
      </w:r>
      <w:r w:rsidR="00304E3B">
        <w:rPr>
          <w:szCs w:val="16"/>
        </w:rPr>
        <w:t>([23</w:t>
      </w:r>
      <w:r w:rsidR="00130F77" w:rsidRPr="00D14D4C">
        <w:rPr>
          <w:szCs w:val="16"/>
        </w:rPr>
        <w:t>], p. 38)</w:t>
      </w:r>
      <w:r w:rsidRPr="00D14D4C">
        <w:rPr>
          <w:szCs w:val="16"/>
        </w:rPr>
        <w:t>. Although it is recognized as a different type of trust, it does</w:t>
      </w:r>
      <w:r w:rsidR="00797A86" w:rsidRPr="00D14D4C">
        <w:rPr>
          <w:szCs w:val="16"/>
        </w:rPr>
        <w:t xml:space="preserve"> </w:t>
      </w:r>
      <w:r w:rsidRPr="00D14D4C">
        <w:rPr>
          <w:szCs w:val="16"/>
        </w:rPr>
        <w:t>n</w:t>
      </w:r>
      <w:r w:rsidR="00797A86" w:rsidRPr="00D14D4C">
        <w:rPr>
          <w:szCs w:val="16"/>
        </w:rPr>
        <w:t>o</w:t>
      </w:r>
      <w:r w:rsidRPr="00D14D4C">
        <w:rPr>
          <w:szCs w:val="16"/>
        </w:rPr>
        <w:t xml:space="preserve">t exhibit much difference from the first type of trust which is </w:t>
      </w:r>
      <w:r w:rsidRPr="00D14D4C">
        <w:rPr>
          <w:i/>
          <w:iCs/>
          <w:szCs w:val="16"/>
        </w:rPr>
        <w:t>Trusting Intention</w:t>
      </w:r>
      <w:r w:rsidRPr="00D14D4C">
        <w:rPr>
          <w:szCs w:val="16"/>
        </w:rPr>
        <w:t>.</w:t>
      </w:r>
    </w:p>
    <w:p w:rsidR="00D4791E" w:rsidRPr="00D14D4C" w:rsidRDefault="00D4791E" w:rsidP="00D91A28">
      <w:pPr>
        <w:rPr>
          <w:szCs w:val="16"/>
        </w:rPr>
      </w:pPr>
      <w:r w:rsidRPr="00D14D4C">
        <w:rPr>
          <w:szCs w:val="16"/>
        </w:rPr>
        <w:t>In his paper about the concept of trust</w:t>
      </w:r>
      <w:r w:rsidR="00AD4FEF" w:rsidRPr="00D14D4C">
        <w:rPr>
          <w:szCs w:val="16"/>
        </w:rPr>
        <w:t xml:space="preserve">, </w:t>
      </w:r>
      <w:r w:rsidR="004B0167" w:rsidRPr="00D14D4C">
        <w:rPr>
          <w:szCs w:val="16"/>
        </w:rPr>
        <w:t>(</w:t>
      </w:r>
      <w:r w:rsidR="006D1E74">
        <w:rPr>
          <w:szCs w:val="16"/>
        </w:rPr>
        <w:t>[33</w:t>
      </w:r>
      <w:r w:rsidR="00AD4FEF" w:rsidRPr="00D14D4C">
        <w:rPr>
          <w:szCs w:val="16"/>
        </w:rPr>
        <w:t>]</w:t>
      </w:r>
      <w:r w:rsidR="004B0167" w:rsidRPr="00D14D4C">
        <w:rPr>
          <w:szCs w:val="16"/>
        </w:rPr>
        <w:t>, p. 55)</w:t>
      </w:r>
      <w:r w:rsidR="00A42D43" w:rsidRPr="00D14D4C">
        <w:rPr>
          <w:szCs w:val="16"/>
        </w:rPr>
        <w:t xml:space="preserve"> defines trust as “</w:t>
      </w:r>
      <w:r w:rsidRPr="00D14D4C">
        <w:rPr>
          <w:szCs w:val="16"/>
        </w:rPr>
        <w:t>a ‘leap of faith’ or willingness to be vulnerable”. He argues that trust is a tool learnt at a</w:t>
      </w:r>
      <w:r w:rsidR="001144AF" w:rsidRPr="00D14D4C">
        <w:rPr>
          <w:szCs w:val="16"/>
        </w:rPr>
        <w:t>n</w:t>
      </w:r>
      <w:r w:rsidRPr="00D14D4C">
        <w:rPr>
          <w:szCs w:val="16"/>
        </w:rPr>
        <w:t xml:space="preserve"> earl</w:t>
      </w:r>
      <w:r w:rsidR="00CC4425" w:rsidRPr="00D14D4C">
        <w:rPr>
          <w:szCs w:val="16"/>
        </w:rPr>
        <w:t>y</w:t>
      </w:r>
      <w:r w:rsidRPr="00D14D4C">
        <w:rPr>
          <w:szCs w:val="16"/>
        </w:rPr>
        <w:t xml:space="preserve"> age </w:t>
      </w:r>
      <w:r w:rsidR="00776522" w:rsidRPr="00D14D4C">
        <w:rPr>
          <w:szCs w:val="16"/>
        </w:rPr>
        <w:t>in</w:t>
      </w:r>
      <w:r w:rsidRPr="00D14D4C">
        <w:rPr>
          <w:szCs w:val="16"/>
        </w:rPr>
        <w:t xml:space="preserve"> infancy. </w:t>
      </w:r>
      <w:r w:rsidR="008F12E8" w:rsidRPr="00D14D4C">
        <w:rPr>
          <w:szCs w:val="16"/>
        </w:rPr>
        <w:t>P</w:t>
      </w:r>
      <w:r w:rsidRPr="00D14D4C">
        <w:rPr>
          <w:szCs w:val="16"/>
        </w:rPr>
        <w:t xml:space="preserve">eople use </w:t>
      </w:r>
      <w:r w:rsidR="008F12E8" w:rsidRPr="00D14D4C">
        <w:rPr>
          <w:szCs w:val="16"/>
        </w:rPr>
        <w:t>it</w:t>
      </w:r>
      <w:r w:rsidR="003F5D14" w:rsidRPr="00D14D4C">
        <w:rPr>
          <w:szCs w:val="16"/>
        </w:rPr>
        <w:t xml:space="preserve"> as a</w:t>
      </w:r>
      <w:r w:rsidRPr="00D14D4C">
        <w:rPr>
          <w:szCs w:val="16"/>
        </w:rPr>
        <w:t xml:space="preserve"> tool to approach uncertain situations “trust is learned in infancy and enables the individual to deal with the unknowable in the social con-text”. In his explanation for the term ‘leap of faith’</w:t>
      </w:r>
      <w:r w:rsidR="00D91A28" w:rsidRPr="00D14D4C">
        <w:rPr>
          <w:szCs w:val="16"/>
        </w:rPr>
        <w:t xml:space="preserve"> he presents it </w:t>
      </w:r>
      <w:r w:rsidRPr="00D14D4C">
        <w:rPr>
          <w:szCs w:val="16"/>
        </w:rPr>
        <w:t xml:space="preserve">as an important part of the trust where it “involves the trustor experiencing a lack of expertise in a particular area of their </w:t>
      </w:r>
      <w:r w:rsidRPr="00D14D4C">
        <w:rPr>
          <w:szCs w:val="16"/>
        </w:rPr>
        <w:lastRenderedPageBreak/>
        <w:t>life and acknowled</w:t>
      </w:r>
      <w:r w:rsidR="00130F77" w:rsidRPr="00D14D4C">
        <w:rPr>
          <w:szCs w:val="16"/>
        </w:rPr>
        <w:t>ging that the expertise they re</w:t>
      </w:r>
      <w:r w:rsidRPr="00D14D4C">
        <w:rPr>
          <w:szCs w:val="16"/>
        </w:rPr>
        <w:t>quire to address this lack is held by another individual or system. “</w:t>
      </w:r>
      <w:r w:rsidR="006D1E74">
        <w:rPr>
          <w:szCs w:val="16"/>
        </w:rPr>
        <w:t>([33</w:t>
      </w:r>
      <w:r w:rsidR="000F3FCB" w:rsidRPr="00D14D4C">
        <w:rPr>
          <w:szCs w:val="16"/>
        </w:rPr>
        <w:t>], p. 56).</w:t>
      </w:r>
    </w:p>
    <w:p w:rsidR="00D4791E" w:rsidRPr="00D14D4C" w:rsidRDefault="00D4791E" w:rsidP="006D1E74">
      <w:pPr>
        <w:rPr>
          <w:szCs w:val="16"/>
        </w:rPr>
      </w:pPr>
      <w:r w:rsidRPr="00D14D4C">
        <w:rPr>
          <w:szCs w:val="16"/>
        </w:rPr>
        <w:t xml:space="preserve">However, another definition of trust is also presented in </w:t>
      </w:r>
      <w:r w:rsidR="009B5B1D" w:rsidRPr="00D14D4C">
        <w:rPr>
          <w:szCs w:val="16"/>
        </w:rPr>
        <w:t>(</w:t>
      </w:r>
      <w:r w:rsidRPr="00D14D4C">
        <w:rPr>
          <w:szCs w:val="16"/>
        </w:rPr>
        <w:t>[</w:t>
      </w:r>
      <w:r w:rsidR="006D1E74">
        <w:rPr>
          <w:szCs w:val="16"/>
        </w:rPr>
        <w:t>33</w:t>
      </w:r>
      <w:r w:rsidRPr="00D14D4C">
        <w:rPr>
          <w:szCs w:val="16"/>
        </w:rPr>
        <w:t>]</w:t>
      </w:r>
      <w:r w:rsidR="009B5B1D" w:rsidRPr="00D14D4C">
        <w:rPr>
          <w:szCs w:val="16"/>
        </w:rPr>
        <w:t>, p. 57)</w:t>
      </w:r>
      <w:r w:rsidRPr="00D14D4C">
        <w:rPr>
          <w:szCs w:val="16"/>
        </w:rPr>
        <w:t xml:space="preserve"> trust is seen as a “social capital”</w:t>
      </w:r>
      <w:r w:rsidR="0038092B" w:rsidRPr="00D14D4C">
        <w:rPr>
          <w:szCs w:val="16"/>
        </w:rPr>
        <w:t>.</w:t>
      </w:r>
      <w:r w:rsidRPr="00D14D4C">
        <w:rPr>
          <w:szCs w:val="16"/>
        </w:rPr>
        <w:t xml:space="preserve"> </w:t>
      </w:r>
      <w:r w:rsidR="0038092B" w:rsidRPr="00D14D4C">
        <w:rPr>
          <w:szCs w:val="16"/>
        </w:rPr>
        <w:t>The author describes the role trust plays for individuals in society and the role each individual plays in society</w:t>
      </w:r>
      <w:r w:rsidRPr="00D14D4C">
        <w:rPr>
          <w:szCs w:val="16"/>
        </w:rPr>
        <w:t>.</w:t>
      </w:r>
    </w:p>
    <w:p w:rsidR="00D4791E" w:rsidRPr="00D14D4C" w:rsidRDefault="00045A6F" w:rsidP="006D1E74">
      <w:pPr>
        <w:rPr>
          <w:szCs w:val="16"/>
        </w:rPr>
      </w:pPr>
      <w:r w:rsidRPr="00D14D4C">
        <w:rPr>
          <w:szCs w:val="16"/>
        </w:rPr>
        <w:t>Lastly, ([</w:t>
      </w:r>
      <w:r w:rsidR="006D1E74">
        <w:rPr>
          <w:szCs w:val="16"/>
        </w:rPr>
        <w:t>33</w:t>
      </w:r>
      <w:r w:rsidRPr="00D14D4C">
        <w:rPr>
          <w:szCs w:val="16"/>
        </w:rPr>
        <w:t>], p. 59) also presents trust as a component of the “power-knowledge” theory where knowledge leads to power and trust plays an important role in acquiring knowledge</w:t>
      </w:r>
      <w:r w:rsidR="00D4791E" w:rsidRPr="00D14D4C">
        <w:rPr>
          <w:szCs w:val="16"/>
        </w:rPr>
        <w:t>.</w:t>
      </w:r>
      <w:r w:rsidR="006865AB" w:rsidRPr="00D14D4C">
        <w:rPr>
          <w:szCs w:val="16"/>
        </w:rPr>
        <w:t xml:space="preserve"> </w:t>
      </w:r>
    </w:p>
    <w:p w:rsidR="00D4791E" w:rsidRPr="00D14D4C" w:rsidRDefault="00D4791E" w:rsidP="006D1E74">
      <w:pPr>
        <w:pStyle w:val="Standard"/>
        <w:rPr>
          <w:szCs w:val="16"/>
          <w:lang w:val="en-GB"/>
        </w:rPr>
      </w:pPr>
      <w:r w:rsidRPr="00D14D4C">
        <w:rPr>
          <w:szCs w:val="16"/>
          <w:lang w:val="en-GB"/>
        </w:rPr>
        <w:t>As can be seen that there</w:t>
      </w:r>
      <w:r w:rsidR="006865AB" w:rsidRPr="00D14D4C">
        <w:rPr>
          <w:szCs w:val="16"/>
          <w:lang w:val="en-GB"/>
        </w:rPr>
        <w:t xml:space="preserve"> i</w:t>
      </w:r>
      <w:r w:rsidRPr="00D14D4C">
        <w:rPr>
          <w:szCs w:val="16"/>
          <w:lang w:val="en-GB"/>
        </w:rPr>
        <w:t xml:space="preserve">s no </w:t>
      </w:r>
      <w:r w:rsidR="006865AB" w:rsidRPr="00D14D4C">
        <w:rPr>
          <w:szCs w:val="16"/>
          <w:lang w:val="en-GB"/>
        </w:rPr>
        <w:t>single</w:t>
      </w:r>
      <w:r w:rsidRPr="00D14D4C">
        <w:rPr>
          <w:szCs w:val="16"/>
          <w:lang w:val="en-GB"/>
        </w:rPr>
        <w:t xml:space="preserve"> definition of trus</w:t>
      </w:r>
      <w:r w:rsidR="00130F77" w:rsidRPr="00D14D4C">
        <w:rPr>
          <w:szCs w:val="16"/>
          <w:lang w:val="en-GB"/>
        </w:rPr>
        <w:t>t in the literature and many re</w:t>
      </w:r>
      <w:r w:rsidRPr="00D14D4C">
        <w:rPr>
          <w:szCs w:val="16"/>
          <w:lang w:val="en-GB"/>
        </w:rPr>
        <w:t xml:space="preserve">searchers </w:t>
      </w:r>
      <w:r w:rsidR="00EA0309" w:rsidRPr="00D14D4C">
        <w:rPr>
          <w:szCs w:val="16"/>
          <w:lang w:val="en-GB"/>
        </w:rPr>
        <w:t>have put forward different meanings and concepts of trust</w:t>
      </w:r>
      <w:r w:rsidRPr="00D14D4C">
        <w:rPr>
          <w:szCs w:val="16"/>
          <w:lang w:val="en-GB"/>
        </w:rPr>
        <w:t>. Some have given examples from the real world such as [</w:t>
      </w:r>
      <w:r w:rsidR="006D1E74">
        <w:rPr>
          <w:szCs w:val="16"/>
          <w:lang w:val="en-GB"/>
        </w:rPr>
        <w:t>31</w:t>
      </w:r>
      <w:r w:rsidRPr="00D14D4C">
        <w:rPr>
          <w:szCs w:val="16"/>
          <w:lang w:val="en-GB"/>
        </w:rPr>
        <w:t>] whe</w:t>
      </w:r>
      <w:r w:rsidR="00B15A83" w:rsidRPr="00D14D4C">
        <w:rPr>
          <w:szCs w:val="16"/>
          <w:lang w:val="en-GB"/>
        </w:rPr>
        <w:t>re he talks about trusting a sys</w:t>
      </w:r>
      <w:r w:rsidRPr="00D14D4C">
        <w:rPr>
          <w:szCs w:val="16"/>
          <w:lang w:val="en-GB"/>
        </w:rPr>
        <w:t>tem. The same concept of trust is agreed upon</w:t>
      </w:r>
      <w:r w:rsidR="006D1E74">
        <w:rPr>
          <w:szCs w:val="16"/>
          <w:lang w:val="en-GB"/>
        </w:rPr>
        <w:t xml:space="preserve"> by [23</w:t>
      </w:r>
      <w:r w:rsidRPr="00D14D4C">
        <w:rPr>
          <w:szCs w:val="16"/>
          <w:lang w:val="en-GB"/>
        </w:rPr>
        <w:t xml:space="preserve">] where he gives an example of trust in a system of doing a purchase via the credit card. Where both the buyer and the seller </w:t>
      </w:r>
      <w:r w:rsidR="00B15A83" w:rsidRPr="00D14D4C">
        <w:rPr>
          <w:szCs w:val="16"/>
          <w:lang w:val="en-GB"/>
        </w:rPr>
        <w:t xml:space="preserve">hold </w:t>
      </w:r>
      <w:r w:rsidRPr="00D14D4C">
        <w:rPr>
          <w:szCs w:val="16"/>
          <w:lang w:val="en-GB"/>
        </w:rPr>
        <w:t>trus</w:t>
      </w:r>
      <w:r w:rsidR="000929E0" w:rsidRPr="00D14D4C">
        <w:rPr>
          <w:szCs w:val="16"/>
          <w:lang w:val="en-GB"/>
        </w:rPr>
        <w:t>t the system. In case the system rejects the credit card of the buyer, neither party will lose trust in the system. The seller will suspect that the buyer is the cause of this rather than the system itself.</w:t>
      </w:r>
      <w:r w:rsidRPr="00D14D4C">
        <w:rPr>
          <w:szCs w:val="16"/>
          <w:lang w:val="en-GB"/>
        </w:rPr>
        <w:t xml:space="preserve"> </w:t>
      </w:r>
    </w:p>
    <w:p w:rsidR="00D4791E" w:rsidRPr="00D14D4C" w:rsidRDefault="002C2278" w:rsidP="00D4791E">
      <w:pPr>
        <w:rPr>
          <w:b/>
          <w:bCs/>
          <w:szCs w:val="16"/>
        </w:rPr>
      </w:pPr>
      <w:r w:rsidRPr="00D14D4C">
        <w:rPr>
          <w:b/>
          <w:bCs/>
          <w:szCs w:val="16"/>
        </w:rPr>
        <w:t>Policy based-trust</w:t>
      </w:r>
    </w:p>
    <w:p w:rsidR="00D4791E" w:rsidRPr="00D14D4C" w:rsidRDefault="00D4791E" w:rsidP="006D1E74">
      <w:pPr>
        <w:rPr>
          <w:szCs w:val="16"/>
        </w:rPr>
      </w:pPr>
      <w:r w:rsidRPr="00D14D4C">
        <w:rPr>
          <w:szCs w:val="16"/>
        </w:rPr>
        <w:t xml:space="preserve">When a service is able to identify itself to other services, it helps to add points to the overall evaluation of the trust.  Authorization will help to have the requestor gains access to resources such as data. In </w:t>
      </w:r>
      <w:r w:rsidR="000E2A8D" w:rsidRPr="00D14D4C">
        <w:rPr>
          <w:szCs w:val="16"/>
        </w:rPr>
        <w:t>(</w:t>
      </w:r>
      <w:r w:rsidR="006D1E74">
        <w:rPr>
          <w:szCs w:val="16"/>
        </w:rPr>
        <w:t>[24</w:t>
      </w:r>
      <w:r w:rsidRPr="00D14D4C">
        <w:rPr>
          <w:szCs w:val="16"/>
        </w:rPr>
        <w:t>]</w:t>
      </w:r>
      <w:r w:rsidR="000E2A8D" w:rsidRPr="00D14D4C">
        <w:rPr>
          <w:szCs w:val="16"/>
        </w:rPr>
        <w:t>, p. 85)</w:t>
      </w:r>
      <w:r w:rsidRPr="00D14D4C">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sidRPr="00D14D4C">
        <w:rPr>
          <w:szCs w:val="16"/>
        </w:rPr>
        <w:t xml:space="preserve"> </w:t>
      </w:r>
    </w:p>
    <w:p w:rsidR="00D4791E" w:rsidRPr="00D14D4C" w:rsidRDefault="00F13BB5" w:rsidP="006D1E74">
      <w:pPr>
        <w:rPr>
          <w:color w:val="FF0000"/>
          <w:szCs w:val="16"/>
        </w:rPr>
      </w:pPr>
      <w:r w:rsidRPr="00D14D4C">
        <w:rPr>
          <w:szCs w:val="16"/>
        </w:rPr>
        <w:t xml:space="preserve">Authorization systems are described </w:t>
      </w:r>
      <w:r w:rsidR="00D4791E" w:rsidRPr="00D14D4C">
        <w:rPr>
          <w:szCs w:val="16"/>
        </w:rPr>
        <w:t>in [</w:t>
      </w:r>
      <w:r w:rsidR="006D1E74">
        <w:rPr>
          <w:szCs w:val="16"/>
        </w:rPr>
        <w:t>24</w:t>
      </w:r>
      <w:r w:rsidR="003E67BC" w:rsidRPr="00D14D4C">
        <w:rPr>
          <w:szCs w:val="16"/>
        </w:rPr>
        <w:t xml:space="preserve">] as </w:t>
      </w:r>
      <w:r w:rsidR="00F55C16" w:rsidRPr="00D14D4C">
        <w:rPr>
          <w:szCs w:val="16"/>
        </w:rPr>
        <w:t>sys</w:t>
      </w:r>
      <w:r w:rsidR="00D4791E" w:rsidRPr="00D14D4C">
        <w:rPr>
          <w:szCs w:val="16"/>
        </w:rPr>
        <w:t>tem</w:t>
      </w:r>
      <w:r w:rsidR="003E67BC" w:rsidRPr="00D14D4C">
        <w:rPr>
          <w:szCs w:val="16"/>
        </w:rPr>
        <w:t>s that provide</w:t>
      </w:r>
      <w:r w:rsidR="00D4791E" w:rsidRPr="00D14D4C">
        <w:rPr>
          <w:szCs w:val="16"/>
        </w:rPr>
        <w:t xml:space="preserve"> </w:t>
      </w:r>
      <w:r w:rsidR="00F55C16" w:rsidRPr="00D14D4C">
        <w:rPr>
          <w:szCs w:val="16"/>
        </w:rPr>
        <w:t xml:space="preserve">certain </w:t>
      </w:r>
      <w:r w:rsidR="00D4791E" w:rsidRPr="00D14D4C">
        <w:rPr>
          <w:szCs w:val="16"/>
        </w:rPr>
        <w:t xml:space="preserve">access rights. Furthermore, </w:t>
      </w:r>
      <w:r w:rsidR="00F55C16" w:rsidRPr="00D14D4C">
        <w:rPr>
          <w:szCs w:val="16"/>
        </w:rPr>
        <w:t>[</w:t>
      </w:r>
      <w:r w:rsidR="006D1E74">
        <w:rPr>
          <w:szCs w:val="16"/>
        </w:rPr>
        <w:t>34</w:t>
      </w:r>
      <w:r w:rsidR="00F55C16" w:rsidRPr="00D14D4C">
        <w:rPr>
          <w:szCs w:val="16"/>
        </w:rPr>
        <w:t xml:space="preserve">] </w:t>
      </w:r>
      <w:r w:rsidR="00DC5996" w:rsidRPr="00D14D4C">
        <w:rPr>
          <w:szCs w:val="16"/>
        </w:rPr>
        <w:t xml:space="preserve">describes authentication as a process which </w:t>
      </w:r>
      <w:r w:rsidR="00D4791E" w:rsidRPr="00D14D4C">
        <w:rPr>
          <w:szCs w:val="16"/>
        </w:rPr>
        <w:t xml:space="preserve">“allows identity verification of any entity.”  </w:t>
      </w:r>
      <w:r w:rsidR="00DD7EDA" w:rsidRPr="00D14D4C">
        <w:rPr>
          <w:szCs w:val="16"/>
        </w:rPr>
        <w:t>and</w:t>
      </w:r>
      <w:r w:rsidR="00D4791E" w:rsidRPr="00D14D4C">
        <w:rPr>
          <w:szCs w:val="16"/>
        </w:rPr>
        <w:t xml:space="preserve"> the authentication of users as “the basic feature of protecting data from computer system intruders”</w:t>
      </w:r>
      <w:r w:rsidR="00F55C16" w:rsidRPr="00D14D4C">
        <w:rPr>
          <w:szCs w:val="16"/>
        </w:rPr>
        <w:t xml:space="preserve"> ([</w:t>
      </w:r>
      <w:r w:rsidR="006D1E74">
        <w:rPr>
          <w:szCs w:val="16"/>
        </w:rPr>
        <w:t>34</w:t>
      </w:r>
      <w:r w:rsidR="00F55C16" w:rsidRPr="00D14D4C">
        <w:rPr>
          <w:szCs w:val="16"/>
        </w:rPr>
        <w:t>], p. 33)</w:t>
      </w:r>
      <w:r w:rsidR="00D4791E" w:rsidRPr="00D14D4C">
        <w:rPr>
          <w:szCs w:val="16"/>
        </w:rPr>
        <w:t xml:space="preserve">. </w:t>
      </w:r>
    </w:p>
    <w:p w:rsidR="00D4791E" w:rsidRPr="00D14D4C" w:rsidRDefault="00D4791E" w:rsidP="006D1E74">
      <w:pPr>
        <w:rPr>
          <w:color w:val="FF0000"/>
          <w:szCs w:val="16"/>
        </w:rPr>
      </w:pPr>
      <w:r w:rsidRPr="00D14D4C">
        <w:rPr>
          <w:szCs w:val="16"/>
        </w:rPr>
        <w:t xml:space="preserve">Importance of authentication is described </w:t>
      </w:r>
      <w:r w:rsidR="00766A83" w:rsidRPr="00D14D4C">
        <w:rPr>
          <w:szCs w:val="16"/>
        </w:rPr>
        <w:t>in</w:t>
      </w:r>
      <w:r w:rsidRPr="00D14D4C">
        <w:rPr>
          <w:szCs w:val="16"/>
        </w:rPr>
        <w:t xml:space="preserve"> [</w:t>
      </w:r>
      <w:r w:rsidR="006D1E74">
        <w:rPr>
          <w:szCs w:val="16"/>
        </w:rPr>
        <w:t>35</w:t>
      </w:r>
      <w:r w:rsidRPr="00D14D4C">
        <w:rPr>
          <w:szCs w:val="16"/>
        </w:rPr>
        <w:t>] as</w:t>
      </w:r>
      <w:r w:rsidR="00785281" w:rsidRPr="00D14D4C">
        <w:rPr>
          <w:szCs w:val="16"/>
        </w:rPr>
        <w:t xml:space="preserve"> a principle </w:t>
      </w:r>
      <w:r w:rsidRPr="00D14D4C">
        <w:rPr>
          <w:szCs w:val="16"/>
        </w:rPr>
        <w:t>aspect of com</w:t>
      </w:r>
      <w:r w:rsidR="00766A83" w:rsidRPr="00D14D4C">
        <w:rPr>
          <w:szCs w:val="16"/>
        </w:rPr>
        <w:t xml:space="preserve">puter systems security. </w:t>
      </w:r>
    </w:p>
    <w:p w:rsidR="00D4791E" w:rsidRPr="00D14D4C" w:rsidRDefault="00240FD3" w:rsidP="006D1E74">
      <w:pPr>
        <w:rPr>
          <w:color w:val="FF0000"/>
          <w:szCs w:val="16"/>
        </w:rPr>
      </w:pPr>
      <w:r>
        <w:rPr>
          <w:szCs w:val="16"/>
        </w:rPr>
        <w:lastRenderedPageBreak/>
        <w:t xml:space="preserve">In the book </w:t>
      </w:r>
      <w:r w:rsidR="00D4791E" w:rsidRPr="00240FD3">
        <w:rPr>
          <w:i/>
          <w:iCs/>
          <w:szCs w:val="16"/>
        </w:rPr>
        <w:t>Information Security: Principles and Practices</w:t>
      </w:r>
      <w:r w:rsidR="00D4791E" w:rsidRPr="00D14D4C">
        <w:rPr>
          <w:szCs w:val="16"/>
        </w:rPr>
        <w:t xml:space="preserve"> </w:t>
      </w:r>
      <w:r w:rsidRPr="00D14D4C">
        <w:rPr>
          <w:szCs w:val="16"/>
        </w:rPr>
        <w:t>([</w:t>
      </w:r>
      <w:r w:rsidR="006D1E74">
        <w:rPr>
          <w:szCs w:val="16"/>
        </w:rPr>
        <w:t>36</w:t>
      </w:r>
      <w:r w:rsidRPr="00D14D4C">
        <w:rPr>
          <w:szCs w:val="16"/>
        </w:rPr>
        <w:t>], p. 20)</w:t>
      </w:r>
      <w:r w:rsidR="00D4791E" w:rsidRPr="00D14D4C">
        <w:rPr>
          <w:szCs w:val="16"/>
        </w:rPr>
        <w:t xml:space="preserve"> </w:t>
      </w:r>
      <w:r w:rsidR="00C17DF9" w:rsidRPr="00D14D4C">
        <w:rPr>
          <w:szCs w:val="16"/>
        </w:rPr>
        <w:t>summarises</w:t>
      </w:r>
      <w:r w:rsidR="00D4791E" w:rsidRPr="00D14D4C">
        <w:rPr>
          <w:szCs w:val="16"/>
        </w:rPr>
        <w:t xml:space="preserve"> the goals of security in three point: “Protect t</w:t>
      </w:r>
      <w:r w:rsidR="003420F1" w:rsidRPr="00D14D4C">
        <w:rPr>
          <w:szCs w:val="16"/>
        </w:rPr>
        <w:t>he confidentiality of data, pre</w:t>
      </w:r>
      <w:r w:rsidR="00D4791E" w:rsidRPr="00D14D4C">
        <w:rPr>
          <w:szCs w:val="16"/>
        </w:rPr>
        <w:t>serve the integrity of data, promote the availability of data fo</w:t>
      </w:r>
      <w:r w:rsidR="003420F1" w:rsidRPr="00D14D4C">
        <w:rPr>
          <w:szCs w:val="16"/>
        </w:rPr>
        <w:t>r authorized use”</w:t>
      </w:r>
      <w:r>
        <w:rPr>
          <w:szCs w:val="16"/>
        </w:rPr>
        <w:t>.</w:t>
      </w:r>
    </w:p>
    <w:p w:rsidR="00D4791E" w:rsidRPr="00D14D4C" w:rsidRDefault="00D4791E" w:rsidP="000632B2">
      <w:pPr>
        <w:rPr>
          <w:szCs w:val="16"/>
        </w:rPr>
      </w:pPr>
      <w:r w:rsidRPr="00D14D4C">
        <w:rPr>
          <w:szCs w:val="16"/>
        </w:rPr>
        <w:t xml:space="preserve">From the definitions and explanations given by different researchers, it is clear that authentication is an important step in giving access rights to a requestor </w:t>
      </w:r>
      <w:r w:rsidR="000632B2" w:rsidRPr="00D14D4C">
        <w:rPr>
          <w:szCs w:val="16"/>
        </w:rPr>
        <w:t>who is</w:t>
      </w:r>
      <w:r w:rsidRPr="00D14D4C">
        <w:rPr>
          <w:szCs w:val="16"/>
        </w:rPr>
        <w:t xml:space="preserve"> trying to access one or more resources.</w:t>
      </w:r>
    </w:p>
    <w:p w:rsidR="00D4791E" w:rsidRPr="00D14D4C" w:rsidRDefault="00ED6A4F" w:rsidP="006D1E74">
      <w:pPr>
        <w:rPr>
          <w:szCs w:val="16"/>
        </w:rPr>
      </w:pPr>
      <w:r w:rsidRPr="00D14D4C">
        <w:rPr>
          <w:szCs w:val="16"/>
        </w:rPr>
        <w:t>Additionally</w:t>
      </w:r>
      <w:r w:rsidR="00D4791E" w:rsidRPr="00D14D4C">
        <w:rPr>
          <w:szCs w:val="16"/>
        </w:rPr>
        <w:t xml:space="preserve">, </w:t>
      </w:r>
      <w:r w:rsidR="00A63E09" w:rsidRPr="00D14D4C">
        <w:rPr>
          <w:szCs w:val="16"/>
        </w:rPr>
        <w:t>(</w:t>
      </w:r>
      <w:r w:rsidR="00D4791E" w:rsidRPr="00D14D4C">
        <w:rPr>
          <w:szCs w:val="16"/>
        </w:rPr>
        <w:t>[</w:t>
      </w:r>
      <w:r w:rsidR="006D1E74">
        <w:rPr>
          <w:szCs w:val="16"/>
        </w:rPr>
        <w:t>35</w:t>
      </w:r>
      <w:r w:rsidR="00D4791E" w:rsidRPr="00D14D4C">
        <w:rPr>
          <w:szCs w:val="16"/>
        </w:rPr>
        <w:t>]</w:t>
      </w:r>
      <w:r w:rsidR="00A63E09" w:rsidRPr="00D14D4C">
        <w:rPr>
          <w:szCs w:val="16"/>
        </w:rPr>
        <w:t>, p. 1)</w:t>
      </w:r>
      <w:r w:rsidR="00D4791E" w:rsidRPr="00D14D4C">
        <w:rPr>
          <w:szCs w:val="16"/>
        </w:rPr>
        <w:t xml:space="preserve"> </w:t>
      </w:r>
      <w:r w:rsidR="009568A0" w:rsidRPr="00D14D4C">
        <w:rPr>
          <w:szCs w:val="16"/>
        </w:rPr>
        <w:t>attempts</w:t>
      </w:r>
      <w:r w:rsidR="00D4791E" w:rsidRPr="00D14D4C">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sidRPr="00D14D4C">
        <w:rPr>
          <w:szCs w:val="16"/>
        </w:rPr>
        <w:t>tween a user and a computer sys</w:t>
      </w:r>
      <w:r w:rsidR="00D4791E" w:rsidRPr="00D14D4C">
        <w:rPr>
          <w:szCs w:val="16"/>
        </w:rPr>
        <w:t>tem”. It moves on explaining that many computer systems use th</w:t>
      </w:r>
      <w:r w:rsidR="00FD21B8" w:rsidRPr="00D14D4C">
        <w:rPr>
          <w:szCs w:val="16"/>
        </w:rPr>
        <w:t>is</w:t>
      </w:r>
      <w:r w:rsidR="00D4791E" w:rsidRPr="00D14D4C">
        <w:rPr>
          <w:szCs w:val="16"/>
        </w:rPr>
        <w:t xml:space="preserve"> simple </w:t>
      </w:r>
      <w:r w:rsidR="00FD21B8" w:rsidRPr="00D14D4C">
        <w:rPr>
          <w:szCs w:val="16"/>
        </w:rPr>
        <w:t>well-</w:t>
      </w:r>
      <w:r w:rsidR="00D4791E" w:rsidRPr="00D14D4C">
        <w:rPr>
          <w:szCs w:val="16"/>
        </w:rPr>
        <w:t xml:space="preserve">known identification method. </w:t>
      </w:r>
      <w:r w:rsidR="00FD21B8" w:rsidRPr="00D14D4C">
        <w:rPr>
          <w:szCs w:val="16"/>
        </w:rPr>
        <w:t>Based on</w:t>
      </w:r>
      <w:r w:rsidR="00D4791E" w:rsidRPr="00D14D4C">
        <w:rPr>
          <w:szCs w:val="16"/>
        </w:rPr>
        <w:t xml:space="preserve"> a username and a password</w:t>
      </w:r>
      <w:r w:rsidR="00EA6A83" w:rsidRPr="00D14D4C">
        <w:rPr>
          <w:szCs w:val="16"/>
        </w:rPr>
        <w:t xml:space="preserve">. It is </w:t>
      </w:r>
      <w:r w:rsidR="00D4791E" w:rsidRPr="00D14D4C">
        <w:rPr>
          <w:szCs w:val="16"/>
        </w:rPr>
        <w:t xml:space="preserve">also </w:t>
      </w:r>
      <w:r w:rsidR="00353D7F" w:rsidRPr="00D14D4C">
        <w:rPr>
          <w:szCs w:val="16"/>
        </w:rPr>
        <w:t>explain</w:t>
      </w:r>
      <w:r w:rsidR="0055686A" w:rsidRPr="00D14D4C">
        <w:rPr>
          <w:szCs w:val="16"/>
        </w:rPr>
        <w:t>ed</w:t>
      </w:r>
      <w:r w:rsidR="00353D7F" w:rsidRPr="00D14D4C">
        <w:rPr>
          <w:szCs w:val="16"/>
        </w:rPr>
        <w:t xml:space="preserve"> that despite all the ad</w:t>
      </w:r>
      <w:r w:rsidR="00D4791E" w:rsidRPr="00D14D4C">
        <w:rPr>
          <w:szCs w:val="16"/>
        </w:rPr>
        <w:t xml:space="preserve">vances that </w:t>
      </w:r>
      <w:r w:rsidR="00FD21B8" w:rsidRPr="00D14D4C">
        <w:rPr>
          <w:szCs w:val="16"/>
        </w:rPr>
        <w:t>have taken</w:t>
      </w:r>
      <w:r w:rsidR="00D4791E" w:rsidRPr="00D14D4C">
        <w:rPr>
          <w:szCs w:val="16"/>
        </w:rPr>
        <w:t xml:space="preserve"> place in both hardware and software, </w:t>
      </w:r>
      <w:r w:rsidR="00FD21B8" w:rsidRPr="00D14D4C">
        <w:rPr>
          <w:szCs w:val="16"/>
        </w:rPr>
        <w:t>authentication by username and password is still in widespread use for identity verification in computer systems</w:t>
      </w:r>
      <w:r w:rsidR="00D4791E" w:rsidRPr="00D14D4C">
        <w:rPr>
          <w:szCs w:val="16"/>
        </w:rPr>
        <w:t xml:space="preserve">. </w:t>
      </w:r>
    </w:p>
    <w:p w:rsidR="00D4791E" w:rsidRPr="00D14D4C" w:rsidRDefault="00D4791E" w:rsidP="006D1E74">
      <w:pPr>
        <w:rPr>
          <w:szCs w:val="16"/>
        </w:rPr>
      </w:pPr>
      <w:r w:rsidRPr="00D14D4C">
        <w:rPr>
          <w:szCs w:val="16"/>
        </w:rPr>
        <w:t xml:space="preserve"> </w:t>
      </w:r>
      <w:r w:rsidR="00FC3016" w:rsidRPr="00D14D4C">
        <w:rPr>
          <w:szCs w:val="16"/>
        </w:rPr>
        <w:t>(</w:t>
      </w:r>
      <w:r w:rsidRPr="00D14D4C">
        <w:rPr>
          <w:szCs w:val="16"/>
        </w:rPr>
        <w:t>[</w:t>
      </w:r>
      <w:r w:rsidR="006D1E74">
        <w:rPr>
          <w:szCs w:val="16"/>
        </w:rPr>
        <w:t>24</w:t>
      </w:r>
      <w:r w:rsidRPr="00D14D4C">
        <w:rPr>
          <w:szCs w:val="16"/>
        </w:rPr>
        <w:t>]</w:t>
      </w:r>
      <w:r w:rsidR="00FC3016" w:rsidRPr="00D14D4C">
        <w:rPr>
          <w:szCs w:val="16"/>
        </w:rPr>
        <w:t>, p. 86)</w:t>
      </w:r>
      <w:r w:rsidRPr="00D14D4C">
        <w:rPr>
          <w:szCs w:val="16"/>
        </w:rPr>
        <w:t xml:space="preserve"> gives more in depth definition of an authentication and authorization system.  They define each entity in the process from the requestor to the </w:t>
      </w:r>
      <w:proofErr w:type="spellStart"/>
      <w:r w:rsidRPr="00D14D4C">
        <w:rPr>
          <w:szCs w:val="16"/>
        </w:rPr>
        <w:t>requestee</w:t>
      </w:r>
      <w:proofErr w:type="spellEnd"/>
      <w:r w:rsidRPr="00D14D4C">
        <w:rPr>
          <w:szCs w:val="16"/>
        </w:rPr>
        <w:t xml:space="preserve"> including the resources and the action to be taken upon these resources. They describe the requestor as “an </w:t>
      </w:r>
      <w:r w:rsidR="00353D7F" w:rsidRPr="00D14D4C">
        <w:rPr>
          <w:szCs w:val="16"/>
        </w:rPr>
        <w:t>entity that wants to access ser</w:t>
      </w:r>
      <w:r w:rsidRPr="00D14D4C">
        <w:rPr>
          <w:szCs w:val="16"/>
        </w:rPr>
        <w:t>vices/resources. It can be a user, a service or a</w:t>
      </w:r>
      <w:r w:rsidR="00353D7F" w:rsidRPr="00D14D4C">
        <w:rPr>
          <w:szCs w:val="16"/>
        </w:rPr>
        <w:t>ny other entity on behalf of us</w:t>
      </w:r>
      <w:r w:rsidRPr="00D14D4C">
        <w:rPr>
          <w:szCs w:val="16"/>
        </w:rPr>
        <w:t xml:space="preserve">er/service”. </w:t>
      </w:r>
      <w:r w:rsidR="00344CEA" w:rsidRPr="00D14D4C">
        <w:rPr>
          <w:szCs w:val="16"/>
        </w:rPr>
        <w:t>They</w:t>
      </w:r>
      <w:r w:rsidRPr="00D14D4C">
        <w:rPr>
          <w:szCs w:val="16"/>
        </w:rPr>
        <w:t xml:space="preserve"> move on to </w:t>
      </w:r>
      <w:r w:rsidR="00344CEA" w:rsidRPr="00D14D4C">
        <w:rPr>
          <w:szCs w:val="16"/>
        </w:rPr>
        <w:t>define a</w:t>
      </w:r>
      <w:r w:rsidRPr="00D14D4C">
        <w:rPr>
          <w:szCs w:val="16"/>
        </w:rPr>
        <w:t xml:space="preserve"> service </w:t>
      </w:r>
      <w:r w:rsidR="00344CEA" w:rsidRPr="00D14D4C">
        <w:rPr>
          <w:szCs w:val="16"/>
        </w:rPr>
        <w:t>“</w:t>
      </w:r>
      <w:r w:rsidRPr="00D14D4C">
        <w:rPr>
          <w:szCs w:val="16"/>
        </w:rPr>
        <w:t>a piece of software that provides some functionality and can be accessed by Subjects or other Services”.</w:t>
      </w:r>
      <w:r w:rsidR="000C4D00" w:rsidRPr="00D14D4C">
        <w:rPr>
          <w:szCs w:val="16"/>
        </w:rPr>
        <w:t xml:space="preserve"> </w:t>
      </w:r>
      <w:r w:rsidR="00344CEA" w:rsidRPr="00D14D4C">
        <w:rPr>
          <w:szCs w:val="16"/>
        </w:rPr>
        <w:t xml:space="preserve">They also give a definition for a resource, </w:t>
      </w:r>
      <w:r w:rsidR="004357E2" w:rsidRPr="00D14D4C">
        <w:rPr>
          <w:szCs w:val="16"/>
        </w:rPr>
        <w:t>“</w:t>
      </w:r>
      <w:r w:rsidRPr="00D14D4C">
        <w:rPr>
          <w:szCs w:val="16"/>
        </w:rPr>
        <w:t>an object that is accessed by Subjects. It can be a CPU, a storage device, software, data”</w:t>
      </w:r>
      <w:r w:rsidR="00FC3016" w:rsidRPr="00D14D4C">
        <w:rPr>
          <w:szCs w:val="16"/>
        </w:rPr>
        <w:t xml:space="preserve"> ([</w:t>
      </w:r>
      <w:r w:rsidR="006D1E74">
        <w:rPr>
          <w:szCs w:val="16"/>
        </w:rPr>
        <w:t>24</w:t>
      </w:r>
      <w:r w:rsidR="00FC3016" w:rsidRPr="00D14D4C">
        <w:rPr>
          <w:szCs w:val="16"/>
        </w:rPr>
        <w:t>], p. 86).</w:t>
      </w:r>
    </w:p>
    <w:p w:rsidR="00D4791E" w:rsidRPr="00D14D4C" w:rsidRDefault="00E90AB3" w:rsidP="006D1E74">
      <w:pPr>
        <w:rPr>
          <w:szCs w:val="16"/>
        </w:rPr>
      </w:pPr>
      <w:r w:rsidRPr="00D14D4C">
        <w:rPr>
          <w:szCs w:val="16"/>
        </w:rPr>
        <w:t>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w:t>
      </w:r>
      <w:r w:rsidR="006D1E74">
        <w:rPr>
          <w:szCs w:val="16"/>
        </w:rPr>
        <w:t>24</w:t>
      </w:r>
      <w:r w:rsidRPr="00D14D4C">
        <w:rPr>
          <w:szCs w:val="16"/>
        </w:rPr>
        <w:t>],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w:t>
      </w:r>
      <w:r w:rsidR="006D1E74">
        <w:rPr>
          <w:szCs w:val="16"/>
        </w:rPr>
        <w:t>24</w:t>
      </w:r>
      <w:r w:rsidRPr="00D14D4C">
        <w:rPr>
          <w:szCs w:val="16"/>
        </w:rPr>
        <w:t>] that access to the service is only granted if the service policy of the service is respected. Policy itself is also defined in [</w:t>
      </w:r>
      <w:r w:rsidR="006D1E74">
        <w:rPr>
          <w:szCs w:val="16"/>
        </w:rPr>
        <w:t>24</w:t>
      </w:r>
      <w:r w:rsidRPr="00D14D4C">
        <w:rPr>
          <w:szCs w:val="16"/>
        </w:rPr>
        <w:t>] as “a set of rules/requirements” ([</w:t>
      </w:r>
      <w:r w:rsidR="006D1E74">
        <w:rPr>
          <w:szCs w:val="16"/>
        </w:rPr>
        <w:t>24</w:t>
      </w:r>
      <w:r w:rsidRPr="00D14D4C">
        <w:rPr>
          <w:szCs w:val="16"/>
        </w:rPr>
        <w:t>], p. 86). This set of rules can be linked to the Subject, the Service or even the Domain, according to [</w:t>
      </w:r>
      <w:r w:rsidR="006D1E74">
        <w:rPr>
          <w:szCs w:val="16"/>
        </w:rPr>
        <w:t>24</w:t>
      </w:r>
      <w:r w:rsidR="0078738A" w:rsidRPr="00D14D4C">
        <w:rPr>
          <w:szCs w:val="16"/>
        </w:rPr>
        <w:t>].</w:t>
      </w:r>
    </w:p>
    <w:p w:rsidR="00D4791E" w:rsidRPr="00D14D4C" w:rsidRDefault="00D4791E" w:rsidP="00D4791E">
      <w:pPr>
        <w:rPr>
          <w:b/>
          <w:bCs/>
          <w:szCs w:val="16"/>
        </w:rPr>
      </w:pPr>
      <w:r w:rsidRPr="00D14D4C">
        <w:rPr>
          <w:b/>
          <w:bCs/>
          <w:szCs w:val="16"/>
        </w:rPr>
        <w:lastRenderedPageBreak/>
        <w:t>Reputation based trust</w:t>
      </w:r>
    </w:p>
    <w:p w:rsidR="00D4791E" w:rsidRPr="00D14D4C" w:rsidRDefault="000004FD" w:rsidP="006D1E74">
      <w:pPr>
        <w:rPr>
          <w:szCs w:val="16"/>
        </w:rPr>
      </w:pPr>
      <w:r w:rsidRPr="00D14D4C">
        <w:rPr>
          <w:szCs w:val="16"/>
        </w:rPr>
        <w:t>Reputation based trust could be used in a system where users published reviews of other users. One of the earliest examples of it was adopted by eBay.  As ([</w:t>
      </w:r>
      <w:r w:rsidR="006D1E74">
        <w:rPr>
          <w:szCs w:val="16"/>
        </w:rPr>
        <w:t>37</w:t>
      </w:r>
      <w:r w:rsidRPr="00D14D4C">
        <w:rPr>
          <w:szCs w:val="16"/>
        </w:rPr>
        <w:t>], p. 1) refers “Reputation systems are already being used in successful commercial online applications”. A similar idea is put forward in [</w:t>
      </w:r>
      <w:r w:rsidR="006D1E74">
        <w:rPr>
          <w:szCs w:val="16"/>
        </w:rPr>
        <w:t>38</w:t>
      </w:r>
      <w:r w:rsidRPr="00D14D4C">
        <w:rPr>
          <w:szCs w:val="16"/>
        </w:rPr>
        <w:t>]: “Reputation-based trust systems were mainly used in electronic markets, as a way of assessing the participants” ([</w:t>
      </w:r>
      <w:r w:rsidR="006D1E74">
        <w:rPr>
          <w:szCs w:val="16"/>
        </w:rPr>
        <w:t>38</w:t>
      </w:r>
      <w:r w:rsidRPr="00D14D4C">
        <w:rPr>
          <w:szCs w:val="16"/>
        </w:rPr>
        <w:t>], p. 1)</w:t>
      </w:r>
      <w:r w:rsidR="00D4791E" w:rsidRPr="00D14D4C">
        <w:rPr>
          <w:szCs w:val="16"/>
        </w:rPr>
        <w:t xml:space="preserve">. </w:t>
      </w:r>
    </w:p>
    <w:p w:rsidR="00D4791E" w:rsidRPr="00D14D4C" w:rsidRDefault="00D025A0" w:rsidP="006D1E74">
      <w:pPr>
        <w:rPr>
          <w:szCs w:val="16"/>
        </w:rPr>
      </w:pPr>
      <w:r w:rsidRPr="00D14D4C">
        <w:rPr>
          <w:szCs w:val="16"/>
        </w:rPr>
        <w:t>I</w:t>
      </w:r>
      <w:r w:rsidR="00DE1D87" w:rsidRPr="00D14D4C">
        <w:rPr>
          <w:szCs w:val="16"/>
        </w:rPr>
        <w:t>n [</w:t>
      </w:r>
      <w:r w:rsidR="006D1E74">
        <w:rPr>
          <w:szCs w:val="16"/>
        </w:rPr>
        <w:t>39</w:t>
      </w:r>
      <w:r w:rsidR="00DE1D87" w:rsidRPr="00D14D4C">
        <w:rPr>
          <w:szCs w:val="16"/>
        </w:rPr>
        <w:t>]</w:t>
      </w:r>
      <w:r w:rsidR="00D4791E" w:rsidRPr="00D14D4C">
        <w:rPr>
          <w:szCs w:val="16"/>
        </w:rPr>
        <w:t xml:space="preserve"> trust has been divided into two distin</w:t>
      </w:r>
      <w:r w:rsidRPr="00D14D4C">
        <w:rPr>
          <w:szCs w:val="16"/>
        </w:rPr>
        <w:t>ctions one i</w:t>
      </w:r>
      <w:r w:rsidR="00DE1D87" w:rsidRPr="00D14D4C">
        <w:rPr>
          <w:szCs w:val="16"/>
        </w:rPr>
        <w:t>s “strong and crisp” where it uses “logical rules” for m</w:t>
      </w:r>
      <w:r w:rsidRPr="00D14D4C">
        <w:rPr>
          <w:szCs w:val="16"/>
        </w:rPr>
        <w:t>aking decisions ([</w:t>
      </w:r>
      <w:r w:rsidR="006D1E74">
        <w:rPr>
          <w:szCs w:val="16"/>
        </w:rPr>
        <w:t>39</w:t>
      </w:r>
      <w:r w:rsidRPr="00D14D4C">
        <w:rPr>
          <w:szCs w:val="16"/>
        </w:rPr>
        <w:t>], p. 1), w</w:t>
      </w:r>
      <w:r w:rsidR="00D4791E" w:rsidRPr="00D14D4C">
        <w:rPr>
          <w:szCs w:val="16"/>
        </w:rPr>
        <w:t>hile the other as “soft and social”</w:t>
      </w:r>
      <w:r w:rsidR="00DE1D87" w:rsidRPr="00D14D4C">
        <w:rPr>
          <w:szCs w:val="16"/>
        </w:rPr>
        <w:t>,</w:t>
      </w:r>
      <w:r w:rsidR="00D4791E" w:rsidRPr="00D14D4C">
        <w:rPr>
          <w:szCs w:val="16"/>
        </w:rPr>
        <w:t xml:space="preserve"> </w:t>
      </w:r>
      <w:r w:rsidR="00C8093C" w:rsidRPr="00D14D4C">
        <w:rPr>
          <w:szCs w:val="16"/>
        </w:rPr>
        <w:t xml:space="preserve">according to </w:t>
      </w:r>
      <w:r w:rsidR="00D4791E" w:rsidRPr="00D14D4C">
        <w:rPr>
          <w:szCs w:val="16"/>
        </w:rPr>
        <w:t>[</w:t>
      </w:r>
      <w:r w:rsidR="006D1E74">
        <w:rPr>
          <w:szCs w:val="16"/>
        </w:rPr>
        <w:t>39</w:t>
      </w:r>
      <w:r w:rsidR="00D4791E" w:rsidRPr="00D14D4C">
        <w:rPr>
          <w:szCs w:val="16"/>
        </w:rPr>
        <w:t>]</w:t>
      </w:r>
      <w:r w:rsidR="00DE1D87" w:rsidRPr="00D14D4C">
        <w:rPr>
          <w:szCs w:val="16"/>
        </w:rPr>
        <w:t xml:space="preserve">, this distinction </w:t>
      </w:r>
      <w:r w:rsidR="00D4791E" w:rsidRPr="00D14D4C">
        <w:rPr>
          <w:szCs w:val="16"/>
        </w:rPr>
        <w:t>is concer</w:t>
      </w:r>
      <w:r w:rsidRPr="00D14D4C">
        <w:rPr>
          <w:szCs w:val="16"/>
        </w:rPr>
        <w:t>ned with reputation based trust:</w:t>
      </w:r>
      <w:r w:rsidR="00D4791E" w:rsidRPr="00D14D4C">
        <w:rPr>
          <w:szCs w:val="16"/>
        </w:rPr>
        <w:t xml:space="preserve"> “reputation-based trust relies on a </w:t>
      </w:r>
      <w:r w:rsidR="00F84466" w:rsidRPr="00D14D4C">
        <w:rPr>
          <w:szCs w:val="16"/>
        </w:rPr>
        <w:t>‘</w:t>
      </w:r>
      <w:r w:rsidR="00D4791E" w:rsidRPr="00D14D4C">
        <w:rPr>
          <w:szCs w:val="16"/>
        </w:rPr>
        <w:t>soft computational</w:t>
      </w:r>
      <w:r w:rsidR="00F84466" w:rsidRPr="00D14D4C">
        <w:rPr>
          <w:szCs w:val="16"/>
        </w:rPr>
        <w:t>’</w:t>
      </w:r>
      <w:r w:rsidR="00D4791E" w:rsidRPr="00D14D4C">
        <w:rPr>
          <w:szCs w:val="16"/>
        </w:rPr>
        <w:t xml:space="preserve"> approach “</w:t>
      </w:r>
      <w:r w:rsidR="00B96CC6" w:rsidRPr="00D14D4C">
        <w:rPr>
          <w:szCs w:val="16"/>
        </w:rPr>
        <w:t>([</w:t>
      </w:r>
      <w:r w:rsidR="006D1E74">
        <w:rPr>
          <w:szCs w:val="16"/>
        </w:rPr>
        <w:t>39</w:t>
      </w:r>
      <w:r w:rsidR="00B96CC6" w:rsidRPr="00D14D4C">
        <w:rPr>
          <w:szCs w:val="16"/>
        </w:rPr>
        <w:t>], p. 1)</w:t>
      </w:r>
      <w:r w:rsidR="00D4791E" w:rsidRPr="00D14D4C">
        <w:rPr>
          <w:szCs w:val="16"/>
        </w:rPr>
        <w:t>. In this case, trust is computed from two sources: First</w:t>
      </w:r>
      <w:r w:rsidRPr="00D14D4C">
        <w:rPr>
          <w:szCs w:val="16"/>
        </w:rPr>
        <w:t>,</w:t>
      </w:r>
      <w:r w:rsidR="00D4791E" w:rsidRPr="00D14D4C">
        <w:rPr>
          <w:szCs w:val="16"/>
        </w:rPr>
        <w:t xml:space="preserve"> </w:t>
      </w:r>
      <w:r w:rsidRPr="00D14D4C">
        <w:rPr>
          <w:szCs w:val="16"/>
        </w:rPr>
        <w:t>based on one’s own experience</w:t>
      </w:r>
      <w:r w:rsidR="00D4791E" w:rsidRPr="00D14D4C">
        <w:rPr>
          <w:szCs w:val="16"/>
        </w:rPr>
        <w:t xml:space="preserve">, </w:t>
      </w:r>
      <w:r w:rsidRPr="00D14D4C">
        <w:rPr>
          <w:szCs w:val="16"/>
        </w:rPr>
        <w:t xml:space="preserve">and </w:t>
      </w:r>
      <w:r w:rsidR="00D4791E" w:rsidRPr="00D14D4C">
        <w:rPr>
          <w:szCs w:val="16"/>
        </w:rPr>
        <w:t>second</w:t>
      </w:r>
      <w:r w:rsidRPr="00D14D4C">
        <w:rPr>
          <w:szCs w:val="16"/>
        </w:rPr>
        <w:t>ly</w:t>
      </w:r>
      <w:r w:rsidR="00D4791E" w:rsidRPr="00D14D4C">
        <w:rPr>
          <w:szCs w:val="16"/>
        </w:rPr>
        <w:t xml:space="preserve"> based on experiences of others</w:t>
      </w:r>
      <w:r w:rsidRPr="00D14D4C">
        <w:rPr>
          <w:szCs w:val="16"/>
        </w:rPr>
        <w:t>,</w:t>
      </w:r>
      <w:r w:rsidR="00D4791E" w:rsidRPr="00D14D4C">
        <w:rPr>
          <w:szCs w:val="16"/>
        </w:rPr>
        <w:t xml:space="preserve"> as referred to by [</w:t>
      </w:r>
      <w:r w:rsidR="006D1E74">
        <w:rPr>
          <w:szCs w:val="16"/>
        </w:rPr>
        <w:t>39</w:t>
      </w:r>
      <w:r w:rsidR="00D4791E" w:rsidRPr="00D14D4C">
        <w:rPr>
          <w:szCs w:val="16"/>
        </w:rPr>
        <w:t xml:space="preserve">]. Moreover, trust depends on other factors such as time and </w:t>
      </w:r>
      <w:r w:rsidRPr="00D14D4C">
        <w:rPr>
          <w:szCs w:val="16"/>
        </w:rPr>
        <w:t xml:space="preserve">particular </w:t>
      </w:r>
      <w:r w:rsidR="00D4791E" w:rsidRPr="00D14D4C">
        <w:rPr>
          <w:szCs w:val="16"/>
        </w:rPr>
        <w:t>settings [</w:t>
      </w:r>
      <w:r w:rsidR="006D1E74">
        <w:rPr>
          <w:szCs w:val="16"/>
        </w:rPr>
        <w:t>40</w:t>
      </w:r>
      <w:r w:rsidR="00D4791E" w:rsidRPr="00D14D4C">
        <w:rPr>
          <w:szCs w:val="16"/>
        </w:rPr>
        <w:t>].</w:t>
      </w:r>
    </w:p>
    <w:p w:rsidR="00D4791E" w:rsidRPr="00D14D4C" w:rsidRDefault="00D4791E" w:rsidP="0084503D">
      <w:pPr>
        <w:rPr>
          <w:szCs w:val="16"/>
        </w:rPr>
      </w:pPr>
      <w:r w:rsidRPr="00D14D4C">
        <w:rPr>
          <w:szCs w:val="16"/>
        </w:rPr>
        <w:t>The same concept for computing trust is used in [</w:t>
      </w:r>
      <w:r w:rsidR="0084503D">
        <w:rPr>
          <w:szCs w:val="16"/>
        </w:rPr>
        <w:t>41</w:t>
      </w:r>
      <w:r w:rsidRPr="00D14D4C">
        <w:rPr>
          <w:szCs w:val="16"/>
        </w:rPr>
        <w:t xml:space="preserve">], </w:t>
      </w:r>
      <w:r w:rsidR="00EE435D" w:rsidRPr="00D14D4C">
        <w:rPr>
          <w:szCs w:val="16"/>
        </w:rPr>
        <w:t xml:space="preserve">where </w:t>
      </w:r>
      <w:r w:rsidRPr="00D14D4C">
        <w:rPr>
          <w:szCs w:val="16"/>
        </w:rPr>
        <w:t>it agrees that reputation-based tru</w:t>
      </w:r>
      <w:r w:rsidR="00DE1D87" w:rsidRPr="00D14D4C">
        <w:rPr>
          <w:szCs w:val="16"/>
        </w:rPr>
        <w:t>st is computed from two sources:” first-hand experiences”</w:t>
      </w:r>
      <w:r w:rsidRPr="00D14D4C">
        <w:rPr>
          <w:szCs w:val="16"/>
        </w:rPr>
        <w:t xml:space="preserve"> </w:t>
      </w:r>
      <w:r w:rsidR="00EE435D" w:rsidRPr="00D14D4C">
        <w:rPr>
          <w:szCs w:val="16"/>
        </w:rPr>
        <w:t>of our</w:t>
      </w:r>
      <w:r w:rsidR="00DE1D87" w:rsidRPr="00D14D4C">
        <w:rPr>
          <w:szCs w:val="16"/>
        </w:rPr>
        <w:t xml:space="preserve"> own and “external experiences” which is recommendations from others based on their own experiences [</w:t>
      </w:r>
      <w:r w:rsidR="0084503D">
        <w:rPr>
          <w:szCs w:val="16"/>
        </w:rPr>
        <w:t>41</w:t>
      </w:r>
      <w:r w:rsidR="00DE1D87" w:rsidRPr="00D14D4C">
        <w:rPr>
          <w:szCs w:val="16"/>
        </w:rPr>
        <w:t>].</w:t>
      </w:r>
      <w:r w:rsidRPr="00D14D4C">
        <w:rPr>
          <w:szCs w:val="16"/>
        </w:rPr>
        <w:t xml:space="preserve"> </w:t>
      </w:r>
    </w:p>
    <w:p w:rsidR="00D4791E" w:rsidRPr="00D14D4C" w:rsidRDefault="003912C4" w:rsidP="0084503D">
      <w:pPr>
        <w:rPr>
          <w:szCs w:val="16"/>
        </w:rPr>
      </w:pPr>
      <w:r w:rsidRPr="00D14D4C">
        <w:rPr>
          <w:szCs w:val="16"/>
        </w:rPr>
        <w:t>On the other hand,</w:t>
      </w:r>
      <w:r w:rsidR="00D4791E" w:rsidRPr="00D14D4C">
        <w:rPr>
          <w:szCs w:val="16"/>
        </w:rPr>
        <w:t xml:space="preserve"> [</w:t>
      </w:r>
      <w:r w:rsidR="0084503D">
        <w:rPr>
          <w:szCs w:val="16"/>
        </w:rPr>
        <w:t>40</w:t>
      </w:r>
      <w:r w:rsidR="00D4791E" w:rsidRPr="00D14D4C">
        <w:rPr>
          <w:szCs w:val="16"/>
        </w:rPr>
        <w:t>] uses the term “</w:t>
      </w:r>
      <w:proofErr w:type="spellStart"/>
      <w:r w:rsidR="00D4791E" w:rsidRPr="00D14D4C">
        <w:rPr>
          <w:szCs w:val="16"/>
        </w:rPr>
        <w:t>behavioral</w:t>
      </w:r>
      <w:proofErr w:type="spellEnd"/>
      <w:r w:rsidR="00D4791E" w:rsidRPr="00D14D4C">
        <w:rPr>
          <w:szCs w:val="16"/>
        </w:rPr>
        <w:t xml:space="preserve"> trust” instead of “reput</w:t>
      </w:r>
      <w:r w:rsidR="00650A92" w:rsidRPr="00D14D4C">
        <w:rPr>
          <w:szCs w:val="16"/>
        </w:rPr>
        <w:t>ation trust”. It is defined as realizing the expectation of others</w:t>
      </w:r>
      <w:r w:rsidR="00EE435D" w:rsidRPr="00D14D4C">
        <w:rPr>
          <w:szCs w:val="16"/>
        </w:rPr>
        <w:t xml:space="preserve">, and </w:t>
      </w:r>
      <w:r w:rsidR="00D4791E" w:rsidRPr="00D14D4C">
        <w:rPr>
          <w:szCs w:val="16"/>
        </w:rPr>
        <w:t xml:space="preserve">it is classified into two categories: Direct trust and indirect trust.  </w:t>
      </w:r>
      <w:r w:rsidR="00EE435D" w:rsidRPr="00D14D4C">
        <w:rPr>
          <w:szCs w:val="16"/>
        </w:rPr>
        <w:t>D</w:t>
      </w:r>
      <w:r w:rsidR="008A3E76" w:rsidRPr="00D14D4C">
        <w:rPr>
          <w:szCs w:val="16"/>
        </w:rPr>
        <w:t>irect trust means the experi</w:t>
      </w:r>
      <w:r w:rsidR="00D4791E" w:rsidRPr="00D14D4C">
        <w:rPr>
          <w:szCs w:val="16"/>
        </w:rPr>
        <w:t>ences gain</w:t>
      </w:r>
      <w:r w:rsidRPr="00D14D4C">
        <w:rPr>
          <w:szCs w:val="16"/>
        </w:rPr>
        <w:t>ed</w:t>
      </w:r>
      <w:r w:rsidR="00D4791E" w:rsidRPr="00D14D4C">
        <w:rPr>
          <w:szCs w:val="16"/>
        </w:rPr>
        <w:t xml:space="preserve"> from </w:t>
      </w:r>
      <w:r w:rsidR="00EE435D" w:rsidRPr="00D14D4C">
        <w:rPr>
          <w:szCs w:val="16"/>
        </w:rPr>
        <w:t>one’s own direct interaction, w</w:t>
      </w:r>
      <w:r w:rsidR="00D4791E" w:rsidRPr="00D14D4C">
        <w:rPr>
          <w:szCs w:val="16"/>
        </w:rPr>
        <w:t xml:space="preserve">hile indirect trust means </w:t>
      </w:r>
      <w:r w:rsidR="00EE435D" w:rsidRPr="00D14D4C">
        <w:rPr>
          <w:szCs w:val="16"/>
        </w:rPr>
        <w:t>other’s experience of</w:t>
      </w:r>
      <w:r w:rsidR="00D4791E" w:rsidRPr="00D14D4C">
        <w:rPr>
          <w:szCs w:val="16"/>
        </w:rPr>
        <w:t xml:space="preserve"> interactions. It is obvious that [</w:t>
      </w:r>
      <w:r w:rsidR="0084503D">
        <w:rPr>
          <w:szCs w:val="16"/>
        </w:rPr>
        <w:t>40</w:t>
      </w:r>
      <w:r w:rsidR="00D4791E" w:rsidRPr="00D14D4C">
        <w:rPr>
          <w:szCs w:val="16"/>
        </w:rPr>
        <w:t xml:space="preserve">] </w:t>
      </w:r>
      <w:r w:rsidR="00EE435D" w:rsidRPr="00D14D4C">
        <w:rPr>
          <w:szCs w:val="16"/>
        </w:rPr>
        <w:t>is presenting a similar concept to</w:t>
      </w:r>
      <w:r w:rsidR="00D4791E" w:rsidRPr="00D14D4C">
        <w:rPr>
          <w:szCs w:val="16"/>
        </w:rPr>
        <w:t xml:space="preserve"> </w:t>
      </w:r>
      <w:r w:rsidR="00AB3E36" w:rsidRPr="00D14D4C">
        <w:rPr>
          <w:szCs w:val="16"/>
        </w:rPr>
        <w:t>[</w:t>
      </w:r>
      <w:r w:rsidR="0084503D">
        <w:rPr>
          <w:szCs w:val="16"/>
        </w:rPr>
        <w:t>41</w:t>
      </w:r>
      <w:r w:rsidR="00AB3E36" w:rsidRPr="00D14D4C">
        <w:rPr>
          <w:szCs w:val="16"/>
        </w:rPr>
        <w:t xml:space="preserve">] which refers to </w:t>
      </w:r>
      <w:r w:rsidR="00D4791E" w:rsidRPr="00D14D4C">
        <w:rPr>
          <w:szCs w:val="16"/>
        </w:rPr>
        <w:t xml:space="preserve">first-hand experiences and external-experiences </w:t>
      </w:r>
      <w:r w:rsidR="00AB3E36" w:rsidRPr="00D14D4C">
        <w:rPr>
          <w:szCs w:val="16"/>
        </w:rPr>
        <w:t>rather than</w:t>
      </w:r>
      <w:r w:rsidR="00D4791E" w:rsidRPr="00D14D4C">
        <w:rPr>
          <w:szCs w:val="16"/>
        </w:rPr>
        <w:t xml:space="preserve"> direct trust and indirect trust. In both definition, the resulted trust is variable and never constant, </w:t>
      </w:r>
      <w:r w:rsidR="00AB3E36" w:rsidRPr="00D14D4C">
        <w:rPr>
          <w:szCs w:val="16"/>
        </w:rPr>
        <w:t>as</w:t>
      </w:r>
      <w:r w:rsidR="00D4791E" w:rsidRPr="00D14D4C">
        <w:rPr>
          <w:szCs w:val="16"/>
        </w:rPr>
        <w:t xml:space="preserve"> its value </w:t>
      </w:r>
      <w:r w:rsidR="00AB3E36" w:rsidRPr="00D14D4C">
        <w:rPr>
          <w:szCs w:val="16"/>
        </w:rPr>
        <w:t>changes after each interaction, whereas with</w:t>
      </w:r>
      <w:r w:rsidR="00D4791E" w:rsidRPr="00D14D4C">
        <w:rPr>
          <w:szCs w:val="16"/>
        </w:rPr>
        <w:t xml:space="preserve"> policy-based trust the resulting decision is </w:t>
      </w:r>
      <w:r w:rsidRPr="00D14D4C">
        <w:rPr>
          <w:szCs w:val="16"/>
        </w:rPr>
        <w:t xml:space="preserve">a binary one since it is </w:t>
      </w:r>
      <w:r w:rsidR="00D4791E" w:rsidRPr="00D14D4C">
        <w:rPr>
          <w:szCs w:val="16"/>
        </w:rPr>
        <w:t>either positive or negative [</w:t>
      </w:r>
      <w:r w:rsidR="0084503D">
        <w:rPr>
          <w:szCs w:val="16"/>
        </w:rPr>
        <w:t>39</w:t>
      </w:r>
      <w:r w:rsidR="00D4791E" w:rsidRPr="00D14D4C">
        <w:rPr>
          <w:szCs w:val="16"/>
        </w:rPr>
        <w:t xml:space="preserve">]. </w:t>
      </w:r>
      <w:r w:rsidR="00AB3E36" w:rsidRPr="00D14D4C">
        <w:rPr>
          <w:szCs w:val="16"/>
        </w:rPr>
        <w:t>S</w:t>
      </w:r>
      <w:r w:rsidR="00D4791E" w:rsidRPr="00D14D4C">
        <w:rPr>
          <w:szCs w:val="16"/>
        </w:rPr>
        <w:t>uch trust depends on well-defined measures such as certificates and is referred to as “strong security” [</w:t>
      </w:r>
      <w:r w:rsidR="0084503D">
        <w:rPr>
          <w:szCs w:val="16"/>
        </w:rPr>
        <w:t>39</w:t>
      </w:r>
      <w:r w:rsidR="00D4791E" w:rsidRPr="00D14D4C">
        <w:rPr>
          <w:szCs w:val="16"/>
        </w:rPr>
        <w:t>].</w:t>
      </w:r>
    </w:p>
    <w:p w:rsidR="00D4791E" w:rsidRPr="00D14D4C" w:rsidRDefault="008A3E76" w:rsidP="0084503D">
      <w:pPr>
        <w:rPr>
          <w:szCs w:val="16"/>
        </w:rPr>
      </w:pPr>
      <w:r w:rsidRPr="00D14D4C">
        <w:rPr>
          <w:szCs w:val="16"/>
        </w:rPr>
        <w:t xml:space="preserve"> [</w:t>
      </w:r>
      <w:r w:rsidR="0084503D">
        <w:rPr>
          <w:szCs w:val="16"/>
        </w:rPr>
        <w:t>42</w:t>
      </w:r>
      <w:r w:rsidRPr="00D14D4C">
        <w:rPr>
          <w:szCs w:val="16"/>
        </w:rPr>
        <w:t xml:space="preserve">] </w:t>
      </w:r>
      <w:r w:rsidR="00A11B15" w:rsidRPr="00D14D4C">
        <w:rPr>
          <w:szCs w:val="16"/>
        </w:rPr>
        <w:t xml:space="preserve">also </w:t>
      </w:r>
      <w:r w:rsidR="00D4791E" w:rsidRPr="00D14D4C">
        <w:rPr>
          <w:szCs w:val="16"/>
        </w:rPr>
        <w:t>agrees with the mentioned studies</w:t>
      </w:r>
      <w:r w:rsidR="006D1B25" w:rsidRPr="00D14D4C">
        <w:rPr>
          <w:szCs w:val="16"/>
        </w:rPr>
        <w:t xml:space="preserve"> [</w:t>
      </w:r>
      <w:r w:rsidR="0084503D">
        <w:rPr>
          <w:szCs w:val="16"/>
        </w:rPr>
        <w:t>39</w:t>
      </w:r>
      <w:r w:rsidR="006D1B25" w:rsidRPr="00D14D4C">
        <w:rPr>
          <w:szCs w:val="16"/>
        </w:rPr>
        <w:t>] [</w:t>
      </w:r>
      <w:r w:rsidR="0084503D">
        <w:rPr>
          <w:szCs w:val="16"/>
        </w:rPr>
        <w:t>41</w:t>
      </w:r>
      <w:r w:rsidR="006D1B25" w:rsidRPr="00D14D4C">
        <w:rPr>
          <w:szCs w:val="16"/>
        </w:rPr>
        <w:t>] [</w:t>
      </w:r>
      <w:r w:rsidR="0084503D">
        <w:rPr>
          <w:szCs w:val="16"/>
        </w:rPr>
        <w:t>40</w:t>
      </w:r>
      <w:r w:rsidR="006D1B25" w:rsidRPr="00D14D4C">
        <w:rPr>
          <w:szCs w:val="16"/>
        </w:rPr>
        <w:t>]</w:t>
      </w:r>
      <w:r w:rsidR="00D4791E" w:rsidRPr="00D14D4C">
        <w:rPr>
          <w:szCs w:val="16"/>
        </w:rPr>
        <w:t xml:space="preserve">, it states that “reputation serves as the basis for trust”. </w:t>
      </w:r>
      <w:r w:rsidR="00633ACA" w:rsidRPr="00D14D4C">
        <w:rPr>
          <w:szCs w:val="16"/>
        </w:rPr>
        <w:t>Thus,</w:t>
      </w:r>
      <w:r w:rsidR="00D4791E" w:rsidRPr="00D14D4C">
        <w:rPr>
          <w:szCs w:val="16"/>
        </w:rPr>
        <w:t xml:space="preserve"> </w:t>
      </w:r>
      <w:r w:rsidR="00A11B15" w:rsidRPr="00D14D4C">
        <w:rPr>
          <w:szCs w:val="16"/>
        </w:rPr>
        <w:t>a lot of value is assigned to the experiences of other entities in the system</w:t>
      </w:r>
      <w:r w:rsidR="00D4791E" w:rsidRPr="00D14D4C">
        <w:rPr>
          <w:szCs w:val="16"/>
        </w:rPr>
        <w:t>.</w:t>
      </w:r>
      <w:r w:rsidR="00C812B4" w:rsidRPr="00D14D4C">
        <w:rPr>
          <w:szCs w:val="16"/>
        </w:rPr>
        <w:t xml:space="preserve"> </w:t>
      </w:r>
    </w:p>
    <w:p w:rsidR="00D4791E" w:rsidRPr="00D14D4C" w:rsidRDefault="00D4791E" w:rsidP="00596AF8">
      <w:pPr>
        <w:rPr>
          <w:szCs w:val="16"/>
        </w:rPr>
      </w:pPr>
      <w:r w:rsidRPr="00D14D4C">
        <w:rPr>
          <w:szCs w:val="16"/>
        </w:rPr>
        <w:lastRenderedPageBreak/>
        <w:t>A distinction between entity trust and content trust is given in [</w:t>
      </w:r>
      <w:r w:rsidR="00596AF8">
        <w:rPr>
          <w:szCs w:val="16"/>
        </w:rPr>
        <w:t>5</w:t>
      </w:r>
      <w:r w:rsidRPr="00D14D4C">
        <w:rPr>
          <w:szCs w:val="16"/>
        </w:rPr>
        <w:t xml:space="preserve">]. Entity trust is given as an evaluation of an entity based on its ID and </w:t>
      </w:r>
      <w:r w:rsidR="00C812B4" w:rsidRPr="00D14D4C">
        <w:rPr>
          <w:szCs w:val="16"/>
        </w:rPr>
        <w:t xml:space="preserve">behaviour, whereas </w:t>
      </w:r>
      <w:r w:rsidRPr="00D14D4C">
        <w:rPr>
          <w:szCs w:val="16"/>
        </w:rPr>
        <w:t>content trust is defined as “A trust judgment on a particular piece of information in a given context “</w:t>
      </w:r>
      <w:r w:rsidR="00D04297" w:rsidRPr="00D14D4C">
        <w:rPr>
          <w:szCs w:val="16"/>
        </w:rPr>
        <w:t>([</w:t>
      </w:r>
      <w:r w:rsidR="00596AF8">
        <w:rPr>
          <w:szCs w:val="16"/>
        </w:rPr>
        <w:t>5</w:t>
      </w:r>
      <w:r w:rsidR="00D04297" w:rsidRPr="00D14D4C">
        <w:rPr>
          <w:szCs w:val="16"/>
        </w:rPr>
        <w:t>], p. 228)</w:t>
      </w:r>
      <w:r w:rsidRPr="00D14D4C">
        <w:rPr>
          <w:szCs w:val="16"/>
        </w:rPr>
        <w:t>. Both types of t</w:t>
      </w:r>
      <w:r w:rsidR="00C812B4" w:rsidRPr="00D14D4C">
        <w:rPr>
          <w:szCs w:val="16"/>
        </w:rPr>
        <w:t>rust are related to each other</w:t>
      </w:r>
      <w:r w:rsidRPr="00D14D4C">
        <w:rPr>
          <w:szCs w:val="16"/>
        </w:rPr>
        <w:t>.</w:t>
      </w:r>
    </w:p>
    <w:p w:rsidR="0059586D" w:rsidRPr="00D14D4C" w:rsidRDefault="0059586D" w:rsidP="00596AF8">
      <w:pPr>
        <w:rPr>
          <w:szCs w:val="16"/>
        </w:rPr>
      </w:pPr>
      <w:r w:rsidRPr="00D14D4C">
        <w:rPr>
          <w:szCs w:val="16"/>
        </w:rPr>
        <w:t>Whether someone trusts some resource online is a personal matter that differs from one person to another. Where each person makes their judgment based on many influences that are affected by personal experiences. [</w:t>
      </w:r>
      <w:r w:rsidR="00596AF8">
        <w:rPr>
          <w:szCs w:val="16"/>
        </w:rPr>
        <w:t>5</w:t>
      </w:r>
      <w:r w:rsidRPr="00D14D4C">
        <w:rPr>
          <w:szCs w:val="16"/>
        </w:rPr>
        <w:t xml:space="preserve">] mentions that some resources might be preferred to some people over other resources based on the context in which the resources are being judged. The context in which a resource is evaluated is </w:t>
      </w:r>
      <w:r w:rsidR="00166A3D" w:rsidRPr="00D14D4C">
        <w:rPr>
          <w:szCs w:val="16"/>
        </w:rPr>
        <w:t>also important</w:t>
      </w:r>
      <w:r w:rsidRPr="00D14D4C">
        <w:rPr>
          <w:szCs w:val="16"/>
        </w:rPr>
        <w:t xml:space="preserve">, an example of travel information is given where students may use different source for information than families. The date </w:t>
      </w:r>
      <w:r w:rsidR="00166A3D" w:rsidRPr="00D14D4C">
        <w:rPr>
          <w:szCs w:val="16"/>
        </w:rPr>
        <w:t>on</w:t>
      </w:r>
      <w:r w:rsidRPr="00D14D4C">
        <w:rPr>
          <w:szCs w:val="16"/>
        </w:rPr>
        <w:t xml:space="preserve"> which resources are consumed also has </w:t>
      </w:r>
      <w:r w:rsidR="00166A3D" w:rsidRPr="00D14D4C">
        <w:rPr>
          <w:szCs w:val="16"/>
        </w:rPr>
        <w:t xml:space="preserve">an effect, </w:t>
      </w:r>
      <w:r w:rsidRPr="00D14D4C">
        <w:rPr>
          <w:szCs w:val="16"/>
        </w:rPr>
        <w:t>as stated in [</w:t>
      </w:r>
      <w:r w:rsidR="00596AF8">
        <w:rPr>
          <w:szCs w:val="16"/>
        </w:rPr>
        <w:t>5</w:t>
      </w:r>
      <w:r w:rsidRPr="00D14D4C">
        <w:rPr>
          <w:szCs w:val="16"/>
        </w:rPr>
        <w:t xml:space="preserve">]. </w:t>
      </w:r>
    </w:p>
    <w:p w:rsidR="0059586D" w:rsidRPr="00D14D4C" w:rsidRDefault="0059586D" w:rsidP="00596AF8">
      <w:pPr>
        <w:rPr>
          <w:szCs w:val="16"/>
        </w:rPr>
      </w:pPr>
      <w:r w:rsidRPr="00D14D4C">
        <w:rPr>
          <w:szCs w:val="16"/>
        </w:rPr>
        <w:t>Moreover, [</w:t>
      </w:r>
      <w:r w:rsidR="00596AF8">
        <w:rPr>
          <w:szCs w:val="16"/>
        </w:rPr>
        <w:t>5</w:t>
      </w:r>
      <w:r w:rsidRPr="00D14D4C">
        <w:rPr>
          <w:szCs w:val="16"/>
        </w:rPr>
        <w:t>]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Topic</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Incentive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Context and Criticality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Limited resources</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Popularity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Agreement</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Authority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Specificity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Direct experience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Likelihood</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Recommendation</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Related resources</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Appearance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Provenance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Deception</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User expertise</w:t>
            </w:r>
          </w:p>
        </w:tc>
        <w:tc>
          <w:tcPr>
            <w:tcW w:w="4247" w:type="dxa"/>
          </w:tcPr>
          <w:p w:rsidR="0059586D" w:rsidRPr="00D14D4C" w:rsidRDefault="0059586D" w:rsidP="00363492">
            <w:pPr>
              <w:pStyle w:val="bulletedList"/>
              <w:numPr>
                <w:ilvl w:val="0"/>
                <w:numId w:val="7"/>
              </w:numPr>
              <w:ind w:left="1139" w:hanging="357"/>
              <w:rPr>
                <w:lang w:val="en-GB"/>
              </w:rPr>
            </w:pPr>
            <w:proofErr w:type="spellStart"/>
            <w:r w:rsidRPr="00D14D4C">
              <w:rPr>
                <w:lang w:val="en-GB"/>
              </w:rPr>
              <w:t>Recency</w:t>
            </w:r>
            <w:proofErr w:type="spellEnd"/>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Bias</w:t>
            </w:r>
          </w:p>
        </w:tc>
        <w:tc>
          <w:tcPr>
            <w:tcW w:w="4247" w:type="dxa"/>
          </w:tcPr>
          <w:p w:rsidR="0059586D" w:rsidRPr="00D14D4C" w:rsidRDefault="0059586D" w:rsidP="0059586D">
            <w:pPr>
              <w:pStyle w:val="bulletedList"/>
              <w:ind w:left="782"/>
              <w:rPr>
                <w:lang w:val="en-GB"/>
              </w:rPr>
            </w:pPr>
          </w:p>
        </w:tc>
      </w:tr>
    </w:tbl>
    <w:p w:rsidR="0059586D" w:rsidRPr="00D14D4C" w:rsidRDefault="0059586D" w:rsidP="0059586D">
      <w:pPr>
        <w:pStyle w:val="bulletedList"/>
        <w:rPr>
          <w:lang w:val="en-GB"/>
        </w:rPr>
      </w:pPr>
    </w:p>
    <w:p w:rsidR="0059586D" w:rsidRPr="00D14D4C" w:rsidRDefault="0069766F" w:rsidP="00596AF8">
      <w:pPr>
        <w:rPr>
          <w:szCs w:val="16"/>
        </w:rPr>
      </w:pPr>
      <w:r w:rsidRPr="00D14D4C">
        <w:t>Additionally</w:t>
      </w:r>
      <w:r w:rsidR="008B4D83" w:rsidRPr="00D14D4C">
        <w:t>, [</w:t>
      </w:r>
      <w:r w:rsidR="00596AF8">
        <w:t>5</w:t>
      </w:r>
      <w:r w:rsidR="008B4D83" w:rsidRPr="00D14D4C">
        <w:t xml:space="preserve">] explains that some of the factors are related, and others can be grouped together such as ‘Direct </w:t>
      </w:r>
      <w:proofErr w:type="gramStart"/>
      <w:r w:rsidR="008B4D83" w:rsidRPr="00D14D4C">
        <w:t>experience‘ and</w:t>
      </w:r>
      <w:proofErr w:type="gramEnd"/>
      <w:r w:rsidR="008B4D83" w:rsidRPr="00D14D4C">
        <w:t xml:space="preserve"> ‘Recommendation under reputation.‘ Furthermore, [</w:t>
      </w:r>
      <w:r w:rsidR="00596AF8">
        <w:t>5</w:t>
      </w:r>
      <w:r w:rsidR="008B4D83" w:rsidRPr="00D14D4C">
        <w:t>] acknowledges that determining which of these factors can be put into use is not an easy task</w:t>
      </w:r>
      <w:r w:rsidR="0065226C" w:rsidRPr="00D14D4C">
        <w:t>.</w:t>
      </w:r>
    </w:p>
    <w:p w:rsidR="00D1565A" w:rsidRPr="00D14D4C" w:rsidRDefault="003E415A" w:rsidP="00166898">
      <w:pPr>
        <w:pStyle w:val="Heading2"/>
        <w:numPr>
          <w:ilvl w:val="1"/>
          <w:numId w:val="1"/>
        </w:numPr>
      </w:pPr>
      <w:bookmarkStart w:id="21" w:name="_Toc3977312"/>
      <w:r w:rsidRPr="00D14D4C">
        <w:lastRenderedPageBreak/>
        <w:t>Analysis</w:t>
      </w:r>
      <w:bookmarkEnd w:id="21"/>
    </w:p>
    <w:p w:rsidR="00175683" w:rsidRPr="00D14D4C" w:rsidRDefault="00175683" w:rsidP="00175683">
      <w:pPr>
        <w:pStyle w:val="NormalText"/>
        <w:rPr>
          <w:lang w:val="en-GB"/>
        </w:rPr>
      </w:pPr>
      <w:r w:rsidRPr="00D14D4C">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D14D4C">
        <w:rPr>
          <w:lang w:val="en-GB"/>
        </w:rPr>
        <w:t>analysed</w:t>
      </w:r>
      <w:r w:rsidRPr="00D14D4C">
        <w:rPr>
          <w:lang w:val="en-GB"/>
        </w:rPr>
        <w:t xml:space="preserve"> against the presented literature review in the second section of this chapter. The analysis will be discussed under two titles:</w:t>
      </w:r>
    </w:p>
    <w:p w:rsidR="00175683" w:rsidRPr="00D14D4C" w:rsidRDefault="00175683" w:rsidP="00363492">
      <w:pPr>
        <w:pStyle w:val="bulletedList"/>
        <w:numPr>
          <w:ilvl w:val="0"/>
          <w:numId w:val="5"/>
        </w:numPr>
        <w:ind w:left="1139" w:hanging="357"/>
        <w:rPr>
          <w:lang w:val="en-GB"/>
        </w:rPr>
      </w:pPr>
      <w:r w:rsidRPr="00D14D4C">
        <w:rPr>
          <w:lang w:val="en-GB"/>
        </w:rPr>
        <w:t xml:space="preserve">Microservices </w:t>
      </w:r>
    </w:p>
    <w:p w:rsidR="00175683" w:rsidRPr="00D14D4C" w:rsidRDefault="00175683" w:rsidP="00363492">
      <w:pPr>
        <w:pStyle w:val="bulletedList"/>
        <w:numPr>
          <w:ilvl w:val="0"/>
          <w:numId w:val="5"/>
        </w:numPr>
        <w:ind w:left="1139" w:hanging="357"/>
        <w:rPr>
          <w:lang w:val="en-GB"/>
        </w:rPr>
      </w:pPr>
      <w:r w:rsidRPr="00D14D4C">
        <w:rPr>
          <w:lang w:val="en-GB"/>
        </w:rPr>
        <w:t>Content trust</w:t>
      </w:r>
    </w:p>
    <w:p w:rsidR="00B509A6" w:rsidRPr="00D14D4C" w:rsidRDefault="00175683" w:rsidP="00175683">
      <w:pPr>
        <w:tabs>
          <w:tab w:val="left" w:pos="3290"/>
        </w:tabs>
        <w:rPr>
          <w:szCs w:val="16"/>
        </w:rPr>
      </w:pPr>
      <w:r w:rsidRPr="00D14D4C">
        <w:rPr>
          <w:szCs w:val="16"/>
        </w:rPr>
        <w:t>Besides going through the previously presented literature review, the following pages will also compare the presented requi</w:t>
      </w:r>
      <w:r w:rsidR="00C56D8B" w:rsidRPr="00D14D4C">
        <w:rPr>
          <w:szCs w:val="16"/>
        </w:rPr>
        <w:t xml:space="preserve">rements against some well-known </w:t>
      </w:r>
      <w:r w:rsidRPr="00D14D4C">
        <w:rPr>
          <w:szCs w:val="16"/>
        </w:rPr>
        <w:t>implementations of microservices as well as content trust.</w:t>
      </w:r>
    </w:p>
    <w:p w:rsidR="00175683" w:rsidRPr="00D14D4C" w:rsidRDefault="00175683" w:rsidP="00166898">
      <w:pPr>
        <w:pStyle w:val="Heading3"/>
        <w:numPr>
          <w:ilvl w:val="2"/>
          <w:numId w:val="1"/>
        </w:numPr>
      </w:pPr>
      <w:bookmarkStart w:id="22" w:name="_Toc3977313"/>
      <w:r w:rsidRPr="00D14D4C">
        <w:t>Microservices analysis</w:t>
      </w:r>
      <w:bookmarkEnd w:id="22"/>
    </w:p>
    <w:p w:rsidR="00E115F7" w:rsidRPr="00D14D4C" w:rsidRDefault="00175683" w:rsidP="003F37C0">
      <w:pPr>
        <w:tabs>
          <w:tab w:val="left" w:pos="3290"/>
        </w:tabs>
        <w:rPr>
          <w:szCs w:val="16"/>
        </w:rPr>
      </w:pPr>
      <w:r w:rsidRPr="00D14D4C">
        <w:rPr>
          <w:szCs w:val="16"/>
        </w:rPr>
        <w:t xml:space="preserve">Microservice-based applications can be built using one of </w:t>
      </w:r>
      <w:r w:rsidR="00A939CC" w:rsidRPr="00D14D4C">
        <w:rPr>
          <w:szCs w:val="16"/>
        </w:rPr>
        <w:t xml:space="preserve">two architecture styles, these are </w:t>
      </w:r>
      <w:r w:rsidRPr="00D14D4C">
        <w:rPr>
          <w:szCs w:val="16"/>
        </w:rPr>
        <w:t>orchestration and choreography [</w:t>
      </w:r>
      <w:r w:rsidR="003F37C0">
        <w:rPr>
          <w:szCs w:val="16"/>
        </w:rPr>
        <w:t>43</w:t>
      </w:r>
      <w:r w:rsidRPr="00D14D4C">
        <w:rPr>
          <w:szCs w:val="16"/>
        </w:rPr>
        <w:t xml:space="preserve">]. </w:t>
      </w:r>
      <w:r w:rsidR="000963AC" w:rsidRPr="00D14D4C">
        <w:rPr>
          <w:szCs w:val="16"/>
        </w:rPr>
        <w:t>With</w:t>
      </w:r>
      <w:r w:rsidRPr="00D14D4C">
        <w:rPr>
          <w:szCs w:val="16"/>
        </w:rPr>
        <w:t xml:space="preserve"> orchestration, the work flow between services is managed centrally. One or more service</w:t>
      </w:r>
      <w:r w:rsidR="000963AC" w:rsidRPr="00D14D4C">
        <w:rPr>
          <w:szCs w:val="16"/>
        </w:rPr>
        <w:t>s</w:t>
      </w:r>
      <w:r w:rsidRPr="00D14D4C">
        <w:rPr>
          <w:szCs w:val="16"/>
        </w:rPr>
        <w:t xml:space="preserve"> </w:t>
      </w:r>
      <w:r w:rsidR="000963AC" w:rsidRPr="00D14D4C">
        <w:rPr>
          <w:szCs w:val="16"/>
        </w:rPr>
        <w:t>are</w:t>
      </w:r>
      <w:r w:rsidRPr="00D14D4C">
        <w:rPr>
          <w:szCs w:val="16"/>
        </w:rPr>
        <w:t xml:space="preserve"> directing the calls to their intended destination. Hence, the application has a central part to manage traffic and help services communicate with each other. On the other hand, services in an applic</w:t>
      </w:r>
      <w:r w:rsidR="000963AC" w:rsidRPr="00D14D4C">
        <w:rPr>
          <w:szCs w:val="16"/>
        </w:rPr>
        <w:t>ation based on the</w:t>
      </w:r>
      <w:r w:rsidRPr="00D14D4C">
        <w:rPr>
          <w:szCs w:val="16"/>
        </w:rPr>
        <w:t xml:space="preserve"> choreography style </w:t>
      </w:r>
      <w:r w:rsidR="000963AC" w:rsidRPr="00D14D4C">
        <w:rPr>
          <w:szCs w:val="16"/>
        </w:rPr>
        <w:t>architecture should handle any calls by them</w:t>
      </w:r>
      <w:r w:rsidRPr="00D14D4C">
        <w:rPr>
          <w:szCs w:val="16"/>
        </w:rPr>
        <w:t xml:space="preserve">selves. They should identify the destination service </w:t>
      </w:r>
      <w:r w:rsidR="000963AC" w:rsidRPr="00D14D4C">
        <w:rPr>
          <w:szCs w:val="16"/>
        </w:rPr>
        <w:t>either by</w:t>
      </w:r>
      <w:r w:rsidRPr="00D14D4C">
        <w:rPr>
          <w:szCs w:val="16"/>
        </w:rPr>
        <w:t xml:space="preserve"> its address or </w:t>
      </w:r>
      <w:r w:rsidR="000963AC" w:rsidRPr="00D14D4C">
        <w:rPr>
          <w:szCs w:val="16"/>
        </w:rPr>
        <w:t xml:space="preserve">by </w:t>
      </w:r>
      <w:r w:rsidRPr="00D14D4C">
        <w:rPr>
          <w:szCs w:val="16"/>
        </w:rPr>
        <w:t xml:space="preserve">the type of service it offers. Unlike orchestration, choreography offers more loosely-coupled architecture since </w:t>
      </w:r>
      <w:r w:rsidR="000963AC" w:rsidRPr="00D14D4C">
        <w:rPr>
          <w:szCs w:val="16"/>
        </w:rPr>
        <w:t>it is decentralized</w:t>
      </w:r>
      <w:r w:rsidRPr="00D14D4C">
        <w:rPr>
          <w:szCs w:val="16"/>
        </w:rPr>
        <w:t xml:space="preserve"> [</w:t>
      </w:r>
      <w:r w:rsidR="003F37C0">
        <w:rPr>
          <w:szCs w:val="16"/>
        </w:rPr>
        <w:t>43</w:t>
      </w:r>
      <w:r w:rsidRPr="00D14D4C">
        <w:rPr>
          <w:szCs w:val="16"/>
        </w:rPr>
        <w:t xml:space="preserve">]. As a result, </w:t>
      </w:r>
      <w:r w:rsidR="000963AC" w:rsidRPr="00D14D4C">
        <w:rPr>
          <w:szCs w:val="16"/>
        </w:rPr>
        <w:t>such</w:t>
      </w:r>
      <w:r w:rsidRPr="00D14D4C">
        <w:rPr>
          <w:szCs w:val="16"/>
        </w:rPr>
        <w:t xml:space="preserve"> application could benefit </w:t>
      </w:r>
      <w:r w:rsidR="000963AC" w:rsidRPr="00D14D4C">
        <w:rPr>
          <w:szCs w:val="16"/>
        </w:rPr>
        <w:t>more from having</w:t>
      </w:r>
      <w:r w:rsidRPr="00D14D4C">
        <w:rPr>
          <w:szCs w:val="16"/>
        </w:rPr>
        <w:t xml:space="preserve"> microservice architecture. </w:t>
      </w:r>
      <w:r w:rsidR="00E115F7" w:rsidRPr="00D14D4C">
        <w:rPr>
          <w:szCs w:val="16"/>
        </w:rPr>
        <w:t>Figure 2.</w:t>
      </w:r>
      <w:r w:rsidR="007E3ECC">
        <w:rPr>
          <w:szCs w:val="16"/>
        </w:rPr>
        <w:t>1</w:t>
      </w:r>
      <w:r w:rsidR="00E115F7" w:rsidRPr="00D14D4C">
        <w:rPr>
          <w:szCs w:val="16"/>
        </w:rPr>
        <w:t xml:space="preserve"> presents the concept of service orchestration</w:t>
      </w:r>
    </w:p>
    <w:p w:rsidR="007E3ECC" w:rsidRDefault="00E115F7" w:rsidP="007E3ECC">
      <w:pPr>
        <w:keepNext/>
        <w:tabs>
          <w:tab w:val="left" w:pos="3290"/>
        </w:tabs>
        <w:jc w:val="center"/>
      </w:pPr>
      <w:r w:rsidRPr="00D14D4C">
        <w:rPr>
          <w:noProof/>
          <w:lang w:val="en-US"/>
        </w:rPr>
        <w:lastRenderedPageBreak/>
        <w:drawing>
          <wp:inline distT="0" distB="0" distL="0" distR="0" wp14:anchorId="101643E7" wp14:editId="4137A10D">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66686" cy="1720728"/>
                    </a:xfrm>
                    <a:prstGeom prst="rect">
                      <a:avLst/>
                    </a:prstGeom>
                  </pic:spPr>
                </pic:pic>
              </a:graphicData>
            </a:graphic>
          </wp:inline>
        </w:drawing>
      </w:r>
    </w:p>
    <w:p w:rsidR="00E115F7" w:rsidRPr="00D14D4C" w:rsidRDefault="007E3ECC" w:rsidP="003F37C0">
      <w:pPr>
        <w:pStyle w:val="Caption"/>
        <w:rPr>
          <w:szCs w:val="16"/>
        </w:rPr>
      </w:pPr>
      <w:bookmarkStart w:id="23" w:name="_Toc3977453"/>
      <w:r>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2</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1</w:t>
      </w:r>
      <w:r w:rsidR="00B211B2">
        <w:fldChar w:fldCharType="end"/>
      </w:r>
      <w:r>
        <w:rPr>
          <w:lang w:val="en-US"/>
        </w:rPr>
        <w:t xml:space="preserve">: </w:t>
      </w:r>
      <w:r w:rsidRPr="006771A2">
        <w:rPr>
          <w:lang w:val="en-US"/>
        </w:rPr>
        <w:t>Service orchestration [</w:t>
      </w:r>
      <w:r w:rsidR="003F37C0">
        <w:rPr>
          <w:lang w:val="en-US"/>
        </w:rPr>
        <w:t>12</w:t>
      </w:r>
      <w:r w:rsidRPr="006771A2">
        <w:rPr>
          <w:lang w:val="en-US"/>
        </w:rPr>
        <w:t>]</w:t>
      </w:r>
      <w:bookmarkEnd w:id="23"/>
    </w:p>
    <w:p w:rsidR="00E115F7" w:rsidRPr="00D14D4C" w:rsidRDefault="00E115F7" w:rsidP="007E3ECC">
      <w:pPr>
        <w:tabs>
          <w:tab w:val="left" w:pos="3290"/>
        </w:tabs>
        <w:rPr>
          <w:szCs w:val="16"/>
        </w:rPr>
      </w:pPr>
      <w:r w:rsidRPr="00D14D4C">
        <w:rPr>
          <w:szCs w:val="16"/>
        </w:rPr>
        <w:t>In figure 2.</w:t>
      </w:r>
      <w:r w:rsidR="007E3ECC">
        <w:rPr>
          <w:szCs w:val="16"/>
        </w:rPr>
        <w:t>1</w:t>
      </w:r>
      <w:r w:rsidRPr="00D14D4C">
        <w:rPr>
          <w:szCs w:val="16"/>
        </w:rPr>
        <w:t>, service consumer acts as a coordinator that coordinates all the services calls to respond to the coming request. Whereas, figure 2.</w:t>
      </w:r>
      <w:r w:rsidR="007E3ECC">
        <w:rPr>
          <w:szCs w:val="16"/>
        </w:rPr>
        <w:t>2</w:t>
      </w:r>
      <w:r w:rsidRPr="00D14D4C">
        <w:rPr>
          <w:szCs w:val="16"/>
        </w:rPr>
        <w:t xml:space="preserve"> shows the concept of service choreography.</w:t>
      </w:r>
    </w:p>
    <w:p w:rsidR="00B211B2" w:rsidRDefault="00E115F7" w:rsidP="00B211B2">
      <w:pPr>
        <w:keepNext/>
        <w:tabs>
          <w:tab w:val="left" w:pos="3290"/>
        </w:tabs>
        <w:jc w:val="center"/>
      </w:pPr>
      <w:r w:rsidRPr="00D14D4C">
        <w:rPr>
          <w:noProof/>
          <w:lang w:val="en-US"/>
        </w:rPr>
        <w:drawing>
          <wp:inline distT="0" distB="0" distL="0" distR="0" wp14:anchorId="0E2A490A" wp14:editId="0740CBE5">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00744" cy="1673749"/>
                    </a:xfrm>
                    <a:prstGeom prst="rect">
                      <a:avLst/>
                    </a:prstGeom>
                  </pic:spPr>
                </pic:pic>
              </a:graphicData>
            </a:graphic>
          </wp:inline>
        </w:drawing>
      </w:r>
    </w:p>
    <w:p w:rsidR="00E115F7" w:rsidRPr="00D14D4C" w:rsidRDefault="00B211B2" w:rsidP="00B211B2">
      <w:pPr>
        <w:pStyle w:val="Caption"/>
        <w:rPr>
          <w:szCs w:val="16"/>
        </w:rPr>
      </w:pPr>
      <w:bookmarkStart w:id="24" w:name="_Toc3977454"/>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rPr>
          <w:lang w:val="en-US"/>
        </w:rPr>
        <w:t xml:space="preserve">: </w:t>
      </w:r>
      <w:r w:rsidRPr="003821A3">
        <w:rPr>
          <w:lang w:val="en-US"/>
        </w:rPr>
        <w:t>Service choreography [12]</w:t>
      </w:r>
      <w:bookmarkEnd w:id="24"/>
    </w:p>
    <w:p w:rsidR="00E115F7" w:rsidRPr="00D14D4C" w:rsidRDefault="00E115F7" w:rsidP="007E3ECC">
      <w:r w:rsidRPr="00D14D4C">
        <w:t>As figure 2.</w:t>
      </w:r>
      <w:r w:rsidR="007E3ECC">
        <w:t>2</w:t>
      </w:r>
      <w:r w:rsidRPr="00D14D4C">
        <w:t xml:space="preserve"> </w:t>
      </w:r>
      <w:r w:rsidR="000963AC" w:rsidRPr="00D14D4C">
        <w:t>illustrates.</w:t>
      </w:r>
      <w:r w:rsidRPr="00D14D4C">
        <w:t xml:space="preserve"> there is no central service that coordinates communication between services. Each service may call another service independently depending on the context and its needs.</w:t>
      </w:r>
      <w:r w:rsidR="00E807F2" w:rsidRPr="00D14D4C">
        <w:t xml:space="preserve"> </w:t>
      </w:r>
    </w:p>
    <w:p w:rsidR="00677CA3" w:rsidRPr="00D14D4C" w:rsidRDefault="00E807F2" w:rsidP="00931A41">
      <w:r w:rsidRPr="00D14D4C">
        <w:t>This comparison leads to the discussion of microservices architecture and Service Oriented Architecture (SOA)</w:t>
      </w:r>
      <w:r w:rsidR="00AD2B0F" w:rsidRPr="00D14D4C">
        <w:t xml:space="preserve">. </w:t>
      </w:r>
      <w:r w:rsidR="000963AC" w:rsidRPr="00D14D4C">
        <w:t>These</w:t>
      </w:r>
      <w:r w:rsidR="00AD2B0F" w:rsidRPr="00D14D4C">
        <w:t xml:space="preserve"> architecture</w:t>
      </w:r>
      <w:r w:rsidR="00CE6266" w:rsidRPr="00D14D4C">
        <w:t>s</w:t>
      </w:r>
      <w:r w:rsidR="00AD2B0F" w:rsidRPr="00D14D4C">
        <w:t xml:space="preserve"> are not strange to each other, microservice architecture is another revision of SOA [</w:t>
      </w:r>
      <w:r w:rsidR="001674CB">
        <w:t>6</w:t>
      </w:r>
      <w:r w:rsidR="00AD2B0F" w:rsidRPr="00D14D4C">
        <w:t xml:space="preserve">]. Yet there are some </w:t>
      </w:r>
      <w:r w:rsidR="000963AC" w:rsidRPr="00D14D4C">
        <w:t>principle</w:t>
      </w:r>
      <w:r w:rsidR="00AD2B0F" w:rsidRPr="00D14D4C">
        <w:t xml:space="preserve"> differences among the two. SOA focuses on the concept </w:t>
      </w:r>
      <w:r w:rsidR="000963AC" w:rsidRPr="00D14D4C">
        <w:t>‘</w:t>
      </w:r>
      <w:r w:rsidR="00AD2B0F" w:rsidRPr="00D14D4C">
        <w:t>share-as-much-as-possible</w:t>
      </w:r>
      <w:r w:rsidR="000963AC" w:rsidRPr="00D14D4C">
        <w:t>’</w:t>
      </w:r>
      <w:r w:rsidR="00AD2B0F" w:rsidRPr="00D14D4C">
        <w:t xml:space="preserve"> while microservices architecture follows the concept of </w:t>
      </w:r>
      <w:r w:rsidR="000963AC" w:rsidRPr="00D14D4C">
        <w:t>‘</w:t>
      </w:r>
      <w:r w:rsidR="00AD2B0F" w:rsidRPr="00D14D4C">
        <w:t>share-as-little-as-possible</w:t>
      </w:r>
      <w:r w:rsidR="000963AC" w:rsidRPr="00D14D4C">
        <w:t>’</w:t>
      </w:r>
      <w:r w:rsidR="00AD2B0F" w:rsidRPr="00D14D4C">
        <w:t xml:space="preserve"> [</w:t>
      </w:r>
      <w:r w:rsidR="001674CB">
        <w:t>12</w:t>
      </w:r>
      <w:r w:rsidR="00AD2B0F" w:rsidRPr="00D14D4C">
        <w:t>].</w:t>
      </w:r>
      <w:r w:rsidR="00CE6266" w:rsidRPr="00D14D4C">
        <w:t xml:space="preserve"> </w:t>
      </w:r>
      <w:r w:rsidR="000963AC" w:rsidRPr="00D14D4C">
        <w:t xml:space="preserve">This means that SOA-based applications will try to share the resources as much as possible. Such </w:t>
      </w:r>
      <w:r w:rsidR="000963AC" w:rsidRPr="00D14D4C">
        <w:lastRenderedPageBreak/>
        <w:t>applications will try to share databases, and use other services to handle its tasks</w:t>
      </w:r>
      <w:r w:rsidR="00CE6266" w:rsidRPr="00D14D4C">
        <w:t>.</w:t>
      </w:r>
      <w:r w:rsidR="00B02DBC" w:rsidRPr="00D14D4C">
        <w:t xml:space="preserve"> </w:t>
      </w:r>
      <w:r w:rsidR="004818B4" w:rsidRPr="00D14D4C">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w:t>
      </w:r>
      <w:r w:rsidR="00931A41">
        <w:t>12</w:t>
      </w:r>
      <w:r w:rsidR="004818B4" w:rsidRPr="00D14D4C">
        <w:t>],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sidRPr="00D14D4C">
        <w:t>.</w:t>
      </w:r>
      <w:r w:rsidR="00ED7CB5" w:rsidRPr="00D14D4C">
        <w:t xml:space="preserve"> Table 2.</w:t>
      </w:r>
      <w:r w:rsidR="007E3ECC">
        <w:t>1</w:t>
      </w:r>
      <w:r w:rsidR="00ED7CB5" w:rsidRPr="00D14D4C">
        <w:t xml:space="preserve"> shows a comparison of both architectures where they are compared against some of the requirements mentioned in the first section of this chapter</w:t>
      </w:r>
      <w:r w:rsidR="00AD6E74" w:rsidRPr="00D14D4C">
        <w:t xml:space="preserve"> that both architectures share in common</w:t>
      </w:r>
      <w:r w:rsidR="00ED7CB5" w:rsidRPr="00D14D4C">
        <w:t xml:space="preserve">. </w:t>
      </w:r>
      <w:r w:rsidR="004818B4" w:rsidRPr="00D14D4C">
        <w:t xml:space="preserve"> </w:t>
      </w:r>
      <w:r w:rsidR="00A149C9" w:rsidRPr="00D14D4C">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RPr="00D14D4C"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b w:val="0"/>
                <w:bCs w:val="0"/>
                <w:caps/>
                <w:color w:val="000000"/>
                <w:lang w:val="en-GB"/>
              </w:rPr>
            </w:pPr>
          </w:p>
        </w:tc>
        <w:tc>
          <w:tcPr>
            <w:tcW w:w="1535"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Scalability</w:t>
            </w:r>
          </w:p>
        </w:tc>
        <w:tc>
          <w:tcPr>
            <w:tcW w:w="207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Failures handling</w:t>
            </w:r>
          </w:p>
        </w:tc>
        <w:tc>
          <w:tcPr>
            <w:tcW w:w="216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Toolsets diversity</w:t>
            </w:r>
          </w:p>
        </w:tc>
        <w:tc>
          <w:tcPr>
            <w:tcW w:w="1745" w:type="dxa"/>
          </w:tcPr>
          <w:p w:rsidR="00677CA3" w:rsidRPr="00D14D4C"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Reusability</w:t>
            </w:r>
          </w:p>
        </w:tc>
      </w:tr>
      <w:tr w:rsidR="00677CA3" w:rsidRPr="00D14D4C"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SOA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r>
      <w:tr w:rsidR="00677CA3" w:rsidRPr="00D14D4C"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MS</w:t>
            </w:r>
            <w:r w:rsidR="00ED7CB5" w:rsidRPr="00D14D4C">
              <w:rPr>
                <w:caps/>
                <w:color w:val="000000"/>
                <w:lang w:val="en-GB"/>
              </w:rPr>
              <w:t>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r>
    </w:tbl>
    <w:p w:rsidR="00E807F2" w:rsidRPr="00D14D4C" w:rsidRDefault="00ED7CB5" w:rsidP="007E3ECC">
      <w:pPr>
        <w:pStyle w:val="Caption"/>
      </w:pPr>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7E3ECC">
        <w:t>1</w:t>
      </w:r>
      <w:r w:rsidRPr="00D14D4C">
        <w:t>: MSA vs SOA</w:t>
      </w:r>
    </w:p>
    <w:p w:rsidR="00E56C12" w:rsidRPr="00D14D4C" w:rsidRDefault="00A149C9" w:rsidP="008949B4">
      <w:pPr>
        <w:tabs>
          <w:tab w:val="left" w:pos="3290"/>
        </w:tabs>
        <w:rPr>
          <w:szCs w:val="16"/>
        </w:rPr>
      </w:pPr>
      <w:r w:rsidRPr="00D14D4C">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sidRPr="00D14D4C">
        <w:rPr>
          <w:szCs w:val="16"/>
        </w:rPr>
        <w:t>.</w:t>
      </w:r>
      <w:r w:rsidR="00E56C12" w:rsidRPr="00D14D4C">
        <w:rPr>
          <w:szCs w:val="16"/>
        </w:rPr>
        <w:t xml:space="preserve"> </w:t>
      </w:r>
      <w:r w:rsidR="000F1A6B" w:rsidRPr="00D14D4C">
        <w:rPr>
          <w:szCs w:val="16"/>
        </w:rPr>
        <w:t xml:space="preserve"> </w:t>
      </w:r>
    </w:p>
    <w:p w:rsidR="00AD6E74" w:rsidRPr="00D14D4C" w:rsidRDefault="00E56C12" w:rsidP="00AD6E74">
      <w:pPr>
        <w:tabs>
          <w:tab w:val="left" w:pos="3290"/>
        </w:tabs>
        <w:rPr>
          <w:szCs w:val="16"/>
        </w:rPr>
      </w:pPr>
      <w:r w:rsidRPr="00D14D4C">
        <w:rPr>
          <w:szCs w:val="16"/>
        </w:rPr>
        <w:t>SOA-based applications use what is known as Enterprise Service Bus (ESB)</w:t>
      </w:r>
      <w:r w:rsidR="00AD6E74" w:rsidRPr="00D14D4C">
        <w:rPr>
          <w:szCs w:val="16"/>
        </w:rPr>
        <w:t xml:space="preserve"> </w:t>
      </w:r>
      <w:r w:rsidR="00825711" w:rsidRPr="00D14D4C">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Pr="00D14D4C" w:rsidRDefault="00825711" w:rsidP="000F1A6B">
      <w:pPr>
        <w:tabs>
          <w:tab w:val="left" w:pos="3290"/>
        </w:tabs>
        <w:rPr>
          <w:szCs w:val="16"/>
        </w:rPr>
      </w:pPr>
      <w:r w:rsidRPr="00D14D4C">
        <w:rPr>
          <w:szCs w:val="16"/>
        </w:rPr>
        <w:t xml:space="preserve">Both architecture patterns enjoy the ability to have their applications developed in different technology stacks where each service or microservice can be developed </w:t>
      </w:r>
      <w:r w:rsidR="000F1A6B" w:rsidRPr="00D14D4C">
        <w:rPr>
          <w:szCs w:val="16"/>
        </w:rPr>
        <w:t>with</w:t>
      </w:r>
      <w:r w:rsidRPr="00D14D4C">
        <w:rPr>
          <w:szCs w:val="16"/>
        </w:rPr>
        <w:t xml:space="preserve"> different toolsets.</w:t>
      </w:r>
    </w:p>
    <w:p w:rsidR="00604E2F" w:rsidRPr="00D14D4C" w:rsidRDefault="002744D2" w:rsidP="00AD6E74">
      <w:pPr>
        <w:tabs>
          <w:tab w:val="left" w:pos="3290"/>
        </w:tabs>
        <w:rPr>
          <w:szCs w:val="16"/>
        </w:rPr>
      </w:pPr>
      <w:r w:rsidRPr="00D14D4C">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sidRPr="00D14D4C">
        <w:rPr>
          <w:szCs w:val="16"/>
        </w:rPr>
        <w:t>.</w:t>
      </w:r>
      <w:r w:rsidR="008D1999" w:rsidRPr="00D14D4C">
        <w:rPr>
          <w:szCs w:val="16"/>
        </w:rPr>
        <w:t xml:space="preserve"> </w:t>
      </w:r>
    </w:p>
    <w:p w:rsidR="00485F68" w:rsidRPr="00D14D4C" w:rsidRDefault="00485F68" w:rsidP="008D1999">
      <w:pPr>
        <w:tabs>
          <w:tab w:val="left" w:pos="3290"/>
        </w:tabs>
        <w:rPr>
          <w:szCs w:val="16"/>
        </w:rPr>
      </w:pPr>
      <w:r w:rsidRPr="00D14D4C">
        <w:rPr>
          <w:szCs w:val="16"/>
        </w:rPr>
        <w:lastRenderedPageBreak/>
        <w:t>To summarize, microservices must adheres to the requirements mentioned in the</w:t>
      </w:r>
      <w:r w:rsidR="008D1999" w:rsidRPr="00D14D4C">
        <w:rPr>
          <w:szCs w:val="16"/>
        </w:rPr>
        <w:t xml:space="preserve"> first section of this chapter. Each microservice should be small. How small each microservice should be and the method of measuring</w:t>
      </w:r>
      <w:r w:rsidR="00FB3875" w:rsidRPr="00D14D4C">
        <w:rPr>
          <w:szCs w:val="16"/>
        </w:rPr>
        <w:t xml:space="preserve"> its</w:t>
      </w:r>
      <w:r w:rsidR="008D1999" w:rsidRPr="00D14D4C">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sidRPr="00D14D4C">
        <w:rPr>
          <w:szCs w:val="16"/>
        </w:rPr>
        <w:t>.</w:t>
      </w:r>
    </w:p>
    <w:p w:rsidR="003266FB" w:rsidRPr="00D14D4C" w:rsidRDefault="003266FB" w:rsidP="002317FA">
      <w:pPr>
        <w:tabs>
          <w:tab w:val="left" w:pos="3290"/>
        </w:tabs>
        <w:rPr>
          <w:szCs w:val="16"/>
        </w:rPr>
      </w:pPr>
      <w:r w:rsidRPr="00D14D4C">
        <w:rPr>
          <w:szCs w:val="16"/>
        </w:rPr>
        <w:t xml:space="preserve">To help microservices communicate and exchange data, each one of them must have an interface </w:t>
      </w:r>
      <w:r w:rsidR="00046CDE" w:rsidRPr="00D14D4C">
        <w:rPr>
          <w:szCs w:val="16"/>
        </w:rPr>
        <w:t>which other microservices can use when making a request</w:t>
      </w:r>
      <w:r w:rsidRPr="00D14D4C">
        <w:rPr>
          <w:szCs w:val="16"/>
        </w:rPr>
        <w:t xml:space="preserve">. furthermore, when making changes to a service or when replacing the service completely, the interface of the service </w:t>
      </w:r>
      <w:r w:rsidR="002317FA" w:rsidRPr="00D14D4C">
        <w:rPr>
          <w:szCs w:val="16"/>
        </w:rPr>
        <w:t>should continue to respect the same conventions as before as much as possible. In addition, designing services to be a replaceable entity helps in any future modifications of the application</w:t>
      </w:r>
      <w:r w:rsidRPr="00D14D4C">
        <w:rPr>
          <w:szCs w:val="16"/>
        </w:rPr>
        <w:t xml:space="preserve">. </w:t>
      </w:r>
      <w:r w:rsidR="002317FA" w:rsidRPr="00D14D4C">
        <w:rPr>
          <w:szCs w:val="16"/>
        </w:rPr>
        <w:t xml:space="preserve"> </w:t>
      </w:r>
    </w:p>
    <w:p w:rsidR="003266FB" w:rsidRPr="00D14D4C" w:rsidRDefault="003266FB" w:rsidP="00485F68">
      <w:pPr>
        <w:tabs>
          <w:tab w:val="left" w:pos="3290"/>
        </w:tabs>
        <w:rPr>
          <w:szCs w:val="16"/>
        </w:rPr>
      </w:pPr>
      <w:r w:rsidRPr="00D14D4C">
        <w:rPr>
          <w:szCs w:val="16"/>
        </w:rPr>
        <w:t>Respecting those requirements helps in making the application:</w:t>
      </w:r>
      <w:r w:rsidR="002317FA" w:rsidRPr="00D14D4C">
        <w:rPr>
          <w:szCs w:val="16"/>
        </w:rPr>
        <w:t xml:space="preserve"> </w:t>
      </w:r>
    </w:p>
    <w:p w:rsidR="003266FB" w:rsidRPr="00D14D4C" w:rsidRDefault="003266FB" w:rsidP="003266FB">
      <w:pPr>
        <w:pStyle w:val="bulletedList"/>
        <w:numPr>
          <w:ilvl w:val="0"/>
          <w:numId w:val="5"/>
        </w:numPr>
        <w:ind w:left="1139" w:hanging="357"/>
        <w:rPr>
          <w:lang w:val="en-GB"/>
        </w:rPr>
      </w:pPr>
      <w:r w:rsidRPr="00D14D4C">
        <w:rPr>
          <w:lang w:val="en-GB"/>
        </w:rPr>
        <w:t>Resilient</w:t>
      </w:r>
    </w:p>
    <w:p w:rsidR="003266FB" w:rsidRPr="00D14D4C" w:rsidRDefault="003266FB" w:rsidP="003266FB">
      <w:pPr>
        <w:pStyle w:val="bulletedList"/>
        <w:numPr>
          <w:ilvl w:val="0"/>
          <w:numId w:val="5"/>
        </w:numPr>
        <w:ind w:left="1139" w:hanging="357"/>
        <w:rPr>
          <w:lang w:val="en-GB"/>
        </w:rPr>
      </w:pPr>
      <w:r w:rsidRPr="00D14D4C">
        <w:rPr>
          <w:lang w:val="en-GB"/>
        </w:rPr>
        <w:t>Scalable</w:t>
      </w:r>
    </w:p>
    <w:p w:rsidR="003266FB" w:rsidRPr="00D14D4C" w:rsidRDefault="003266FB" w:rsidP="003D2D8E">
      <w:pPr>
        <w:pStyle w:val="bulletedList"/>
        <w:numPr>
          <w:ilvl w:val="0"/>
          <w:numId w:val="5"/>
        </w:numPr>
        <w:ind w:left="1139" w:hanging="357"/>
        <w:rPr>
          <w:lang w:val="en-GB"/>
        </w:rPr>
      </w:pPr>
      <w:r w:rsidRPr="00D14D4C">
        <w:rPr>
          <w:lang w:val="en-GB"/>
        </w:rPr>
        <w:t xml:space="preserve">Easy </w:t>
      </w:r>
      <w:r w:rsidR="003D2D8E" w:rsidRPr="00D14D4C">
        <w:rPr>
          <w:lang w:val="en-GB"/>
        </w:rPr>
        <w:t>to deploy</w:t>
      </w:r>
      <w:r w:rsidRPr="00D14D4C">
        <w:rPr>
          <w:lang w:val="en-GB"/>
        </w:rPr>
        <w:t xml:space="preserve"> </w:t>
      </w:r>
    </w:p>
    <w:p w:rsidR="003266FB" w:rsidRPr="00D14D4C" w:rsidRDefault="0065024A" w:rsidP="0065024A">
      <w:pPr>
        <w:pStyle w:val="bulletedList"/>
        <w:numPr>
          <w:ilvl w:val="0"/>
          <w:numId w:val="5"/>
        </w:numPr>
        <w:suppressAutoHyphens/>
        <w:autoSpaceDN w:val="0"/>
        <w:textAlignment w:val="baseline"/>
        <w:rPr>
          <w:lang w:val="en-GB"/>
        </w:rPr>
      </w:pPr>
      <w:r w:rsidRPr="00D14D4C">
        <w:rPr>
          <w:lang w:val="en-GB"/>
        </w:rPr>
        <w:t>capable of continuous delivery</w:t>
      </w:r>
    </w:p>
    <w:p w:rsidR="003452D7" w:rsidRPr="00D14D4C" w:rsidRDefault="003452D7" w:rsidP="00166898">
      <w:pPr>
        <w:pStyle w:val="Heading3"/>
        <w:numPr>
          <w:ilvl w:val="2"/>
          <w:numId w:val="1"/>
        </w:numPr>
      </w:pPr>
      <w:bookmarkStart w:id="25" w:name="_Toc3977314"/>
      <w:r w:rsidRPr="00D14D4C">
        <w:t>Content trust analysis</w:t>
      </w:r>
      <w:bookmarkEnd w:id="25"/>
    </w:p>
    <w:p w:rsidR="003452D7" w:rsidRPr="00D14D4C" w:rsidRDefault="003452D7" w:rsidP="00D17C81">
      <w:pPr>
        <w:tabs>
          <w:tab w:val="left" w:pos="3290"/>
        </w:tabs>
        <w:rPr>
          <w:szCs w:val="16"/>
        </w:rPr>
      </w:pPr>
      <w:r w:rsidRPr="00D14D4C">
        <w:rPr>
          <w:szCs w:val="16"/>
        </w:rPr>
        <w:t xml:space="preserve">Different definitions of trust were presented by different researchers. </w:t>
      </w:r>
      <w:r w:rsidR="00D17C81" w:rsidRPr="00D14D4C">
        <w:rPr>
          <w:szCs w:val="16"/>
        </w:rPr>
        <w:t>S</w:t>
      </w:r>
      <w:r w:rsidRPr="00D14D4C">
        <w:rPr>
          <w:szCs w:val="16"/>
        </w:rPr>
        <w:t>ome of the definitions intersect with one or more of the provided requirements of content trust. One definition for trust distinguish</w:t>
      </w:r>
      <w:r w:rsidR="004173DF" w:rsidRPr="00D14D4C">
        <w:rPr>
          <w:szCs w:val="16"/>
        </w:rPr>
        <w:t>es</w:t>
      </w:r>
      <w:r w:rsidRPr="00D14D4C">
        <w:rPr>
          <w:szCs w:val="16"/>
        </w:rPr>
        <w:t xml:space="preserve">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3452D7" w:rsidRPr="00D14D4C" w:rsidRDefault="003452D7" w:rsidP="003452D7">
      <w:pPr>
        <w:tabs>
          <w:tab w:val="left" w:pos="3290"/>
        </w:tabs>
        <w:rPr>
          <w:szCs w:val="16"/>
        </w:rPr>
      </w:pPr>
      <w:r w:rsidRPr="00D14D4C">
        <w:rPr>
          <w:szCs w:val="16"/>
        </w:rPr>
        <w:t xml:space="preserve">After each interaction, the trust they already have about the other microservice could be affected positively or negatively. Moreover, their new evaluation of trust could also play </w:t>
      </w:r>
      <w:r w:rsidRPr="00D14D4C">
        <w:rPr>
          <w:szCs w:val="16"/>
        </w:rPr>
        <w:lastRenderedPageBreak/>
        <w:t xml:space="preserve">a role in how other microservices evaluate their trust with the concerned microservice. This is perceived from the indirect interaction, hence the indirect trust.  </w:t>
      </w:r>
    </w:p>
    <w:p w:rsidR="003452D7" w:rsidRPr="00D14D4C" w:rsidRDefault="003452D7" w:rsidP="004173DF">
      <w:pPr>
        <w:tabs>
          <w:tab w:val="left" w:pos="3290"/>
        </w:tabs>
        <w:rPr>
          <w:szCs w:val="16"/>
        </w:rPr>
      </w:pPr>
      <w:r w:rsidRPr="00D14D4C">
        <w:rPr>
          <w:szCs w:val="16"/>
        </w:rPr>
        <w:t xml:space="preserve">One of the widely cited study about trust </w:t>
      </w:r>
      <w:r w:rsidR="008815BF" w:rsidRPr="00D14D4C">
        <w:rPr>
          <w:szCs w:val="16"/>
        </w:rPr>
        <w:t>(</w:t>
      </w:r>
      <w:r w:rsidR="00931A41">
        <w:rPr>
          <w:szCs w:val="16"/>
        </w:rPr>
        <w:t>[23</w:t>
      </w:r>
      <w:r w:rsidRPr="00D14D4C">
        <w:rPr>
          <w:szCs w:val="16"/>
        </w:rPr>
        <w:t>]</w:t>
      </w:r>
      <w:r w:rsidR="008815BF" w:rsidRPr="00D14D4C">
        <w:rPr>
          <w:szCs w:val="16"/>
        </w:rPr>
        <w:t>, p. 4)</w:t>
      </w:r>
      <w:r w:rsidRPr="00D14D4C">
        <w:rPr>
          <w:szCs w:val="16"/>
        </w:rPr>
        <w:t xml:space="preserve"> mentioned “trust leads to cooperation” this understanding is also exhibited in the requirements of</w:t>
      </w:r>
      <w:r w:rsidR="004173DF" w:rsidRPr="00D14D4C">
        <w:rPr>
          <w:szCs w:val="16"/>
        </w:rPr>
        <w:t xml:space="preserve"> content trust. The point of ada</w:t>
      </w:r>
      <w:r w:rsidRPr="00D14D4C">
        <w:rPr>
          <w:szCs w:val="16"/>
        </w:rPr>
        <w:t xml:space="preserve">pting content trust in microservices is to </w:t>
      </w:r>
      <w:r w:rsidR="004173DF" w:rsidRPr="00D14D4C">
        <w:rPr>
          <w:szCs w:val="16"/>
        </w:rPr>
        <w:t xml:space="preserve">give the microservices another way to select which services they want to interact with. This selection is based on the concept of trust. </w:t>
      </w:r>
      <w:r w:rsidRPr="00D14D4C">
        <w:rPr>
          <w:szCs w:val="16"/>
        </w:rPr>
        <w:t>In such scenari</w:t>
      </w:r>
      <w:r w:rsidR="004173DF" w:rsidRPr="00D14D4C">
        <w:rPr>
          <w:szCs w:val="16"/>
        </w:rPr>
        <w:t>o, having high evolution of con</w:t>
      </w:r>
      <w:r w:rsidRPr="00D14D4C">
        <w:rPr>
          <w:szCs w:val="16"/>
        </w:rPr>
        <w:t>tent trust among microservices will lead to more exchanged data and cooperation.</w:t>
      </w:r>
    </w:p>
    <w:p w:rsidR="003452D7" w:rsidRPr="00D14D4C" w:rsidRDefault="003452D7" w:rsidP="00931A41">
      <w:pPr>
        <w:tabs>
          <w:tab w:val="left" w:pos="3290"/>
        </w:tabs>
        <w:rPr>
          <w:szCs w:val="16"/>
        </w:rPr>
      </w:pPr>
      <w:r w:rsidRPr="00D14D4C">
        <w:rPr>
          <w:szCs w:val="16"/>
        </w:rPr>
        <w:t>The relationship among services is pres</w:t>
      </w:r>
      <w:r w:rsidR="003457ED" w:rsidRPr="00D14D4C">
        <w:rPr>
          <w:szCs w:val="16"/>
        </w:rPr>
        <w:t>ent more than once in content trust requirements</w:t>
      </w:r>
      <w:r w:rsidRPr="00D14D4C">
        <w:rPr>
          <w:szCs w:val="16"/>
        </w:rPr>
        <w:t>. On the other hand, the relationships among collaborating e</w:t>
      </w:r>
      <w:r w:rsidR="00217CAD" w:rsidRPr="00D14D4C">
        <w:rPr>
          <w:szCs w:val="16"/>
        </w:rPr>
        <w:t>ntities was mentioned by differ</w:t>
      </w:r>
      <w:r w:rsidRPr="00D14D4C">
        <w:rPr>
          <w:szCs w:val="16"/>
        </w:rPr>
        <w:t>ent researchers. Such collaboration between concerned entities is mentioned in the sixth defi</w:t>
      </w:r>
      <w:r w:rsidR="00931A41">
        <w:rPr>
          <w:szCs w:val="16"/>
        </w:rPr>
        <w:t>nitions of trust presented in [23</w:t>
      </w:r>
      <w:r w:rsidRPr="00D14D4C">
        <w:rPr>
          <w:szCs w:val="16"/>
        </w:rPr>
        <w:t>] as well as in [</w:t>
      </w:r>
      <w:r w:rsidR="00931A41">
        <w:rPr>
          <w:szCs w:val="16"/>
        </w:rPr>
        <w:t>32</w:t>
      </w:r>
      <w:r w:rsidRPr="00D14D4C">
        <w:rPr>
          <w:szCs w:val="16"/>
        </w:rPr>
        <w:t>].</w:t>
      </w:r>
    </w:p>
    <w:p w:rsidR="003452D7" w:rsidRPr="00D14D4C" w:rsidRDefault="003452D7" w:rsidP="00931A41">
      <w:pPr>
        <w:tabs>
          <w:tab w:val="left" w:pos="3290"/>
        </w:tabs>
        <w:rPr>
          <w:szCs w:val="16"/>
        </w:rPr>
      </w:pPr>
      <w:r w:rsidRPr="00D14D4C">
        <w:rPr>
          <w:szCs w:val="16"/>
        </w:rPr>
        <w:t>The age of microservices is taken into account when deciding about the content trust of a microservice. It is mentioned as one of the requirements of the content trust implementation. However, the age doesn’t have much influence on any description provided for the trust or any of its contrasts or sub definitions. Yet the age is mentioned specifically in [</w:t>
      </w:r>
      <w:r w:rsidR="00931A41">
        <w:rPr>
          <w:szCs w:val="16"/>
        </w:rPr>
        <w:t>5</w:t>
      </w:r>
      <w:r w:rsidRPr="00D14D4C">
        <w:rPr>
          <w:szCs w:val="16"/>
        </w:rPr>
        <w:t>]. It is stated that the age of the content could play a role in helping the readers of the content on deciding whether the content is trustworthy or not.</w:t>
      </w:r>
    </w:p>
    <w:p w:rsidR="003452D7" w:rsidRPr="00D14D4C" w:rsidRDefault="003452D7" w:rsidP="00931A41">
      <w:pPr>
        <w:tabs>
          <w:tab w:val="left" w:pos="3290"/>
        </w:tabs>
        <w:rPr>
          <w:szCs w:val="16"/>
        </w:rPr>
      </w:pPr>
      <w:r w:rsidRPr="00D14D4C">
        <w:rPr>
          <w:szCs w:val="16"/>
        </w:rPr>
        <w:t>The sensitivity of the service is also presented in the requirements of the content trust. In [</w:t>
      </w:r>
      <w:r w:rsidR="00931A41">
        <w:rPr>
          <w:szCs w:val="16"/>
        </w:rPr>
        <w:t>30</w:t>
      </w:r>
      <w:r w:rsidRPr="00D14D4C">
        <w:rPr>
          <w:szCs w:val="16"/>
        </w:rPr>
        <w:t>] the importance of the provided information is discussed. In the requirements of content trust, the sensitivity of the service can be projected into the importance of information presented in [</w:t>
      </w:r>
      <w:r w:rsidR="00931A41">
        <w:rPr>
          <w:szCs w:val="16"/>
        </w:rPr>
        <w:t>30</w:t>
      </w:r>
      <w:r w:rsidRPr="00D14D4C">
        <w:rPr>
          <w:szCs w:val="16"/>
        </w:rPr>
        <w:t>]. In such case when there’s a trust among microservices that are exchanging sensitive information, but the information where not of high degree of integrity. Then as indicated in [</w:t>
      </w:r>
      <w:r w:rsidR="00931A41">
        <w:rPr>
          <w:szCs w:val="16"/>
        </w:rPr>
        <w:t>30</w:t>
      </w:r>
      <w:r w:rsidRPr="00D14D4C">
        <w:rPr>
          <w:szCs w:val="16"/>
        </w:rPr>
        <w:t>] the consequences could be more serious, than if the exchanged information where of low importance.</w:t>
      </w:r>
    </w:p>
    <w:p w:rsidR="003452D7" w:rsidRPr="00D14D4C" w:rsidRDefault="003452D7" w:rsidP="00931A41">
      <w:pPr>
        <w:tabs>
          <w:tab w:val="left" w:pos="3290"/>
        </w:tabs>
        <w:rPr>
          <w:szCs w:val="16"/>
        </w:rPr>
      </w:pPr>
      <w:r w:rsidRPr="00D14D4C">
        <w:rPr>
          <w:szCs w:val="16"/>
        </w:rPr>
        <w:t>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w:t>
      </w:r>
      <w:r w:rsidR="00931A41">
        <w:rPr>
          <w:szCs w:val="16"/>
        </w:rPr>
        <w:t>35</w:t>
      </w:r>
      <w:r w:rsidRPr="00D14D4C">
        <w:rPr>
          <w:szCs w:val="16"/>
        </w:rPr>
        <w:t>] a model for verifying the identity of a requestor is presented as a combination of User ID and a Password. Such combination is also used by other researchers [</w:t>
      </w:r>
      <w:r w:rsidR="00931A41">
        <w:rPr>
          <w:szCs w:val="16"/>
        </w:rPr>
        <w:t>34</w:t>
      </w:r>
      <w:r w:rsidRPr="00D14D4C">
        <w:rPr>
          <w:szCs w:val="16"/>
        </w:rPr>
        <w:t xml:space="preserve">]. In the case of microservices, proving each service what it claims to be is important as it establish a first level </w:t>
      </w:r>
      <w:r w:rsidRPr="00D14D4C">
        <w:rPr>
          <w:szCs w:val="16"/>
        </w:rPr>
        <w:lastRenderedPageBreak/>
        <w:t xml:space="preserve">of trust. Such ground could be used to move on and try to establish other forms of trust. Having the identity of the service verified will help in in-creasing the evaluation of it by one or more services positively. </w:t>
      </w:r>
    </w:p>
    <w:p w:rsidR="00DD5A75" w:rsidRPr="00D14D4C" w:rsidRDefault="003452D7" w:rsidP="00931A41">
      <w:pPr>
        <w:tabs>
          <w:tab w:val="left" w:pos="3290"/>
        </w:tabs>
        <w:rPr>
          <w:szCs w:val="16"/>
        </w:rPr>
      </w:pPr>
      <w:r w:rsidRPr="00D14D4C">
        <w:rPr>
          <w:szCs w:val="16"/>
        </w:rPr>
        <w:t xml:space="preserve">Regarding </w:t>
      </w:r>
      <w:r w:rsidR="008815BF" w:rsidRPr="00D14D4C">
        <w:rPr>
          <w:szCs w:val="16"/>
        </w:rPr>
        <w:t>an already used</w:t>
      </w:r>
      <w:r w:rsidRPr="00D14D4C">
        <w:rPr>
          <w:szCs w:val="16"/>
        </w:rPr>
        <w:t xml:space="preserve"> implementation of content trust. The most common one is </w:t>
      </w:r>
      <w:r w:rsidR="008815BF" w:rsidRPr="00D14D4C">
        <w:rPr>
          <w:szCs w:val="16"/>
        </w:rPr>
        <w:t>what</w:t>
      </w:r>
      <w:r w:rsidRPr="00D14D4C">
        <w:rPr>
          <w:szCs w:val="16"/>
        </w:rPr>
        <w:t xml:space="preserve"> is called Docker content trust. Docker i</w:t>
      </w:r>
      <w:r w:rsidR="00DD5A75" w:rsidRPr="00D14D4C">
        <w:rPr>
          <w:szCs w:val="16"/>
        </w:rPr>
        <w:t>s basically a container for pro</w:t>
      </w:r>
      <w:r w:rsidRPr="00D14D4C">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w:t>
      </w:r>
      <w:r w:rsidR="00931A41">
        <w:rPr>
          <w:szCs w:val="16"/>
        </w:rPr>
        <w:t>44</w:t>
      </w:r>
      <w:r w:rsidRPr="00D14D4C">
        <w:rPr>
          <w:szCs w:val="16"/>
        </w:rPr>
        <w:t xml:space="preserve">], the point of Docker content trust is to ensure the integrity of Docker images and also verify the identity of the publishers of the image. </w:t>
      </w:r>
    </w:p>
    <w:p w:rsidR="003452D7" w:rsidRPr="00D14D4C" w:rsidRDefault="003452D7" w:rsidP="008815BF">
      <w:pPr>
        <w:tabs>
          <w:tab w:val="left" w:pos="3290"/>
        </w:tabs>
        <w:rPr>
          <w:szCs w:val="16"/>
        </w:rPr>
      </w:pPr>
      <w:r w:rsidRPr="00D14D4C">
        <w:rPr>
          <w:szCs w:val="16"/>
        </w:rPr>
        <w:t>This explanation only satisfies a portion of the requirements of content trust presented in the first section of this chapter. But it does</w:t>
      </w:r>
      <w:r w:rsidR="00DE7152" w:rsidRPr="00D14D4C">
        <w:rPr>
          <w:szCs w:val="16"/>
        </w:rPr>
        <w:t xml:space="preserve"> no</w:t>
      </w:r>
      <w:r w:rsidRPr="00D14D4C">
        <w:rPr>
          <w:szCs w:val="16"/>
        </w:rPr>
        <w:t>t go any further, for example: users of Docker images ca</w:t>
      </w:r>
      <w:r w:rsidR="008815BF" w:rsidRPr="00D14D4C">
        <w:rPr>
          <w:szCs w:val="16"/>
        </w:rPr>
        <w:t>nno</w:t>
      </w:r>
      <w:r w:rsidRPr="00D14D4C">
        <w:rPr>
          <w:szCs w:val="16"/>
        </w:rPr>
        <w:t>t provide an evaluation of their experience after using a specific image. Hence other users can</w:t>
      </w:r>
      <w:r w:rsidR="008815BF" w:rsidRPr="00D14D4C">
        <w:rPr>
          <w:szCs w:val="16"/>
        </w:rPr>
        <w:t>no</w:t>
      </w:r>
      <w:r w:rsidRPr="00D14D4C">
        <w:rPr>
          <w:szCs w:val="16"/>
        </w:rPr>
        <w:t>t use such information in helping them to decide of whether it is reasonable to put one’s trust in a specific image or not.</w:t>
      </w:r>
      <w:r w:rsidR="00DD5A75" w:rsidRPr="00D14D4C">
        <w:rPr>
          <w:szCs w:val="16"/>
        </w:rPr>
        <w:t xml:space="preserve"> It can be seen that the name </w:t>
      </w:r>
      <w:r w:rsidR="00DD5A75" w:rsidRPr="00D14D4C">
        <w:rPr>
          <w:i/>
          <w:iCs/>
          <w:szCs w:val="16"/>
        </w:rPr>
        <w:t>Con</w:t>
      </w:r>
      <w:r w:rsidR="008815BF" w:rsidRPr="00D14D4C">
        <w:rPr>
          <w:i/>
          <w:iCs/>
          <w:szCs w:val="16"/>
        </w:rPr>
        <w:t>tent T</w:t>
      </w:r>
      <w:r w:rsidR="00DD5A75" w:rsidRPr="00D14D4C">
        <w:rPr>
          <w:i/>
          <w:iCs/>
          <w:szCs w:val="16"/>
        </w:rPr>
        <w:t>rust</w:t>
      </w:r>
      <w:r w:rsidR="00DD5A75" w:rsidRPr="00D14D4C">
        <w:rPr>
          <w:szCs w:val="16"/>
        </w:rPr>
        <w:t xml:space="preserve"> is the same but it is not the same concept as the one being discussed in this thesis. Reputation-based trust is not involved, for example. And it is not a dynamic but more of a static evaluation.</w:t>
      </w:r>
      <w:r w:rsidR="00B26835" w:rsidRPr="00D14D4C">
        <w:rPr>
          <w:szCs w:val="16"/>
        </w:rPr>
        <w:t xml:space="preserve"> Unlike content trust where its value changes with every evaluation and each evaluation depends on many factors.</w:t>
      </w:r>
    </w:p>
    <w:p w:rsidR="006F7248" w:rsidRPr="00D14D4C" w:rsidRDefault="006F7248" w:rsidP="008815BF">
      <w:pPr>
        <w:tabs>
          <w:tab w:val="left" w:pos="3290"/>
        </w:tabs>
        <w:rPr>
          <w:szCs w:val="16"/>
        </w:rPr>
      </w:pPr>
      <w:r w:rsidRPr="00D14D4C">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RPr="00D14D4C"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Method</w:t>
            </w:r>
          </w:p>
        </w:tc>
        <w:tc>
          <w:tcPr>
            <w:tcW w:w="85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ID Check</w:t>
            </w:r>
          </w:p>
        </w:tc>
        <w:tc>
          <w:tcPr>
            <w:tcW w:w="1346"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Sensitivity</w:t>
            </w:r>
          </w:p>
        </w:tc>
        <w:tc>
          <w:tcPr>
            <w:tcW w:w="182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No. interactions</w:t>
            </w:r>
          </w:p>
        </w:tc>
        <w:tc>
          <w:tcPr>
            <w:tcW w:w="1008"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Time Context</w:t>
            </w:r>
          </w:p>
        </w:tc>
        <w:tc>
          <w:tcPr>
            <w:tcW w:w="1381"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Reputation</w:t>
            </w:r>
          </w:p>
        </w:tc>
        <w:tc>
          <w:tcPr>
            <w:tcW w:w="1260"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Deception</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Pr="00D14D4C" w:rsidRDefault="006F7248" w:rsidP="008815BF">
            <w:pPr>
              <w:tabs>
                <w:tab w:val="left" w:pos="3290"/>
              </w:tabs>
              <w:rPr>
                <w:szCs w:val="16"/>
              </w:rPr>
            </w:pPr>
            <w:r w:rsidRPr="00D14D4C">
              <w:rPr>
                <w:szCs w:val="16"/>
              </w:rPr>
              <w:t xml:space="preserve">Service </w:t>
            </w:r>
          </w:p>
          <w:p w:rsidR="006F7248" w:rsidRPr="00D14D4C" w:rsidRDefault="006F7248" w:rsidP="008815BF">
            <w:pPr>
              <w:tabs>
                <w:tab w:val="left" w:pos="3290"/>
              </w:tabs>
              <w:rPr>
                <w:szCs w:val="16"/>
              </w:rPr>
            </w:pPr>
            <w:r w:rsidRPr="00D14D4C">
              <w:rPr>
                <w:szCs w:val="16"/>
              </w:rPr>
              <w:t>Discovery</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r w:rsidR="00A82E63" w:rsidRPr="00D14D4C"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Reputation-based</w:t>
            </w:r>
          </w:p>
        </w:tc>
        <w:tc>
          <w:tcPr>
            <w:tcW w:w="852"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7B3C2D" w:rsidP="008815BF">
            <w:pPr>
              <w:tabs>
                <w:tab w:val="left" w:pos="3290"/>
              </w:tabs>
              <w:rPr>
                <w:szCs w:val="16"/>
              </w:rPr>
            </w:pPr>
            <w:r w:rsidRPr="00D14D4C">
              <w:rPr>
                <w:szCs w:val="16"/>
              </w:rPr>
              <w:t>Trust evaluation</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bl>
    <w:p w:rsidR="008815BF" w:rsidRPr="00D14D4C" w:rsidRDefault="00A82E63" w:rsidP="00A82E63">
      <w:pPr>
        <w:pStyle w:val="Caption"/>
        <w:rPr>
          <w:szCs w:val="16"/>
        </w:rPr>
      </w:pPr>
      <w:bookmarkStart w:id="26" w:name="_Toc3977347"/>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Service Selection Methods</w:t>
      </w:r>
      <w:bookmarkEnd w:id="26"/>
    </w:p>
    <w:p w:rsidR="00A82E63" w:rsidRPr="00D14D4C" w:rsidRDefault="00A82E63" w:rsidP="00A82E63">
      <w:pPr>
        <w:tabs>
          <w:tab w:val="left" w:pos="3290"/>
        </w:tabs>
        <w:rPr>
          <w:szCs w:val="16"/>
        </w:rPr>
      </w:pPr>
      <w:r w:rsidRPr="00D14D4C">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Pr="00D14D4C" w:rsidRDefault="00A82E63" w:rsidP="007B3C2D">
      <w:pPr>
        <w:tabs>
          <w:tab w:val="left" w:pos="3290"/>
        </w:tabs>
        <w:rPr>
          <w:szCs w:val="16"/>
        </w:rPr>
      </w:pPr>
      <w:r w:rsidRPr="00D14D4C">
        <w:rPr>
          <w:szCs w:val="16"/>
        </w:rPr>
        <w:t>The first method which is service discovery provides support for identity check of the selected service</w:t>
      </w:r>
      <w:r w:rsidR="007B3C2D" w:rsidRPr="00D14D4C">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sidRPr="00D14D4C">
        <w:rPr>
          <w:szCs w:val="16"/>
        </w:rPr>
        <w:t xml:space="preserve"> </w:t>
      </w:r>
      <w:r w:rsidR="007B3C2D" w:rsidRPr="00D14D4C">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D14D4C" w:rsidRDefault="003452D7" w:rsidP="007B3C2D">
      <w:pPr>
        <w:tabs>
          <w:tab w:val="left" w:pos="3290"/>
        </w:tabs>
        <w:rPr>
          <w:szCs w:val="16"/>
        </w:rPr>
      </w:pPr>
      <w:r w:rsidRPr="00D14D4C">
        <w:rPr>
          <w:szCs w:val="16"/>
        </w:rPr>
        <w:t xml:space="preserve">To conclude this chapter, an application based on microservices </w:t>
      </w:r>
      <w:r w:rsidR="007B3C2D" w:rsidRPr="00D14D4C">
        <w:rPr>
          <w:szCs w:val="16"/>
        </w:rPr>
        <w:t>could</w:t>
      </w:r>
      <w:r w:rsidRPr="00D14D4C">
        <w:rPr>
          <w:szCs w:val="16"/>
        </w:rPr>
        <w:t xml:space="preserve"> be described as a big piece made of many small blocks, each block is an independent reusable entity.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process is done automatically, without a human intervention. </w:t>
      </w:r>
    </w:p>
    <w:p w:rsidR="00B83842" w:rsidRPr="00D14D4C" w:rsidRDefault="003452D7" w:rsidP="00B83842">
      <w:pPr>
        <w:tabs>
          <w:tab w:val="left" w:pos="3290"/>
        </w:tabs>
        <w:rPr>
          <w:szCs w:val="16"/>
        </w:rPr>
        <w:sectPr w:rsidR="00B83842" w:rsidRPr="00D14D4C" w:rsidSect="005C126B">
          <w:pgSz w:w="11906" w:h="16838" w:code="9"/>
          <w:pgMar w:top="2240" w:right="1418" w:bottom="2552" w:left="1985" w:header="1418" w:footer="1366" w:gutter="0"/>
          <w:cols w:space="708"/>
          <w:titlePg/>
          <w:docGrid w:linePitch="360"/>
        </w:sectPr>
      </w:pPr>
      <w:r w:rsidRPr="00D14D4C">
        <w:rPr>
          <w:szCs w:val="16"/>
        </w:rPr>
        <w:t xml:space="preserve">Next chapter in this thesis will discuss the concept behind building the Blog. It will give an overview of how, micro frontends, microservices, and content trust implementation can all work together to produce a more </w:t>
      </w:r>
      <w:r w:rsidR="008007DE" w:rsidRPr="00D14D4C">
        <w:rPr>
          <w:szCs w:val="16"/>
        </w:rPr>
        <w:t>secure, flexible and robust sys</w:t>
      </w:r>
      <w:r w:rsidRPr="00D14D4C">
        <w:rPr>
          <w:szCs w:val="16"/>
        </w:rPr>
        <w:t>tem.</w:t>
      </w:r>
    </w:p>
    <w:p w:rsidR="003452D7" w:rsidRPr="00D14D4C" w:rsidRDefault="005C126B" w:rsidP="00B83842">
      <w:pPr>
        <w:pStyle w:val="Heading1"/>
        <w:numPr>
          <w:ilvl w:val="0"/>
          <w:numId w:val="1"/>
        </w:numPr>
      </w:pPr>
      <w:bookmarkStart w:id="27" w:name="_Toc3977315"/>
      <w:r w:rsidRPr="00D14D4C">
        <w:lastRenderedPageBreak/>
        <w:t>Concept</w:t>
      </w:r>
      <w:bookmarkEnd w:id="27"/>
    </w:p>
    <w:p w:rsidR="005C126B" w:rsidRPr="00D14D4C" w:rsidRDefault="0088713D" w:rsidP="00152A4E">
      <w:pPr>
        <w:pStyle w:val="NormalText"/>
        <w:rPr>
          <w:lang w:val="en-GB"/>
        </w:rPr>
      </w:pPr>
      <w:r w:rsidRPr="00D14D4C">
        <w:rPr>
          <w:lang w:val="en-GB"/>
        </w:rPr>
        <w:t>The following pages</w:t>
      </w:r>
      <w:r w:rsidR="002F0915" w:rsidRPr="00D14D4C">
        <w:rPr>
          <w:lang w:val="en-GB"/>
        </w:rPr>
        <w:t xml:space="preserve"> will present the concept of building microservices-based application</w:t>
      </w:r>
      <w:r w:rsidR="00F73949" w:rsidRPr="00D14D4C">
        <w:rPr>
          <w:lang w:val="en-GB"/>
        </w:rPr>
        <w:t>s</w:t>
      </w:r>
      <w:r w:rsidR="002F0915" w:rsidRPr="00D14D4C">
        <w:rPr>
          <w:lang w:val="en-GB"/>
        </w:rPr>
        <w:t xml:space="preserve"> where a mechanism of content trust help</w:t>
      </w:r>
      <w:r w:rsidR="00152A4E" w:rsidRPr="00D14D4C">
        <w:rPr>
          <w:lang w:val="en-GB"/>
        </w:rPr>
        <w:t>s</w:t>
      </w:r>
      <w:r w:rsidR="002F0915" w:rsidRPr="00D14D4C">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Pr="00D14D4C" w:rsidRDefault="006F397F" w:rsidP="00F73949">
      <w:pPr>
        <w:pStyle w:val="NormalText"/>
        <w:rPr>
          <w:lang w:val="en-GB"/>
        </w:rPr>
      </w:pPr>
      <w:r w:rsidRPr="00D14D4C">
        <w:rPr>
          <w:lang w:val="en-GB"/>
        </w:rPr>
        <w:t xml:space="preserve">This chapter will be composed of </w:t>
      </w:r>
      <w:r w:rsidR="0080311F" w:rsidRPr="00D14D4C">
        <w:rPr>
          <w:lang w:val="en-GB"/>
        </w:rPr>
        <w:t>four</w:t>
      </w:r>
      <w:r w:rsidRPr="00D14D4C">
        <w:rPr>
          <w:lang w:val="en-GB"/>
        </w:rPr>
        <w:t xml:space="preserve"> sections. The first one will discuss the concept of micro frontends and how the frontend of a web application can be divided into small</w:t>
      </w:r>
      <w:r w:rsidR="00F73949" w:rsidRPr="00D14D4C">
        <w:rPr>
          <w:lang w:val="en-GB"/>
        </w:rPr>
        <w:t>er</w:t>
      </w:r>
      <w:r w:rsidRPr="00D14D4C">
        <w:rPr>
          <w:lang w:val="en-GB"/>
        </w:rPr>
        <w:t xml:space="preserve"> parts. The second section will focus on the concept of microservices and how services interact with each other. </w:t>
      </w:r>
      <w:r w:rsidR="00F73949" w:rsidRPr="00D14D4C">
        <w:rPr>
          <w:lang w:val="en-GB"/>
        </w:rPr>
        <w:t>T</w:t>
      </w:r>
      <w:r w:rsidRPr="00D14D4C">
        <w:rPr>
          <w:lang w:val="en-GB"/>
        </w:rPr>
        <w:t xml:space="preserve">he </w:t>
      </w:r>
      <w:r w:rsidR="0080311F" w:rsidRPr="00D14D4C">
        <w:rPr>
          <w:lang w:val="en-GB"/>
        </w:rPr>
        <w:t>third</w:t>
      </w:r>
      <w:r w:rsidRPr="00D14D4C">
        <w:rPr>
          <w:lang w:val="en-GB"/>
        </w:rPr>
        <w:t xml:space="preserve"> section will discuss the content trust that will help microservices evaluate how much they trust each other before </w:t>
      </w:r>
      <w:r w:rsidR="0045109E" w:rsidRPr="00D14D4C">
        <w:rPr>
          <w:lang w:val="en-GB"/>
        </w:rPr>
        <w:t>carrying on with their exchange of data.</w:t>
      </w:r>
      <w:r w:rsidR="0080311F" w:rsidRPr="00D14D4C">
        <w:rPr>
          <w:lang w:val="en-GB"/>
        </w:rPr>
        <w:t xml:space="preserve"> Finally, the last section will show how the three parts can work together in the final system.</w:t>
      </w:r>
    </w:p>
    <w:p w:rsidR="006F397F" w:rsidRPr="00D14D4C" w:rsidRDefault="006F397F" w:rsidP="006F397F">
      <w:pPr>
        <w:pStyle w:val="Heading2"/>
        <w:numPr>
          <w:ilvl w:val="1"/>
          <w:numId w:val="1"/>
        </w:numPr>
      </w:pPr>
      <w:bookmarkStart w:id="28" w:name="_Toc3977316"/>
      <w:r w:rsidRPr="00D14D4C">
        <w:t>Concept of micro frontends</w:t>
      </w:r>
      <w:bookmarkEnd w:id="28"/>
    </w:p>
    <w:p w:rsidR="006F397F" w:rsidRPr="00D14D4C" w:rsidRDefault="006F397F" w:rsidP="00931A41">
      <w:pPr>
        <w:pStyle w:val="NormalText"/>
        <w:rPr>
          <w:lang w:val="en-GB"/>
        </w:rPr>
      </w:pPr>
      <w:r w:rsidRPr="00D14D4C">
        <w:rPr>
          <w:lang w:val="en-GB"/>
        </w:rPr>
        <w:t>Micro frontends are a sum of sma</w:t>
      </w:r>
      <w:r w:rsidR="008455EF" w:rsidRPr="00D14D4C">
        <w:rPr>
          <w:lang w:val="en-GB"/>
        </w:rPr>
        <w:t>ll frontends that together form</w:t>
      </w:r>
      <w:r w:rsidRPr="00D14D4C">
        <w:rPr>
          <w:lang w:val="en-GB"/>
        </w:rPr>
        <w:t xml:space="preserve"> the final p</w:t>
      </w:r>
      <w:r w:rsidR="008455EF" w:rsidRPr="00D14D4C">
        <w:rPr>
          <w:lang w:val="en-GB"/>
        </w:rPr>
        <w:t xml:space="preserve">age </w:t>
      </w:r>
      <w:r w:rsidR="00F73949" w:rsidRPr="00D14D4C">
        <w:rPr>
          <w:lang w:val="en-GB"/>
        </w:rPr>
        <w:t>which is</w:t>
      </w:r>
      <w:r w:rsidR="008455EF" w:rsidRPr="00D14D4C">
        <w:rPr>
          <w:lang w:val="en-GB"/>
        </w:rPr>
        <w:t xml:space="preserve"> presented to the end-</w:t>
      </w:r>
      <w:r w:rsidRPr="00D14D4C">
        <w:rPr>
          <w:lang w:val="en-GB"/>
        </w:rPr>
        <w:t>user. The concept behind micro frontends is derived from microservices [</w:t>
      </w:r>
      <w:r w:rsidR="00931A41">
        <w:rPr>
          <w:lang w:val="en-GB"/>
        </w:rPr>
        <w:t>13</w:t>
      </w:r>
      <w:r w:rsidRPr="00D14D4C">
        <w:rPr>
          <w:lang w:val="en-GB"/>
        </w:rPr>
        <w:t xml:space="preserve">]. Essentially, when applying the principles of microservices to the frontend of a web application the </w:t>
      </w:r>
      <w:r w:rsidR="00C809A1">
        <w:rPr>
          <w:lang w:val="en-GB"/>
        </w:rPr>
        <w:t>outcome</w:t>
      </w:r>
      <w:r w:rsidRPr="00D14D4C">
        <w:rPr>
          <w:lang w:val="en-GB"/>
        </w:rPr>
        <w:t xml:space="preserve"> </w:t>
      </w:r>
      <w:r w:rsidR="00F73949" w:rsidRPr="00D14D4C">
        <w:rPr>
          <w:lang w:val="en-GB"/>
        </w:rPr>
        <w:t>will</w:t>
      </w:r>
      <w:r w:rsidRPr="00D14D4C">
        <w:rPr>
          <w:lang w:val="en-GB"/>
        </w:rPr>
        <w:t xml:space="preserve"> be micro frontends. As a result, micro frontends share many of the principles with microservices. </w:t>
      </w:r>
    </w:p>
    <w:p w:rsidR="006F397F" w:rsidRPr="00D14D4C" w:rsidRDefault="006F397F" w:rsidP="006F397F">
      <w:pPr>
        <w:pStyle w:val="NormalText"/>
        <w:rPr>
          <w:lang w:val="en-GB"/>
        </w:rPr>
      </w:pPr>
      <w:r w:rsidRPr="00D14D4C">
        <w:rPr>
          <w:lang w:val="en-GB"/>
        </w:rPr>
        <w:t xml:space="preserve">Nevertheless, micro frontends impose </w:t>
      </w:r>
      <w:r w:rsidR="00F73949" w:rsidRPr="00D14D4C">
        <w:rPr>
          <w:lang w:val="en-GB"/>
        </w:rPr>
        <w:t xml:space="preserve">a </w:t>
      </w:r>
      <w:r w:rsidRPr="00D14D4C">
        <w:rPr>
          <w:lang w:val="en-GB"/>
        </w:rPr>
        <w:t>few more challenges that do</w:t>
      </w:r>
      <w:r w:rsidR="00F73949" w:rsidRPr="00D14D4C">
        <w:rPr>
          <w:lang w:val="en-GB"/>
        </w:rPr>
        <w:t xml:space="preserve"> no</w:t>
      </w:r>
      <w:r w:rsidRPr="00D14D4C">
        <w:rPr>
          <w:lang w:val="en-GB"/>
        </w:rPr>
        <w:t>t exist in microservices. Such challenges include:</w:t>
      </w:r>
    </w:p>
    <w:p w:rsidR="006F397F" w:rsidRPr="00D14D4C" w:rsidRDefault="006F397F" w:rsidP="006F397F">
      <w:pPr>
        <w:pStyle w:val="bulletedList"/>
        <w:numPr>
          <w:ilvl w:val="0"/>
          <w:numId w:val="7"/>
        </w:numPr>
        <w:ind w:left="1139" w:hanging="357"/>
        <w:rPr>
          <w:lang w:val="en-GB"/>
        </w:rPr>
      </w:pPr>
      <w:r w:rsidRPr="00D14D4C">
        <w:rPr>
          <w:lang w:val="en-GB"/>
        </w:rPr>
        <w:t>Routi</w:t>
      </w:r>
      <w:r w:rsidR="00F73949" w:rsidRPr="00D14D4C">
        <w:rPr>
          <w:lang w:val="en-GB"/>
        </w:rPr>
        <w:t>ng: F</w:t>
      </w:r>
      <w:r w:rsidRPr="00D14D4C">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sidRPr="00D14D4C">
        <w:rPr>
          <w:lang w:val="en-GB"/>
        </w:rPr>
        <w:t>,</w:t>
      </w:r>
      <w:r w:rsidRPr="00D14D4C">
        <w:rPr>
          <w:lang w:val="en-GB"/>
        </w:rPr>
        <w:t xml:space="preserve"> navigating from one page to another from within a micro frontend is a challenge.  </w:t>
      </w:r>
    </w:p>
    <w:p w:rsidR="006F397F" w:rsidRPr="00D14D4C" w:rsidRDefault="006F397F" w:rsidP="006F397F">
      <w:pPr>
        <w:pStyle w:val="bulletedList"/>
        <w:numPr>
          <w:ilvl w:val="0"/>
          <w:numId w:val="7"/>
        </w:numPr>
        <w:ind w:left="1139" w:hanging="357"/>
        <w:rPr>
          <w:lang w:val="en-GB"/>
        </w:rPr>
      </w:pPr>
      <w:r w:rsidRPr="00D14D4C">
        <w:rPr>
          <w:lang w:val="en-GB"/>
        </w:rPr>
        <w:lastRenderedPageBreak/>
        <w:t>Data exchanging: When micro frontends are del</w:t>
      </w:r>
      <w:r w:rsidR="00F73949" w:rsidRPr="00D14D4C">
        <w:rPr>
          <w:lang w:val="en-GB"/>
        </w:rPr>
        <w:t>ivered to the browser, they do no</w:t>
      </w:r>
      <w:r w:rsidRPr="00D14D4C">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D14D4C" w:rsidRDefault="006F397F" w:rsidP="006F397F">
      <w:pPr>
        <w:pStyle w:val="bulletedList"/>
        <w:numPr>
          <w:ilvl w:val="0"/>
          <w:numId w:val="7"/>
        </w:numPr>
        <w:ind w:left="1139" w:hanging="357"/>
        <w:rPr>
          <w:lang w:val="en-GB"/>
        </w:rPr>
      </w:pPr>
      <w:r w:rsidRPr="00D14D4C">
        <w:rPr>
          <w:lang w:val="en-GB"/>
        </w:rPr>
        <w:t>Styling: Micro frontends might face naming conflicts when each micro frontend has its own CSS file</w:t>
      </w:r>
      <w:r w:rsidR="008455EF" w:rsidRPr="00D14D4C">
        <w:rPr>
          <w:lang w:val="en-GB"/>
        </w:rPr>
        <w:t>s</w:t>
      </w:r>
      <w:r w:rsidRPr="00D14D4C">
        <w:rPr>
          <w:lang w:val="en-GB"/>
        </w:rPr>
        <w:t xml:space="preserve">. If different micro frontends have the same set of HTML classes, then unwanted styling from one micro frontend might be applied to elements in another micro frontend. </w:t>
      </w:r>
    </w:p>
    <w:p w:rsidR="006F397F" w:rsidRPr="00D14D4C" w:rsidRDefault="006F397F" w:rsidP="00F73949">
      <w:pPr>
        <w:pStyle w:val="bulletedList"/>
        <w:numPr>
          <w:ilvl w:val="0"/>
          <w:numId w:val="7"/>
        </w:numPr>
        <w:ind w:left="1139" w:hanging="357"/>
        <w:rPr>
          <w:lang w:val="en-GB"/>
        </w:rPr>
      </w:pPr>
      <w:r w:rsidRPr="00D14D4C">
        <w:rPr>
          <w:lang w:val="en-GB"/>
        </w:rPr>
        <w:t xml:space="preserve">Events answering: </w:t>
      </w:r>
      <w:r w:rsidR="00F73949" w:rsidRPr="00D14D4C">
        <w:rPr>
          <w:lang w:val="en-GB"/>
        </w:rPr>
        <w:t>M</w:t>
      </w:r>
      <w:r w:rsidRPr="00D14D4C">
        <w:rPr>
          <w:lang w:val="en-GB"/>
        </w:rPr>
        <w:t xml:space="preserve">icro frontends should be able to answer events that happen in other micro frontends. For instance, when the final application consists of a navigation micro frontend and some other micro frontends. If the user </w:t>
      </w:r>
      <w:r w:rsidR="008455EF" w:rsidRPr="00D14D4C">
        <w:rPr>
          <w:lang w:val="en-GB"/>
        </w:rPr>
        <w:t>clicks on a link</w:t>
      </w:r>
      <w:r w:rsidRPr="00D14D4C">
        <w:rPr>
          <w:lang w:val="en-GB"/>
        </w:rPr>
        <w:t xml:space="preserve"> in the navigation app, a response should be delivered from another </w:t>
      </w:r>
      <w:r w:rsidR="008C44B0" w:rsidRPr="00D14D4C">
        <w:rPr>
          <w:lang w:val="en-GB"/>
        </w:rPr>
        <w:t>micro frontend</w:t>
      </w:r>
      <w:r w:rsidRPr="00D14D4C">
        <w:rPr>
          <w:lang w:val="en-GB"/>
        </w:rPr>
        <w:t xml:space="preserve"> where the user could be navigating from one page to another. In this case, </w:t>
      </w:r>
      <w:r w:rsidR="00F73949" w:rsidRPr="00D14D4C">
        <w:rPr>
          <w:lang w:val="en-GB"/>
        </w:rPr>
        <w:t xml:space="preserve">the </w:t>
      </w:r>
      <w:r w:rsidRPr="00D14D4C">
        <w:rPr>
          <w:lang w:val="en-GB"/>
        </w:rPr>
        <w:t xml:space="preserve">other apps should be listening to events coming from the navigation app and act </w:t>
      </w:r>
      <w:r w:rsidR="00A90725" w:rsidRPr="00D14D4C">
        <w:rPr>
          <w:lang w:val="en-GB"/>
        </w:rPr>
        <w:t>accordingly</w:t>
      </w:r>
      <w:r w:rsidRPr="00D14D4C">
        <w:rPr>
          <w:lang w:val="en-GB"/>
        </w:rPr>
        <w:t xml:space="preserve"> when they are meant to.</w:t>
      </w:r>
    </w:p>
    <w:p w:rsidR="009915F3" w:rsidRPr="00D14D4C" w:rsidRDefault="00352F54" w:rsidP="00C809A1">
      <w:pPr>
        <w:pStyle w:val="NormalText"/>
        <w:rPr>
          <w:lang w:val="en-GB"/>
        </w:rPr>
      </w:pPr>
      <w:r w:rsidRPr="00D14D4C">
        <w:rPr>
          <w:lang w:val="en-GB"/>
        </w:rPr>
        <w:t xml:space="preserve">Two micro frontends will be rendered to the user at any given time. </w:t>
      </w:r>
      <w:r w:rsidR="00F73949" w:rsidRPr="00D14D4C">
        <w:rPr>
          <w:lang w:val="en-GB"/>
        </w:rPr>
        <w:t>T</w:t>
      </w:r>
      <w:r w:rsidRPr="00D14D4C">
        <w:rPr>
          <w:lang w:val="en-GB"/>
        </w:rPr>
        <w:t xml:space="preserve">he rest of the micro frontends will be rendered depending on the events happening in those two </w:t>
      </w:r>
      <w:r w:rsidR="007661CC" w:rsidRPr="00D14D4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sidRPr="00D14D4C">
        <w:rPr>
          <w:lang w:val="en-GB"/>
        </w:rPr>
        <w:t xml:space="preserve"> Figure 3.1 shows the positions of the different micro frontends. There are two areas that will be occupied by two apps at any given time. The first area is the navigation bar where it is represented by the dark colour in figure 3.1. The navigation bar </w:t>
      </w:r>
      <w:r w:rsidR="00242175" w:rsidRPr="00D14D4C">
        <w:rPr>
          <w:lang w:val="en-GB"/>
        </w:rPr>
        <w:t xml:space="preserve">app </w:t>
      </w:r>
      <w:r w:rsidR="009915F3" w:rsidRPr="00D14D4C">
        <w:rPr>
          <w:lang w:val="en-GB"/>
        </w:rPr>
        <w:t xml:space="preserve">will be rendered in this </w:t>
      </w:r>
      <w:r w:rsidR="00242175" w:rsidRPr="00D14D4C">
        <w:rPr>
          <w:lang w:val="en-GB"/>
        </w:rPr>
        <w:t>position</w:t>
      </w:r>
      <w:r w:rsidR="009915F3" w:rsidRPr="00D14D4C">
        <w:rPr>
          <w:lang w:val="en-GB"/>
        </w:rPr>
        <w:t>.</w:t>
      </w:r>
      <w:r w:rsidR="00242175" w:rsidRPr="00D14D4C">
        <w:rPr>
          <w:lang w:val="en-GB"/>
        </w:rPr>
        <w:t xml:space="preserve"> The se</w:t>
      </w:r>
      <w:r w:rsidR="00B36AC5" w:rsidRPr="00D14D4C">
        <w:rPr>
          <w:lang w:val="en-GB"/>
        </w:rPr>
        <w:t>cond area is the body area and i</w:t>
      </w:r>
      <w:r w:rsidR="00242175" w:rsidRPr="00D14D4C">
        <w:rPr>
          <w:lang w:val="en-GB"/>
        </w:rPr>
        <w:t xml:space="preserve">t is represented by a big white rectangle in figure 3.1. This area will host </w:t>
      </w:r>
      <w:r w:rsidR="00715F15" w:rsidRPr="00D14D4C">
        <w:rPr>
          <w:lang w:val="en-GB"/>
        </w:rPr>
        <w:t>the rest of the micro frontends where o</w:t>
      </w:r>
      <w:r w:rsidR="00242175" w:rsidRPr="00D14D4C">
        <w:rPr>
          <w:lang w:val="en-GB"/>
        </w:rPr>
        <w:t xml:space="preserve">nly one micro frontend </w:t>
      </w:r>
      <w:r w:rsidR="00715F15" w:rsidRPr="00D14D4C">
        <w:rPr>
          <w:lang w:val="en-GB"/>
        </w:rPr>
        <w:t xml:space="preserve">will be rendered to the body area </w:t>
      </w:r>
      <w:r w:rsidR="00242175" w:rsidRPr="00D14D4C">
        <w:rPr>
          <w:lang w:val="en-GB"/>
        </w:rPr>
        <w:t>at any given time.</w:t>
      </w:r>
      <w:r w:rsidR="00715F15" w:rsidRPr="00D14D4C">
        <w:rPr>
          <w:lang w:val="en-GB"/>
        </w:rPr>
        <w:t xml:space="preserve"> Micro frontends will be rendered in the body area according to the events that are coming from the end-user of the Blog. </w:t>
      </w:r>
      <w:r w:rsidR="009915F3" w:rsidRPr="00D14D4C">
        <w:rPr>
          <w:lang w:val="en-GB"/>
        </w:rPr>
        <w:t xml:space="preserve">Those events will be applied to the navigation bar and the </w:t>
      </w:r>
      <w:r w:rsidR="00242175" w:rsidRPr="00D14D4C">
        <w:rPr>
          <w:lang w:val="en-GB"/>
        </w:rPr>
        <w:t>body</w:t>
      </w:r>
      <w:r w:rsidR="009915F3" w:rsidRPr="00D14D4C">
        <w:rPr>
          <w:lang w:val="en-GB"/>
        </w:rPr>
        <w:t xml:space="preserve"> area in the frontend.</w:t>
      </w:r>
    </w:p>
    <w:p w:rsidR="009915F3" w:rsidRPr="00D14D4C" w:rsidRDefault="009915F3" w:rsidP="009915F3">
      <w:pPr>
        <w:pStyle w:val="NormalText"/>
        <w:rPr>
          <w:lang w:val="en-GB"/>
        </w:rPr>
      </w:pPr>
    </w:p>
    <w:p w:rsidR="009915F3" w:rsidRPr="00D14D4C" w:rsidRDefault="009915F3" w:rsidP="009915F3">
      <w:pPr>
        <w:pStyle w:val="NormalText"/>
        <w:keepNext/>
        <w:jc w:val="center"/>
        <w:rPr>
          <w:lang w:val="en-GB"/>
        </w:rPr>
      </w:pPr>
      <w:r w:rsidRPr="00D14D4C">
        <w:rPr>
          <w:noProof/>
          <w:lang w:val="en-US"/>
        </w:rPr>
        <w:lastRenderedPageBreak/>
        <w:drawing>
          <wp:inline distT="0" distB="0" distL="0" distR="0" wp14:anchorId="5BDAB9B3" wp14:editId="7112F9FE">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Pr="00D14D4C" w:rsidRDefault="009915F3" w:rsidP="009915F3">
      <w:pPr>
        <w:pStyle w:val="Caption"/>
      </w:pPr>
      <w:bookmarkStart w:id="29" w:name="_Toc3977455"/>
      <w:r w:rsidRPr="00D14D4C">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3</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1</w:t>
      </w:r>
      <w:r w:rsidR="00B211B2">
        <w:fldChar w:fldCharType="end"/>
      </w:r>
      <w:r w:rsidRPr="00D14D4C">
        <w:t>: Micro frontends positions</w:t>
      </w:r>
      <w:bookmarkEnd w:id="29"/>
    </w:p>
    <w:p w:rsidR="00F85FC9" w:rsidRPr="00D14D4C" w:rsidRDefault="00B36AC5" w:rsidP="00466E29">
      <w:pPr>
        <w:pStyle w:val="NormalText"/>
        <w:rPr>
          <w:lang w:val="en-GB"/>
        </w:rPr>
      </w:pPr>
      <w:r w:rsidRPr="00D14D4C">
        <w:rPr>
          <w:lang w:val="en-GB"/>
        </w:rPr>
        <w:t>The n</w:t>
      </w:r>
      <w:r w:rsidR="00F85FC9" w:rsidRPr="00D14D4C">
        <w:rPr>
          <w:lang w:val="en-GB"/>
        </w:rPr>
        <w:t xml:space="preserve">ext chapter in this thesis will </w:t>
      </w:r>
      <w:r w:rsidR="00466E29" w:rsidRPr="00D14D4C">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D14D4C" w:rsidRDefault="00210D17" w:rsidP="005C126B">
      <w:pPr>
        <w:pStyle w:val="Heading2"/>
        <w:numPr>
          <w:ilvl w:val="1"/>
          <w:numId w:val="1"/>
        </w:numPr>
      </w:pPr>
      <w:bookmarkStart w:id="30" w:name="_Toc3977317"/>
      <w:r w:rsidRPr="00D14D4C">
        <w:t>Concept of microservices</w:t>
      </w:r>
      <w:bookmarkEnd w:id="30"/>
    </w:p>
    <w:p w:rsidR="00210D17" w:rsidRPr="00D14D4C" w:rsidRDefault="00210D17" w:rsidP="00210D17">
      <w:pPr>
        <w:rPr>
          <w:szCs w:val="16"/>
        </w:rPr>
      </w:pPr>
      <w:r w:rsidRPr="00D14D4C">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sidRPr="00D14D4C">
        <w:rPr>
          <w:szCs w:val="16"/>
        </w:rPr>
        <w:t xml:space="preserve"> no</w:t>
      </w:r>
      <w:r w:rsidRPr="00D14D4C">
        <w:rPr>
          <w:szCs w:val="16"/>
        </w:rPr>
        <w:t>t need such access. Between the microservices a mechani</w:t>
      </w:r>
      <w:r w:rsidR="000F6986" w:rsidRPr="00D14D4C">
        <w:rPr>
          <w:szCs w:val="16"/>
        </w:rPr>
        <w:t>sm of content trust will reside</w:t>
      </w:r>
      <w:r w:rsidRPr="00D14D4C">
        <w:rPr>
          <w:szCs w:val="16"/>
        </w:rPr>
        <w:t xml:space="preserve">. </w:t>
      </w:r>
    </w:p>
    <w:p w:rsidR="00210D17" w:rsidRPr="00D14D4C" w:rsidRDefault="00210D17" w:rsidP="00210D17">
      <w:r w:rsidRPr="00D14D4C">
        <w:rPr>
          <w:szCs w:val="16"/>
        </w:rPr>
        <w:t>The Blog will have microservices handling the following tasks</w:t>
      </w:r>
      <w:r w:rsidR="000F6986" w:rsidRPr="00D14D4C">
        <w:t>:</w:t>
      </w:r>
    </w:p>
    <w:p w:rsidR="00210D17" w:rsidRPr="00D14D4C" w:rsidRDefault="00210D17" w:rsidP="00363492">
      <w:pPr>
        <w:pStyle w:val="bulletedList"/>
        <w:numPr>
          <w:ilvl w:val="0"/>
          <w:numId w:val="7"/>
        </w:numPr>
        <w:ind w:left="1139" w:hanging="357"/>
        <w:rPr>
          <w:lang w:val="en-GB"/>
        </w:rPr>
      </w:pPr>
      <w:r w:rsidRPr="00D14D4C">
        <w:rPr>
          <w:lang w:val="en-GB"/>
        </w:rPr>
        <w:t>Creating users accounts</w:t>
      </w:r>
    </w:p>
    <w:p w:rsidR="00210D17" w:rsidRPr="00D14D4C" w:rsidRDefault="00210D17" w:rsidP="00363492">
      <w:pPr>
        <w:pStyle w:val="bulletedList"/>
        <w:numPr>
          <w:ilvl w:val="0"/>
          <w:numId w:val="7"/>
        </w:numPr>
        <w:ind w:left="1139" w:hanging="357"/>
        <w:rPr>
          <w:lang w:val="en-GB"/>
        </w:rPr>
      </w:pPr>
      <w:r w:rsidRPr="00D14D4C">
        <w:rPr>
          <w:lang w:val="en-GB"/>
        </w:rPr>
        <w:t>Login operations</w:t>
      </w:r>
    </w:p>
    <w:p w:rsidR="00210D17" w:rsidRPr="00D14D4C" w:rsidRDefault="00210D17" w:rsidP="00363492">
      <w:pPr>
        <w:pStyle w:val="bulletedList"/>
        <w:numPr>
          <w:ilvl w:val="0"/>
          <w:numId w:val="7"/>
        </w:numPr>
        <w:ind w:left="1139" w:hanging="357"/>
        <w:rPr>
          <w:lang w:val="en-GB"/>
        </w:rPr>
      </w:pPr>
      <w:r w:rsidRPr="00D14D4C">
        <w:rPr>
          <w:lang w:val="en-GB"/>
        </w:rPr>
        <w:t>Submitting emails to the admins</w:t>
      </w:r>
    </w:p>
    <w:p w:rsidR="00210D17" w:rsidRPr="00D14D4C" w:rsidRDefault="00210D17" w:rsidP="00363492">
      <w:pPr>
        <w:pStyle w:val="bulletedList"/>
        <w:numPr>
          <w:ilvl w:val="0"/>
          <w:numId w:val="7"/>
        </w:numPr>
        <w:ind w:left="1139" w:hanging="357"/>
        <w:rPr>
          <w:lang w:val="en-GB"/>
        </w:rPr>
      </w:pPr>
      <w:r w:rsidRPr="00D14D4C">
        <w:rPr>
          <w:lang w:val="en-GB"/>
        </w:rPr>
        <w:t>Handling posts related requests</w:t>
      </w:r>
    </w:p>
    <w:p w:rsidR="00210D17" w:rsidRPr="00D14D4C" w:rsidRDefault="00210D17" w:rsidP="00363492">
      <w:pPr>
        <w:pStyle w:val="bulletedList"/>
        <w:numPr>
          <w:ilvl w:val="0"/>
          <w:numId w:val="7"/>
        </w:numPr>
        <w:ind w:left="1139" w:hanging="357"/>
        <w:rPr>
          <w:lang w:val="en-GB"/>
        </w:rPr>
      </w:pPr>
      <w:r w:rsidRPr="00D14D4C">
        <w:rPr>
          <w:lang w:val="en-GB"/>
        </w:rPr>
        <w:t>Handling comments related requests.</w:t>
      </w:r>
    </w:p>
    <w:p w:rsidR="00210D17" w:rsidRPr="00D14D4C" w:rsidRDefault="00210D17" w:rsidP="00210D17">
      <w:r w:rsidRPr="00D14D4C">
        <w:lastRenderedPageBreak/>
        <w:t>There will also be services to handle other tasks such as:</w:t>
      </w:r>
    </w:p>
    <w:p w:rsidR="00210D17" w:rsidRPr="00D14D4C" w:rsidRDefault="00210D17" w:rsidP="008061EA">
      <w:pPr>
        <w:pStyle w:val="bulletedList"/>
        <w:numPr>
          <w:ilvl w:val="0"/>
          <w:numId w:val="7"/>
        </w:numPr>
        <w:ind w:left="1139" w:hanging="357"/>
        <w:rPr>
          <w:lang w:val="en-GB"/>
        </w:rPr>
      </w:pPr>
      <w:r w:rsidRPr="00D14D4C">
        <w:rPr>
          <w:lang w:val="en-GB"/>
        </w:rPr>
        <w:t>Protec</w:t>
      </w:r>
      <w:r w:rsidR="008061EA" w:rsidRPr="00D14D4C">
        <w:rPr>
          <w:lang w:val="en-GB"/>
        </w:rPr>
        <w:t>ting the Blog from invalid user</w:t>
      </w:r>
      <w:r w:rsidRPr="00D14D4C">
        <w:rPr>
          <w:lang w:val="en-GB"/>
        </w:rPr>
        <w:t xml:space="preserve"> input</w:t>
      </w:r>
    </w:p>
    <w:p w:rsidR="008061EA" w:rsidRPr="00D14D4C" w:rsidRDefault="008061EA" w:rsidP="008061EA">
      <w:pPr>
        <w:pStyle w:val="bulletedList"/>
        <w:numPr>
          <w:ilvl w:val="0"/>
          <w:numId w:val="7"/>
        </w:numPr>
        <w:ind w:left="1139" w:hanging="357"/>
        <w:rPr>
          <w:lang w:val="en-GB"/>
        </w:rPr>
      </w:pPr>
      <w:r w:rsidRPr="00D14D4C">
        <w:rPr>
          <w:lang w:val="en-GB"/>
        </w:rPr>
        <w:t>Protecting the Blog from d</w:t>
      </w:r>
      <w:r w:rsidR="00210D17" w:rsidRPr="00D14D4C">
        <w:rPr>
          <w:lang w:val="en-GB"/>
        </w:rPr>
        <w:t>uplicated posts, comments or messages</w:t>
      </w:r>
    </w:p>
    <w:p w:rsidR="00210D17" w:rsidRPr="00D14D4C" w:rsidRDefault="00210D17" w:rsidP="00210D17">
      <w:pPr>
        <w:rPr>
          <w:szCs w:val="16"/>
        </w:rPr>
      </w:pPr>
      <w:r w:rsidRPr="00D14D4C">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Pr="00D14D4C" w:rsidRDefault="00210D17" w:rsidP="00210D17">
      <w:r w:rsidRPr="00D14D4C">
        <w:rPr>
          <w:szCs w:val="16"/>
        </w:rPr>
        <w:t xml:space="preserve">The Blog will be simple in terms of </w:t>
      </w:r>
      <w:r w:rsidR="009A4361" w:rsidRPr="00D14D4C">
        <w:rPr>
          <w:szCs w:val="16"/>
        </w:rPr>
        <w:t>functionality. I</w:t>
      </w:r>
      <w:r w:rsidRPr="00D14D4C">
        <w:rPr>
          <w:szCs w:val="16"/>
        </w:rPr>
        <w:t>t will offer the following services to its clients:</w:t>
      </w:r>
    </w:p>
    <w:p w:rsidR="00210D17" w:rsidRPr="00D14D4C" w:rsidRDefault="00210D17" w:rsidP="00363492">
      <w:pPr>
        <w:pStyle w:val="bulletedList"/>
        <w:numPr>
          <w:ilvl w:val="0"/>
          <w:numId w:val="7"/>
        </w:numPr>
        <w:ind w:left="1139" w:hanging="357"/>
        <w:rPr>
          <w:lang w:val="en-GB"/>
        </w:rPr>
      </w:pPr>
      <w:r w:rsidRPr="00D14D4C">
        <w:rPr>
          <w:lang w:val="en-GB"/>
        </w:rPr>
        <w:t>Reading posts available in the Blog</w:t>
      </w:r>
    </w:p>
    <w:p w:rsidR="00210D17" w:rsidRPr="00D14D4C" w:rsidRDefault="00210D17" w:rsidP="00363492">
      <w:pPr>
        <w:pStyle w:val="bulletedList"/>
        <w:numPr>
          <w:ilvl w:val="0"/>
          <w:numId w:val="7"/>
        </w:numPr>
        <w:ind w:left="1139" w:hanging="357"/>
        <w:rPr>
          <w:lang w:val="en-GB"/>
        </w:rPr>
      </w:pPr>
      <w:r w:rsidRPr="00D14D4C">
        <w:rPr>
          <w:lang w:val="en-GB"/>
        </w:rPr>
        <w:t>Commenting on posts</w:t>
      </w:r>
    </w:p>
    <w:p w:rsidR="00210D17" w:rsidRPr="00D14D4C" w:rsidRDefault="00210D17" w:rsidP="00363492">
      <w:pPr>
        <w:pStyle w:val="bulletedList"/>
        <w:numPr>
          <w:ilvl w:val="0"/>
          <w:numId w:val="7"/>
        </w:numPr>
        <w:ind w:left="1139" w:hanging="357"/>
        <w:rPr>
          <w:lang w:val="en-GB"/>
        </w:rPr>
      </w:pPr>
      <w:r w:rsidRPr="00D14D4C">
        <w:rPr>
          <w:lang w:val="en-GB"/>
        </w:rPr>
        <w:t>Sending messages to the admins of the Blog</w:t>
      </w:r>
    </w:p>
    <w:p w:rsidR="00210D17" w:rsidRPr="00D14D4C" w:rsidRDefault="00210D17" w:rsidP="009A4361">
      <w:pPr>
        <w:pStyle w:val="bulletedList"/>
        <w:numPr>
          <w:ilvl w:val="0"/>
          <w:numId w:val="7"/>
        </w:numPr>
        <w:ind w:left="1139" w:hanging="357"/>
        <w:rPr>
          <w:lang w:val="en-GB"/>
        </w:rPr>
      </w:pPr>
      <w:r w:rsidRPr="00D14D4C">
        <w:rPr>
          <w:lang w:val="en-GB"/>
        </w:rPr>
        <w:t>Creating new users</w:t>
      </w:r>
      <w:r w:rsidR="009A4361" w:rsidRPr="00D14D4C">
        <w:rPr>
          <w:lang w:val="en-GB"/>
        </w:rPr>
        <w:t>’</w:t>
      </w:r>
      <w:r w:rsidRPr="00D14D4C">
        <w:rPr>
          <w:lang w:val="en-GB"/>
        </w:rPr>
        <w:t xml:space="preserve"> accounts</w:t>
      </w:r>
    </w:p>
    <w:p w:rsidR="00210D17" w:rsidRPr="00D14D4C" w:rsidRDefault="006F397F" w:rsidP="00363492">
      <w:pPr>
        <w:pStyle w:val="bulletedList"/>
        <w:numPr>
          <w:ilvl w:val="0"/>
          <w:numId w:val="7"/>
        </w:numPr>
        <w:ind w:left="1139" w:hanging="357"/>
        <w:rPr>
          <w:lang w:val="en-GB"/>
        </w:rPr>
      </w:pPr>
      <w:r w:rsidRPr="00D14D4C">
        <w:rPr>
          <w:lang w:val="en-GB"/>
        </w:rPr>
        <w:t>Logging</w:t>
      </w:r>
      <w:r w:rsidR="00210D17" w:rsidRPr="00D14D4C">
        <w:rPr>
          <w:lang w:val="en-GB"/>
        </w:rPr>
        <w:t xml:space="preserve"> in with the created accounts</w:t>
      </w:r>
    </w:p>
    <w:p w:rsidR="00210D17" w:rsidRPr="00D14D4C" w:rsidRDefault="00210D17" w:rsidP="00363492">
      <w:pPr>
        <w:pStyle w:val="bulletedList"/>
        <w:numPr>
          <w:ilvl w:val="0"/>
          <w:numId w:val="7"/>
        </w:numPr>
        <w:ind w:left="1139" w:hanging="357"/>
        <w:rPr>
          <w:lang w:val="en-GB"/>
        </w:rPr>
      </w:pPr>
      <w:r w:rsidRPr="00D14D4C">
        <w:rPr>
          <w:lang w:val="en-GB"/>
        </w:rPr>
        <w:t xml:space="preserve">Submitting new posts to the Blog </w:t>
      </w:r>
    </w:p>
    <w:p w:rsidR="00210D17" w:rsidRPr="00D14D4C" w:rsidRDefault="00210D17" w:rsidP="00363492">
      <w:pPr>
        <w:pStyle w:val="bulletedList"/>
        <w:numPr>
          <w:ilvl w:val="0"/>
          <w:numId w:val="7"/>
        </w:numPr>
        <w:ind w:left="1139" w:hanging="357"/>
        <w:rPr>
          <w:lang w:val="en-GB"/>
        </w:rPr>
      </w:pPr>
      <w:r w:rsidRPr="00D14D4C">
        <w:rPr>
          <w:lang w:val="en-GB"/>
        </w:rPr>
        <w:t>Modifying, and deleting own submitted posts</w:t>
      </w:r>
    </w:p>
    <w:p w:rsidR="00210D17" w:rsidRPr="00D14D4C" w:rsidRDefault="00210D17" w:rsidP="005C3624">
      <w:pPr>
        <w:rPr>
          <w:szCs w:val="16"/>
        </w:rPr>
      </w:pPr>
      <w:r w:rsidRPr="00D14D4C">
        <w:rPr>
          <w:szCs w:val="16"/>
        </w:rPr>
        <w:t>Keeping the Blog simple, help</w:t>
      </w:r>
      <w:r w:rsidR="005C3624" w:rsidRPr="00D14D4C">
        <w:rPr>
          <w:szCs w:val="16"/>
        </w:rPr>
        <w:t>s</w:t>
      </w:r>
      <w:r w:rsidRPr="00D14D4C">
        <w:rPr>
          <w:szCs w:val="16"/>
        </w:rPr>
        <w:t xml:space="preserve"> to focus on</w:t>
      </w:r>
      <w:r w:rsidR="005C3624" w:rsidRPr="00D14D4C">
        <w:rPr>
          <w:szCs w:val="16"/>
        </w:rPr>
        <w:t xml:space="preserve"> developing a microservice-based web application that introduces the concept of content trust among the different microservices</w:t>
      </w:r>
      <w:r w:rsidRPr="00D14D4C">
        <w:rPr>
          <w:szCs w:val="16"/>
        </w:rPr>
        <w:t>. One could describe the Blog as a full-stack microservices application. Both, the frontend and the Backend uses the principles of microservices architecture to deliver the final product.</w:t>
      </w:r>
    </w:p>
    <w:p w:rsidR="003C6480" w:rsidRPr="00D14D4C" w:rsidRDefault="00210D17" w:rsidP="005C3624">
      <w:r w:rsidRPr="00D14D4C">
        <w:rPr>
          <w:szCs w:val="16"/>
        </w:rPr>
        <w:t xml:space="preserve">The services in the Blog will have certain features that make them suitable to be used in a microservice-based application. Such services adhere to the requirements mentioned in the second chapter. </w:t>
      </w:r>
    </w:p>
    <w:p w:rsidR="00210D17" w:rsidRPr="00D14D4C" w:rsidRDefault="005C3624" w:rsidP="005C3624">
      <w:pPr>
        <w:rPr>
          <w:szCs w:val="16"/>
        </w:rPr>
      </w:pPr>
      <w:r w:rsidRPr="00D14D4C">
        <w:rPr>
          <w:szCs w:val="16"/>
        </w:rPr>
        <w:t xml:space="preserve">Microservices are small. </w:t>
      </w:r>
      <w:r w:rsidR="00210D17" w:rsidRPr="00D14D4C">
        <w:rPr>
          <w:szCs w:val="16"/>
        </w:rPr>
        <w:t xml:space="preserve">Each service in the Blog should have a small size where it handles one task. For example, one service </w:t>
      </w:r>
      <w:r w:rsidRPr="00D14D4C">
        <w:rPr>
          <w:szCs w:val="16"/>
        </w:rPr>
        <w:t>could</w:t>
      </w:r>
      <w:r w:rsidR="00210D17" w:rsidRPr="00D14D4C">
        <w:rPr>
          <w:szCs w:val="16"/>
        </w:rPr>
        <w:t xml:space="preserve"> handle requests related to storing a new post, retrieve a post from the database or delete a post. Another service </w:t>
      </w:r>
      <w:r w:rsidRPr="00D14D4C">
        <w:rPr>
          <w:szCs w:val="16"/>
        </w:rPr>
        <w:t>could</w:t>
      </w:r>
      <w:r w:rsidR="00210D17" w:rsidRPr="00D14D4C">
        <w:rPr>
          <w:szCs w:val="16"/>
        </w:rPr>
        <w:t xml:space="preserve"> handle </w:t>
      </w:r>
      <w:r w:rsidR="009A4361" w:rsidRPr="00D14D4C">
        <w:rPr>
          <w:szCs w:val="16"/>
        </w:rPr>
        <w:t>clients’</w:t>
      </w:r>
      <w:r w:rsidR="00210D17" w:rsidRPr="00D14D4C">
        <w:rPr>
          <w:szCs w:val="16"/>
        </w:rPr>
        <w:t xml:space="preserve"> logins, while a third service handles creating new accounts for new clients.</w:t>
      </w:r>
    </w:p>
    <w:p w:rsidR="00210D17" w:rsidRPr="00D14D4C" w:rsidRDefault="00210D17" w:rsidP="00F529AA">
      <w:r w:rsidRPr="00D14D4C">
        <w:rPr>
          <w:szCs w:val="16"/>
        </w:rPr>
        <w:t>Although microservic</w:t>
      </w:r>
      <w:r w:rsidR="009A4361" w:rsidRPr="00D14D4C">
        <w:rPr>
          <w:szCs w:val="16"/>
        </w:rPr>
        <w:t xml:space="preserve">es will be designed to be small, </w:t>
      </w:r>
      <w:r w:rsidRPr="00D14D4C">
        <w:rPr>
          <w:szCs w:val="16"/>
        </w:rPr>
        <w:t xml:space="preserve">they will not </w:t>
      </w:r>
      <w:r w:rsidR="004134AE" w:rsidRPr="00D14D4C">
        <w:rPr>
          <w:szCs w:val="16"/>
        </w:rPr>
        <w:t xml:space="preserve">be </w:t>
      </w:r>
      <w:r w:rsidRPr="00D14D4C">
        <w:rPr>
          <w:szCs w:val="16"/>
        </w:rPr>
        <w:t xml:space="preserve">designed to be too small. For example, the Blog will have one or more microservices handling tasks related </w:t>
      </w:r>
      <w:r w:rsidRPr="00D14D4C">
        <w:rPr>
          <w:szCs w:val="16"/>
        </w:rPr>
        <w:lastRenderedPageBreak/>
        <w:t>to posts such as making a new post, reading posts, de</w:t>
      </w:r>
      <w:r w:rsidR="009A4361" w:rsidRPr="00D14D4C">
        <w:rPr>
          <w:szCs w:val="16"/>
        </w:rPr>
        <w:t xml:space="preserve">leting own posts, </w:t>
      </w:r>
      <w:r w:rsidRPr="00D14D4C">
        <w:rPr>
          <w:szCs w:val="16"/>
        </w:rPr>
        <w:t>etc. Such microservice</w:t>
      </w:r>
      <w:r w:rsidR="009A4361" w:rsidRPr="00D14D4C">
        <w:rPr>
          <w:szCs w:val="16"/>
        </w:rPr>
        <w:t>s</w:t>
      </w:r>
      <w:r w:rsidRPr="00D14D4C">
        <w:rPr>
          <w:szCs w:val="16"/>
        </w:rPr>
        <w:t xml:space="preserve"> could be further divided where one microservice will handle creating a new post, another service handles reading a post, and so on. While such division makes </w:t>
      </w:r>
      <w:r w:rsidR="009A4361" w:rsidRPr="00D14D4C">
        <w:rPr>
          <w:szCs w:val="16"/>
        </w:rPr>
        <w:t xml:space="preserve">it so that </w:t>
      </w:r>
      <w:r w:rsidR="004134AE" w:rsidRPr="00D14D4C">
        <w:rPr>
          <w:szCs w:val="16"/>
        </w:rPr>
        <w:t>each service</w:t>
      </w:r>
      <w:r w:rsidRPr="00D14D4C">
        <w:rPr>
          <w:szCs w:val="16"/>
        </w:rPr>
        <w:t xml:space="preserve"> handles only one specific task, it will also add overhead and unnecessary complexity</w:t>
      </w:r>
      <w:r w:rsidR="00931A41">
        <w:rPr>
          <w:szCs w:val="16"/>
        </w:rPr>
        <w:t xml:space="preserve"> to the Blog. As mentioned in [7</w:t>
      </w:r>
      <w:r w:rsidRPr="00D14D4C">
        <w:rPr>
          <w:szCs w:val="16"/>
        </w:rPr>
        <w:t xml:space="preserve">], when the application has many small parts interacting together, there will be more overhead and complexity added to the application. A trade-off </w:t>
      </w:r>
      <w:r w:rsidR="005C3624" w:rsidRPr="00D14D4C">
        <w:rPr>
          <w:szCs w:val="16"/>
        </w:rPr>
        <w:t>is considered in the Blog to help</w:t>
      </w:r>
      <w:r w:rsidRPr="00D14D4C">
        <w:rPr>
          <w:szCs w:val="16"/>
        </w:rPr>
        <w:t xml:space="preserve"> in following the requirements of microservices while keep</w:t>
      </w:r>
      <w:r w:rsidR="009A4361" w:rsidRPr="00D14D4C">
        <w:rPr>
          <w:szCs w:val="16"/>
        </w:rPr>
        <w:t>ing</w:t>
      </w:r>
      <w:r w:rsidRPr="00D14D4C">
        <w:rPr>
          <w:szCs w:val="16"/>
        </w:rPr>
        <w:t xml:space="preserve"> the complexity of the application as </w:t>
      </w:r>
      <w:r w:rsidR="00F529AA" w:rsidRPr="00D14D4C">
        <w:rPr>
          <w:szCs w:val="16"/>
        </w:rPr>
        <w:t>low</w:t>
      </w:r>
      <w:r w:rsidRPr="00D14D4C">
        <w:rPr>
          <w:szCs w:val="16"/>
        </w:rPr>
        <w:t xml:space="preserve"> as possible. </w:t>
      </w:r>
      <w:r w:rsidRPr="00D14D4C">
        <w:t xml:space="preserve">  </w:t>
      </w:r>
    </w:p>
    <w:p w:rsidR="00210D17" w:rsidRPr="00D14D4C" w:rsidRDefault="00891A2E" w:rsidP="00F529AA">
      <w:pPr>
        <w:rPr>
          <w:szCs w:val="16"/>
        </w:rPr>
      </w:pPr>
      <w:r w:rsidRPr="00D14D4C">
        <w:rPr>
          <w:szCs w:val="16"/>
        </w:rPr>
        <w:t>Microservices are independent. E</w:t>
      </w:r>
      <w:r w:rsidR="00210D17" w:rsidRPr="00D14D4C">
        <w:rPr>
          <w:szCs w:val="16"/>
        </w:rPr>
        <w:t>ach service in the Blog is as i</w:t>
      </w:r>
      <w:r w:rsidR="009A4361" w:rsidRPr="00D14D4C">
        <w:rPr>
          <w:szCs w:val="16"/>
        </w:rPr>
        <w:t>ndependent as possible where it</w:t>
      </w:r>
      <w:r w:rsidR="00210D17" w:rsidRPr="00D14D4C">
        <w:rPr>
          <w:szCs w:val="16"/>
        </w:rPr>
        <w:t xml:space="preserve"> </w:t>
      </w:r>
      <w:r w:rsidR="00325068" w:rsidRPr="00D14D4C">
        <w:rPr>
          <w:szCs w:val="16"/>
        </w:rPr>
        <w:t>generally, does</w:t>
      </w:r>
      <w:r w:rsidR="009A4361" w:rsidRPr="00D14D4C">
        <w:rPr>
          <w:szCs w:val="16"/>
        </w:rPr>
        <w:t xml:space="preserve"> </w:t>
      </w:r>
      <w:r w:rsidR="00325068" w:rsidRPr="00D14D4C">
        <w:rPr>
          <w:szCs w:val="16"/>
        </w:rPr>
        <w:t>n</w:t>
      </w:r>
      <w:r w:rsidR="009A4361" w:rsidRPr="00D14D4C">
        <w:rPr>
          <w:szCs w:val="16"/>
        </w:rPr>
        <w:t>o</w:t>
      </w:r>
      <w:r w:rsidR="00325068" w:rsidRPr="00D14D4C">
        <w:rPr>
          <w:szCs w:val="16"/>
        </w:rPr>
        <w:t>t</w:t>
      </w:r>
      <w:r w:rsidR="00210D17" w:rsidRPr="00D14D4C">
        <w:rPr>
          <w:szCs w:val="16"/>
        </w:rPr>
        <w:t xml:space="preserve"> rely on other services to perform its task. </w:t>
      </w:r>
      <w:r w:rsidR="00F529AA" w:rsidRPr="00D14D4C">
        <w:rPr>
          <w:szCs w:val="16"/>
        </w:rPr>
        <w:t>Not all services have the same degree of autonomy. The more dependencies each service has the less independent it is</w:t>
      </w:r>
      <w:r w:rsidR="00210D17" w:rsidRPr="00D14D4C">
        <w:rPr>
          <w:szCs w:val="16"/>
        </w:rPr>
        <w:t>.</w:t>
      </w:r>
      <w:r w:rsidR="00F529AA" w:rsidRPr="00D14D4C">
        <w:rPr>
          <w:szCs w:val="16"/>
        </w:rPr>
        <w:t xml:space="preserve"> A good design can help microservices be as independent as possible while respecting the specific requirements each service has.</w:t>
      </w:r>
      <w:r w:rsidR="00210D17" w:rsidRPr="00D14D4C">
        <w:rPr>
          <w:szCs w:val="16"/>
        </w:rPr>
        <w:t xml:space="preserve"> The more independent each service is, the easier it is to form a loosely-coupled application.</w:t>
      </w:r>
      <w:r w:rsidR="00F529AA" w:rsidRPr="00D14D4C">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Pr="00D14D4C" w:rsidRDefault="00210D17" w:rsidP="00210D17">
      <w:r w:rsidRPr="00D14D4C">
        <w:rPr>
          <w:szCs w:val="16"/>
        </w:rPr>
        <w:t>For example, a mic</w:t>
      </w:r>
      <w:r w:rsidR="009A4361" w:rsidRPr="00D14D4C">
        <w:rPr>
          <w:szCs w:val="16"/>
        </w:rPr>
        <w:t>roservice that creates new user</w:t>
      </w:r>
      <w:r w:rsidRPr="00D14D4C">
        <w:rPr>
          <w:szCs w:val="16"/>
        </w:rPr>
        <w:t>s</w:t>
      </w:r>
      <w:r w:rsidR="009A4361" w:rsidRPr="00D14D4C">
        <w:rPr>
          <w:szCs w:val="16"/>
        </w:rPr>
        <w:t>’</w:t>
      </w:r>
      <w:r w:rsidRPr="00D14D4C">
        <w:rPr>
          <w:szCs w:val="16"/>
        </w:rPr>
        <w:t xml:space="preserve"> accounts will be created. This microservice will have its own database where it stores the newly created accounts.</w:t>
      </w:r>
      <w:r w:rsidR="00891A2E" w:rsidRPr="00D14D4C">
        <w:rPr>
          <w:szCs w:val="16"/>
        </w:rPr>
        <w:t xml:space="preserve"> This way, more autonomy is given to this microservice since it is using its own database and not a shared resource.</w:t>
      </w:r>
      <w:r w:rsidRPr="00D14D4C">
        <w:rPr>
          <w:szCs w:val="16"/>
        </w:rPr>
        <w:t xml:space="preserve"> Hence, this microservice and its database are completely independent entities. They can simply be used in any other application that requires user’s registration.</w:t>
      </w:r>
    </w:p>
    <w:p w:rsidR="00210D17" w:rsidRPr="00D14D4C" w:rsidRDefault="00891A2E" w:rsidP="00C941F7">
      <w:pPr>
        <w:rPr>
          <w:szCs w:val="16"/>
        </w:rPr>
      </w:pPr>
      <w:r w:rsidRPr="00D14D4C">
        <w:rPr>
          <w:szCs w:val="16"/>
        </w:rPr>
        <w:t>Microservices in the Blog are not isolated from each other. S</w:t>
      </w:r>
      <w:r w:rsidR="00210D17" w:rsidRPr="00D14D4C">
        <w:rPr>
          <w:szCs w:val="16"/>
        </w:rPr>
        <w:t xml:space="preserve">ervices in the Blog should be independent </w:t>
      </w:r>
      <w:r w:rsidR="004062C8" w:rsidRPr="00D14D4C">
        <w:rPr>
          <w:szCs w:val="16"/>
        </w:rPr>
        <w:t>but</w:t>
      </w:r>
      <w:r w:rsidR="00210D17" w:rsidRPr="00D14D4C">
        <w:rPr>
          <w:szCs w:val="16"/>
        </w:rPr>
        <w:t xml:space="preserve"> this does</w:t>
      </w:r>
      <w:r w:rsidR="009A4361" w:rsidRPr="00D14D4C">
        <w:rPr>
          <w:szCs w:val="16"/>
        </w:rPr>
        <w:t xml:space="preserve"> no</w:t>
      </w:r>
      <w:r w:rsidR="00210D17" w:rsidRPr="00D14D4C">
        <w:rPr>
          <w:szCs w:val="16"/>
        </w:rPr>
        <w:t>t mean that services will act as isolated islands where no communication is happening among</w:t>
      </w:r>
      <w:r w:rsidR="009A4361" w:rsidRPr="00D14D4C">
        <w:rPr>
          <w:szCs w:val="16"/>
        </w:rPr>
        <w:t>st</w:t>
      </w:r>
      <w:r w:rsidR="00210D17" w:rsidRPr="00D14D4C">
        <w:rPr>
          <w:szCs w:val="16"/>
        </w:rPr>
        <w:t xml:space="preserve"> them. Services offer </w:t>
      </w:r>
      <w:r w:rsidR="00237E6B" w:rsidRPr="00D14D4C">
        <w:rPr>
          <w:szCs w:val="16"/>
        </w:rPr>
        <w:t>each other</w:t>
      </w:r>
      <w:r w:rsidR="00210D17" w:rsidRPr="00D14D4C">
        <w:rPr>
          <w:szCs w:val="16"/>
        </w:rPr>
        <w:t xml:space="preserve"> A</w:t>
      </w:r>
      <w:r w:rsidR="00FA1755" w:rsidRPr="00D14D4C">
        <w:rPr>
          <w:szCs w:val="16"/>
        </w:rPr>
        <w:t>PIs that help</w:t>
      </w:r>
      <w:r w:rsidR="00210D17" w:rsidRPr="00D14D4C">
        <w:rPr>
          <w:szCs w:val="16"/>
        </w:rPr>
        <w:t xml:space="preserve"> them to make requests. Requests will be made over Hypertext Transfer Protocol (HTTP)</w:t>
      </w:r>
      <w:r w:rsidR="004062C8" w:rsidRPr="00D14D4C">
        <w:rPr>
          <w:szCs w:val="16"/>
        </w:rPr>
        <w:t xml:space="preserve"> using REST architecture</w:t>
      </w:r>
      <w:r w:rsidR="00210D17" w:rsidRPr="00D14D4C">
        <w:rPr>
          <w:szCs w:val="16"/>
        </w:rPr>
        <w:t>.</w:t>
      </w:r>
      <w:r w:rsidR="004062C8" w:rsidRPr="00D14D4C">
        <w:rPr>
          <w:szCs w:val="16"/>
        </w:rPr>
        <w:t xml:space="preserve"> REST stands for Representational State Transfer. It is </w:t>
      </w:r>
      <w:r w:rsidR="00160DAE" w:rsidRPr="00D14D4C">
        <w:rPr>
          <w:szCs w:val="16"/>
        </w:rPr>
        <w:t>an architectural style that is composed of six constrains.</w:t>
      </w:r>
      <w:r w:rsidR="00252455" w:rsidRPr="00D14D4C">
        <w:rPr>
          <w:szCs w:val="16"/>
        </w:rPr>
        <w:t xml:space="preserve"> REST helps in developing applications that are loosely-coupled [</w:t>
      </w:r>
      <w:r w:rsidR="00C941F7">
        <w:rPr>
          <w:szCs w:val="16"/>
        </w:rPr>
        <w:t>45</w:t>
      </w:r>
      <w:r w:rsidR="00252455" w:rsidRPr="00D14D4C">
        <w:rPr>
          <w:szCs w:val="16"/>
        </w:rPr>
        <w:t xml:space="preserve">]. </w:t>
      </w:r>
    </w:p>
    <w:p w:rsidR="00210D17" w:rsidRPr="009608E7" w:rsidRDefault="00891A2E" w:rsidP="009608E7">
      <w:pPr>
        <w:rPr>
          <w:szCs w:val="16"/>
        </w:rPr>
      </w:pPr>
      <w:r w:rsidRPr="00D14D4C">
        <w:rPr>
          <w:szCs w:val="16"/>
        </w:rPr>
        <w:t xml:space="preserve">Services are reusable entities. </w:t>
      </w:r>
      <w:r w:rsidR="00210D17" w:rsidRPr="00D14D4C">
        <w:rPr>
          <w:szCs w:val="16"/>
        </w:rPr>
        <w:t>Si</w:t>
      </w:r>
      <w:r w:rsidR="004841DE" w:rsidRPr="00D14D4C">
        <w:rPr>
          <w:szCs w:val="16"/>
        </w:rPr>
        <w:t>nce each service is performing one</w:t>
      </w:r>
      <w:r w:rsidR="00210D17" w:rsidRPr="00D14D4C">
        <w:rPr>
          <w:szCs w:val="16"/>
        </w:rPr>
        <w:t xml:space="preserve"> small specific task</w:t>
      </w:r>
      <w:r w:rsidR="004841DE" w:rsidRPr="00D14D4C">
        <w:rPr>
          <w:szCs w:val="16"/>
        </w:rPr>
        <w:t>, it means that</w:t>
      </w:r>
      <w:r w:rsidR="00210D17" w:rsidRPr="00D14D4C">
        <w:rPr>
          <w:szCs w:val="16"/>
        </w:rPr>
        <w:t xml:space="preserve"> </w:t>
      </w:r>
      <w:r w:rsidR="004841DE" w:rsidRPr="00D14D4C">
        <w:rPr>
          <w:szCs w:val="16"/>
        </w:rPr>
        <w:t>there i</w:t>
      </w:r>
      <w:r w:rsidR="00210D17" w:rsidRPr="00D14D4C">
        <w:rPr>
          <w:szCs w:val="16"/>
        </w:rPr>
        <w:t>s a high chance that the same functionality will be needed in other applications. For example, a service that</w:t>
      </w:r>
      <w:r w:rsidR="004841DE" w:rsidRPr="00D14D4C">
        <w:rPr>
          <w:szCs w:val="16"/>
        </w:rPr>
        <w:t xml:space="preserve"> i</w:t>
      </w:r>
      <w:r w:rsidR="00210D17" w:rsidRPr="00D14D4C">
        <w:rPr>
          <w:szCs w:val="16"/>
        </w:rPr>
        <w:t xml:space="preserve">s responsible for registering new users in the </w:t>
      </w:r>
      <w:r w:rsidR="00210D17" w:rsidRPr="00D14D4C">
        <w:rPr>
          <w:szCs w:val="16"/>
        </w:rPr>
        <w:lastRenderedPageBreak/>
        <w:t xml:space="preserve">Blog, could be reused in other applications where </w:t>
      </w:r>
      <w:r w:rsidR="006F397F" w:rsidRPr="00D14D4C">
        <w:rPr>
          <w:szCs w:val="16"/>
        </w:rPr>
        <w:t>a user’s</w:t>
      </w:r>
      <w:r w:rsidR="00210D17" w:rsidRPr="00D14D4C">
        <w:rPr>
          <w:szCs w:val="16"/>
        </w:rPr>
        <w:t xml:space="preserve"> registration is required. Such concerns will be taken into account when </w:t>
      </w:r>
      <w:r w:rsidR="004841DE" w:rsidRPr="00D14D4C">
        <w:rPr>
          <w:szCs w:val="16"/>
        </w:rPr>
        <w:t xml:space="preserve">designing each service. Since </w:t>
      </w:r>
      <w:r w:rsidR="00210D17" w:rsidRPr="00D14D4C">
        <w:rPr>
          <w:szCs w:val="16"/>
        </w:rPr>
        <w:t xml:space="preserve">most services are designed from the beginning as reusable entities, it </w:t>
      </w:r>
      <w:r w:rsidR="004841DE" w:rsidRPr="00D14D4C">
        <w:rPr>
          <w:szCs w:val="16"/>
        </w:rPr>
        <w:t>is</w:t>
      </w:r>
      <w:r w:rsidR="00210D17" w:rsidRPr="00D14D4C">
        <w:rPr>
          <w:szCs w:val="16"/>
        </w:rPr>
        <w:t xml:space="preserve"> easier </w:t>
      </w:r>
      <w:r w:rsidR="004841DE" w:rsidRPr="00D14D4C">
        <w:rPr>
          <w:szCs w:val="16"/>
        </w:rPr>
        <w:t>to do it this way than to take each service and adapt</w:t>
      </w:r>
      <w:r w:rsidR="00210D17" w:rsidRPr="00D14D4C">
        <w:rPr>
          <w:szCs w:val="16"/>
        </w:rPr>
        <w:t xml:space="preserve"> it to other applications.</w:t>
      </w:r>
      <w:r w:rsidR="002C468C" w:rsidRPr="00D14D4C">
        <w:rPr>
          <w:szCs w:val="16"/>
        </w:rPr>
        <w:t xml:space="preserve"> </w:t>
      </w:r>
      <w:r w:rsidR="00210D17" w:rsidRPr="00D14D4C">
        <w:rPr>
          <w:szCs w:val="16"/>
        </w:rPr>
        <w:t xml:space="preserve">As an example, at least one microservice will offer login services to the clients of the Blog. This service needs access to the database of the registered users so </w:t>
      </w:r>
      <w:r w:rsidR="004841DE" w:rsidRPr="00D14D4C">
        <w:rPr>
          <w:szCs w:val="16"/>
        </w:rPr>
        <w:t xml:space="preserve">that </w:t>
      </w:r>
      <w:r w:rsidR="00210D17" w:rsidRPr="00D14D4C">
        <w:rPr>
          <w:szCs w:val="16"/>
        </w:rPr>
        <w:t xml:space="preserve">it </w:t>
      </w:r>
      <w:r w:rsidR="004841DE" w:rsidRPr="00D14D4C">
        <w:rPr>
          <w:szCs w:val="16"/>
        </w:rPr>
        <w:t>can compare</w:t>
      </w:r>
      <w:r w:rsidR="00210D17" w:rsidRPr="00D14D4C">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w:t>
      </w:r>
      <w:r w:rsidR="009608E7">
        <w:rPr>
          <w:szCs w:val="16"/>
        </w:rPr>
        <w:t xml:space="preserve">ses of different applications. </w:t>
      </w:r>
    </w:p>
    <w:p w:rsidR="00210D17" w:rsidRPr="00D14D4C" w:rsidRDefault="00210D17" w:rsidP="00655440">
      <w:pPr>
        <w:rPr>
          <w:szCs w:val="16"/>
        </w:rPr>
      </w:pPr>
      <w:r w:rsidRPr="00D14D4C">
        <w:rPr>
          <w:szCs w:val="16"/>
        </w:rPr>
        <w:t>The Blog must be able to</w:t>
      </w:r>
      <w:r w:rsidR="00655440" w:rsidRPr="00D14D4C">
        <w:rPr>
          <w:szCs w:val="16"/>
        </w:rPr>
        <w:t xml:space="preserve"> handle failures where they do no</w:t>
      </w:r>
      <w:r w:rsidRPr="00D14D4C">
        <w:rPr>
          <w:szCs w:val="16"/>
        </w:rPr>
        <w:t>t cascade in a way that affects other services and stop</w:t>
      </w:r>
      <w:r w:rsidR="00655440" w:rsidRPr="00D14D4C">
        <w:rPr>
          <w:szCs w:val="16"/>
        </w:rPr>
        <w:t>s</w:t>
      </w:r>
      <w:r w:rsidRPr="00D14D4C">
        <w:rPr>
          <w:szCs w:val="16"/>
        </w:rPr>
        <w:t xml:space="preserve"> the Blog from operating. The Blog must be flexible in a way that allow</w:t>
      </w:r>
      <w:r w:rsidR="00655440" w:rsidRPr="00D14D4C">
        <w:rPr>
          <w:szCs w:val="16"/>
        </w:rPr>
        <w:t>s</w:t>
      </w:r>
      <w:r w:rsidRPr="00D14D4C">
        <w:rPr>
          <w:szCs w:val="16"/>
        </w:rPr>
        <w:t xml:space="preserve"> for failures isolation where the malfunction services are isolated from the rest of the Blog. </w:t>
      </w:r>
      <w:r w:rsidR="00655440" w:rsidRPr="00D14D4C">
        <w:rPr>
          <w:szCs w:val="16"/>
        </w:rPr>
        <w:t xml:space="preserve"> They can then be temporarily</w:t>
      </w:r>
      <w:r w:rsidRPr="00D14D4C">
        <w:rPr>
          <w:szCs w:val="16"/>
        </w:rPr>
        <w:t xml:space="preserve"> replaced by other services until the failure is handled. </w:t>
      </w:r>
    </w:p>
    <w:p w:rsidR="00210D17" w:rsidRPr="00D14D4C" w:rsidRDefault="00210D17" w:rsidP="00590F7A">
      <w:pPr>
        <w:rPr>
          <w:szCs w:val="16"/>
        </w:rPr>
      </w:pPr>
      <w:r w:rsidRPr="00D14D4C">
        <w:rPr>
          <w:szCs w:val="16"/>
        </w:rPr>
        <w:t xml:space="preserve">This is a very important feature of any microservices-based application. Such application should exhibit a better </w:t>
      </w:r>
      <w:r w:rsidR="00F85FC9" w:rsidRPr="00D14D4C">
        <w:rPr>
          <w:szCs w:val="16"/>
        </w:rPr>
        <w:t>behaviour</w:t>
      </w:r>
      <w:r w:rsidRPr="00D14D4C">
        <w:rPr>
          <w:szCs w:val="16"/>
        </w:rPr>
        <w:t xml:space="preserve"> when deal</w:t>
      </w:r>
      <w:r w:rsidR="00590F7A">
        <w:rPr>
          <w:szCs w:val="16"/>
        </w:rPr>
        <w:t xml:space="preserve">ing with failures compared to an n-tire </w:t>
      </w:r>
      <w:r w:rsidRPr="00D14D4C">
        <w:rPr>
          <w:szCs w:val="16"/>
        </w:rPr>
        <w:t>application.</w:t>
      </w:r>
    </w:p>
    <w:p w:rsidR="00210D17" w:rsidRPr="00D14D4C" w:rsidRDefault="00340D29" w:rsidP="00340D29">
      <w:pPr>
        <w:rPr>
          <w:szCs w:val="16"/>
        </w:rPr>
      </w:pPr>
      <w:r w:rsidRPr="00D14D4C">
        <w:rPr>
          <w:szCs w:val="16"/>
        </w:rPr>
        <w:t>The</w:t>
      </w:r>
      <w:r w:rsidR="00210D17" w:rsidRPr="00D14D4C">
        <w:rPr>
          <w:szCs w:val="16"/>
        </w:rPr>
        <w:t xml:space="preserve"> loosely-coupled structure of the application helps the Blog to be more</w:t>
      </w:r>
      <w:r w:rsidRPr="00D14D4C">
        <w:rPr>
          <w:szCs w:val="16"/>
        </w:rPr>
        <w:t xml:space="preserve"> flexible when facing problems or </w:t>
      </w:r>
      <w:r w:rsidR="00210D17" w:rsidRPr="00D14D4C">
        <w:rPr>
          <w:szCs w:val="16"/>
        </w:rPr>
        <w:t xml:space="preserve">when some services </w:t>
      </w:r>
      <w:r w:rsidRPr="00D14D4C">
        <w:rPr>
          <w:szCs w:val="16"/>
        </w:rPr>
        <w:t>need to</w:t>
      </w:r>
      <w:r w:rsidR="00210D17" w:rsidRPr="00D14D4C">
        <w:rPr>
          <w:szCs w:val="16"/>
        </w:rPr>
        <w:t xml:space="preserve"> be replaced by others. It also helps when performing updates on the Blog.</w:t>
      </w:r>
    </w:p>
    <w:p w:rsidR="0002006B" w:rsidRPr="00D14D4C" w:rsidRDefault="0002006B" w:rsidP="0002006B">
      <w:pPr>
        <w:rPr>
          <w:szCs w:val="16"/>
        </w:rPr>
      </w:pPr>
      <w:r w:rsidRPr="00D14D4C">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sidRPr="00D14D4C">
        <w:rPr>
          <w:szCs w:val="16"/>
        </w:rPr>
        <w:t>icroservices will stay the same, where there is no need to touch them.</w:t>
      </w:r>
    </w:p>
    <w:p w:rsidR="00210D17" w:rsidRPr="00D14D4C" w:rsidRDefault="00E51522" w:rsidP="00E51522">
      <w:pPr>
        <w:pStyle w:val="Heading2"/>
        <w:numPr>
          <w:ilvl w:val="1"/>
          <w:numId w:val="1"/>
        </w:numPr>
      </w:pPr>
      <w:bookmarkStart w:id="31" w:name="_Toc3977318"/>
      <w:r w:rsidRPr="00D14D4C">
        <w:t>Concept of content trust</w:t>
      </w:r>
      <w:bookmarkEnd w:id="31"/>
    </w:p>
    <w:p w:rsidR="00E51522" w:rsidRPr="00D14D4C" w:rsidRDefault="00E51522" w:rsidP="00C941F7">
      <w:pPr>
        <w:rPr>
          <w:szCs w:val="16"/>
        </w:rPr>
      </w:pPr>
      <w:r w:rsidRPr="00D14D4C">
        <w:rPr>
          <w:szCs w:val="16"/>
        </w:rPr>
        <w:t>Content trust as defined in [</w:t>
      </w:r>
      <w:r w:rsidR="00C941F7">
        <w:rPr>
          <w:szCs w:val="16"/>
        </w:rPr>
        <w:t>5</w:t>
      </w:r>
      <w:r w:rsidRPr="00D14D4C">
        <w:rPr>
          <w:szCs w:val="16"/>
        </w:rPr>
        <w:t>] is not an isolated judgment but it is related to the context in which the judgment is taking place. Hence the surrounding environment and the time of making the decision play</w:t>
      </w:r>
      <w:r w:rsidR="00124D03" w:rsidRPr="00D14D4C">
        <w:rPr>
          <w:szCs w:val="16"/>
        </w:rPr>
        <w:t>s</w:t>
      </w:r>
      <w:r w:rsidRPr="00D14D4C">
        <w:rPr>
          <w:szCs w:val="16"/>
        </w:rPr>
        <w:t xml:space="preserve"> a role in the final judgment. </w:t>
      </w:r>
    </w:p>
    <w:p w:rsidR="00E51522" w:rsidRPr="00D14D4C" w:rsidRDefault="00E51522" w:rsidP="00C941F7">
      <w:pPr>
        <w:rPr>
          <w:szCs w:val="16"/>
        </w:rPr>
      </w:pPr>
      <w:r w:rsidRPr="00D14D4C">
        <w:rPr>
          <w:szCs w:val="16"/>
        </w:rPr>
        <w:lastRenderedPageBreak/>
        <w:t>Content trust and reputation trust are related but they are not the same</w:t>
      </w:r>
      <w:r w:rsidR="00233CEE" w:rsidRPr="00D14D4C">
        <w:rPr>
          <w:szCs w:val="16"/>
        </w:rPr>
        <w:t xml:space="preserve"> [</w:t>
      </w:r>
      <w:r w:rsidR="00C941F7">
        <w:rPr>
          <w:szCs w:val="16"/>
        </w:rPr>
        <w:t>5</w:t>
      </w:r>
      <w:r w:rsidR="00233CEE" w:rsidRPr="00D14D4C">
        <w:rPr>
          <w:szCs w:val="16"/>
        </w:rPr>
        <w:t>]</w:t>
      </w:r>
      <w:r w:rsidRPr="00D14D4C">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sidRPr="00D14D4C">
        <w:rPr>
          <w:szCs w:val="16"/>
        </w:rPr>
        <w:t>ecision of trust. For example, v</w:t>
      </w:r>
      <w:r w:rsidRPr="00D14D4C">
        <w:rPr>
          <w:szCs w:val="16"/>
        </w:rPr>
        <w:t>erifying the identity of each entity has also a negative or positive influence depending on the outcome of the verifying process. Such influence means that identity verification is also related to content trust.</w:t>
      </w:r>
    </w:p>
    <w:p w:rsidR="00E51522" w:rsidRPr="00D14D4C" w:rsidRDefault="00E51522" w:rsidP="00B33F07">
      <w:pPr>
        <w:rPr>
          <w:color w:val="000000" w:themeColor="text1"/>
          <w:szCs w:val="16"/>
        </w:rPr>
      </w:pPr>
      <w:r w:rsidRPr="00D14D4C">
        <w:rPr>
          <w:szCs w:val="16"/>
        </w:rPr>
        <w:t xml:space="preserve">In a microservices environment where many services are trying to work together, content trust will play a role in helping each service to make a judgment </w:t>
      </w:r>
      <w:r w:rsidR="00124D03" w:rsidRPr="00D14D4C">
        <w:rPr>
          <w:szCs w:val="16"/>
        </w:rPr>
        <w:t>on whether or not to trust other services</w:t>
      </w:r>
      <w:r w:rsidRPr="00D14D4C">
        <w:rPr>
          <w:szCs w:val="16"/>
        </w:rPr>
        <w:t xml:space="preserve">. On the other hand, such </w:t>
      </w:r>
      <w:r w:rsidR="00124D03" w:rsidRPr="00D14D4C">
        <w:rPr>
          <w:szCs w:val="16"/>
        </w:rPr>
        <w:t>mechanism</w:t>
      </w:r>
      <w:r w:rsidRPr="00D14D4C">
        <w:rPr>
          <w:szCs w:val="16"/>
        </w:rPr>
        <w:t xml:space="preserve"> of content trust must be designed with care, otherwise the syste</w:t>
      </w:r>
      <w:r w:rsidR="00124D03" w:rsidRPr="00D14D4C">
        <w:rPr>
          <w:szCs w:val="16"/>
        </w:rPr>
        <w:t>m could behave in an unpredictable</w:t>
      </w:r>
      <w:r w:rsidRPr="00D14D4C">
        <w:rPr>
          <w:szCs w:val="16"/>
        </w:rPr>
        <w:t xml:space="preserve"> way. When such system is not given a thoughtful design and enough preparation and testing</w:t>
      </w:r>
      <w:r w:rsidR="00124D03" w:rsidRPr="00D14D4C">
        <w:rPr>
          <w:szCs w:val="16"/>
        </w:rPr>
        <w:t>,</w:t>
      </w:r>
      <w:r w:rsidRPr="00D14D4C">
        <w:rPr>
          <w:szCs w:val="16"/>
        </w:rPr>
        <w:t xml:space="preserve"> then sometimes services could end up making negative judgments </w:t>
      </w:r>
      <w:r w:rsidR="00124D03" w:rsidRPr="00D14D4C">
        <w:rPr>
          <w:szCs w:val="16"/>
        </w:rPr>
        <w:t>on</w:t>
      </w:r>
      <w:r w:rsidRPr="00D14D4C">
        <w:rPr>
          <w:szCs w:val="16"/>
        </w:rPr>
        <w:t xml:space="preserve"> each other. Such negative judgment could happen </w:t>
      </w:r>
      <w:r w:rsidR="00124D03" w:rsidRPr="00D14D4C">
        <w:rPr>
          <w:szCs w:val="16"/>
        </w:rPr>
        <w:t>although</w:t>
      </w:r>
      <w:r w:rsidRPr="00D14D4C">
        <w:rPr>
          <w:szCs w:val="16"/>
        </w:rPr>
        <w:t xml:space="preserve"> a positive judgment is the most probable decision to be made. </w:t>
      </w:r>
      <w:r w:rsidRPr="00D14D4C">
        <w:rPr>
          <w:color w:val="000000" w:themeColor="text1"/>
          <w:szCs w:val="16"/>
        </w:rPr>
        <w:t xml:space="preserve">In this case, services will reject the incoming requests and operations will not take place. Thus clients of the application will be denied the services for no valid reasons. </w:t>
      </w:r>
      <w:r w:rsidRPr="00D14D4C">
        <w:rPr>
          <w:szCs w:val="16"/>
        </w:rPr>
        <w:t xml:space="preserve">For </w:t>
      </w:r>
      <w:r w:rsidR="0080311F" w:rsidRPr="00D14D4C">
        <w:rPr>
          <w:szCs w:val="16"/>
        </w:rPr>
        <w:t>example,</w:t>
      </w:r>
      <w:r w:rsidRPr="00D14D4C">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76750F" w:rsidRPr="00D14D4C">
        <w:rPr>
          <w:szCs w:val="16"/>
        </w:rPr>
        <w:t>for</w:t>
      </w:r>
      <w:r w:rsidRPr="00D14D4C">
        <w:rPr>
          <w:szCs w:val="16"/>
        </w:rPr>
        <w:t xml:space="preserve"> the other. If one of the services decides that it can</w:t>
      </w:r>
      <w:r w:rsidR="0076750F" w:rsidRPr="00D14D4C">
        <w:rPr>
          <w:szCs w:val="16"/>
        </w:rPr>
        <w:t>no</w:t>
      </w:r>
      <w:r w:rsidRPr="00D14D4C">
        <w:rPr>
          <w:szCs w:val="16"/>
        </w:rPr>
        <w:t xml:space="preserve">t trust at least one of the other </w:t>
      </w:r>
      <w:r w:rsidR="00F31F21" w:rsidRPr="00D14D4C">
        <w:rPr>
          <w:szCs w:val="16"/>
        </w:rPr>
        <w:t>services,</w:t>
      </w:r>
      <w:r w:rsidRPr="00D14D4C">
        <w:rPr>
          <w:szCs w:val="16"/>
        </w:rPr>
        <w:t xml:space="preserve"> then</w:t>
      </w:r>
      <w:r w:rsidR="00F31F21" w:rsidRPr="00D14D4C">
        <w:rPr>
          <w:szCs w:val="16"/>
        </w:rPr>
        <w:t>, theoretically,</w:t>
      </w:r>
      <w:r w:rsidRPr="00D14D4C">
        <w:rPr>
          <w:szCs w:val="16"/>
        </w:rPr>
        <w:t xml:space="preserve"> the transaction may not take place. The system </w:t>
      </w:r>
      <w:r w:rsidR="0076750F" w:rsidRPr="00D14D4C">
        <w:rPr>
          <w:szCs w:val="16"/>
        </w:rPr>
        <w:t xml:space="preserve">will </w:t>
      </w:r>
      <w:r w:rsidRPr="00D14D4C">
        <w:rPr>
          <w:szCs w:val="16"/>
        </w:rPr>
        <w:t xml:space="preserve">eventually refuse to complete the transaction leaving the client with </w:t>
      </w:r>
      <w:r w:rsidR="0076750F" w:rsidRPr="00D14D4C">
        <w:rPr>
          <w:szCs w:val="16"/>
        </w:rPr>
        <w:t xml:space="preserve">an </w:t>
      </w:r>
      <w:r w:rsidRPr="00D14D4C">
        <w:rPr>
          <w:szCs w:val="16"/>
        </w:rPr>
        <w:t>unhandled request. Hence</w:t>
      </w:r>
      <w:r w:rsidR="00F31F21" w:rsidRPr="00D14D4C">
        <w:rPr>
          <w:szCs w:val="16"/>
        </w:rPr>
        <w:t>,</w:t>
      </w:r>
      <w:r w:rsidRPr="00D14D4C">
        <w:rPr>
          <w:szCs w:val="16"/>
        </w:rPr>
        <w:t xml:space="preserve"> clients could end up leaving such system and never using its services because of its unpredictable </w:t>
      </w:r>
      <w:r w:rsidR="00741FA4" w:rsidRPr="00D14D4C">
        <w:rPr>
          <w:szCs w:val="16"/>
        </w:rPr>
        <w:t>behaviour</w:t>
      </w:r>
      <w:r w:rsidRPr="00D14D4C">
        <w:rPr>
          <w:szCs w:val="16"/>
        </w:rPr>
        <w:t xml:space="preserve">. </w:t>
      </w:r>
    </w:p>
    <w:p w:rsidR="00E51522" w:rsidRPr="00D14D4C" w:rsidRDefault="0076750F" w:rsidP="00747A8C">
      <w:r w:rsidRPr="00D14D4C">
        <w:rPr>
          <w:szCs w:val="16"/>
        </w:rPr>
        <w:t xml:space="preserve">This kind of </w:t>
      </w:r>
      <w:r w:rsidR="00E51522" w:rsidRPr="00D14D4C">
        <w:rPr>
          <w:szCs w:val="16"/>
        </w:rPr>
        <w:t>scenari</w:t>
      </w:r>
      <w:r w:rsidR="00C609AB" w:rsidRPr="00D14D4C">
        <w:rPr>
          <w:szCs w:val="16"/>
        </w:rPr>
        <w:t>o, raises many design questions. One such question</w:t>
      </w:r>
      <w:r w:rsidR="00E51522" w:rsidRPr="00D14D4C">
        <w:rPr>
          <w:szCs w:val="16"/>
        </w:rPr>
        <w:t xml:space="preserve"> is whether </w:t>
      </w:r>
      <w:r w:rsidR="00C609AB" w:rsidRPr="00D14D4C">
        <w:rPr>
          <w:szCs w:val="16"/>
        </w:rPr>
        <w:t xml:space="preserve">or not </w:t>
      </w:r>
      <w:r w:rsidR="00E51522" w:rsidRPr="00D14D4C">
        <w:rPr>
          <w:szCs w:val="16"/>
        </w:rPr>
        <w:t>a system sh</w:t>
      </w:r>
      <w:r w:rsidR="00C609AB" w:rsidRPr="00D14D4C">
        <w:rPr>
          <w:szCs w:val="16"/>
        </w:rPr>
        <w:t>ould have more than one service</w:t>
      </w:r>
      <w:r w:rsidR="00E51522" w:rsidRPr="00D14D4C">
        <w:rPr>
          <w:szCs w:val="16"/>
        </w:rPr>
        <w:t xml:space="preserve"> providing the same service. In the previous example, if one service can</w:t>
      </w:r>
      <w:r w:rsidR="00C609AB" w:rsidRPr="00D14D4C">
        <w:rPr>
          <w:szCs w:val="16"/>
        </w:rPr>
        <w:t>no</w:t>
      </w:r>
      <w:r w:rsidR="00E51522" w:rsidRPr="00D14D4C">
        <w:rPr>
          <w:szCs w:val="16"/>
        </w:rPr>
        <w:t xml:space="preserve">t trust another one, then the transaction can still </w:t>
      </w:r>
      <w:r w:rsidR="00F31F21" w:rsidRPr="00D14D4C">
        <w:rPr>
          <w:szCs w:val="16"/>
        </w:rPr>
        <w:t>take</w:t>
      </w:r>
      <w:r w:rsidR="00E51522" w:rsidRPr="00D14D4C">
        <w:rPr>
          <w:szCs w:val="16"/>
        </w:rPr>
        <w:t xml:space="preserve"> place if another microservice was available providing the same service as the untrusted one. Such duplication of services could be useful where each service has more than one option. On the other hand, s</w:t>
      </w:r>
      <w:r w:rsidR="00DF49FB" w:rsidRPr="00D14D4C">
        <w:rPr>
          <w:szCs w:val="16"/>
        </w:rPr>
        <w:t>uch design can be redundant and it consumes more resources. The Blog tries to avoid th</w:t>
      </w:r>
      <w:r w:rsidR="00747A8C" w:rsidRPr="00D14D4C">
        <w:rPr>
          <w:szCs w:val="16"/>
        </w:rPr>
        <w:t>e previously mentioned scenario. M</w:t>
      </w:r>
      <w:r w:rsidR="00DF49FB" w:rsidRPr="00D14D4C">
        <w:rPr>
          <w:szCs w:val="16"/>
        </w:rPr>
        <w:t>icroservices will have more than one option when deciding to make a call</w:t>
      </w:r>
      <w:r w:rsidR="00747A8C" w:rsidRPr="00D14D4C">
        <w:rPr>
          <w:szCs w:val="16"/>
        </w:rPr>
        <w:t xml:space="preserve"> to other microservice. I</w:t>
      </w:r>
      <w:r w:rsidR="00DF49FB" w:rsidRPr="00D14D4C">
        <w:rPr>
          <w:szCs w:val="16"/>
        </w:rPr>
        <w:t xml:space="preserve">f all trust evaluation fails in achieving enough </w:t>
      </w:r>
      <w:r w:rsidR="00747A8C" w:rsidRPr="00D14D4C">
        <w:rPr>
          <w:szCs w:val="16"/>
        </w:rPr>
        <w:t>trust,</w:t>
      </w:r>
      <w:r w:rsidR="00DF49FB" w:rsidRPr="00D14D4C">
        <w:rPr>
          <w:szCs w:val="16"/>
        </w:rPr>
        <w:t xml:space="preserve"> then the microservice that scores the highest trust evaluation will be selected.</w:t>
      </w:r>
    </w:p>
    <w:p w:rsidR="006A3558" w:rsidRPr="00D14D4C" w:rsidRDefault="006A3558" w:rsidP="00086C5E">
      <w:r w:rsidRPr="00D14D4C">
        <w:lastRenderedPageBreak/>
        <w:t xml:space="preserve">Content trust could be </w:t>
      </w:r>
      <w:r w:rsidR="00C609AB" w:rsidRPr="00D14D4C">
        <w:t>implemented</w:t>
      </w:r>
      <w:r w:rsidRPr="00D14D4C">
        <w:t xml:space="preserve"> as</w:t>
      </w:r>
      <w:r w:rsidR="00CA348F" w:rsidRPr="00D14D4C">
        <w:t xml:space="preserve"> </w:t>
      </w:r>
      <w:r w:rsidR="005F36F9">
        <w:t xml:space="preserve">a </w:t>
      </w:r>
      <w:r w:rsidRPr="00D14D4C">
        <w:t>part of each microservice</w:t>
      </w:r>
      <w:r w:rsidR="00C609AB" w:rsidRPr="00D14D4C">
        <w:t xml:space="preserve"> and</w:t>
      </w:r>
      <w:r w:rsidR="009C4C31" w:rsidRPr="00D14D4C">
        <w:t xml:space="preserve"> in this case it is an internal </w:t>
      </w:r>
      <w:r w:rsidR="00C609AB" w:rsidRPr="00D14D4C">
        <w:t>implementation</w:t>
      </w:r>
      <w:r w:rsidR="009C4C31" w:rsidRPr="00D14D4C">
        <w:t>. A</w:t>
      </w:r>
      <w:r w:rsidRPr="00D14D4C">
        <w:t>nother case could be where content trust evaluation is a microservice itself</w:t>
      </w:r>
      <w:r w:rsidR="009C4C31" w:rsidRPr="00D14D4C">
        <w:t>, thus it is an external implementation</w:t>
      </w:r>
      <w:r w:rsidRPr="00D14D4C">
        <w:t>. In the first case</w:t>
      </w:r>
      <w:r w:rsidR="00C609AB" w:rsidRPr="00D14D4C">
        <w:t>,</w:t>
      </w:r>
      <w:r w:rsidRPr="00D14D4C">
        <w:t xml:space="preserve"> where content trust is part of each microservice, the values that </w:t>
      </w:r>
      <w:r w:rsidR="00C609AB" w:rsidRPr="00D14D4C">
        <w:t>are</w:t>
      </w:r>
      <w:r w:rsidRPr="00D14D4C">
        <w:t xml:space="preserve"> related to content trust </w:t>
      </w:r>
      <w:r w:rsidR="00C609AB" w:rsidRPr="00D14D4C">
        <w:t>which</w:t>
      </w:r>
      <w:r w:rsidRPr="00D14D4C">
        <w:t xml:space="preserve"> need to be persisted can be spread among all the databases of each m</w:t>
      </w:r>
      <w:r w:rsidR="00C609AB" w:rsidRPr="00D14D4C">
        <w:t>i</w:t>
      </w:r>
      <w:r w:rsidRPr="00D14D4C">
        <w:t>croservice. Figure 3.</w:t>
      </w:r>
      <w:r w:rsidR="00F103BA" w:rsidRPr="00D14D4C">
        <w:t>2</w:t>
      </w:r>
      <w:r w:rsidRPr="00D14D4C">
        <w:t xml:space="preserve"> shows a diagram representing the scenario where each microservice contains an </w:t>
      </w:r>
      <w:r w:rsidR="009C36F2" w:rsidRPr="00D14D4C">
        <w:t xml:space="preserve">internal </w:t>
      </w:r>
      <w:r w:rsidRPr="00D14D4C">
        <w:t>implementation of content trust.</w:t>
      </w:r>
      <w:r w:rsidR="00B33F07" w:rsidRPr="00D14D4C">
        <w:t xml:space="preserve"> This implementation is referred to as CT in figure 3.2 which stands for Content Trust. It can be seen in figure 3.2 that content trust implementation is depicted as an internal part or an extra functionality </w:t>
      </w:r>
      <w:r w:rsidR="00E32DF6" w:rsidRPr="00D14D4C">
        <w:t>for</w:t>
      </w:r>
      <w:r w:rsidR="00B33F07" w:rsidRPr="00D14D4C">
        <w:t xml:space="preserve"> all the available microservices.</w:t>
      </w:r>
      <w:r w:rsidRPr="00D14D4C">
        <w:t xml:space="preserve"> In order for this case to work, each microservice must have its own</w:t>
      </w:r>
      <w:r w:rsidR="00B755BC" w:rsidRPr="00D14D4C">
        <w:t xml:space="preserve"> database. Although some microservices may not need a database, content trust implementation requires </w:t>
      </w:r>
      <w:r w:rsidR="00C609AB" w:rsidRPr="00D14D4C">
        <w:t>persistence</w:t>
      </w:r>
      <w:r w:rsidR="00B755BC" w:rsidRPr="00D14D4C">
        <w:t xml:space="preserve"> of data and since data of content trust is stored locally for each microservice, then each microservice </w:t>
      </w:r>
      <w:r w:rsidR="00E32DF6" w:rsidRPr="00D14D4C">
        <w:t>is forced to have</w:t>
      </w:r>
      <w:r w:rsidR="00B755BC" w:rsidRPr="00D14D4C">
        <w:t xml:space="preserve"> a database to store its own content trust data.</w:t>
      </w:r>
      <w:r w:rsidR="008B4916" w:rsidRPr="00D14D4C">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trust and the other databases are for their original data. This design re</w:t>
      </w:r>
      <w:r w:rsidR="00086C5E" w:rsidRPr="00D14D4C">
        <w:t>sults in adding an extra</w:t>
      </w:r>
      <w:r w:rsidR="008B4916" w:rsidRPr="00D14D4C">
        <w:t xml:space="preserve"> dependency</w:t>
      </w:r>
      <w:r w:rsidR="00086C5E" w:rsidRPr="00D14D4C">
        <w:t xml:space="preserve"> for each microservice, this dependency is content trust database,</w:t>
      </w:r>
      <w:r w:rsidR="008B4916" w:rsidRPr="00D14D4C">
        <w:t xml:space="preserve"> and a single point of failure in case content trust database fails</w:t>
      </w:r>
      <w:r w:rsidR="00086C5E" w:rsidRPr="00D14D4C">
        <w:t>.</w:t>
      </w:r>
      <w:r w:rsidR="008B4916" w:rsidRPr="00D14D4C">
        <w:t xml:space="preserve"> </w:t>
      </w:r>
    </w:p>
    <w:p w:rsidR="00B05C00" w:rsidRPr="00D14D4C" w:rsidRDefault="00B05C00" w:rsidP="00E32DF6">
      <w:r w:rsidRPr="00D14D4C">
        <w:t xml:space="preserve">This implementation violates the size requirement </w:t>
      </w:r>
      <w:r w:rsidR="00E32DF6" w:rsidRPr="00D14D4C">
        <w:t>for</w:t>
      </w:r>
      <w:r w:rsidRPr="00D14D4C">
        <w:t xml:space="preserve"> ea</w:t>
      </w:r>
      <w:r w:rsidR="00C941F7">
        <w:t>ch microservice. According to [7</w:t>
      </w:r>
      <w:r w:rsidRPr="00D14D4C">
        <w:t xml:space="preserve">], each microservice must be small and </w:t>
      </w:r>
      <w:r w:rsidR="00C609AB" w:rsidRPr="00D14D4C">
        <w:t>handle</w:t>
      </w:r>
      <w:r w:rsidRPr="00D14D4C">
        <w:t xml:space="preserve"> one task. With this method of implementing content trust in a microservice-based application, each microservice must handle its own content trust evaluation on top of its original task. This leads to an exte</w:t>
      </w:r>
      <w:r w:rsidR="00E32DF6" w:rsidRPr="00D14D4C">
        <w:t>nsion of each microservice size. M</w:t>
      </w:r>
      <w:r w:rsidRPr="00D14D4C">
        <w:t>oreover, each microservice will be handling at least two functionalities that are its own original task and its content trust evaluation.</w:t>
      </w:r>
      <w:r w:rsidR="00B33F07" w:rsidRPr="00D14D4C">
        <w:t xml:space="preserve"> Additionally, the implementation of content trust is the same for all the services of the Blog and adding this implementation as a part of each microservice means that the implementation will be repeated as many times as there are se</w:t>
      </w:r>
      <w:r w:rsidR="00E32DF6" w:rsidRPr="00D14D4C">
        <w:t>rvices in the Blog. Hence more redundancy is added to the microservices of the Blog which is a sign of a bad design.</w:t>
      </w:r>
    </w:p>
    <w:p w:rsidR="006A3558" w:rsidRPr="00D14D4C" w:rsidRDefault="006A3558" w:rsidP="006A3558">
      <w:pPr>
        <w:keepNext/>
        <w:jc w:val="center"/>
      </w:pPr>
      <w:r w:rsidRPr="00D14D4C">
        <w:rPr>
          <w:noProof/>
          <w:lang w:val="en-US"/>
        </w:rPr>
        <w:lastRenderedPageBreak/>
        <w:drawing>
          <wp:inline distT="0" distB="0" distL="0" distR="0" wp14:anchorId="000D69AE" wp14:editId="1D9BFAF9">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Pr="00D14D4C" w:rsidRDefault="006A3558" w:rsidP="009C36F2">
      <w:pPr>
        <w:pStyle w:val="Caption"/>
      </w:pPr>
      <w:bookmarkStart w:id="32" w:name="_Toc3977456"/>
      <w:r w:rsidRPr="00D14D4C">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3</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2</w:t>
      </w:r>
      <w:r w:rsidR="00B211B2">
        <w:fldChar w:fldCharType="end"/>
      </w:r>
      <w:r w:rsidRPr="00D14D4C">
        <w:t xml:space="preserve"> Content Trust </w:t>
      </w:r>
      <w:r w:rsidR="009C36F2" w:rsidRPr="00D14D4C">
        <w:t xml:space="preserve">internal </w:t>
      </w:r>
      <w:r w:rsidRPr="00D14D4C">
        <w:t>implementation</w:t>
      </w:r>
      <w:bookmarkEnd w:id="32"/>
      <w:r w:rsidRPr="00D14D4C">
        <w:t xml:space="preserve"> </w:t>
      </w:r>
    </w:p>
    <w:p w:rsidR="00FA1F9F" w:rsidRPr="00D14D4C" w:rsidRDefault="00FA1F9F" w:rsidP="00F103BA">
      <w:r w:rsidRPr="00D14D4C">
        <w:t>The second possibility of implementing content trust is by having at least one microservice responsible for the evaluation of content trust on behalf of other microservices. Figure 3.</w:t>
      </w:r>
      <w:r w:rsidR="00F103BA" w:rsidRPr="00D14D4C">
        <w:t>3</w:t>
      </w:r>
      <w:r w:rsidRPr="00D14D4C">
        <w:t xml:space="preserve"> shows a diagram representing this scenario</w:t>
      </w:r>
      <w:r w:rsidR="009C36F2" w:rsidRPr="00D14D4C">
        <w:t xml:space="preserve"> where content trust implementation is external to the microservices</w:t>
      </w:r>
      <w:r w:rsidRPr="00D14D4C">
        <w:t>.</w:t>
      </w:r>
      <w:r w:rsidR="00B33F07" w:rsidRPr="00D14D4C">
        <w:t xml:space="preserve"> Content trust is illustrated as an independent process and </w:t>
      </w:r>
      <w:r w:rsidR="000906F9" w:rsidRPr="00D14D4C">
        <w:t>labelled</w:t>
      </w:r>
      <w:r w:rsidR="00B33F07" w:rsidRPr="00D14D4C">
        <w:t xml:space="preserve"> as CT.</w:t>
      </w:r>
    </w:p>
    <w:p w:rsidR="00FA1F9F" w:rsidRPr="00D14D4C" w:rsidRDefault="00FA1F9F" w:rsidP="00FA1F9F">
      <w:pPr>
        <w:keepNext/>
        <w:jc w:val="center"/>
      </w:pPr>
      <w:r w:rsidRPr="00D14D4C">
        <w:rPr>
          <w:noProof/>
          <w:lang w:val="en-US"/>
        </w:rPr>
        <w:drawing>
          <wp:inline distT="0" distB="0" distL="0" distR="0" wp14:anchorId="03F7F63B" wp14:editId="5AADF964">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Pr="00D14D4C" w:rsidRDefault="00FA1F9F" w:rsidP="009C36F2">
      <w:pPr>
        <w:pStyle w:val="Caption"/>
      </w:pPr>
      <w:bookmarkStart w:id="33" w:name="_Toc3977457"/>
      <w:r w:rsidRPr="00D14D4C">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3</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3</w:t>
      </w:r>
      <w:r w:rsidR="00B211B2">
        <w:fldChar w:fldCharType="end"/>
      </w:r>
      <w:r w:rsidRPr="00D14D4C">
        <w:t xml:space="preserve">: Content Trust </w:t>
      </w:r>
      <w:r w:rsidR="009C36F2" w:rsidRPr="00D14D4C">
        <w:t xml:space="preserve">external </w:t>
      </w:r>
      <w:r w:rsidRPr="00D14D4C">
        <w:t>implementation</w:t>
      </w:r>
      <w:bookmarkEnd w:id="33"/>
      <w:r w:rsidRPr="00D14D4C">
        <w:t xml:space="preserve"> </w:t>
      </w:r>
    </w:p>
    <w:p w:rsidR="00FA1F9F" w:rsidRPr="00D14D4C" w:rsidRDefault="00086C5E" w:rsidP="00086C5E">
      <w:r w:rsidRPr="00D14D4C">
        <w:lastRenderedPageBreak/>
        <w:t>When a</w:t>
      </w:r>
      <w:r w:rsidR="00FC3E36" w:rsidRPr="00D14D4C">
        <w:t xml:space="preserve"> microservice needs to evaluate the trust about another microservice, it makes a call to the </w:t>
      </w:r>
      <w:r w:rsidR="00FC3E36" w:rsidRPr="00D14D4C">
        <w:rPr>
          <w:i/>
          <w:iCs/>
        </w:rPr>
        <w:t>Content Trust</w:t>
      </w:r>
      <w:r w:rsidR="00FC3E36" w:rsidRPr="00D14D4C">
        <w:t xml:space="preserve"> microservice wi</w:t>
      </w:r>
      <w:r w:rsidR="00C609AB" w:rsidRPr="00D14D4C">
        <w:t>th all the required information.</w:t>
      </w:r>
      <w:r w:rsidR="00FC3E36" w:rsidRPr="00D14D4C">
        <w:t xml:space="preserve"> </w:t>
      </w:r>
      <w:r w:rsidR="00FC3E36" w:rsidRPr="00D14D4C">
        <w:rPr>
          <w:i/>
          <w:iCs/>
        </w:rPr>
        <w:t>Content Trust</w:t>
      </w:r>
      <w:r w:rsidR="00FC3E36" w:rsidRPr="00D14D4C">
        <w:t xml:space="preserve"> microservice will then calculate the evaluation of content trust on behalf of the calling service and </w:t>
      </w:r>
      <w:r w:rsidR="00C609AB" w:rsidRPr="00D14D4C">
        <w:t xml:space="preserve">then </w:t>
      </w:r>
      <w:r w:rsidR="00FC3E36" w:rsidRPr="00D14D4C">
        <w:t>sends the result</w:t>
      </w:r>
      <w:r w:rsidR="00C609AB" w:rsidRPr="00D14D4C">
        <w:t>s</w:t>
      </w:r>
      <w:r w:rsidR="00FC3E36" w:rsidRPr="00D14D4C">
        <w:t xml:space="preserve"> back. </w:t>
      </w:r>
      <w:r w:rsidR="00FA1F9F" w:rsidRPr="00D14D4C">
        <w:t xml:space="preserve">In this case, there will only </w:t>
      </w:r>
      <w:r w:rsidR="00C609AB" w:rsidRPr="00D14D4C">
        <w:t xml:space="preserve">be </w:t>
      </w:r>
      <w:r w:rsidR="00FA1F9F" w:rsidRPr="00D14D4C">
        <w:t>one database responsible for storing any data related to the content trust.</w:t>
      </w:r>
      <w:r w:rsidR="00FC3E36" w:rsidRPr="00D14D4C">
        <w:t xml:space="preserve"> </w:t>
      </w:r>
      <w:r w:rsidR="00C609AB" w:rsidRPr="00D14D4C">
        <w:t>Additionally,</w:t>
      </w:r>
      <w:r w:rsidR="00FC3E36" w:rsidRPr="00D14D4C">
        <w:t xml:space="preserve"> microservices are not required to have a</w:t>
      </w:r>
      <w:r w:rsidRPr="00D14D4C">
        <w:t>n extra</w:t>
      </w:r>
      <w:r w:rsidR="00FC3E36" w:rsidRPr="00D14D4C">
        <w:t xml:space="preserve"> database just to store the values of content trust. </w:t>
      </w:r>
      <w:r w:rsidR="005D0FD0" w:rsidRPr="00D14D4C">
        <w:t>E</w:t>
      </w:r>
      <w:r w:rsidR="00FC3E36" w:rsidRPr="00D14D4C">
        <w:t xml:space="preserve">ach microservice does not need to care about implementing content trust as part of its functionalities and thus will keep respecting the principles of microservice architecture where each microservice should be handling </w:t>
      </w:r>
      <w:r w:rsidR="005D0FD0" w:rsidRPr="00D14D4C">
        <w:t xml:space="preserve">only </w:t>
      </w:r>
      <w:r w:rsidR="00FC3E36" w:rsidRPr="00D14D4C">
        <w:t>one task.</w:t>
      </w:r>
    </w:p>
    <w:p w:rsidR="009C36F2" w:rsidRPr="00D14D4C" w:rsidRDefault="009C36F2" w:rsidP="00BD4558">
      <w:r w:rsidRPr="00D14D4C">
        <w:t xml:space="preserve">External content trust implementation helps in respecting the requirements and principles of microservice architecture, </w:t>
      </w:r>
      <w:r w:rsidR="00840AD6" w:rsidRPr="00D14D4C">
        <w:t xml:space="preserve">but it poses its own challenges, </w:t>
      </w:r>
      <w:r w:rsidR="00CE3BF5" w:rsidRPr="00D14D4C">
        <w:t>mainly related</w:t>
      </w:r>
      <w:r w:rsidR="00840AD6" w:rsidRPr="00D14D4C">
        <w:t xml:space="preserve"> to the fact that it will have </w:t>
      </w:r>
      <w:r w:rsidRPr="00D14D4C">
        <w:t xml:space="preserve">a single point of failure. When the </w:t>
      </w:r>
      <w:r w:rsidRPr="00D14D4C">
        <w:rPr>
          <w:i/>
          <w:iCs/>
        </w:rPr>
        <w:t>Content Trust</w:t>
      </w:r>
      <w:r w:rsidRPr="00D14D4C">
        <w:t xml:space="preserve"> microservice fails or cannot access its database then the evaluation of content trust will not happen. One solution to overcome this problem is by having more than one microservice calculating the evaluation of content trust. </w:t>
      </w:r>
      <w:r w:rsidR="002970DC" w:rsidRPr="00D14D4C">
        <w:t xml:space="preserve">Considering both designs and their advantages and disadvantages, the Blog will follow the external content trust implementation concept. </w:t>
      </w:r>
      <w:r w:rsidR="00BD4558">
        <w:t>This design</w:t>
      </w:r>
      <w:r w:rsidRPr="00D14D4C">
        <w:t xml:space="preserve"> helps </w:t>
      </w:r>
      <w:r w:rsidR="002970DC" w:rsidRPr="00D14D4C">
        <w:t xml:space="preserve">the Blog to better </w:t>
      </w:r>
      <w:r w:rsidRPr="00D14D4C">
        <w:t>respect the requirements of microservice</w:t>
      </w:r>
      <w:r w:rsidR="00CE3BF5" w:rsidRPr="00D14D4C">
        <w:t>s</w:t>
      </w:r>
      <w:r w:rsidRPr="00D14D4C">
        <w:t xml:space="preserve"> architecture. Additionally, adding more than one </w:t>
      </w:r>
      <w:r w:rsidRPr="00D14D4C">
        <w:rPr>
          <w:i/>
          <w:iCs/>
        </w:rPr>
        <w:t>Content Trust</w:t>
      </w:r>
      <w:r w:rsidRPr="00D14D4C">
        <w:t xml:space="preserve"> microservice will solve the single point of failure problem, especially since the number of the available microservices is not big and </w:t>
      </w:r>
      <w:r w:rsidR="00213712" w:rsidRPr="00D14D4C">
        <w:t xml:space="preserve">few </w:t>
      </w:r>
      <w:r w:rsidR="00213712" w:rsidRPr="00D14D4C">
        <w:rPr>
          <w:i/>
          <w:iCs/>
        </w:rPr>
        <w:t>Content Trust</w:t>
      </w:r>
      <w:r w:rsidR="00213712" w:rsidRPr="00D14D4C">
        <w:t xml:space="preserve"> microservices can handle the evaluation of content tr</w:t>
      </w:r>
      <w:r w:rsidR="00086C5E" w:rsidRPr="00D14D4C">
        <w:t>ust even when some of them fail</w:t>
      </w:r>
      <w:r w:rsidR="00213712" w:rsidRPr="00D14D4C">
        <w:t>.</w:t>
      </w:r>
      <w:r w:rsidRPr="00D14D4C">
        <w:t xml:space="preserve"> </w:t>
      </w:r>
      <w:r w:rsidR="00CE3BF5" w:rsidRPr="00D14D4C">
        <w:t xml:space="preserve">This solution helps in solving the redundancy of content trust data where this data will not be repeated in the different databases of each microservice. On the other hand, it could also mean that when the </w:t>
      </w:r>
      <w:r w:rsidR="00CE3BF5" w:rsidRPr="00D14D4C">
        <w:rPr>
          <w:i/>
          <w:iCs/>
        </w:rPr>
        <w:t>Content Trust</w:t>
      </w:r>
      <w:r w:rsidR="00CE3BF5" w:rsidRPr="00D14D4C">
        <w:t xml:space="preserve"> microservice is duplicated, its database might need to be duplicated too. Thus, there will be some redundancy but to a lesser degree.</w:t>
      </w:r>
      <w:r w:rsidR="00086C5E" w:rsidRPr="00D14D4C">
        <w:t xml:space="preserve"> </w:t>
      </w:r>
    </w:p>
    <w:p w:rsidR="00E51522" w:rsidRPr="00D14D4C" w:rsidRDefault="00E51522" w:rsidP="00E51522">
      <w:pPr>
        <w:pStyle w:val="Heading3"/>
        <w:numPr>
          <w:ilvl w:val="2"/>
          <w:numId w:val="1"/>
        </w:numPr>
      </w:pPr>
      <w:bookmarkStart w:id="34" w:name="_Toc3977319"/>
      <w:r w:rsidRPr="00D14D4C">
        <w:t>Properties of the Content trust</w:t>
      </w:r>
      <w:bookmarkEnd w:id="34"/>
    </w:p>
    <w:p w:rsidR="00893C19" w:rsidRPr="00D14D4C" w:rsidRDefault="00E51522" w:rsidP="000A1496">
      <w:pPr>
        <w:rPr>
          <w:szCs w:val="16"/>
        </w:rPr>
      </w:pPr>
      <w:r w:rsidRPr="00D14D4C">
        <w:rPr>
          <w:szCs w:val="16"/>
        </w:rPr>
        <w:t>Content trust</w:t>
      </w:r>
      <w:r w:rsidR="00E9073A" w:rsidRPr="00D14D4C">
        <w:rPr>
          <w:szCs w:val="16"/>
        </w:rPr>
        <w:t xml:space="preserve"> will be implemented as an independent microservice. It has its own database and an interface.</w:t>
      </w:r>
      <w:r w:rsidR="00701FBA" w:rsidRPr="00D14D4C">
        <w:rPr>
          <w:szCs w:val="16"/>
        </w:rPr>
        <w:t xml:space="preserve"> </w:t>
      </w:r>
      <w:r w:rsidR="00E9073A" w:rsidRPr="00D14D4C">
        <w:rPr>
          <w:szCs w:val="16"/>
        </w:rPr>
        <w:t xml:space="preserve">Any microservice wants to evaluate the trust of another microservice, it can make a call to the </w:t>
      </w:r>
      <w:r w:rsidR="00E9073A" w:rsidRPr="00D14D4C">
        <w:rPr>
          <w:i/>
          <w:iCs/>
          <w:szCs w:val="16"/>
        </w:rPr>
        <w:t>Content Trust</w:t>
      </w:r>
      <w:r w:rsidR="00E9073A" w:rsidRPr="00D14D4C">
        <w:rPr>
          <w:szCs w:val="16"/>
        </w:rPr>
        <w:t xml:space="preserve"> microservice to calculate the trust on its behalf. Once the trust evaluation is calculated, </w:t>
      </w:r>
      <w:r w:rsidR="00E9073A" w:rsidRPr="00D14D4C">
        <w:rPr>
          <w:i/>
          <w:iCs/>
          <w:szCs w:val="16"/>
        </w:rPr>
        <w:t>Content Trust</w:t>
      </w:r>
      <w:r w:rsidR="00E9073A" w:rsidRPr="00D14D4C">
        <w:rPr>
          <w:szCs w:val="16"/>
        </w:rPr>
        <w:t xml:space="preserve"> microservice will return a response to the calling microservice.</w:t>
      </w:r>
      <w:r w:rsidR="00F70A04" w:rsidRPr="00D14D4C">
        <w:rPr>
          <w:szCs w:val="16"/>
        </w:rPr>
        <w:t xml:space="preserve"> Some information about each microservice must </w:t>
      </w:r>
      <w:r w:rsidR="00F70A04" w:rsidRPr="00D14D4C">
        <w:rPr>
          <w:szCs w:val="16"/>
        </w:rPr>
        <w:lastRenderedPageBreak/>
        <w:t xml:space="preserve">exist in order to help </w:t>
      </w:r>
      <w:r w:rsidR="00F70A04" w:rsidRPr="00D14D4C">
        <w:rPr>
          <w:i/>
          <w:iCs/>
          <w:szCs w:val="16"/>
        </w:rPr>
        <w:t>Content Trust</w:t>
      </w:r>
      <w:r w:rsidR="00F70A04" w:rsidRPr="00D14D4C">
        <w:rPr>
          <w:szCs w:val="16"/>
        </w:rPr>
        <w:t xml:space="preserve"> microservice to calculate the trust when requested.</w:t>
      </w:r>
      <w:r w:rsidR="00893C19" w:rsidRPr="00D14D4C">
        <w:rPr>
          <w:szCs w:val="16"/>
        </w:rPr>
        <w:t xml:space="preserve"> This information is:</w:t>
      </w:r>
    </w:p>
    <w:p w:rsidR="00E51522" w:rsidRPr="00D14D4C" w:rsidRDefault="00E51522" w:rsidP="00E51522">
      <w:pPr>
        <w:rPr>
          <w:b/>
          <w:bCs/>
        </w:rPr>
      </w:pPr>
      <w:r w:rsidRPr="00D14D4C">
        <w:rPr>
          <w:b/>
          <w:bCs/>
        </w:rPr>
        <w:t>Unique Identification</w:t>
      </w:r>
    </w:p>
    <w:p w:rsidR="00E51522" w:rsidRPr="005F0F5B" w:rsidRDefault="000A1496" w:rsidP="000A1496">
      <w:pPr>
        <w:rPr>
          <w:szCs w:val="16"/>
        </w:rPr>
      </w:pPr>
      <w:r w:rsidRPr="00D14D4C">
        <w:rPr>
          <w:szCs w:val="16"/>
        </w:rPr>
        <w:t xml:space="preserve">Each service has a </w:t>
      </w:r>
      <w:r w:rsidR="0053568D" w:rsidRPr="00D14D4C">
        <w:rPr>
          <w:szCs w:val="16"/>
        </w:rPr>
        <w:t xml:space="preserve">unique </w:t>
      </w:r>
      <w:r w:rsidRPr="00D14D4C">
        <w:rPr>
          <w:szCs w:val="16"/>
        </w:rPr>
        <w:t>ID</w:t>
      </w:r>
      <w:r w:rsidR="0053568D" w:rsidRPr="00D14D4C">
        <w:rPr>
          <w:szCs w:val="16"/>
        </w:rPr>
        <w:t xml:space="preserve">, </w:t>
      </w:r>
      <w:r w:rsidRPr="00D14D4C">
        <w:rPr>
          <w:szCs w:val="16"/>
        </w:rPr>
        <w:t>this ID helps in identifying each service and processing its data in the database</w:t>
      </w:r>
      <w:r w:rsidR="00E51522" w:rsidRPr="00D14D4C">
        <w:rPr>
          <w:szCs w:val="16"/>
        </w:rPr>
        <w:t xml:space="preserve">. To challenge the mechanism of content trust, some services will be developed as an in-house development, while others will be developed as third-party microservices. Both types of microservices </w:t>
      </w:r>
      <w:r w:rsidRPr="00D14D4C">
        <w:rPr>
          <w:szCs w:val="16"/>
        </w:rPr>
        <w:t xml:space="preserve">should have </w:t>
      </w:r>
      <w:r w:rsidR="00E51522" w:rsidRPr="00D14D4C">
        <w:rPr>
          <w:szCs w:val="16"/>
        </w:rPr>
        <w:t>unique identifications</w:t>
      </w:r>
      <w:r w:rsidR="00E51522" w:rsidRPr="005F0F5B">
        <w:rPr>
          <w:szCs w:val="16"/>
        </w:rPr>
        <w:t xml:space="preserve">. </w:t>
      </w:r>
    </w:p>
    <w:p w:rsidR="00E51522" w:rsidRPr="00D14D4C" w:rsidRDefault="00E51522" w:rsidP="00E51522">
      <w:pPr>
        <w:rPr>
          <w:b/>
          <w:bCs/>
        </w:rPr>
      </w:pPr>
      <w:r w:rsidRPr="00D14D4C">
        <w:rPr>
          <w:b/>
          <w:bCs/>
        </w:rPr>
        <w:t>Sensitivity classification</w:t>
      </w:r>
    </w:p>
    <w:p w:rsidR="00E51522" w:rsidRPr="00D14D4C" w:rsidRDefault="00E51522" w:rsidP="00E51522">
      <w:pPr>
        <w:rPr>
          <w:szCs w:val="16"/>
        </w:rPr>
      </w:pPr>
      <w:r w:rsidRPr="00D14D4C">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Pr="00D14D4C" w:rsidRDefault="00E51522" w:rsidP="0053568D">
      <w:r w:rsidRPr="00D14D4C">
        <w:rPr>
          <w:szCs w:val="16"/>
        </w:rPr>
        <w:t xml:space="preserve">When a service has a high level of sensitivity then the other service will only trust it </w:t>
      </w:r>
      <w:r w:rsidR="0053568D" w:rsidRPr="00D14D4C">
        <w:rPr>
          <w:szCs w:val="16"/>
        </w:rPr>
        <w:t>if</w:t>
      </w:r>
      <w:r w:rsidRPr="00D14D4C">
        <w:rPr>
          <w:szCs w:val="16"/>
        </w:rPr>
        <w:t xml:space="preserve"> a high value of trust is acquired. On the other hand, if a service has a low sensitivity classification then a low trust would be sufficient to trust the service</w:t>
      </w:r>
      <w:r w:rsidRPr="00D14D4C">
        <w:t>.</w:t>
      </w:r>
    </w:p>
    <w:p w:rsidR="00E51522" w:rsidRPr="00D14D4C" w:rsidRDefault="00E51522" w:rsidP="00E51522">
      <w:pPr>
        <w:rPr>
          <w:b/>
          <w:bCs/>
        </w:rPr>
      </w:pPr>
      <w:r w:rsidRPr="00D14D4C">
        <w:rPr>
          <w:b/>
          <w:bCs/>
        </w:rPr>
        <w:t>Direct trust</w:t>
      </w:r>
    </w:p>
    <w:p w:rsidR="00E51522" w:rsidRPr="00D14D4C" w:rsidRDefault="00D3093F" w:rsidP="00F12449">
      <w:r w:rsidRPr="00D14D4C">
        <w:rPr>
          <w:i/>
          <w:iCs/>
          <w:szCs w:val="16"/>
        </w:rPr>
        <w:t>Content Trust</w:t>
      </w:r>
      <w:r w:rsidRPr="00D14D4C">
        <w:rPr>
          <w:szCs w:val="16"/>
        </w:rPr>
        <w:t xml:space="preserve"> microservice will look into the previous experiences of the two involved microservices. These previous experiences help when evaluating the trust about a certain microservice</w:t>
      </w:r>
      <w:r w:rsidR="00E51522" w:rsidRPr="00D14D4C">
        <w:rPr>
          <w:szCs w:val="16"/>
        </w:rPr>
        <w:t xml:space="preserve">. For simplicity, </w:t>
      </w:r>
      <w:r w:rsidRPr="00D14D4C">
        <w:rPr>
          <w:i/>
          <w:iCs/>
          <w:szCs w:val="16"/>
        </w:rPr>
        <w:t>Content Trust</w:t>
      </w:r>
      <w:r w:rsidRPr="00D14D4C">
        <w:rPr>
          <w:szCs w:val="16"/>
        </w:rPr>
        <w:t xml:space="preserve"> microservice will</w:t>
      </w:r>
      <w:r w:rsidR="00E51522" w:rsidRPr="00D14D4C">
        <w:rPr>
          <w:szCs w:val="16"/>
        </w:rPr>
        <w:t xml:space="preserve"> only be able to look into the last interaction that </w:t>
      </w:r>
      <w:r w:rsidRPr="00D14D4C">
        <w:rPr>
          <w:szCs w:val="16"/>
        </w:rPr>
        <w:t>took place between any two</w:t>
      </w:r>
      <w:r w:rsidR="00E51522" w:rsidRPr="00D14D4C">
        <w:rPr>
          <w:szCs w:val="16"/>
        </w:rPr>
        <w:t xml:space="preserve"> microservice</w:t>
      </w:r>
      <w:r w:rsidRPr="00D14D4C">
        <w:rPr>
          <w:szCs w:val="16"/>
        </w:rPr>
        <w:t>s</w:t>
      </w:r>
      <w:r w:rsidR="00E51522" w:rsidRPr="00D14D4C">
        <w:rPr>
          <w:szCs w:val="16"/>
        </w:rPr>
        <w:t xml:space="preserve">. When a request is sent from one microservice to </w:t>
      </w:r>
      <w:r w:rsidRPr="00D14D4C">
        <w:rPr>
          <w:szCs w:val="16"/>
        </w:rPr>
        <w:t xml:space="preserve">evaluate the trust about </w:t>
      </w:r>
      <w:r w:rsidR="00E51522" w:rsidRPr="00D14D4C">
        <w:rPr>
          <w:szCs w:val="16"/>
        </w:rPr>
        <w:t>another</w:t>
      </w:r>
      <w:r w:rsidRPr="00D14D4C">
        <w:rPr>
          <w:szCs w:val="16"/>
        </w:rPr>
        <w:t xml:space="preserve"> microservice</w:t>
      </w:r>
      <w:r w:rsidR="00E51522" w:rsidRPr="00D14D4C">
        <w:rPr>
          <w:szCs w:val="16"/>
        </w:rPr>
        <w:t xml:space="preserve">, </w:t>
      </w:r>
      <w:r w:rsidRPr="00D14D4C">
        <w:rPr>
          <w:i/>
          <w:iCs/>
          <w:szCs w:val="16"/>
        </w:rPr>
        <w:t>Content Trust</w:t>
      </w:r>
      <w:r w:rsidR="00E51522" w:rsidRPr="00D14D4C">
        <w:rPr>
          <w:szCs w:val="16"/>
        </w:rPr>
        <w:t xml:space="preserve"> will look into their last </w:t>
      </w:r>
      <w:r w:rsidR="00F12449">
        <w:rPr>
          <w:szCs w:val="16"/>
        </w:rPr>
        <w:t xml:space="preserve">mutual </w:t>
      </w:r>
      <w:r w:rsidR="00E51522" w:rsidRPr="00D14D4C">
        <w:rPr>
          <w:szCs w:val="16"/>
        </w:rPr>
        <w:t xml:space="preserve">trust evaluation. If the evaluation recorded a good level of </w:t>
      </w:r>
      <w:r w:rsidR="00191157" w:rsidRPr="00D14D4C">
        <w:rPr>
          <w:szCs w:val="16"/>
        </w:rPr>
        <w:t>trust,</w:t>
      </w:r>
      <w:r w:rsidR="00E51522" w:rsidRPr="00D14D4C">
        <w:rPr>
          <w:szCs w:val="16"/>
        </w:rPr>
        <w:t xml:space="preserve"> then the current evaluation will be affected positively. On the other hand, if the last interaction recorded a low level of trust then the current interaction will be affected negatively.</w:t>
      </w:r>
    </w:p>
    <w:p w:rsidR="00E51522" w:rsidRPr="00D14D4C" w:rsidRDefault="00E51522" w:rsidP="00E51522">
      <w:pPr>
        <w:rPr>
          <w:b/>
          <w:bCs/>
        </w:rPr>
      </w:pPr>
      <w:r w:rsidRPr="00D14D4C">
        <w:rPr>
          <w:b/>
          <w:bCs/>
        </w:rPr>
        <w:t>Reputation-based trust</w:t>
      </w:r>
    </w:p>
    <w:p w:rsidR="00E51522" w:rsidRPr="00D14D4C" w:rsidRDefault="0053568D" w:rsidP="00E47C2E">
      <w:pPr>
        <w:rPr>
          <w:szCs w:val="16"/>
        </w:rPr>
      </w:pPr>
      <w:r w:rsidRPr="00D14D4C">
        <w:rPr>
          <w:szCs w:val="16"/>
        </w:rPr>
        <w:t>Four t</w:t>
      </w:r>
      <w:r w:rsidR="00E51522" w:rsidRPr="00D14D4C">
        <w:rPr>
          <w:szCs w:val="16"/>
        </w:rPr>
        <w:t>ypes of information will be used:</w:t>
      </w:r>
    </w:p>
    <w:p w:rsidR="00E51522" w:rsidRPr="00D14D4C" w:rsidRDefault="00E51522" w:rsidP="00363492">
      <w:pPr>
        <w:pStyle w:val="bulletedList"/>
        <w:numPr>
          <w:ilvl w:val="0"/>
          <w:numId w:val="7"/>
        </w:numPr>
        <w:ind w:left="1139" w:hanging="357"/>
        <w:rPr>
          <w:lang w:val="en-GB"/>
        </w:rPr>
      </w:pPr>
      <w:r w:rsidRPr="00D14D4C">
        <w:rPr>
          <w:lang w:val="en-GB"/>
        </w:rPr>
        <w:t>The number of interacting microservices for a certain microservice</w:t>
      </w:r>
    </w:p>
    <w:p w:rsidR="00E51522" w:rsidRPr="00D14D4C" w:rsidRDefault="00E51522" w:rsidP="00363492">
      <w:pPr>
        <w:pStyle w:val="bulletedList"/>
        <w:numPr>
          <w:ilvl w:val="0"/>
          <w:numId w:val="7"/>
        </w:numPr>
        <w:ind w:left="1139" w:hanging="357"/>
        <w:rPr>
          <w:lang w:val="en-GB"/>
        </w:rPr>
      </w:pPr>
      <w:r w:rsidRPr="00D14D4C">
        <w:rPr>
          <w:lang w:val="en-GB"/>
        </w:rPr>
        <w:lastRenderedPageBreak/>
        <w:t>The number of successful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number of failed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evaluation of trust given by other microservices for a certain microservice</w:t>
      </w:r>
    </w:p>
    <w:p w:rsidR="00E51522" w:rsidRPr="00D14D4C" w:rsidRDefault="00B358DC" w:rsidP="00E51522">
      <w:pPr>
        <w:rPr>
          <w:szCs w:val="16"/>
        </w:rPr>
      </w:pPr>
      <w:r w:rsidRPr="00D14D4C">
        <w:rPr>
          <w:i/>
          <w:iCs/>
          <w:szCs w:val="16"/>
        </w:rPr>
        <w:t>Content Trust</w:t>
      </w:r>
      <w:r w:rsidR="00E51522" w:rsidRPr="00D14D4C">
        <w:rPr>
          <w:szCs w:val="16"/>
        </w:rPr>
        <w:t xml:space="preserve"> microservice will be able to see how many </w:t>
      </w:r>
      <w:r w:rsidR="004134AE" w:rsidRPr="00D14D4C">
        <w:rPr>
          <w:szCs w:val="16"/>
        </w:rPr>
        <w:t>interactions</w:t>
      </w:r>
      <w:r w:rsidR="00E51522" w:rsidRPr="00D14D4C">
        <w:rPr>
          <w:szCs w:val="16"/>
        </w:rPr>
        <w:t xml:space="preserve"> a certain microservice has. This number will increase with every request this service receive</w:t>
      </w:r>
      <w:r w:rsidR="00E47C2E">
        <w:rPr>
          <w:szCs w:val="16"/>
        </w:rPr>
        <w:t>s as well as with every request</w:t>
      </w:r>
      <w:r w:rsidR="00E51522" w:rsidRPr="00D14D4C">
        <w:rPr>
          <w:szCs w:val="16"/>
        </w:rPr>
        <w:t xml:space="preserve"> it initiates.</w:t>
      </w:r>
    </w:p>
    <w:p w:rsidR="00E51522" w:rsidRPr="00D14D4C" w:rsidRDefault="00E51522" w:rsidP="0053568D">
      <w:pPr>
        <w:rPr>
          <w:szCs w:val="16"/>
        </w:rPr>
      </w:pPr>
      <w:r w:rsidRPr="00D14D4C">
        <w:rPr>
          <w:szCs w:val="16"/>
        </w:rPr>
        <w:t xml:space="preserve">Each successful interaction with other microservices means that the service has reached a level of trust that was enough </w:t>
      </w:r>
      <w:r w:rsidR="0053568D" w:rsidRPr="00D14D4C">
        <w:rPr>
          <w:szCs w:val="16"/>
        </w:rPr>
        <w:t>for</w:t>
      </w:r>
      <w:r w:rsidRPr="00D14D4C">
        <w:rPr>
          <w:szCs w:val="16"/>
        </w:rPr>
        <w:t xml:space="preserve"> the other service. At the same </w:t>
      </w:r>
      <w:r w:rsidR="004134AE" w:rsidRPr="00D14D4C">
        <w:rPr>
          <w:szCs w:val="16"/>
        </w:rPr>
        <w:t>time,</w:t>
      </w:r>
      <w:r w:rsidRPr="00D14D4C">
        <w:rPr>
          <w:szCs w:val="16"/>
        </w:rPr>
        <w:t xml:space="preserve"> it has trusted the other service enough. When both cases </w:t>
      </w:r>
      <w:r w:rsidR="0053568D" w:rsidRPr="00D14D4C">
        <w:rPr>
          <w:szCs w:val="16"/>
        </w:rPr>
        <w:t>occur,</w:t>
      </w:r>
      <w:r w:rsidRPr="00D14D4C">
        <w:rPr>
          <w:szCs w:val="16"/>
        </w:rPr>
        <w:t xml:space="preserve"> then the successful interaction with other services will be increased.</w:t>
      </w:r>
    </w:p>
    <w:p w:rsidR="00E51522" w:rsidRPr="00D14D4C" w:rsidRDefault="00E51522" w:rsidP="00E51522">
      <w:pPr>
        <w:rPr>
          <w:b/>
          <w:bCs/>
        </w:rPr>
      </w:pPr>
      <w:r w:rsidRPr="00D14D4C">
        <w:rPr>
          <w:b/>
          <w:bCs/>
        </w:rPr>
        <w:t>Time factor</w:t>
      </w:r>
      <w:r w:rsidR="008808C4" w:rsidRPr="00D14D4C">
        <w:rPr>
          <w:b/>
          <w:bCs/>
        </w:rPr>
        <w:t xml:space="preserve"> </w:t>
      </w:r>
    </w:p>
    <w:p w:rsidR="00E51522" w:rsidRPr="00D14D4C" w:rsidRDefault="00E51522" w:rsidP="00E0324E">
      <w:r w:rsidRPr="00D14D4C">
        <w:t>Time will be used to give t</w:t>
      </w:r>
      <w:r w:rsidR="006A0825" w:rsidRPr="00D14D4C">
        <w:t>w</w:t>
      </w:r>
      <w:r w:rsidRPr="00D14D4C">
        <w:t xml:space="preserve">o </w:t>
      </w:r>
      <w:r w:rsidR="00E0324E" w:rsidRPr="00D14D4C">
        <w:t>pieces</w:t>
      </w:r>
      <w:r w:rsidRPr="00D14D4C">
        <w:t xml:space="preserve"> of information that will help microservices in eva</w:t>
      </w:r>
      <w:r w:rsidR="0053568D" w:rsidRPr="00D14D4C">
        <w:t>luating the trust of each other</w:t>
      </w:r>
      <w:r w:rsidRPr="00D14D4C">
        <w:t>:</w:t>
      </w:r>
    </w:p>
    <w:p w:rsidR="00E51522" w:rsidRPr="00D14D4C" w:rsidRDefault="00E51522" w:rsidP="00363492">
      <w:pPr>
        <w:pStyle w:val="bulletedList"/>
        <w:numPr>
          <w:ilvl w:val="0"/>
          <w:numId w:val="7"/>
        </w:numPr>
        <w:ind w:left="1139" w:hanging="357"/>
        <w:rPr>
          <w:lang w:val="en-GB"/>
        </w:rPr>
      </w:pPr>
      <w:r w:rsidRPr="00D14D4C">
        <w:rPr>
          <w:lang w:val="en-GB"/>
        </w:rPr>
        <w:t>The operation age</w:t>
      </w:r>
    </w:p>
    <w:p w:rsidR="00E51522" w:rsidRPr="00D14D4C" w:rsidRDefault="00E51522" w:rsidP="00363492">
      <w:pPr>
        <w:pStyle w:val="bulletedList"/>
        <w:numPr>
          <w:ilvl w:val="0"/>
          <w:numId w:val="7"/>
        </w:numPr>
        <w:ind w:left="1139" w:hanging="357"/>
        <w:rPr>
          <w:lang w:val="en-GB"/>
        </w:rPr>
      </w:pPr>
      <w:r w:rsidRPr="00D14D4C">
        <w:rPr>
          <w:lang w:val="en-GB"/>
        </w:rPr>
        <w:t xml:space="preserve">Last successful activity </w:t>
      </w:r>
    </w:p>
    <w:p w:rsidR="00E51522" w:rsidRPr="00D14D4C" w:rsidRDefault="00E51522" w:rsidP="006125F9">
      <w:pPr>
        <w:rPr>
          <w:szCs w:val="16"/>
        </w:rPr>
      </w:pPr>
      <w:r w:rsidRPr="00D14D4C">
        <w:rPr>
          <w:szCs w:val="16"/>
        </w:rPr>
        <w:t>Each microservice will have its operation time recorded</w:t>
      </w:r>
      <w:r w:rsidR="006125F9" w:rsidRPr="00D14D4C">
        <w:rPr>
          <w:szCs w:val="16"/>
        </w:rPr>
        <w:t>, basically the start date of its deployment</w:t>
      </w:r>
      <w:r w:rsidRPr="00D14D4C">
        <w:rPr>
          <w:szCs w:val="16"/>
        </w:rPr>
        <w:t xml:space="preserve">. </w:t>
      </w:r>
      <w:r w:rsidR="00E47C2E">
        <w:rPr>
          <w:i/>
          <w:iCs/>
          <w:szCs w:val="16"/>
        </w:rPr>
        <w:t>Content T</w:t>
      </w:r>
      <w:r w:rsidR="006125F9" w:rsidRPr="00D14D4C">
        <w:rPr>
          <w:i/>
          <w:iCs/>
          <w:szCs w:val="16"/>
        </w:rPr>
        <w:t>rust</w:t>
      </w:r>
      <w:r w:rsidR="006125F9" w:rsidRPr="00D14D4C">
        <w:rPr>
          <w:szCs w:val="16"/>
        </w:rPr>
        <w:t xml:space="preserve"> microservice is able to see the start date of any microservice.</w:t>
      </w:r>
      <w:r w:rsidRPr="00D14D4C">
        <w:rPr>
          <w:szCs w:val="16"/>
        </w:rPr>
        <w:t xml:space="preserve"> The age of any microservice could have an influence on the evaluation of trust by other microservices.</w:t>
      </w:r>
      <w:r w:rsidR="006125F9" w:rsidRPr="00D14D4C">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D14D4C">
        <w:rPr>
          <w:szCs w:val="16"/>
        </w:rPr>
        <w:t xml:space="preserve"> </w:t>
      </w:r>
    </w:p>
    <w:p w:rsidR="00E51522" w:rsidRPr="00D14D4C" w:rsidRDefault="00E51522" w:rsidP="0053568D">
      <w:pPr>
        <w:rPr>
          <w:szCs w:val="16"/>
        </w:rPr>
      </w:pPr>
      <w:r w:rsidRPr="00D14D4C">
        <w:rPr>
          <w:szCs w:val="16"/>
        </w:rPr>
        <w:t>How the age affects the evaluation of trust depends on the context and how the designers want the system to behave. For the proposed Blog, the older the service the more trusted it is. The reason for this is</w:t>
      </w:r>
      <w:r w:rsidR="0053568D" w:rsidRPr="00D14D4C">
        <w:rPr>
          <w:szCs w:val="16"/>
        </w:rPr>
        <w:t xml:space="preserve"> that</w:t>
      </w:r>
      <w:r w:rsidRPr="00D14D4C">
        <w:rPr>
          <w:szCs w:val="16"/>
        </w:rPr>
        <w:t>, older services are still in the system because they have not exhibited any malfunctions that require</w:t>
      </w:r>
      <w:r w:rsidR="00290962" w:rsidRPr="00D14D4C">
        <w:rPr>
          <w:szCs w:val="16"/>
        </w:rPr>
        <w:t>d</w:t>
      </w:r>
      <w:r w:rsidRPr="00D14D4C">
        <w:rPr>
          <w:szCs w:val="16"/>
        </w:rPr>
        <w:t xml:space="preserve"> them</w:t>
      </w:r>
      <w:r w:rsidR="0053568D" w:rsidRPr="00D14D4C">
        <w:rPr>
          <w:szCs w:val="16"/>
        </w:rPr>
        <w:t xml:space="preserve"> to be replaced. Moreover,</w:t>
      </w:r>
      <w:r w:rsidRPr="00D14D4C">
        <w:rPr>
          <w:szCs w:val="16"/>
        </w:rPr>
        <w:t xml:space="preserve"> it is a sign that the microservice is handling its task well. </w:t>
      </w:r>
      <w:r w:rsidR="0053568D" w:rsidRPr="00D14D4C">
        <w:rPr>
          <w:szCs w:val="16"/>
        </w:rPr>
        <w:t>Therefore,</w:t>
      </w:r>
      <w:r w:rsidRPr="00D14D4C">
        <w:rPr>
          <w:szCs w:val="16"/>
        </w:rPr>
        <w:t xml:space="preserve"> an older age means a better evaluation of trust.</w:t>
      </w:r>
    </w:p>
    <w:p w:rsidR="00E51522" w:rsidRPr="00D14D4C" w:rsidRDefault="00E51522" w:rsidP="0067403A">
      <w:pPr>
        <w:rPr>
          <w:szCs w:val="16"/>
        </w:rPr>
      </w:pPr>
      <w:r w:rsidRPr="00D14D4C">
        <w:rPr>
          <w:szCs w:val="16"/>
        </w:rPr>
        <w:t xml:space="preserve">It is worth noting that the same principle may not apply to other applications. Some designers </w:t>
      </w:r>
      <w:r w:rsidR="0067403A" w:rsidRPr="00D14D4C">
        <w:rPr>
          <w:szCs w:val="16"/>
        </w:rPr>
        <w:t>may</w:t>
      </w:r>
      <w:r w:rsidRPr="00D14D4C">
        <w:rPr>
          <w:szCs w:val="16"/>
        </w:rPr>
        <w:t xml:space="preserve"> prefer newer microservices over older ones since they might be more up-</w:t>
      </w:r>
      <w:r w:rsidRPr="00D14D4C">
        <w:rPr>
          <w:szCs w:val="16"/>
        </w:rPr>
        <w:lastRenderedPageBreak/>
        <w:t>to-date. In such case, the evaluation of trust could be higher if the task is new. On the other hand, the evaluation of trust could be low if the microservice is old.</w:t>
      </w:r>
    </w:p>
    <w:p w:rsidR="00E51522" w:rsidRPr="00D14D4C" w:rsidRDefault="00E51522" w:rsidP="00EA16E1">
      <w:pPr>
        <w:rPr>
          <w:szCs w:val="16"/>
        </w:rPr>
      </w:pPr>
      <w:r w:rsidRPr="00D14D4C">
        <w:rPr>
          <w:szCs w:val="16"/>
        </w:rPr>
        <w:t xml:space="preserve">When two microservices are about to interact with each other and they are still evaluating the trust </w:t>
      </w:r>
      <w:r w:rsidR="0053568D" w:rsidRPr="00D14D4C">
        <w:rPr>
          <w:szCs w:val="16"/>
        </w:rPr>
        <w:t>of</w:t>
      </w:r>
      <w:r w:rsidRPr="00D14D4C">
        <w:rPr>
          <w:szCs w:val="16"/>
        </w:rPr>
        <w:t xml:space="preserve"> one another, </w:t>
      </w:r>
      <w:r w:rsidR="000452D2">
        <w:rPr>
          <w:i/>
          <w:iCs/>
          <w:szCs w:val="16"/>
        </w:rPr>
        <w:t>Content T</w:t>
      </w:r>
      <w:r w:rsidR="006125F9" w:rsidRPr="00D14D4C">
        <w:rPr>
          <w:i/>
          <w:iCs/>
          <w:szCs w:val="16"/>
        </w:rPr>
        <w:t>rust</w:t>
      </w:r>
      <w:r w:rsidR="006125F9" w:rsidRPr="00D14D4C">
        <w:rPr>
          <w:szCs w:val="16"/>
        </w:rPr>
        <w:t xml:space="preserve"> microservice</w:t>
      </w:r>
      <w:r w:rsidRPr="00D14D4C">
        <w:rPr>
          <w:szCs w:val="16"/>
        </w:rPr>
        <w:t xml:space="preserve"> will be able to see when was the last time each microservice ha</w:t>
      </w:r>
      <w:r w:rsidR="0053568D" w:rsidRPr="00D14D4C">
        <w:rPr>
          <w:szCs w:val="16"/>
        </w:rPr>
        <w:t>d</w:t>
      </w:r>
      <w:r w:rsidRPr="00D14D4C">
        <w:rPr>
          <w:szCs w:val="16"/>
        </w:rPr>
        <w:t xml:space="preserve"> a successful interaction with other microservices. Not having a recent successful interaction means </w:t>
      </w:r>
      <w:r w:rsidR="0053568D" w:rsidRPr="00D14D4C">
        <w:rPr>
          <w:szCs w:val="16"/>
        </w:rPr>
        <w:t xml:space="preserve">that </w:t>
      </w:r>
      <w:r w:rsidRPr="00D14D4C">
        <w:rPr>
          <w:szCs w:val="16"/>
        </w:rPr>
        <w:t xml:space="preserve">the service has failed </w:t>
      </w:r>
      <w:r w:rsidR="0053568D" w:rsidRPr="00D14D4C">
        <w:rPr>
          <w:szCs w:val="16"/>
        </w:rPr>
        <w:t>to</w:t>
      </w:r>
      <w:r w:rsidRPr="00D14D4C">
        <w:rPr>
          <w:szCs w:val="16"/>
        </w:rPr>
        <w:t xml:space="preserve"> trust other services or was not trusted by other services </w:t>
      </w:r>
      <w:r w:rsidR="00EA16E1">
        <w:rPr>
          <w:szCs w:val="16"/>
        </w:rPr>
        <w:t>so far</w:t>
      </w:r>
      <w:r w:rsidR="006125F9" w:rsidRPr="00D14D4C">
        <w:rPr>
          <w:szCs w:val="16"/>
        </w:rPr>
        <w:t>. This includes the case of never been called or a request was never made to it</w:t>
      </w:r>
      <w:r w:rsidRPr="00D14D4C">
        <w:rPr>
          <w:szCs w:val="16"/>
        </w:rPr>
        <w:t xml:space="preserve">. Such information will have </w:t>
      </w:r>
      <w:r w:rsidR="0053568D" w:rsidRPr="00D14D4C">
        <w:rPr>
          <w:szCs w:val="16"/>
        </w:rPr>
        <w:t xml:space="preserve">a </w:t>
      </w:r>
      <w:r w:rsidRPr="00D14D4C">
        <w:rPr>
          <w:szCs w:val="16"/>
        </w:rPr>
        <w:t>negative effect on the evaluation of trust.</w:t>
      </w:r>
    </w:p>
    <w:p w:rsidR="00133B21" w:rsidRPr="00D14D4C" w:rsidRDefault="00133B21" w:rsidP="00E51522">
      <w:pPr>
        <w:rPr>
          <w:b/>
          <w:bCs/>
          <w:szCs w:val="16"/>
        </w:rPr>
      </w:pPr>
      <w:r w:rsidRPr="00D14D4C">
        <w:rPr>
          <w:b/>
          <w:bCs/>
          <w:szCs w:val="16"/>
        </w:rPr>
        <w:t>Development origin</w:t>
      </w:r>
    </w:p>
    <w:p w:rsidR="00133B21" w:rsidRPr="00D14D4C" w:rsidRDefault="0053568D" w:rsidP="005B72C0">
      <w:r w:rsidRPr="00D14D4C">
        <w:rPr>
          <w:szCs w:val="16"/>
        </w:rPr>
        <w:t>The developers of the microservice play</w:t>
      </w:r>
      <w:r w:rsidR="00133B21" w:rsidRPr="00D14D4C">
        <w:rPr>
          <w:szCs w:val="16"/>
        </w:rPr>
        <w:t xml:space="preserve"> a role in </w:t>
      </w:r>
      <w:r w:rsidRPr="00D14D4C">
        <w:rPr>
          <w:szCs w:val="16"/>
        </w:rPr>
        <w:t>the evaluation of its trust.</w:t>
      </w:r>
      <w:r w:rsidR="00133B21" w:rsidRPr="00D14D4C">
        <w:rPr>
          <w:szCs w:val="16"/>
        </w:rPr>
        <w:t xml:space="preserve"> Some microservices </w:t>
      </w:r>
      <w:r w:rsidR="005B72C0">
        <w:rPr>
          <w:szCs w:val="16"/>
        </w:rPr>
        <w:t>will</w:t>
      </w:r>
      <w:r w:rsidR="00133B21" w:rsidRPr="00D14D4C">
        <w:rPr>
          <w:szCs w:val="16"/>
        </w:rPr>
        <w:t xml:space="preserve"> be in-house developed while others </w:t>
      </w:r>
      <w:r w:rsidRPr="00D14D4C">
        <w:rPr>
          <w:szCs w:val="16"/>
        </w:rPr>
        <w:t xml:space="preserve">could be </w:t>
      </w:r>
      <w:r w:rsidR="00133B21" w:rsidRPr="00D14D4C">
        <w:rPr>
          <w:szCs w:val="16"/>
        </w:rPr>
        <w:t>developed by third-parties</w:t>
      </w:r>
      <w:r w:rsidR="00AD4E00" w:rsidRPr="00D14D4C">
        <w:rPr>
          <w:szCs w:val="16"/>
        </w:rPr>
        <w:t>. Microservices that a</w:t>
      </w:r>
      <w:r w:rsidR="005B72C0">
        <w:rPr>
          <w:szCs w:val="16"/>
        </w:rPr>
        <w:t>re in-house developed will have</w:t>
      </w:r>
      <w:r w:rsidR="00AD4E00" w:rsidRPr="00D14D4C">
        <w:rPr>
          <w:szCs w:val="16"/>
        </w:rPr>
        <w:t xml:space="preserve"> high rating</w:t>
      </w:r>
      <w:r w:rsidR="005B72C0">
        <w:rPr>
          <w:szCs w:val="16"/>
        </w:rPr>
        <w:t>s</w:t>
      </w:r>
      <w:r w:rsidR="00AD4E00" w:rsidRPr="00D14D4C">
        <w:rPr>
          <w:szCs w:val="16"/>
        </w:rPr>
        <w:t>. Additionally, those that are developed by well-known developers will a</w:t>
      </w:r>
      <w:r w:rsidR="005B72C0">
        <w:rPr>
          <w:szCs w:val="16"/>
        </w:rPr>
        <w:t xml:space="preserve">lso have </w:t>
      </w:r>
      <w:r w:rsidR="006B3B4C" w:rsidRPr="00D14D4C">
        <w:rPr>
          <w:szCs w:val="16"/>
        </w:rPr>
        <w:t>high rating</w:t>
      </w:r>
      <w:r w:rsidR="005B72C0">
        <w:rPr>
          <w:szCs w:val="16"/>
        </w:rPr>
        <w:t>s</w:t>
      </w:r>
      <w:r w:rsidR="006B3B4C" w:rsidRPr="00D14D4C">
        <w:rPr>
          <w:szCs w:val="16"/>
        </w:rPr>
        <w:t>. Whereas</w:t>
      </w:r>
      <w:r w:rsidR="00AD4E00" w:rsidRPr="00D14D4C">
        <w:rPr>
          <w:szCs w:val="16"/>
        </w:rPr>
        <w:t xml:space="preserve"> microservices that are developed by other developers could have a lower rating. It all depends on how the designers of the application would like to give rating</w:t>
      </w:r>
      <w:r w:rsidR="005B08DE" w:rsidRPr="00D14D4C">
        <w:rPr>
          <w:szCs w:val="16"/>
        </w:rPr>
        <w:t>s</w:t>
      </w:r>
      <w:r w:rsidR="00AD4E00" w:rsidRPr="00D14D4C">
        <w:rPr>
          <w:szCs w:val="16"/>
        </w:rPr>
        <w:t xml:space="preserve"> and what t</w:t>
      </w:r>
      <w:r w:rsidR="005B373D" w:rsidRPr="00D14D4C">
        <w:rPr>
          <w:szCs w:val="16"/>
        </w:rPr>
        <w:t xml:space="preserve">hey consider </w:t>
      </w:r>
      <w:r w:rsidR="005B08DE" w:rsidRPr="00D14D4C">
        <w:rPr>
          <w:szCs w:val="16"/>
        </w:rPr>
        <w:t xml:space="preserve">to be </w:t>
      </w:r>
      <w:r w:rsidR="005B373D" w:rsidRPr="00D14D4C">
        <w:rPr>
          <w:szCs w:val="16"/>
        </w:rPr>
        <w:t>trusted developers.</w:t>
      </w:r>
    </w:p>
    <w:p w:rsidR="00E51522" w:rsidRPr="00D14D4C" w:rsidRDefault="00E51522" w:rsidP="00E51522">
      <w:pPr>
        <w:rPr>
          <w:b/>
          <w:bCs/>
        </w:rPr>
      </w:pPr>
      <w:r w:rsidRPr="00D14D4C">
        <w:rPr>
          <w:b/>
          <w:bCs/>
        </w:rPr>
        <w:t>Number of services</w:t>
      </w:r>
    </w:p>
    <w:p w:rsidR="00E51522" w:rsidRPr="00D14D4C" w:rsidRDefault="00E51522" w:rsidP="00021E54">
      <w:r w:rsidRPr="00D14D4C">
        <w:rPr>
          <w:szCs w:val="16"/>
        </w:rPr>
        <w:t xml:space="preserve">When an interaction </w:t>
      </w:r>
      <w:r w:rsidR="00021E54" w:rsidRPr="00D14D4C">
        <w:rPr>
          <w:szCs w:val="16"/>
        </w:rPr>
        <w:t>between two microservices fails, this means that the lack</w:t>
      </w:r>
      <w:r w:rsidRPr="00D14D4C">
        <w:rPr>
          <w:szCs w:val="16"/>
        </w:rPr>
        <w:t xml:space="preserve"> of trust from one or the two involved microservices </w:t>
      </w:r>
      <w:r w:rsidR="00021E54" w:rsidRPr="00D14D4C">
        <w:rPr>
          <w:szCs w:val="16"/>
        </w:rPr>
        <w:t>occurred</w:t>
      </w:r>
      <w:r w:rsidRPr="00D14D4C">
        <w:rPr>
          <w:szCs w:val="16"/>
        </w:rPr>
        <w:t xml:space="preserve">. In this case, the microservice </w:t>
      </w:r>
      <w:r w:rsidR="004134AE" w:rsidRPr="00D14D4C">
        <w:rPr>
          <w:szCs w:val="16"/>
        </w:rPr>
        <w:t>that made</w:t>
      </w:r>
      <w:r w:rsidRPr="00D14D4C">
        <w:rPr>
          <w:szCs w:val="16"/>
        </w:rPr>
        <w:t xml:space="preserve"> the request must make another request for another service that handles the same task. When there are no more microservices available that can handle the request, then the </w:t>
      </w:r>
      <w:r w:rsidR="00021E54" w:rsidRPr="00D14D4C">
        <w:rPr>
          <w:szCs w:val="16"/>
        </w:rPr>
        <w:t>standards</w:t>
      </w:r>
      <w:r w:rsidRPr="00D14D4C">
        <w:rPr>
          <w:szCs w:val="16"/>
        </w:rPr>
        <w:t xml:space="preserve"> of trust of this micro</w:t>
      </w:r>
      <w:r w:rsidR="00021E54" w:rsidRPr="00D14D4C">
        <w:rPr>
          <w:szCs w:val="16"/>
        </w:rPr>
        <w:t>service must be lowered. I</w:t>
      </w:r>
      <w:r w:rsidRPr="00D14D4C">
        <w:rPr>
          <w:szCs w:val="16"/>
        </w:rPr>
        <w:t xml:space="preserve">t must </w:t>
      </w:r>
      <w:r w:rsidR="00021E54" w:rsidRPr="00D14D4C">
        <w:rPr>
          <w:szCs w:val="16"/>
        </w:rPr>
        <w:t xml:space="preserve">then </w:t>
      </w:r>
      <w:r w:rsidRPr="00D14D4C">
        <w:rPr>
          <w:szCs w:val="16"/>
        </w:rPr>
        <w:t xml:space="preserve">trust the service that has an evaluation of trust as close as possible to what it originally demands. Failing to do so could mean that the request will never be </w:t>
      </w:r>
      <w:r w:rsidR="004134AE" w:rsidRPr="00D14D4C">
        <w:rPr>
          <w:szCs w:val="16"/>
        </w:rPr>
        <w:t>fulfi</w:t>
      </w:r>
      <w:r w:rsidR="00021E54" w:rsidRPr="00D14D4C">
        <w:rPr>
          <w:szCs w:val="16"/>
        </w:rPr>
        <w:t>l</w:t>
      </w:r>
      <w:r w:rsidR="004134AE" w:rsidRPr="00D14D4C">
        <w:rPr>
          <w:szCs w:val="16"/>
        </w:rPr>
        <w:t>l</w:t>
      </w:r>
      <w:r w:rsidR="00021E54" w:rsidRPr="00D14D4C">
        <w:rPr>
          <w:szCs w:val="16"/>
        </w:rPr>
        <w:t xml:space="preserve">ed. Subsequently, </w:t>
      </w:r>
      <w:r w:rsidRPr="00D14D4C">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sidRPr="00D14D4C">
        <w:rPr>
          <w:szCs w:val="16"/>
        </w:rPr>
        <w:t>if the request is</w:t>
      </w:r>
      <w:r w:rsidRPr="00D14D4C">
        <w:rPr>
          <w:szCs w:val="16"/>
        </w:rPr>
        <w:t xml:space="preserve"> rejected</w:t>
      </w:r>
      <w:r w:rsidRPr="00D14D4C">
        <w:t>.</w:t>
      </w:r>
    </w:p>
    <w:p w:rsidR="005F5F63" w:rsidRPr="00D14D4C" w:rsidRDefault="005F5F63" w:rsidP="00021E54">
      <w:pPr>
        <w:rPr>
          <w:b/>
          <w:bCs/>
        </w:rPr>
      </w:pPr>
      <w:r w:rsidRPr="00D14D4C">
        <w:rPr>
          <w:b/>
          <w:bCs/>
        </w:rPr>
        <w:t>Request Body check</w:t>
      </w:r>
    </w:p>
    <w:p w:rsidR="005F5F63" w:rsidRPr="00D14D4C" w:rsidRDefault="000A1496" w:rsidP="00AE7D2B">
      <w:pPr>
        <w:rPr>
          <w:szCs w:val="16"/>
        </w:rPr>
      </w:pPr>
      <w:r w:rsidRPr="00D14D4C">
        <w:rPr>
          <w:i/>
          <w:iCs/>
          <w:szCs w:val="16"/>
        </w:rPr>
        <w:t>Content Trust</w:t>
      </w:r>
      <w:r w:rsidRPr="00D14D4C">
        <w:rPr>
          <w:szCs w:val="16"/>
        </w:rPr>
        <w:t xml:space="preserve"> microservice will not offer any interface to check the body of </w:t>
      </w:r>
      <w:r w:rsidR="00AE7D2B">
        <w:rPr>
          <w:szCs w:val="16"/>
        </w:rPr>
        <w:t>a</w:t>
      </w:r>
      <w:r w:rsidRPr="00D14D4C">
        <w:rPr>
          <w:szCs w:val="16"/>
        </w:rPr>
        <w:t xml:space="preserve"> request that is sent from one microservice to another. The point of checking the body of the request </w:t>
      </w:r>
      <w:r w:rsidRPr="00D14D4C">
        <w:rPr>
          <w:szCs w:val="16"/>
        </w:rPr>
        <w:lastRenderedPageBreak/>
        <w:t xml:space="preserve">is to make sure that no microservice sends malicious scripts to another microservice in an attempt to access certain data that it is not supposed to. One method of checking the body of the request is by using Artificial Intelligence techniques and deep learning methods where </w:t>
      </w:r>
      <w:r w:rsidRPr="00D14D4C">
        <w:rPr>
          <w:i/>
          <w:iCs/>
          <w:szCs w:val="16"/>
        </w:rPr>
        <w:t>Content Trust</w:t>
      </w:r>
      <w:r w:rsidRPr="00D14D4C">
        <w:rPr>
          <w:szCs w:val="16"/>
        </w:rPr>
        <w:t xml:space="preserve"> microservice keeps improving its performance and its bad script detection ratio over time. Implementing this is outside the scope of this thesis.</w:t>
      </w:r>
    </w:p>
    <w:p w:rsidR="00E51522" w:rsidRPr="00D14D4C" w:rsidRDefault="00AE7D2B" w:rsidP="00E51522">
      <w:pPr>
        <w:pStyle w:val="Heading3"/>
        <w:numPr>
          <w:ilvl w:val="2"/>
          <w:numId w:val="1"/>
        </w:numPr>
      </w:pPr>
      <w:bookmarkStart w:id="35" w:name="_Toc3977320"/>
      <w:r>
        <w:t>Context of Content T</w:t>
      </w:r>
      <w:r w:rsidR="00E51522" w:rsidRPr="00D14D4C">
        <w:t>rust</w:t>
      </w:r>
      <w:bookmarkEnd w:id="35"/>
    </w:p>
    <w:p w:rsidR="00E51522" w:rsidRPr="00D14D4C" w:rsidRDefault="00E623FE" w:rsidP="00AE7D2B">
      <w:pPr>
        <w:rPr>
          <w:szCs w:val="16"/>
        </w:rPr>
      </w:pPr>
      <w:r w:rsidRPr="00D14D4C">
        <w:rPr>
          <w:szCs w:val="16"/>
        </w:rPr>
        <w:t xml:space="preserve">Now </w:t>
      </w:r>
      <w:r w:rsidR="00021E54" w:rsidRPr="00D14D4C">
        <w:rPr>
          <w:szCs w:val="16"/>
        </w:rPr>
        <w:t xml:space="preserve">that </w:t>
      </w:r>
      <w:r w:rsidRPr="00D14D4C">
        <w:rPr>
          <w:szCs w:val="16"/>
        </w:rPr>
        <w:t xml:space="preserve">the main points </w:t>
      </w:r>
      <w:r w:rsidR="00E51522" w:rsidRPr="00D14D4C">
        <w:rPr>
          <w:szCs w:val="16"/>
        </w:rPr>
        <w:t xml:space="preserve">of content trust </w:t>
      </w:r>
      <w:r w:rsidR="00AE2CE9" w:rsidRPr="00D14D4C">
        <w:rPr>
          <w:szCs w:val="16"/>
        </w:rPr>
        <w:t>have</w:t>
      </w:r>
      <w:r w:rsidR="00BB2BBC" w:rsidRPr="00D14D4C">
        <w:rPr>
          <w:szCs w:val="16"/>
        </w:rPr>
        <w:t xml:space="preserve"> been laid out, d</w:t>
      </w:r>
      <w:r w:rsidR="00E51522" w:rsidRPr="00D14D4C">
        <w:rPr>
          <w:szCs w:val="16"/>
        </w:rPr>
        <w:t xml:space="preserve">evelopers of an application will have to decide </w:t>
      </w:r>
      <w:r w:rsidR="00021E54" w:rsidRPr="00D14D4C">
        <w:rPr>
          <w:szCs w:val="16"/>
        </w:rPr>
        <w:t xml:space="preserve">for </w:t>
      </w:r>
      <w:r w:rsidR="00E51522" w:rsidRPr="00D14D4C">
        <w:rPr>
          <w:szCs w:val="16"/>
        </w:rPr>
        <w:t>themselves o</w:t>
      </w:r>
      <w:r w:rsidR="00AE2CE9" w:rsidRPr="00D14D4C">
        <w:rPr>
          <w:szCs w:val="16"/>
        </w:rPr>
        <w:t>n</w:t>
      </w:r>
      <w:r w:rsidR="00021E54" w:rsidRPr="00D14D4C">
        <w:rPr>
          <w:szCs w:val="16"/>
        </w:rPr>
        <w:t xml:space="preserve"> how to use such a mechanism</w:t>
      </w:r>
      <w:r w:rsidR="00E51522" w:rsidRPr="00D14D4C">
        <w:rPr>
          <w:szCs w:val="16"/>
        </w:rPr>
        <w:t xml:space="preserve">. For example, the mentioned points above can all have the same evaluation level. Meaning that all parts of the system will have the same weight when deciding </w:t>
      </w:r>
      <w:r w:rsidR="00021E54" w:rsidRPr="00D14D4C">
        <w:rPr>
          <w:szCs w:val="16"/>
        </w:rPr>
        <w:t>whether or not to trust a service. For instance, h</w:t>
      </w:r>
      <w:r w:rsidR="00E51522" w:rsidRPr="00D14D4C">
        <w:rPr>
          <w:szCs w:val="16"/>
        </w:rPr>
        <w:t>i</w:t>
      </w:r>
      <w:r w:rsidR="00021E54" w:rsidRPr="00D14D4C">
        <w:rPr>
          <w:szCs w:val="16"/>
        </w:rPr>
        <w:t xml:space="preserve">ghly evaluated trust </w:t>
      </w:r>
      <w:r w:rsidR="00AE7D2B">
        <w:rPr>
          <w:szCs w:val="16"/>
        </w:rPr>
        <w:t xml:space="preserve">by other microservices </w:t>
      </w:r>
      <w:r w:rsidR="00021E54" w:rsidRPr="00D14D4C">
        <w:rPr>
          <w:szCs w:val="16"/>
        </w:rPr>
        <w:t>w</w:t>
      </w:r>
      <w:r w:rsidR="00E51522" w:rsidRPr="00D14D4C">
        <w:rPr>
          <w:szCs w:val="16"/>
        </w:rPr>
        <w:t xml:space="preserve">ould have the same </w:t>
      </w:r>
      <w:r w:rsidR="00AE7D2B">
        <w:rPr>
          <w:szCs w:val="16"/>
        </w:rPr>
        <w:t>influence</w:t>
      </w:r>
      <w:r w:rsidR="00E51522" w:rsidRPr="00D14D4C">
        <w:rPr>
          <w:szCs w:val="16"/>
        </w:rPr>
        <w:t xml:space="preserve"> as highly evaluated </w:t>
      </w:r>
      <w:r w:rsidR="00AE7D2B">
        <w:rPr>
          <w:szCs w:val="16"/>
        </w:rPr>
        <w:t xml:space="preserve">mutual </w:t>
      </w:r>
      <w:r w:rsidR="00E51522" w:rsidRPr="00D14D4C">
        <w:rPr>
          <w:szCs w:val="16"/>
        </w:rPr>
        <w:t>trust</w:t>
      </w:r>
      <w:r w:rsidR="00AE7D2B">
        <w:rPr>
          <w:szCs w:val="16"/>
        </w:rPr>
        <w:t xml:space="preserve"> by the two involved microservices</w:t>
      </w:r>
      <w:r w:rsidR="00E51522" w:rsidRPr="00D14D4C">
        <w:rPr>
          <w:szCs w:val="16"/>
        </w:rPr>
        <w:t xml:space="preserve">. </w:t>
      </w:r>
    </w:p>
    <w:p w:rsidR="00E51522" w:rsidRPr="00D14D4C" w:rsidRDefault="00E51522" w:rsidP="00A05F88">
      <w:r w:rsidRPr="00D14D4C">
        <w:rPr>
          <w:szCs w:val="16"/>
        </w:rPr>
        <w:t>On the other hand, a different team of developers developing another application, could think differently. The way they would use the content trust mechanism is similar but with di</w:t>
      </w:r>
      <w:r w:rsidR="00021E54" w:rsidRPr="00D14D4C">
        <w:rPr>
          <w:szCs w:val="16"/>
        </w:rPr>
        <w:t>fferent weighting. For example, a</w:t>
      </w:r>
      <w:r w:rsidRPr="00D14D4C">
        <w:rPr>
          <w:szCs w:val="16"/>
        </w:rPr>
        <w:t xml:space="preserve"> highly evaluated trust </w:t>
      </w:r>
      <w:r w:rsidR="00A05F88">
        <w:rPr>
          <w:szCs w:val="16"/>
        </w:rPr>
        <w:t xml:space="preserve">by other services </w:t>
      </w:r>
      <w:r w:rsidRPr="00D14D4C">
        <w:rPr>
          <w:szCs w:val="16"/>
        </w:rPr>
        <w:t>does</w:t>
      </w:r>
      <w:r w:rsidR="00021E54" w:rsidRPr="00D14D4C">
        <w:rPr>
          <w:szCs w:val="16"/>
        </w:rPr>
        <w:t xml:space="preserve"> </w:t>
      </w:r>
      <w:r w:rsidRPr="00D14D4C">
        <w:rPr>
          <w:szCs w:val="16"/>
        </w:rPr>
        <w:t>n</w:t>
      </w:r>
      <w:r w:rsidR="00021E54" w:rsidRPr="00D14D4C">
        <w:rPr>
          <w:szCs w:val="16"/>
        </w:rPr>
        <w:t>o</w:t>
      </w:r>
      <w:r w:rsidRPr="00D14D4C">
        <w:rPr>
          <w:szCs w:val="16"/>
        </w:rPr>
        <w:t xml:space="preserve">t have the same </w:t>
      </w:r>
      <w:r w:rsidR="00A05F88">
        <w:rPr>
          <w:szCs w:val="16"/>
        </w:rPr>
        <w:t>influence</w:t>
      </w:r>
      <w:r w:rsidRPr="00D14D4C">
        <w:rPr>
          <w:szCs w:val="16"/>
        </w:rPr>
        <w:t xml:space="preserve"> as a highly evaluated </w:t>
      </w:r>
      <w:r w:rsidR="00A05F88">
        <w:rPr>
          <w:szCs w:val="16"/>
        </w:rPr>
        <w:t xml:space="preserve">mutual </w:t>
      </w:r>
      <w:r w:rsidRPr="00D14D4C">
        <w:rPr>
          <w:szCs w:val="16"/>
        </w:rPr>
        <w:t xml:space="preserve">trust. Developers </w:t>
      </w:r>
      <w:r w:rsidR="00021E54" w:rsidRPr="00D14D4C">
        <w:rPr>
          <w:szCs w:val="16"/>
        </w:rPr>
        <w:t>might consider</w:t>
      </w:r>
      <w:r w:rsidRPr="00D14D4C">
        <w:rPr>
          <w:szCs w:val="16"/>
        </w:rPr>
        <w:t xml:space="preserve"> that for </w:t>
      </w:r>
      <w:r w:rsidR="00021E54" w:rsidRPr="00D14D4C">
        <w:rPr>
          <w:szCs w:val="16"/>
        </w:rPr>
        <w:t>a</w:t>
      </w:r>
      <w:r w:rsidRPr="00D14D4C">
        <w:rPr>
          <w:szCs w:val="16"/>
        </w:rPr>
        <w:t xml:space="preserve"> par</w:t>
      </w:r>
      <w:r w:rsidR="00021E54" w:rsidRPr="00D14D4C">
        <w:rPr>
          <w:szCs w:val="16"/>
        </w:rPr>
        <w:t>ticular application</w:t>
      </w:r>
      <w:r w:rsidRPr="00D14D4C">
        <w:rPr>
          <w:szCs w:val="16"/>
        </w:rPr>
        <w:t xml:space="preserve">, past </w:t>
      </w:r>
      <w:r w:rsidR="00A05F88">
        <w:rPr>
          <w:szCs w:val="16"/>
        </w:rPr>
        <w:t xml:space="preserve">mutual </w:t>
      </w:r>
      <w:r w:rsidRPr="00D14D4C">
        <w:rPr>
          <w:szCs w:val="16"/>
        </w:rPr>
        <w:t>experience should have more effect than the evaluation of trust</w:t>
      </w:r>
      <w:r w:rsidR="00A05F88">
        <w:rPr>
          <w:szCs w:val="16"/>
        </w:rPr>
        <w:t xml:space="preserve"> given by other microservices</w:t>
      </w:r>
      <w:r w:rsidRPr="00D14D4C">
        <w:rPr>
          <w:szCs w:val="16"/>
        </w:rPr>
        <w:t xml:space="preserve">. </w:t>
      </w:r>
      <w:r w:rsidR="00021E54" w:rsidRPr="00D14D4C">
        <w:rPr>
          <w:szCs w:val="16"/>
        </w:rPr>
        <w:t>T</w:t>
      </w:r>
      <w:r w:rsidRPr="00D14D4C">
        <w:rPr>
          <w:szCs w:val="16"/>
        </w:rPr>
        <w:t xml:space="preserve">his will </w:t>
      </w:r>
      <w:r w:rsidR="00021E54" w:rsidRPr="00D14D4C">
        <w:rPr>
          <w:szCs w:val="16"/>
        </w:rPr>
        <w:t xml:space="preserve">then </w:t>
      </w:r>
      <w:r w:rsidRPr="00D14D4C">
        <w:rPr>
          <w:szCs w:val="16"/>
        </w:rPr>
        <w:t xml:space="preserve">be applied to the rest of the points in the system. Each point could have a different weight from the other. This will cause different results if two systems used the exact </w:t>
      </w:r>
      <w:r w:rsidR="00021E54" w:rsidRPr="00D14D4C">
        <w:rPr>
          <w:szCs w:val="16"/>
        </w:rPr>
        <w:t>implementation</w:t>
      </w:r>
      <w:r w:rsidRPr="00D14D4C">
        <w:rPr>
          <w:szCs w:val="16"/>
        </w:rPr>
        <w:t xml:space="preserve"> of trust but </w:t>
      </w:r>
      <w:r w:rsidR="00021E54" w:rsidRPr="00D14D4C">
        <w:rPr>
          <w:szCs w:val="16"/>
        </w:rPr>
        <w:t>with</w:t>
      </w:r>
      <w:r w:rsidRPr="00D14D4C">
        <w:rPr>
          <w:szCs w:val="16"/>
        </w:rPr>
        <w:t xml:space="preserve"> different weighting systems. Hence the trust relationships between involved entities will be different.</w:t>
      </w:r>
      <w:r w:rsidRPr="00D14D4C">
        <w:t xml:space="preserve"> </w:t>
      </w:r>
    </w:p>
    <w:p w:rsidR="00FB6394" w:rsidRPr="00D14D4C" w:rsidRDefault="00FB6394" w:rsidP="00FB6394">
      <w:pPr>
        <w:pStyle w:val="Heading2"/>
        <w:numPr>
          <w:ilvl w:val="1"/>
          <w:numId w:val="1"/>
        </w:numPr>
      </w:pPr>
      <w:bookmarkStart w:id="36" w:name="_Toc3977321"/>
      <w:r w:rsidRPr="00D14D4C">
        <w:lastRenderedPageBreak/>
        <w:t>Overall structure</w:t>
      </w:r>
      <w:bookmarkEnd w:id="36"/>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RPr="00D14D4C" w:rsidTr="003200A3">
        <w:tc>
          <w:tcPr>
            <w:tcW w:w="10890" w:type="dxa"/>
          </w:tcPr>
          <w:p w:rsidR="00A03DE1" w:rsidRPr="00D14D4C" w:rsidRDefault="00E71DC3" w:rsidP="00A03DE1">
            <w:pPr>
              <w:pStyle w:val="NormalText"/>
              <w:keepNext/>
              <w:jc w:val="center"/>
              <w:rPr>
                <w:lang w:val="en-GB"/>
              </w:rPr>
            </w:pPr>
            <w:r w:rsidRPr="00D14D4C">
              <w:rPr>
                <w:noProof/>
                <w:lang w:val="en-US"/>
              </w:rPr>
              <w:drawing>
                <wp:inline distT="0" distB="0" distL="0" distR="0" wp14:anchorId="5F4567DD" wp14:editId="04AE70C4">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Pr="00D14D4C" w:rsidRDefault="00AE2CE9" w:rsidP="00A03DE1">
      <w:pPr>
        <w:pStyle w:val="NormalText"/>
        <w:keepNext/>
        <w:jc w:val="center"/>
        <w:rPr>
          <w:lang w:val="en-GB"/>
        </w:rPr>
      </w:pPr>
    </w:p>
    <w:p w:rsidR="006115E0" w:rsidRPr="00D14D4C" w:rsidRDefault="00AE2CE9" w:rsidP="00092A93">
      <w:pPr>
        <w:pStyle w:val="Caption"/>
      </w:pPr>
      <w:r w:rsidRPr="00D14D4C">
        <w:t xml:space="preserve"> Figure </w:t>
      </w:r>
      <w:r w:rsidR="00BF29E5" w:rsidRPr="00D14D4C">
        <w:fldChar w:fldCharType="begin"/>
      </w:r>
      <w:r w:rsidR="00BF29E5" w:rsidRPr="00D14D4C">
        <w:instrText xml:space="preserve"> STYLEREF 1 \s </w:instrText>
      </w:r>
      <w:r w:rsidR="00BF29E5" w:rsidRPr="00D14D4C">
        <w:fldChar w:fldCharType="separate"/>
      </w:r>
      <w:r w:rsidRPr="00D14D4C">
        <w:rPr>
          <w:cs/>
        </w:rPr>
        <w:t>‎</w:t>
      </w:r>
      <w:r w:rsidRPr="00D14D4C">
        <w:t>3</w:t>
      </w:r>
      <w:r w:rsidR="00BF29E5" w:rsidRPr="00D14D4C">
        <w:fldChar w:fldCharType="end"/>
      </w:r>
      <w:r w:rsidRPr="00D14D4C">
        <w:t>.</w:t>
      </w:r>
      <w:r w:rsidR="00092A93" w:rsidRPr="00D14D4C">
        <w:t>4</w:t>
      </w:r>
      <w:r w:rsidRPr="00D14D4C">
        <w:t>: Overall structure</w:t>
      </w:r>
    </w:p>
    <w:p w:rsidR="00FB6394" w:rsidRPr="00D14D4C" w:rsidRDefault="00FB6394" w:rsidP="00092A93">
      <w:pPr>
        <w:rPr>
          <w:szCs w:val="16"/>
        </w:rPr>
      </w:pPr>
      <w:r w:rsidRPr="00D14D4C">
        <w:rPr>
          <w:szCs w:val="16"/>
        </w:rPr>
        <w:t>Figure 3.</w:t>
      </w:r>
      <w:r w:rsidR="00092A93" w:rsidRPr="00D14D4C">
        <w:rPr>
          <w:szCs w:val="16"/>
        </w:rPr>
        <w:t>4</w:t>
      </w:r>
      <w:r w:rsidRPr="00D14D4C">
        <w:rPr>
          <w:szCs w:val="16"/>
        </w:rPr>
        <w:t xml:space="preserve"> shows a possible structure of the proposed system. The system has the following parts:</w:t>
      </w:r>
    </w:p>
    <w:p w:rsidR="00FB6394" w:rsidRPr="00D14D4C" w:rsidRDefault="00FB6394" w:rsidP="00363492">
      <w:pPr>
        <w:pStyle w:val="bulletedList"/>
        <w:numPr>
          <w:ilvl w:val="0"/>
          <w:numId w:val="7"/>
        </w:numPr>
        <w:ind w:left="1139" w:hanging="357"/>
        <w:rPr>
          <w:lang w:val="en-GB"/>
        </w:rPr>
      </w:pPr>
      <w:r w:rsidRPr="00D14D4C">
        <w:rPr>
          <w:lang w:val="en-GB"/>
        </w:rPr>
        <w:t>A frontend which consists of micro frontends</w:t>
      </w:r>
    </w:p>
    <w:p w:rsidR="00FB6394" w:rsidRPr="00D14D4C" w:rsidRDefault="00FB6394" w:rsidP="00363492">
      <w:pPr>
        <w:pStyle w:val="bulletedList"/>
        <w:numPr>
          <w:ilvl w:val="0"/>
          <w:numId w:val="7"/>
        </w:numPr>
        <w:ind w:left="1139" w:hanging="357"/>
        <w:rPr>
          <w:lang w:val="en-GB"/>
        </w:rPr>
      </w:pPr>
      <w:r w:rsidRPr="00D14D4C">
        <w:rPr>
          <w:lang w:val="en-GB"/>
        </w:rPr>
        <w:t>Services</w:t>
      </w:r>
    </w:p>
    <w:p w:rsidR="00FB6394" w:rsidRPr="00D14D4C" w:rsidRDefault="00FB6394" w:rsidP="00363492">
      <w:pPr>
        <w:pStyle w:val="bulletedList"/>
        <w:numPr>
          <w:ilvl w:val="0"/>
          <w:numId w:val="7"/>
        </w:numPr>
        <w:ind w:left="1139" w:hanging="357"/>
        <w:rPr>
          <w:lang w:val="en-GB"/>
        </w:rPr>
      </w:pPr>
      <w:r w:rsidRPr="00D14D4C">
        <w:rPr>
          <w:lang w:val="en-GB"/>
        </w:rPr>
        <w:t xml:space="preserve">One or more databases </w:t>
      </w:r>
    </w:p>
    <w:p w:rsidR="00FB6394" w:rsidRPr="00D14D4C" w:rsidRDefault="00FB6394" w:rsidP="00363492">
      <w:pPr>
        <w:pStyle w:val="bulletedList"/>
        <w:numPr>
          <w:ilvl w:val="0"/>
          <w:numId w:val="7"/>
        </w:numPr>
        <w:ind w:left="1139" w:hanging="357"/>
        <w:rPr>
          <w:lang w:val="en-GB"/>
        </w:rPr>
      </w:pPr>
      <w:r w:rsidRPr="00D14D4C">
        <w:rPr>
          <w:lang w:val="en-GB"/>
        </w:rPr>
        <w:lastRenderedPageBreak/>
        <w:t xml:space="preserve">Content trust </w:t>
      </w:r>
      <w:r w:rsidR="00C21960" w:rsidRPr="00D14D4C">
        <w:rPr>
          <w:lang w:val="en-GB"/>
        </w:rPr>
        <w:t>implementation</w:t>
      </w:r>
      <w:r w:rsidRPr="00D14D4C">
        <w:rPr>
          <w:lang w:val="en-GB"/>
        </w:rPr>
        <w:t xml:space="preserve">   </w:t>
      </w:r>
    </w:p>
    <w:p w:rsidR="00DE77B1" w:rsidRPr="00D14D4C" w:rsidRDefault="00DE77B1" w:rsidP="00363492">
      <w:pPr>
        <w:pStyle w:val="bulletedList"/>
        <w:numPr>
          <w:ilvl w:val="0"/>
          <w:numId w:val="7"/>
        </w:numPr>
        <w:ind w:left="1139" w:hanging="357"/>
        <w:rPr>
          <w:lang w:val="en-GB"/>
        </w:rPr>
      </w:pPr>
      <w:r w:rsidRPr="00D14D4C">
        <w:rPr>
          <w:lang w:val="en-GB"/>
        </w:rPr>
        <w:t>Communication system between services</w:t>
      </w:r>
    </w:p>
    <w:p w:rsidR="00FB6394" w:rsidRPr="00D14D4C" w:rsidRDefault="00FB6394" w:rsidP="00E71DC3">
      <w:pPr>
        <w:rPr>
          <w:szCs w:val="16"/>
        </w:rPr>
      </w:pPr>
      <w:r w:rsidRPr="00D14D4C">
        <w:rPr>
          <w:szCs w:val="16"/>
        </w:rPr>
        <w:t xml:space="preserve">The Blog </w:t>
      </w:r>
      <w:r w:rsidR="00E71DC3" w:rsidRPr="00D14D4C">
        <w:rPr>
          <w:szCs w:val="16"/>
        </w:rPr>
        <w:t>has</w:t>
      </w:r>
      <w:r w:rsidRPr="00D14D4C">
        <w:rPr>
          <w:szCs w:val="16"/>
        </w:rPr>
        <w:t xml:space="preserve"> a frontend that helps </w:t>
      </w:r>
      <w:r w:rsidR="00E71DC3" w:rsidRPr="00D14D4C">
        <w:rPr>
          <w:szCs w:val="16"/>
        </w:rPr>
        <w:t xml:space="preserve">end </w:t>
      </w:r>
      <w:r w:rsidRPr="00D14D4C">
        <w:rPr>
          <w:szCs w:val="16"/>
        </w:rPr>
        <w:t>users interact with it. The frontend consist</w:t>
      </w:r>
      <w:r w:rsidR="00E71DC3" w:rsidRPr="00D14D4C">
        <w:rPr>
          <w:szCs w:val="16"/>
        </w:rPr>
        <w:t>s</w:t>
      </w:r>
      <w:r w:rsidRPr="00D14D4C">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D14D4C" w:rsidRDefault="00E71DC3" w:rsidP="00735960">
      <w:pPr>
        <w:rPr>
          <w:szCs w:val="16"/>
        </w:rPr>
      </w:pPr>
      <w:r w:rsidRPr="00D14D4C">
        <w:rPr>
          <w:szCs w:val="16"/>
        </w:rPr>
        <w:t>The user that i</w:t>
      </w:r>
      <w:r w:rsidR="00FB6394" w:rsidRPr="00D14D4C">
        <w:rPr>
          <w:szCs w:val="16"/>
        </w:rPr>
        <w:t>s interacting with the frontend will not be able to notice any difference. The frontend will appear to the user as if it is a one big frontend. Hence, it</w:t>
      </w:r>
      <w:r w:rsidR="00AE2CE9" w:rsidRPr="00D14D4C">
        <w:rPr>
          <w:szCs w:val="16"/>
        </w:rPr>
        <w:t xml:space="preserve"> wi</w:t>
      </w:r>
      <w:r w:rsidR="00FB6394" w:rsidRPr="00D14D4C">
        <w:rPr>
          <w:szCs w:val="16"/>
        </w:rPr>
        <w:t xml:space="preserve">ll be very hard for the user to tell where a micro frontend starts and </w:t>
      </w:r>
      <w:r w:rsidR="00DE77B1" w:rsidRPr="00D14D4C">
        <w:rPr>
          <w:szCs w:val="16"/>
        </w:rPr>
        <w:t xml:space="preserve">where it </w:t>
      </w:r>
      <w:r w:rsidR="00FB6394" w:rsidRPr="00D14D4C">
        <w:rPr>
          <w:szCs w:val="16"/>
        </w:rPr>
        <w:t>ends.</w:t>
      </w:r>
    </w:p>
    <w:p w:rsidR="00FB6394" w:rsidRPr="00D14D4C" w:rsidRDefault="00A54C3A" w:rsidP="009077DB">
      <w:pPr>
        <w:rPr>
          <w:szCs w:val="16"/>
        </w:rPr>
      </w:pPr>
      <w:r w:rsidRPr="00D14D4C">
        <w:rPr>
          <w:szCs w:val="16"/>
        </w:rPr>
        <w:t>F</w:t>
      </w:r>
      <w:r w:rsidR="00FB6394" w:rsidRPr="00D14D4C">
        <w:rPr>
          <w:szCs w:val="16"/>
        </w:rPr>
        <w:t>igure 3.</w:t>
      </w:r>
      <w:r w:rsidR="00092A93" w:rsidRPr="00D14D4C">
        <w:rPr>
          <w:szCs w:val="16"/>
        </w:rPr>
        <w:t>4</w:t>
      </w:r>
      <w:r w:rsidR="00FB6394" w:rsidRPr="00D14D4C">
        <w:rPr>
          <w:szCs w:val="16"/>
        </w:rPr>
        <w:t xml:space="preserve"> shows services</w:t>
      </w:r>
      <w:r w:rsidRPr="00D14D4C">
        <w:rPr>
          <w:szCs w:val="16"/>
        </w:rPr>
        <w:t xml:space="preserve"> that</w:t>
      </w:r>
      <w:r w:rsidR="00FB6394" w:rsidRPr="00D14D4C">
        <w:rPr>
          <w:szCs w:val="16"/>
        </w:rPr>
        <w:t xml:space="preserve"> have a direct contact with a database</w:t>
      </w:r>
      <w:r w:rsidR="00E71DC3" w:rsidRPr="00D14D4C">
        <w:rPr>
          <w:szCs w:val="16"/>
        </w:rPr>
        <w:t xml:space="preserve"> such as microservice 1</w:t>
      </w:r>
      <w:r w:rsidR="009077DB" w:rsidRPr="00D14D4C">
        <w:rPr>
          <w:szCs w:val="16"/>
        </w:rPr>
        <w:t>, w</w:t>
      </w:r>
      <w:r w:rsidR="00FB6394" w:rsidRPr="00D14D4C">
        <w:rPr>
          <w:szCs w:val="16"/>
        </w:rPr>
        <w:t>hile other services do</w:t>
      </w:r>
      <w:r w:rsidR="00E71DC3" w:rsidRPr="00D14D4C">
        <w:rPr>
          <w:szCs w:val="16"/>
        </w:rPr>
        <w:t xml:space="preserve"> no</w:t>
      </w:r>
      <w:r w:rsidR="00FB6394" w:rsidRPr="00D14D4C">
        <w:rPr>
          <w:szCs w:val="16"/>
        </w:rPr>
        <w:t>t have a</w:t>
      </w:r>
      <w:r w:rsidR="00E71DC3" w:rsidRPr="00D14D4C">
        <w:rPr>
          <w:szCs w:val="16"/>
        </w:rPr>
        <w:t>ny</w:t>
      </w:r>
      <w:r w:rsidR="00FB6394" w:rsidRPr="00D14D4C">
        <w:rPr>
          <w:szCs w:val="16"/>
        </w:rPr>
        <w:t xml:space="preserve"> contact with a database</w:t>
      </w:r>
      <w:r w:rsidR="00E71DC3" w:rsidRPr="00D14D4C">
        <w:rPr>
          <w:szCs w:val="16"/>
        </w:rPr>
        <w:t xml:space="preserve"> like microservice 2</w:t>
      </w:r>
      <w:r w:rsidR="00FB6394" w:rsidRPr="00D14D4C">
        <w:rPr>
          <w:szCs w:val="16"/>
        </w:rPr>
        <w:t>.</w:t>
      </w:r>
      <w:r w:rsidR="00E71DC3" w:rsidRPr="00D14D4C">
        <w:rPr>
          <w:szCs w:val="16"/>
        </w:rPr>
        <w:t xml:space="preserve"> Additionally, more than one service can have access to the same database such as microservice 3 and microservice 4.</w:t>
      </w:r>
      <w:r w:rsidR="00FB6394" w:rsidRPr="00D14D4C">
        <w:rPr>
          <w:szCs w:val="16"/>
        </w:rPr>
        <w:t xml:space="preserve"> This simply explains that the system will have more than one database. The reason for this comes from the definition of a microservice that</w:t>
      </w:r>
      <w:r w:rsidR="009077DB" w:rsidRPr="00D14D4C">
        <w:rPr>
          <w:szCs w:val="16"/>
        </w:rPr>
        <w:t xml:space="preserve"> i</w:t>
      </w:r>
      <w:r w:rsidR="00FB6394" w:rsidRPr="00D14D4C">
        <w:rPr>
          <w:szCs w:val="16"/>
        </w:rPr>
        <w:t xml:space="preserve">s mentioned in the second chapter. Each microservice is an independent unit that can be deployed independently. As a result, some services will have their own small database. The </w:t>
      </w:r>
      <w:r w:rsidRPr="00D14D4C">
        <w:rPr>
          <w:szCs w:val="16"/>
        </w:rPr>
        <w:t>micro</w:t>
      </w:r>
      <w:r w:rsidR="00FB6394" w:rsidRPr="00D14D4C">
        <w:rPr>
          <w:szCs w:val="16"/>
        </w:rPr>
        <w:t>service</w:t>
      </w:r>
      <w:r w:rsidRPr="00D14D4C">
        <w:rPr>
          <w:szCs w:val="16"/>
        </w:rPr>
        <w:t xml:space="preserve"> itself</w:t>
      </w:r>
      <w:r w:rsidR="00FB6394" w:rsidRPr="00D14D4C">
        <w:rPr>
          <w:szCs w:val="16"/>
        </w:rPr>
        <w:t xml:space="preserve"> as well as the database can be reused in other applications.</w:t>
      </w:r>
    </w:p>
    <w:p w:rsidR="00A54C3A" w:rsidRPr="00D14D4C" w:rsidRDefault="00A54C3A" w:rsidP="00092A93">
      <w:pPr>
        <w:pStyle w:val="NormalText"/>
        <w:rPr>
          <w:lang w:val="en-GB"/>
        </w:rPr>
      </w:pPr>
      <w:r w:rsidRPr="00D14D4C">
        <w:rPr>
          <w:lang w:val="en-GB"/>
        </w:rPr>
        <w:t>A content trust implementation is also proposed. This system will help microservices evaluate the trust of each other. In other words, the content trust mechanism will help services make sure that they interact with other microservices that score the highest trust evaluation. Content trust is also represented in figure 3.</w:t>
      </w:r>
      <w:r w:rsidR="00092A93" w:rsidRPr="00D14D4C">
        <w:rPr>
          <w:lang w:val="en-GB"/>
        </w:rPr>
        <w:t>4</w:t>
      </w:r>
      <w:r w:rsidRPr="00D14D4C">
        <w:rPr>
          <w:lang w:val="en-GB"/>
        </w:rPr>
        <w:t xml:space="preserve"> and has a label to indicate to it.</w:t>
      </w:r>
    </w:p>
    <w:p w:rsidR="004134AE" w:rsidRPr="00D14D4C" w:rsidRDefault="00FB6394" w:rsidP="009077DB">
      <w:pPr>
        <w:rPr>
          <w:szCs w:val="16"/>
        </w:rPr>
      </w:pPr>
      <w:r w:rsidRPr="00D14D4C">
        <w:rPr>
          <w:szCs w:val="16"/>
        </w:rPr>
        <w:t>A communication system among services is proposed to make sure that the application operate</w:t>
      </w:r>
      <w:r w:rsidR="009077DB" w:rsidRPr="00D14D4C">
        <w:rPr>
          <w:szCs w:val="16"/>
        </w:rPr>
        <w:t>s</w:t>
      </w:r>
      <w:r w:rsidRPr="00D14D4C">
        <w:rPr>
          <w:szCs w:val="16"/>
        </w:rPr>
        <w:t xml:space="preserve"> as it is supposed to. Each micro service in the Blog </w:t>
      </w:r>
      <w:r w:rsidR="003200A3" w:rsidRPr="00D14D4C">
        <w:rPr>
          <w:szCs w:val="16"/>
        </w:rPr>
        <w:t>has</w:t>
      </w:r>
      <w:r w:rsidRPr="00D14D4C">
        <w:rPr>
          <w:szCs w:val="16"/>
        </w:rPr>
        <w:t xml:space="preserve"> an interface. This interface helps microservice</w:t>
      </w:r>
      <w:r w:rsidR="009077DB" w:rsidRPr="00D14D4C">
        <w:rPr>
          <w:szCs w:val="16"/>
        </w:rPr>
        <w:t>s</w:t>
      </w:r>
      <w:r w:rsidRPr="00D14D4C">
        <w:rPr>
          <w:szCs w:val="16"/>
        </w:rPr>
        <w:t xml:space="preserve"> to interact with other microservices. Therefore, services will be communicating</w:t>
      </w:r>
      <w:r w:rsidR="009077DB" w:rsidRPr="00D14D4C">
        <w:rPr>
          <w:szCs w:val="16"/>
        </w:rPr>
        <w:t xml:space="preserve"> with each other to handle user</w:t>
      </w:r>
      <w:r w:rsidRPr="00D14D4C">
        <w:rPr>
          <w:szCs w:val="16"/>
        </w:rPr>
        <w:t>s</w:t>
      </w:r>
      <w:r w:rsidR="009077DB" w:rsidRPr="00D14D4C">
        <w:rPr>
          <w:szCs w:val="16"/>
        </w:rPr>
        <w:t>’</w:t>
      </w:r>
      <w:r w:rsidRPr="00D14D4C">
        <w:rPr>
          <w:szCs w:val="16"/>
        </w:rPr>
        <w:t xml:space="preserve"> requests.</w:t>
      </w:r>
      <w:r w:rsidR="00A54C3A" w:rsidRPr="00D14D4C">
        <w:rPr>
          <w:szCs w:val="16"/>
        </w:rPr>
        <w:t xml:space="preserve"> Yet, communication will only happen after </w:t>
      </w:r>
      <w:r w:rsidR="009077DB" w:rsidRPr="00D14D4C">
        <w:rPr>
          <w:szCs w:val="16"/>
        </w:rPr>
        <w:t>both microservices evaluate</w:t>
      </w:r>
      <w:r w:rsidR="00A54C3A" w:rsidRPr="00D14D4C">
        <w:rPr>
          <w:szCs w:val="16"/>
        </w:rPr>
        <w:t xml:space="preserve"> the trust </w:t>
      </w:r>
      <w:r w:rsidR="009077DB" w:rsidRPr="00D14D4C">
        <w:rPr>
          <w:szCs w:val="16"/>
        </w:rPr>
        <w:t>of</w:t>
      </w:r>
      <w:r w:rsidR="00A54C3A" w:rsidRPr="00D14D4C">
        <w:rPr>
          <w:szCs w:val="16"/>
        </w:rPr>
        <w:t xml:space="preserve"> each other. If the desired trust level is not </w:t>
      </w:r>
      <w:r w:rsidR="00FF6106" w:rsidRPr="00D14D4C">
        <w:rPr>
          <w:szCs w:val="16"/>
        </w:rPr>
        <w:t>reached,</w:t>
      </w:r>
      <w:r w:rsidR="00A54C3A" w:rsidRPr="00D14D4C">
        <w:rPr>
          <w:szCs w:val="16"/>
        </w:rPr>
        <w:t xml:space="preserve"> then communication may not take place and the involved microservices may look for other microservices that satisfy their desired level of trust.</w:t>
      </w:r>
    </w:p>
    <w:p w:rsidR="0080487D" w:rsidRPr="00D14D4C" w:rsidRDefault="005338A0" w:rsidP="008B2AD8">
      <w:pPr>
        <w:keepNext/>
        <w:jc w:val="center"/>
      </w:pPr>
      <w:r w:rsidRPr="00D14D4C">
        <w:rPr>
          <w:noProof/>
          <w:lang w:val="en-US"/>
        </w:rPr>
        <w:lastRenderedPageBreak/>
        <w:drawing>
          <wp:inline distT="0" distB="0" distL="0" distR="0" wp14:anchorId="3328BCC3" wp14:editId="3CDE491A">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Pr="00D14D4C" w:rsidRDefault="0080487D" w:rsidP="00092A93">
      <w:pPr>
        <w:pStyle w:val="Caption"/>
      </w:pPr>
      <w:r w:rsidRPr="00D14D4C">
        <w:t xml:space="preserve">Figure </w:t>
      </w:r>
      <w:r w:rsidR="00692E77" w:rsidRPr="00D14D4C">
        <w:fldChar w:fldCharType="begin"/>
      </w:r>
      <w:r w:rsidR="00692E77" w:rsidRPr="00D14D4C">
        <w:instrText xml:space="preserve"> STYLEREF 1 \s </w:instrText>
      </w:r>
      <w:r w:rsidR="00692E77" w:rsidRPr="00D14D4C">
        <w:fldChar w:fldCharType="separate"/>
      </w:r>
      <w:r w:rsidR="009915F3" w:rsidRPr="00D14D4C">
        <w:rPr>
          <w:cs/>
        </w:rPr>
        <w:t>‎</w:t>
      </w:r>
      <w:r w:rsidR="009915F3" w:rsidRPr="00D14D4C">
        <w:t>3</w:t>
      </w:r>
      <w:r w:rsidR="00692E77" w:rsidRPr="00D14D4C">
        <w:fldChar w:fldCharType="end"/>
      </w:r>
      <w:r w:rsidR="009915F3" w:rsidRPr="00D14D4C">
        <w:t>.</w:t>
      </w:r>
      <w:r w:rsidR="00092A93" w:rsidRPr="00D14D4C">
        <w:t>5</w:t>
      </w:r>
      <w:r w:rsidRPr="00D14D4C">
        <w:t>: Microservices collaboration</w:t>
      </w:r>
      <w:r w:rsidR="005338A0" w:rsidRPr="00D14D4C">
        <w:br/>
      </w:r>
    </w:p>
    <w:p w:rsidR="0080487D" w:rsidRPr="00D14D4C" w:rsidRDefault="0080487D" w:rsidP="0051782F">
      <w:pPr>
        <w:rPr>
          <w:szCs w:val="16"/>
        </w:rPr>
      </w:pPr>
      <w:r w:rsidRPr="00D14D4C">
        <w:rPr>
          <w:szCs w:val="16"/>
        </w:rPr>
        <w:t>Figure 3.</w:t>
      </w:r>
      <w:r w:rsidR="00092A93" w:rsidRPr="00D14D4C">
        <w:rPr>
          <w:szCs w:val="16"/>
        </w:rPr>
        <w:t>5</w:t>
      </w:r>
      <w:r w:rsidRPr="00D14D4C">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D14D4C">
        <w:rPr>
          <w:szCs w:val="16"/>
        </w:rPr>
        <w:t>for</w:t>
      </w:r>
      <w:r w:rsidRPr="00D14D4C">
        <w:rPr>
          <w:szCs w:val="16"/>
        </w:rPr>
        <w:t xml:space="preserve"> any other microservice. Once the evaluation of trust has been calculated, it should be estimated </w:t>
      </w:r>
      <w:r w:rsidR="009077DB" w:rsidRPr="00D14D4C">
        <w:rPr>
          <w:szCs w:val="16"/>
        </w:rPr>
        <w:t>whether</w:t>
      </w:r>
      <w:r w:rsidRPr="00D14D4C">
        <w:rPr>
          <w:szCs w:val="16"/>
        </w:rPr>
        <w:t xml:space="preserve"> it is sufficient or not. If it is sufficient then this microservice will make its call to the target microservice.  The target microservice will start its own evaluation of trust </w:t>
      </w:r>
      <w:r w:rsidR="00B814A5" w:rsidRPr="00D14D4C">
        <w:rPr>
          <w:szCs w:val="16"/>
        </w:rPr>
        <w:t>for</w:t>
      </w:r>
      <w:r w:rsidRPr="00D14D4C">
        <w:rPr>
          <w:szCs w:val="16"/>
        </w:rPr>
        <w:t xml:space="preserve"> the microservice that sent a request. </w:t>
      </w:r>
      <w:r w:rsidR="00B63D39" w:rsidRPr="00D14D4C">
        <w:rPr>
          <w:szCs w:val="16"/>
        </w:rPr>
        <w:t>If its</w:t>
      </w:r>
      <w:r w:rsidRPr="00D14D4C">
        <w:rPr>
          <w:szCs w:val="16"/>
        </w:rPr>
        <w:t xml:space="preserve"> evaluation of trust is sufficient then it will respond to the request that it has received from the other microservice.</w:t>
      </w:r>
    </w:p>
    <w:p w:rsidR="00B63D39" w:rsidRPr="00D14D4C" w:rsidRDefault="00B63D39" w:rsidP="00B814A5">
      <w:pPr>
        <w:rPr>
          <w:szCs w:val="16"/>
        </w:rPr>
        <w:sectPr w:rsidR="00B63D39" w:rsidRPr="00D14D4C" w:rsidSect="005C126B">
          <w:pgSz w:w="11906" w:h="16838" w:code="9"/>
          <w:pgMar w:top="2240" w:right="1418" w:bottom="2552" w:left="1985" w:header="1418" w:footer="1366" w:gutter="0"/>
          <w:cols w:space="708"/>
          <w:titlePg/>
          <w:docGrid w:linePitch="360"/>
        </w:sectPr>
      </w:pPr>
      <w:r w:rsidRPr="00D14D4C">
        <w:rPr>
          <w:szCs w:val="16"/>
        </w:rPr>
        <w:lastRenderedPageBreak/>
        <w:t xml:space="preserve">This diagram shows that at any given time, any involved microservices will have to make an evaluation of trust </w:t>
      </w:r>
      <w:r w:rsidR="00B814A5" w:rsidRPr="00D14D4C">
        <w:rPr>
          <w:szCs w:val="16"/>
        </w:rPr>
        <w:t>for</w:t>
      </w:r>
      <w:r w:rsidRPr="00D14D4C">
        <w:rPr>
          <w:szCs w:val="16"/>
        </w:rPr>
        <w:t xml:space="preserve"> each other. </w:t>
      </w:r>
      <w:r w:rsidR="00EB0D0C" w:rsidRPr="00D14D4C">
        <w:rPr>
          <w:szCs w:val="16"/>
        </w:rPr>
        <w:t xml:space="preserve"> Communication between those two microservices will continue if both of </w:t>
      </w:r>
      <w:r w:rsidR="00F61CDC" w:rsidRPr="00D14D4C">
        <w:rPr>
          <w:szCs w:val="16"/>
        </w:rPr>
        <w:t xml:space="preserve">them </w:t>
      </w:r>
      <w:r w:rsidR="004062C8" w:rsidRPr="00D14D4C">
        <w:rPr>
          <w:szCs w:val="16"/>
        </w:rPr>
        <w:t>have a</w:t>
      </w:r>
      <w:r w:rsidR="00F61CDC" w:rsidRPr="00D14D4C">
        <w:rPr>
          <w:szCs w:val="16"/>
        </w:rPr>
        <w:t xml:space="preserve"> sufficient evaluation of </w:t>
      </w:r>
      <w:r w:rsidR="004062C8" w:rsidRPr="00D14D4C">
        <w:rPr>
          <w:szCs w:val="16"/>
        </w:rPr>
        <w:t xml:space="preserve">trust </w:t>
      </w:r>
      <w:r w:rsidR="00B814A5" w:rsidRPr="00D14D4C">
        <w:rPr>
          <w:szCs w:val="16"/>
        </w:rPr>
        <w:t>for</w:t>
      </w:r>
      <w:r w:rsidR="00F61CDC" w:rsidRPr="00D14D4C">
        <w:rPr>
          <w:szCs w:val="16"/>
        </w:rPr>
        <w:t xml:space="preserve"> each other. </w:t>
      </w:r>
    </w:p>
    <w:p w:rsidR="00FB6394" w:rsidRPr="00D14D4C" w:rsidRDefault="004134AE" w:rsidP="004134AE">
      <w:pPr>
        <w:pStyle w:val="Heading1"/>
        <w:numPr>
          <w:ilvl w:val="0"/>
          <w:numId w:val="1"/>
        </w:numPr>
      </w:pPr>
      <w:bookmarkStart w:id="37" w:name="_Toc3977322"/>
      <w:r w:rsidRPr="00D14D4C">
        <w:lastRenderedPageBreak/>
        <w:t>Implementation</w:t>
      </w:r>
      <w:bookmarkEnd w:id="37"/>
    </w:p>
    <w:p w:rsidR="005C126B" w:rsidRPr="00D14D4C" w:rsidRDefault="004134AE" w:rsidP="0051782F">
      <w:pPr>
        <w:pStyle w:val="NormalText"/>
        <w:rPr>
          <w:lang w:val="en-GB"/>
        </w:rPr>
      </w:pPr>
      <w:r w:rsidRPr="00D14D4C">
        <w:rPr>
          <w:lang w:val="en-GB"/>
        </w:rPr>
        <w:t>The following pages will present details of the implementation of the Blog. The Blog is developed to show a demonstration of a website based on microservices architec</w:t>
      </w:r>
      <w:r w:rsidR="0051782F" w:rsidRPr="00D14D4C">
        <w:rPr>
          <w:lang w:val="en-GB"/>
        </w:rPr>
        <w:t>ture which uses a</w:t>
      </w:r>
      <w:r w:rsidRPr="00D14D4C">
        <w:rPr>
          <w:lang w:val="en-GB"/>
        </w:rPr>
        <w:t>n implementation of content trust</w:t>
      </w:r>
      <w:r w:rsidR="0051782F" w:rsidRPr="00D14D4C">
        <w:rPr>
          <w:lang w:val="en-GB"/>
        </w:rPr>
        <w:t xml:space="preserve">. While content trust is used </w:t>
      </w:r>
      <w:r w:rsidRPr="00D14D4C">
        <w:rPr>
          <w:lang w:val="en-GB"/>
        </w:rPr>
        <w:t xml:space="preserve">to help microservices have an estimation of trust of each other </w:t>
      </w:r>
      <w:r w:rsidR="0051782F" w:rsidRPr="00D14D4C">
        <w:rPr>
          <w:lang w:val="en-GB"/>
        </w:rPr>
        <w:t>and select the service that has the highest estimation to interact with.</w:t>
      </w:r>
    </w:p>
    <w:p w:rsidR="00C91B63" w:rsidRPr="00D14D4C" w:rsidRDefault="00C91B63" w:rsidP="0051782F">
      <w:pPr>
        <w:rPr>
          <w:szCs w:val="16"/>
        </w:rPr>
      </w:pPr>
      <w:r w:rsidRPr="00D14D4C">
        <w:rPr>
          <w:szCs w:val="16"/>
        </w:rPr>
        <w:t>The first section will talk about the implementation of the microservices. It will give an overview of how microservices are</w:t>
      </w:r>
      <w:r w:rsidR="009B1900" w:rsidRPr="00D14D4C">
        <w:rPr>
          <w:szCs w:val="16"/>
        </w:rPr>
        <w:t xml:space="preserve"> implemented. </w:t>
      </w:r>
      <w:r w:rsidRPr="00D14D4C">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Pr="00D14D4C" w:rsidRDefault="004142E3" w:rsidP="004142E3">
      <w:pPr>
        <w:pStyle w:val="Heading2"/>
        <w:numPr>
          <w:ilvl w:val="1"/>
          <w:numId w:val="1"/>
        </w:numPr>
      </w:pPr>
      <w:bookmarkStart w:id="38" w:name="_Toc3977323"/>
      <w:r w:rsidRPr="00D14D4C">
        <w:t>Implementation of microservices</w:t>
      </w:r>
      <w:bookmarkEnd w:id="38"/>
    </w:p>
    <w:p w:rsidR="004142E3" w:rsidRPr="00D14D4C" w:rsidRDefault="004142E3" w:rsidP="00344D65">
      <w:pPr>
        <w:pStyle w:val="NormalText"/>
        <w:rPr>
          <w:lang w:val="en-GB"/>
        </w:rPr>
      </w:pPr>
      <w:r w:rsidRPr="00D14D4C">
        <w:rPr>
          <w:lang w:val="en-GB"/>
        </w:rPr>
        <w:t>Just like many other websites, the Blog has a backend and a frontend. Both sides are implemented using the</w:t>
      </w:r>
      <w:r w:rsidR="00344D65" w:rsidRPr="00D14D4C">
        <w:rPr>
          <w:lang w:val="en-GB"/>
        </w:rPr>
        <w:t xml:space="preserve"> concept of</w:t>
      </w:r>
      <w:r w:rsidRPr="00D14D4C">
        <w:rPr>
          <w:lang w:val="en-GB"/>
        </w:rPr>
        <w:t xml:space="preserve"> microservices architecture. The backend of the Blog is composed of many small services, and each service implements one task. </w:t>
      </w:r>
    </w:p>
    <w:p w:rsidR="004142E3" w:rsidRPr="00D14D4C" w:rsidRDefault="00344D65" w:rsidP="004142E3">
      <w:pPr>
        <w:pStyle w:val="NormalText"/>
        <w:rPr>
          <w:lang w:val="en-GB"/>
        </w:rPr>
      </w:pPr>
      <w:r w:rsidRPr="00D14D4C">
        <w:rPr>
          <w:lang w:val="en-GB"/>
        </w:rPr>
        <w:t>T</w:t>
      </w:r>
      <w:r w:rsidR="004142E3" w:rsidRPr="00D14D4C">
        <w:rPr>
          <w:lang w:val="en-GB"/>
        </w:rPr>
        <w:t>he communication between microservices passes through content trust</w:t>
      </w:r>
      <w:r w:rsidR="0051782F" w:rsidRPr="00D14D4C">
        <w:rPr>
          <w:lang w:val="en-GB"/>
        </w:rPr>
        <w:t xml:space="preserve"> mechanism</w:t>
      </w:r>
      <w:r w:rsidR="004142E3" w:rsidRPr="00D14D4C">
        <w:rPr>
          <w:lang w:val="en-GB"/>
        </w:rPr>
        <w:t>. This approach helps microservices evaluate the trust about each other and enable them to exchange information with other microservices that achieve the highest trust evaluation each time.</w:t>
      </w:r>
    </w:p>
    <w:p w:rsidR="004142E3" w:rsidRPr="00D14D4C" w:rsidRDefault="004142E3" w:rsidP="004142E3">
      <w:pPr>
        <w:pStyle w:val="NormalText"/>
        <w:rPr>
          <w:lang w:val="en-GB"/>
        </w:rPr>
      </w:pPr>
      <w:r w:rsidRPr="00D14D4C">
        <w:rPr>
          <w:lang w:val="en-GB"/>
        </w:rPr>
        <w:t>T</w:t>
      </w:r>
      <w:r w:rsidR="00DE4FF2">
        <w:rPr>
          <w:lang w:val="en-GB"/>
        </w:rPr>
        <w:t>he following services implement</w:t>
      </w:r>
      <w:r w:rsidRPr="00D14D4C">
        <w:rPr>
          <w:lang w:val="en-GB"/>
        </w:rPr>
        <w:t xml:space="preserve"> the functionality of the backend:</w:t>
      </w:r>
    </w:p>
    <w:p w:rsidR="004142E3" w:rsidRPr="00D14D4C" w:rsidRDefault="004142E3" w:rsidP="00363492">
      <w:pPr>
        <w:pStyle w:val="bulletedList"/>
        <w:numPr>
          <w:ilvl w:val="0"/>
          <w:numId w:val="7"/>
        </w:numPr>
        <w:ind w:left="1139" w:hanging="357"/>
        <w:rPr>
          <w:lang w:val="en-GB"/>
        </w:rPr>
      </w:pPr>
      <w:r w:rsidRPr="00D14D4C">
        <w:rPr>
          <w:lang w:val="en-GB"/>
        </w:rPr>
        <w:t>Registration</w:t>
      </w:r>
    </w:p>
    <w:p w:rsidR="004142E3" w:rsidRPr="00D14D4C" w:rsidRDefault="004142E3" w:rsidP="00363492">
      <w:pPr>
        <w:pStyle w:val="bulletedList"/>
        <w:numPr>
          <w:ilvl w:val="0"/>
          <w:numId w:val="7"/>
        </w:numPr>
        <w:ind w:left="1139" w:hanging="357"/>
        <w:rPr>
          <w:lang w:val="en-GB"/>
        </w:rPr>
      </w:pPr>
      <w:proofErr w:type="spellStart"/>
      <w:r w:rsidRPr="00D14D4C">
        <w:rPr>
          <w:lang w:val="en-GB"/>
        </w:rPr>
        <w:t>Userid</w:t>
      </w:r>
      <w:proofErr w:type="spellEnd"/>
    </w:p>
    <w:p w:rsidR="004142E3" w:rsidRPr="00D14D4C" w:rsidRDefault="004142E3" w:rsidP="00363492">
      <w:pPr>
        <w:pStyle w:val="bulletedList"/>
        <w:numPr>
          <w:ilvl w:val="0"/>
          <w:numId w:val="7"/>
        </w:numPr>
        <w:ind w:left="1139" w:hanging="357"/>
        <w:rPr>
          <w:lang w:val="en-GB"/>
        </w:rPr>
      </w:pPr>
      <w:proofErr w:type="spellStart"/>
      <w:r w:rsidRPr="00D14D4C">
        <w:rPr>
          <w:lang w:val="en-GB"/>
        </w:rPr>
        <w:t>Usercheck</w:t>
      </w:r>
      <w:proofErr w:type="spellEnd"/>
    </w:p>
    <w:p w:rsidR="004142E3" w:rsidRPr="00D14D4C" w:rsidRDefault="004142E3" w:rsidP="00363492">
      <w:pPr>
        <w:pStyle w:val="bulletedList"/>
        <w:numPr>
          <w:ilvl w:val="0"/>
          <w:numId w:val="7"/>
        </w:numPr>
        <w:ind w:left="1139" w:hanging="357"/>
        <w:rPr>
          <w:lang w:val="en-GB"/>
        </w:rPr>
      </w:pPr>
      <w:r w:rsidRPr="00D14D4C">
        <w:rPr>
          <w:lang w:val="en-GB"/>
        </w:rPr>
        <w:t>Login</w:t>
      </w:r>
    </w:p>
    <w:p w:rsidR="004142E3" w:rsidRPr="00D14D4C" w:rsidRDefault="004142E3" w:rsidP="00363492">
      <w:pPr>
        <w:pStyle w:val="bulletedList"/>
        <w:numPr>
          <w:ilvl w:val="0"/>
          <w:numId w:val="7"/>
        </w:numPr>
        <w:ind w:left="1139" w:hanging="357"/>
        <w:rPr>
          <w:lang w:val="en-GB"/>
        </w:rPr>
      </w:pPr>
      <w:proofErr w:type="spellStart"/>
      <w:r w:rsidRPr="00D14D4C">
        <w:rPr>
          <w:lang w:val="en-GB"/>
        </w:rPr>
        <w:lastRenderedPageBreak/>
        <w:t>Islogged</w:t>
      </w:r>
      <w:proofErr w:type="spellEnd"/>
    </w:p>
    <w:p w:rsidR="004142E3" w:rsidRPr="00D14D4C" w:rsidRDefault="004142E3" w:rsidP="00363492">
      <w:pPr>
        <w:pStyle w:val="bulletedList"/>
        <w:numPr>
          <w:ilvl w:val="0"/>
          <w:numId w:val="7"/>
        </w:numPr>
        <w:ind w:left="1139" w:hanging="357"/>
        <w:rPr>
          <w:lang w:val="en-GB"/>
        </w:rPr>
      </w:pPr>
      <w:r w:rsidRPr="00D14D4C">
        <w:rPr>
          <w:lang w:val="en-GB"/>
        </w:rPr>
        <w:t>Search</w:t>
      </w:r>
    </w:p>
    <w:p w:rsidR="004142E3" w:rsidRPr="00D14D4C" w:rsidRDefault="004142E3" w:rsidP="00363492">
      <w:pPr>
        <w:pStyle w:val="bulletedList"/>
        <w:numPr>
          <w:ilvl w:val="0"/>
          <w:numId w:val="7"/>
        </w:numPr>
        <w:ind w:left="1139" w:hanging="357"/>
        <w:rPr>
          <w:lang w:val="en-GB"/>
        </w:rPr>
      </w:pPr>
      <w:r w:rsidRPr="00D14D4C">
        <w:rPr>
          <w:lang w:val="en-GB"/>
        </w:rPr>
        <w:t>Post</w:t>
      </w:r>
    </w:p>
    <w:p w:rsidR="004142E3" w:rsidRPr="00D14D4C" w:rsidRDefault="004142E3" w:rsidP="00363492">
      <w:pPr>
        <w:pStyle w:val="bulletedList"/>
        <w:numPr>
          <w:ilvl w:val="0"/>
          <w:numId w:val="7"/>
        </w:numPr>
        <w:ind w:left="1139" w:hanging="357"/>
        <w:rPr>
          <w:lang w:val="en-GB"/>
        </w:rPr>
      </w:pPr>
      <w:r w:rsidRPr="00D14D4C">
        <w:rPr>
          <w:lang w:val="en-GB"/>
        </w:rPr>
        <w:t>Contact us</w:t>
      </w:r>
    </w:p>
    <w:p w:rsidR="004142E3" w:rsidRPr="00D14D4C" w:rsidRDefault="004142E3" w:rsidP="00363492">
      <w:pPr>
        <w:pStyle w:val="bulletedList"/>
        <w:numPr>
          <w:ilvl w:val="0"/>
          <w:numId w:val="7"/>
        </w:numPr>
        <w:ind w:left="1139" w:hanging="357"/>
        <w:rPr>
          <w:lang w:val="en-GB"/>
        </w:rPr>
      </w:pPr>
      <w:r w:rsidRPr="00D14D4C">
        <w:rPr>
          <w:lang w:val="en-GB"/>
        </w:rPr>
        <w:t>Comment</w:t>
      </w:r>
    </w:p>
    <w:p w:rsidR="004142E3" w:rsidRPr="00D14D4C" w:rsidRDefault="004142E3" w:rsidP="00363492">
      <w:pPr>
        <w:pStyle w:val="bulletedList"/>
        <w:numPr>
          <w:ilvl w:val="0"/>
          <w:numId w:val="7"/>
        </w:numPr>
        <w:ind w:left="1139" w:hanging="357"/>
        <w:rPr>
          <w:lang w:val="en-GB"/>
        </w:rPr>
      </w:pPr>
      <w:r w:rsidRPr="00D14D4C">
        <w:rPr>
          <w:lang w:val="en-GB"/>
        </w:rPr>
        <w:t>Duplication</w:t>
      </w:r>
    </w:p>
    <w:p w:rsidR="00A14ED6" w:rsidRPr="00D14D4C" w:rsidRDefault="004142E3" w:rsidP="00363492">
      <w:pPr>
        <w:pStyle w:val="bulletedList"/>
        <w:numPr>
          <w:ilvl w:val="0"/>
          <w:numId w:val="7"/>
        </w:numPr>
        <w:ind w:left="1139" w:hanging="357"/>
        <w:rPr>
          <w:lang w:val="en-GB"/>
        </w:rPr>
      </w:pPr>
      <w:r w:rsidRPr="00D14D4C">
        <w:rPr>
          <w:lang w:val="en-GB"/>
        </w:rPr>
        <w:t>Validation</w:t>
      </w:r>
    </w:p>
    <w:p w:rsidR="009B1900" w:rsidRPr="00D14D4C" w:rsidRDefault="009B1900" w:rsidP="00363492">
      <w:pPr>
        <w:pStyle w:val="bulletedList"/>
        <w:numPr>
          <w:ilvl w:val="0"/>
          <w:numId w:val="7"/>
        </w:numPr>
        <w:ind w:left="1139" w:hanging="357"/>
        <w:rPr>
          <w:lang w:val="en-GB"/>
        </w:rPr>
      </w:pPr>
      <w:r w:rsidRPr="00D14D4C">
        <w:rPr>
          <w:lang w:val="en-GB"/>
        </w:rPr>
        <w:t>Content Trust</w:t>
      </w:r>
    </w:p>
    <w:p w:rsidR="00A14ED6" w:rsidRPr="00D14D4C" w:rsidRDefault="00A14ED6" w:rsidP="00344D65">
      <w:pPr>
        <w:rPr>
          <w:szCs w:val="16"/>
        </w:rPr>
      </w:pPr>
      <w:r w:rsidRPr="00D14D4C">
        <w:rPr>
          <w:szCs w:val="16"/>
        </w:rPr>
        <w:t>Each service is responsible for serving one task once requested.  There are services that serve the clients of the Blog.</w:t>
      </w:r>
      <w:r w:rsidR="0051782F" w:rsidRPr="00D14D4C">
        <w:rPr>
          <w:szCs w:val="16"/>
        </w:rPr>
        <w:t xml:space="preserve"> Whereas,</w:t>
      </w:r>
      <w:r w:rsidRPr="00D14D4C">
        <w:rPr>
          <w:szCs w:val="16"/>
        </w:rPr>
        <w:t xml:space="preserve"> some services only </w:t>
      </w:r>
      <w:r w:rsidR="009B1900" w:rsidRPr="00D14D4C">
        <w:rPr>
          <w:szCs w:val="16"/>
        </w:rPr>
        <w:t>serve</w:t>
      </w:r>
      <w:r w:rsidRPr="00D14D4C">
        <w:rPr>
          <w:szCs w:val="16"/>
        </w:rPr>
        <w:t xml:space="preserve"> other services and do</w:t>
      </w:r>
      <w:r w:rsidR="0051782F" w:rsidRPr="00D14D4C">
        <w:rPr>
          <w:szCs w:val="16"/>
        </w:rPr>
        <w:t xml:space="preserve"> </w:t>
      </w:r>
      <w:r w:rsidRPr="00D14D4C">
        <w:rPr>
          <w:szCs w:val="16"/>
        </w:rPr>
        <w:t>n</w:t>
      </w:r>
      <w:r w:rsidR="0051782F" w:rsidRPr="00D14D4C">
        <w:rPr>
          <w:szCs w:val="16"/>
        </w:rPr>
        <w:t>o</w:t>
      </w:r>
      <w:r w:rsidRPr="00D14D4C">
        <w:rPr>
          <w:szCs w:val="16"/>
        </w:rPr>
        <w:t xml:space="preserve">t have any interaction with the </w:t>
      </w:r>
      <w:r w:rsidR="00344D65" w:rsidRPr="00D14D4C">
        <w:rPr>
          <w:szCs w:val="16"/>
        </w:rPr>
        <w:t>frontend</w:t>
      </w:r>
      <w:r w:rsidRPr="00D14D4C">
        <w:rPr>
          <w:szCs w:val="16"/>
        </w:rPr>
        <w:t xml:space="preserve"> of the Blog.  </w:t>
      </w:r>
    </w:p>
    <w:p w:rsidR="00A14ED6" w:rsidRPr="00D14D4C" w:rsidRDefault="00A14ED6" w:rsidP="00344D65">
      <w:pPr>
        <w:rPr>
          <w:szCs w:val="16"/>
        </w:rPr>
      </w:pPr>
      <w:r w:rsidRPr="00D14D4C">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sidRPr="00D14D4C">
        <w:rPr>
          <w:szCs w:val="16"/>
        </w:rPr>
        <w:t xml:space="preserve"> in case the evaluation of trust of one service fails then there are other options available</w:t>
      </w:r>
      <w:r w:rsidRPr="00D14D4C">
        <w:rPr>
          <w:szCs w:val="16"/>
        </w:rPr>
        <w:t xml:space="preserve">. </w:t>
      </w:r>
    </w:p>
    <w:p w:rsidR="00A14ED6" w:rsidRPr="00D14D4C" w:rsidRDefault="00A14ED6" w:rsidP="00DE4FF2">
      <w:pPr>
        <w:rPr>
          <w:szCs w:val="16"/>
        </w:rPr>
      </w:pPr>
      <w:r w:rsidRPr="00D14D4C">
        <w:rPr>
          <w:szCs w:val="16"/>
        </w:rPr>
        <w:t>These services are RESTful web services, meaning that they follow the standards of the Representational State Transfer (REST) architecture.</w:t>
      </w:r>
      <w:r w:rsidR="00DE4FF2">
        <w:rPr>
          <w:szCs w:val="16"/>
        </w:rPr>
        <w:t xml:space="preserve"> </w:t>
      </w:r>
      <w:r w:rsidRPr="00D14D4C">
        <w:rPr>
          <w:szCs w:val="16"/>
        </w:rPr>
        <w:t>REST could simply be described in the following scenario where it involves a client and a server. On one side, the server is running a resource (files, database records…</w:t>
      </w:r>
      <w:r w:rsidR="00524DE4" w:rsidRPr="00D14D4C">
        <w:rPr>
          <w:szCs w:val="16"/>
        </w:rPr>
        <w:t>etc.</w:t>
      </w:r>
      <w:r w:rsidR="00393D27" w:rsidRPr="00D14D4C">
        <w:rPr>
          <w:szCs w:val="16"/>
        </w:rPr>
        <w:t>) stored in the server</w:t>
      </w:r>
      <w:r w:rsidR="00DE4FF2">
        <w:rPr>
          <w:szCs w:val="16"/>
        </w:rPr>
        <w:t>. On the other side, the</w:t>
      </w:r>
      <w:r w:rsidRPr="00D14D4C">
        <w:rPr>
          <w:szCs w:val="16"/>
        </w:rPr>
        <w:t xml:space="preserve"> client that requests these resource</w:t>
      </w:r>
      <w:r w:rsidR="00524DE4" w:rsidRPr="00D14D4C">
        <w:rPr>
          <w:szCs w:val="16"/>
        </w:rPr>
        <w:t>s</w:t>
      </w:r>
      <w:r w:rsidR="009B1900" w:rsidRPr="00D14D4C">
        <w:rPr>
          <w:szCs w:val="16"/>
        </w:rPr>
        <w:t>. The client asks for a</w:t>
      </w:r>
      <w:r w:rsidRPr="00D14D4C">
        <w:rPr>
          <w:szCs w:val="16"/>
        </w:rPr>
        <w:t xml:space="preserve"> resource, basically the data. In the case of the Blog, the data mostly represents posts made by the users</w:t>
      </w:r>
      <w:r w:rsidR="0051782F" w:rsidRPr="00D14D4C">
        <w:rPr>
          <w:szCs w:val="16"/>
        </w:rPr>
        <w:t>, comments, or user</w:t>
      </w:r>
      <w:r w:rsidR="009B1900" w:rsidRPr="00D14D4C">
        <w:rPr>
          <w:szCs w:val="16"/>
        </w:rPr>
        <w:t>s</w:t>
      </w:r>
      <w:r w:rsidR="0051782F" w:rsidRPr="00D14D4C">
        <w:rPr>
          <w:szCs w:val="16"/>
        </w:rPr>
        <w:t>’</w:t>
      </w:r>
      <w:r w:rsidR="009B1900" w:rsidRPr="00D14D4C">
        <w:rPr>
          <w:szCs w:val="16"/>
        </w:rPr>
        <w:t xml:space="preserve"> data</w:t>
      </w:r>
      <w:r w:rsidRPr="00D14D4C">
        <w:rPr>
          <w:szCs w:val="16"/>
        </w:rPr>
        <w:t>. The client does</w:t>
      </w:r>
      <w:r w:rsidR="0051782F" w:rsidRPr="00D14D4C">
        <w:rPr>
          <w:szCs w:val="16"/>
        </w:rPr>
        <w:t xml:space="preserve"> no</w:t>
      </w:r>
      <w:r w:rsidRPr="00D14D4C">
        <w:rPr>
          <w:szCs w:val="16"/>
        </w:rPr>
        <w:t xml:space="preserve">t care about how the data is stored </w:t>
      </w:r>
      <w:r w:rsidR="00DE4FF2">
        <w:rPr>
          <w:szCs w:val="16"/>
        </w:rPr>
        <w:t>in</w:t>
      </w:r>
      <w:r w:rsidRPr="00D14D4C">
        <w:rPr>
          <w:szCs w:val="16"/>
        </w:rPr>
        <w:t xml:space="preserve"> the server (what technologies are used…etc.). What it receives from the server is a representational state of the data. JavaScript Object Notation (JSON) is a common format for resource representation in REST architecture</w:t>
      </w:r>
      <w:r w:rsidR="009B1900" w:rsidRPr="00D14D4C">
        <w:rPr>
          <w:szCs w:val="16"/>
        </w:rPr>
        <w:t>.</w:t>
      </w:r>
    </w:p>
    <w:p w:rsidR="006F6A29" w:rsidRPr="00D14D4C" w:rsidRDefault="004E44D0" w:rsidP="00344D65">
      <w:pPr>
        <w:rPr>
          <w:szCs w:val="16"/>
        </w:rPr>
      </w:pPr>
      <w:r w:rsidRPr="00D14D4C">
        <w:rPr>
          <w:szCs w:val="16"/>
        </w:rPr>
        <w:t xml:space="preserve">JSON format has a key-value representation. For example, When the microservice sends </w:t>
      </w:r>
      <w:r w:rsidR="0051782F" w:rsidRPr="00D14D4C">
        <w:rPr>
          <w:szCs w:val="16"/>
        </w:rPr>
        <w:t>a</w:t>
      </w:r>
      <w:r w:rsidRPr="00D14D4C">
        <w:rPr>
          <w:szCs w:val="16"/>
        </w:rPr>
        <w:t xml:space="preserve"> post back to the frontend, it </w:t>
      </w:r>
      <w:r w:rsidR="00344D65" w:rsidRPr="00D14D4C">
        <w:rPr>
          <w:szCs w:val="16"/>
        </w:rPr>
        <w:t>can</w:t>
      </w:r>
      <w:r w:rsidRPr="00D14D4C">
        <w:rPr>
          <w:szCs w:val="16"/>
        </w:rPr>
        <w:t xml:space="preserve"> have the format</w:t>
      </w:r>
      <w:r w:rsidR="00344D65" w:rsidRPr="00D14D4C">
        <w:rPr>
          <w:szCs w:val="16"/>
        </w:rPr>
        <w:t xml:space="preserve"> shown in listing 4.1</w:t>
      </w:r>
      <w:r w:rsidRPr="00D14D4C">
        <w:rPr>
          <w:szCs w:val="16"/>
        </w:rPr>
        <w:t>:</w:t>
      </w:r>
    </w:p>
    <w:p w:rsidR="0036533A" w:rsidRPr="00D14D4C" w:rsidRDefault="0036533A" w:rsidP="00BE727F">
      <w:pPr>
        <w:keepNext/>
        <w:spacing w:before="200" w:line="360" w:lineRule="auto"/>
        <w:jc w:val="center"/>
      </w:pPr>
      <w:r w:rsidRPr="00D14D4C">
        <w:rPr>
          <w:noProof/>
          <w:lang w:val="en-US"/>
        </w:rPr>
        <w:lastRenderedPageBreak/>
        <mc:AlternateContent>
          <mc:Choice Requires="wps">
            <w:drawing>
              <wp:inline distT="0" distB="0" distL="0" distR="0" wp14:anchorId="36A73021" wp14:editId="46EE38FB">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Default="004B3C44" w:rsidP="0036533A">
                            <w:pPr>
                              <w:pStyle w:val="WICode"/>
                            </w:pPr>
                            <w:r>
                              <w:t>{</w:t>
                            </w:r>
                          </w:p>
                          <w:p w:rsidR="004B3C44" w:rsidRDefault="004B3C44"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4B3C44" w:rsidRDefault="004B3C44"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4B3C44" w:rsidRDefault="004B3C44" w:rsidP="0036533A">
                            <w:pPr>
                              <w:pStyle w:val="WICode"/>
                            </w:pPr>
                            <w:r>
                              <w:t>}</w:t>
                            </w:r>
                          </w:p>
                          <w:p w:rsidR="004B3C44" w:rsidRDefault="004B3C44"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6A73021"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4B3C44" w:rsidRDefault="004B3C44" w:rsidP="0036533A">
                      <w:pPr>
                        <w:pStyle w:val="WICode"/>
                      </w:pPr>
                      <w:r>
                        <w:t>{</w:t>
                      </w:r>
                    </w:p>
                    <w:p w:rsidR="004B3C44" w:rsidRDefault="004B3C44"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4B3C44" w:rsidRDefault="004B3C44"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4B3C44" w:rsidRDefault="004B3C44" w:rsidP="0036533A">
                      <w:pPr>
                        <w:pStyle w:val="WICode"/>
                      </w:pPr>
                      <w:r>
                        <w:t>}</w:t>
                      </w:r>
                    </w:p>
                    <w:p w:rsidR="004B3C44" w:rsidRDefault="004B3C44" w:rsidP="0036533A">
                      <w:pPr>
                        <w:pStyle w:val="WICode"/>
                      </w:pPr>
                    </w:p>
                  </w:txbxContent>
                </v:textbox>
                <w10:anchorlock/>
              </v:rect>
            </w:pict>
          </mc:Fallback>
        </mc:AlternateContent>
      </w:r>
    </w:p>
    <w:p w:rsidR="0036533A" w:rsidRPr="00D14D4C" w:rsidRDefault="0036533A" w:rsidP="0036533A">
      <w:pPr>
        <w:pStyle w:val="Caption"/>
        <w:rPr>
          <w:szCs w:val="22"/>
        </w:rPr>
      </w:pPr>
      <w:bookmarkStart w:id="39" w:name="_Toc397735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Pr="00D14D4C">
        <w:t>: JSON format</w:t>
      </w:r>
      <w:bookmarkEnd w:id="39"/>
    </w:p>
    <w:p w:rsidR="006B585B" w:rsidRPr="00D14D4C" w:rsidRDefault="006B585B" w:rsidP="00C941F7">
      <w:pPr>
        <w:rPr>
          <w:szCs w:val="16"/>
        </w:rPr>
      </w:pPr>
      <w:r w:rsidRPr="00D14D4C">
        <w:rPr>
          <w:szCs w:val="16"/>
        </w:rPr>
        <w:t>In his famous PhD dissertation [</w:t>
      </w:r>
      <w:r w:rsidR="00C941F7">
        <w:rPr>
          <w:szCs w:val="16"/>
        </w:rPr>
        <w:t>45</w:t>
      </w:r>
      <w:r w:rsidRPr="00D14D4C">
        <w:rPr>
          <w:szCs w:val="16"/>
        </w:rPr>
        <w:t>], Roy Thomas Fielding defines six constrains for REST architecture style. Those constrains are:</w:t>
      </w:r>
    </w:p>
    <w:p w:rsidR="006B585B" w:rsidRPr="00DE4FF2" w:rsidRDefault="006B585B" w:rsidP="00DE4FF2">
      <w:pPr>
        <w:pStyle w:val="bulletedList"/>
        <w:numPr>
          <w:ilvl w:val="0"/>
          <w:numId w:val="7"/>
        </w:numPr>
        <w:ind w:left="1139" w:hanging="357"/>
        <w:rPr>
          <w:lang w:val="en-GB"/>
        </w:rPr>
      </w:pPr>
      <w:r w:rsidRPr="00DE4FF2">
        <w:rPr>
          <w:lang w:val="en-GB"/>
        </w:rPr>
        <w:t>Client-Server</w:t>
      </w:r>
    </w:p>
    <w:p w:rsidR="006B585B" w:rsidRPr="00DE4FF2" w:rsidRDefault="006B585B" w:rsidP="00DE4FF2">
      <w:pPr>
        <w:pStyle w:val="bulletedList"/>
        <w:numPr>
          <w:ilvl w:val="0"/>
          <w:numId w:val="7"/>
        </w:numPr>
        <w:ind w:left="1139" w:hanging="357"/>
        <w:rPr>
          <w:lang w:val="en-GB"/>
        </w:rPr>
      </w:pPr>
      <w:r w:rsidRPr="00DE4FF2">
        <w:rPr>
          <w:lang w:val="en-GB"/>
        </w:rPr>
        <w:t>Stateless</w:t>
      </w:r>
    </w:p>
    <w:p w:rsidR="006B585B" w:rsidRPr="00DE4FF2" w:rsidRDefault="006B585B" w:rsidP="00DE4FF2">
      <w:pPr>
        <w:pStyle w:val="bulletedList"/>
        <w:numPr>
          <w:ilvl w:val="0"/>
          <w:numId w:val="7"/>
        </w:numPr>
        <w:ind w:left="1139" w:hanging="357"/>
        <w:rPr>
          <w:lang w:val="en-GB"/>
        </w:rPr>
      </w:pPr>
      <w:r w:rsidRPr="00DE4FF2">
        <w:rPr>
          <w:lang w:val="en-GB"/>
        </w:rPr>
        <w:t>Cache</w:t>
      </w:r>
    </w:p>
    <w:p w:rsidR="006B585B" w:rsidRPr="00DE4FF2" w:rsidRDefault="006B585B" w:rsidP="00DE4FF2">
      <w:pPr>
        <w:pStyle w:val="bulletedList"/>
        <w:numPr>
          <w:ilvl w:val="0"/>
          <w:numId w:val="7"/>
        </w:numPr>
        <w:ind w:left="1139" w:hanging="357"/>
        <w:rPr>
          <w:lang w:val="en-GB"/>
        </w:rPr>
      </w:pPr>
      <w:r w:rsidRPr="00DE4FF2">
        <w:rPr>
          <w:lang w:val="en-GB"/>
        </w:rPr>
        <w:t>Uniform Interface</w:t>
      </w:r>
    </w:p>
    <w:p w:rsidR="006B585B" w:rsidRPr="00DE4FF2" w:rsidRDefault="006B585B" w:rsidP="00DE4FF2">
      <w:pPr>
        <w:pStyle w:val="bulletedList"/>
        <w:numPr>
          <w:ilvl w:val="0"/>
          <w:numId w:val="7"/>
        </w:numPr>
        <w:ind w:left="1139" w:hanging="357"/>
        <w:rPr>
          <w:lang w:val="en-GB"/>
        </w:rPr>
      </w:pPr>
      <w:r w:rsidRPr="00DE4FF2">
        <w:rPr>
          <w:lang w:val="en-GB"/>
        </w:rPr>
        <w:t>Layered system</w:t>
      </w:r>
    </w:p>
    <w:p w:rsidR="006B585B" w:rsidRPr="00DE4FF2" w:rsidRDefault="006B585B" w:rsidP="00DE4FF2">
      <w:pPr>
        <w:pStyle w:val="bulletedList"/>
        <w:numPr>
          <w:ilvl w:val="0"/>
          <w:numId w:val="7"/>
        </w:numPr>
        <w:ind w:left="1139" w:hanging="357"/>
        <w:rPr>
          <w:lang w:val="en-GB"/>
        </w:rPr>
      </w:pPr>
      <w:r w:rsidRPr="00DE4FF2">
        <w:rPr>
          <w:lang w:val="en-GB"/>
        </w:rPr>
        <w:t>Code-On-Demand</w:t>
      </w:r>
    </w:p>
    <w:p w:rsidR="00906AD9" w:rsidRPr="00D14D4C" w:rsidRDefault="00906AD9" w:rsidP="000065B9">
      <w:pPr>
        <w:rPr>
          <w:szCs w:val="16"/>
        </w:rPr>
      </w:pPr>
      <w:r w:rsidRPr="00D14D4C">
        <w:rPr>
          <w:szCs w:val="16"/>
        </w:rPr>
        <w:t>Each service</w:t>
      </w:r>
      <w:r w:rsidR="00E95154" w:rsidRPr="00D14D4C">
        <w:rPr>
          <w:szCs w:val="16"/>
        </w:rPr>
        <w:t xml:space="preserve"> in the Blog</w:t>
      </w:r>
      <w:r w:rsidRPr="00D14D4C">
        <w:rPr>
          <w:szCs w:val="16"/>
        </w:rPr>
        <w:t xml:space="preserve"> is built using Node.js, Express.js, and other modules that are different from one service to another.</w:t>
      </w:r>
      <w:r w:rsidRPr="00D14D4C">
        <w:rPr>
          <w:color w:val="FF0000"/>
          <w:szCs w:val="16"/>
        </w:rPr>
        <w:t xml:space="preserve"> </w:t>
      </w:r>
      <w:r w:rsidRPr="00D14D4C">
        <w:rPr>
          <w:szCs w:val="16"/>
        </w:rPr>
        <w:t>Node.js is a JavaScript runtime environment that can execute JavaScript outside the browser [</w:t>
      </w:r>
      <w:r w:rsidR="000065B9">
        <w:rPr>
          <w:szCs w:val="16"/>
        </w:rPr>
        <w:t>46</w:t>
      </w:r>
      <w:r w:rsidRPr="00D14D4C">
        <w:rPr>
          <w:szCs w:val="16"/>
        </w:rPr>
        <w:t xml:space="preserve">].  When Node.js is installed, </w:t>
      </w:r>
      <w:r w:rsidR="00570E56">
        <w:rPr>
          <w:szCs w:val="16"/>
        </w:rPr>
        <w:t xml:space="preserve">Node Package Manager (NPM) is </w:t>
      </w:r>
      <w:r w:rsidRPr="00D14D4C">
        <w:rPr>
          <w:szCs w:val="16"/>
        </w:rPr>
        <w:t xml:space="preserve">installed too. NPM helps in adding modules to the application. One can think of modules as packages that can be installed or added to the application. Each module can do one or more tasks that helps making the development faster. </w:t>
      </w:r>
      <w:r w:rsidR="00570E56">
        <w:rPr>
          <w:szCs w:val="16"/>
        </w:rPr>
        <w:t>B</w:t>
      </w:r>
      <w:r w:rsidRPr="00D14D4C">
        <w:rPr>
          <w:szCs w:val="16"/>
        </w:rPr>
        <w:t>asically</w:t>
      </w:r>
      <w:r w:rsidR="00570E56">
        <w:rPr>
          <w:szCs w:val="16"/>
        </w:rPr>
        <w:t>, modules are</w:t>
      </w:r>
      <w:r w:rsidRPr="00D14D4C">
        <w:rPr>
          <w:szCs w:val="16"/>
        </w:rPr>
        <w:t xml:space="preserve"> reusable units that the developer can use to achieve certain task</w:t>
      </w:r>
      <w:r w:rsidR="00344D65" w:rsidRPr="00D14D4C">
        <w:rPr>
          <w:szCs w:val="16"/>
        </w:rPr>
        <w:t xml:space="preserve">s without having to </w:t>
      </w:r>
      <w:r w:rsidRPr="00D14D4C">
        <w:rPr>
          <w:szCs w:val="16"/>
        </w:rPr>
        <w:t xml:space="preserve">write </w:t>
      </w:r>
      <w:r w:rsidR="00344D65" w:rsidRPr="00D14D4C">
        <w:rPr>
          <w:szCs w:val="16"/>
        </w:rPr>
        <w:t xml:space="preserve">own </w:t>
      </w:r>
      <w:r w:rsidRPr="00D14D4C">
        <w:rPr>
          <w:szCs w:val="16"/>
        </w:rPr>
        <w:t>new code to implement the same functionality.</w:t>
      </w:r>
      <w:r w:rsidR="00236181" w:rsidRPr="00D14D4C">
        <w:rPr>
          <w:szCs w:val="16"/>
        </w:rPr>
        <w:t xml:space="preserve"> Node.js is selected as a framework for the implementation because it uses JavaScript which is w</w:t>
      </w:r>
      <w:r w:rsidR="00344D65" w:rsidRPr="00D14D4C">
        <w:rPr>
          <w:szCs w:val="16"/>
        </w:rPr>
        <w:t xml:space="preserve">idely-used programing language. Moreover, </w:t>
      </w:r>
      <w:r w:rsidR="00236181" w:rsidRPr="00D14D4C">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D14D4C" w:rsidRDefault="00906AD9" w:rsidP="00570E56">
      <w:pPr>
        <w:rPr>
          <w:szCs w:val="16"/>
        </w:rPr>
      </w:pPr>
      <w:r w:rsidRPr="00D14D4C">
        <w:rPr>
          <w:szCs w:val="16"/>
        </w:rPr>
        <w:t xml:space="preserve">Based on the literature review given in the second chapter and the concept of microservices provided in the third chapter, microservices are small independent unit, that can be deployed and reused when needed. Each service in the Blog is developed based </w:t>
      </w:r>
      <w:r w:rsidRPr="00D14D4C">
        <w:rPr>
          <w:szCs w:val="16"/>
        </w:rPr>
        <w:lastRenderedPageBreak/>
        <w:t>on the concepts presented in the third chapter. Hence many services have their own database. As a result, the Blog uses more than one database to provide its services to clients. There can be more than one services have access to the same database. While other services do</w:t>
      </w:r>
      <w:r w:rsidR="00570E56">
        <w:rPr>
          <w:szCs w:val="16"/>
        </w:rPr>
        <w:t xml:space="preserve"> </w:t>
      </w:r>
      <w:r w:rsidRPr="00D14D4C">
        <w:rPr>
          <w:szCs w:val="16"/>
        </w:rPr>
        <w:t>n</w:t>
      </w:r>
      <w:r w:rsidR="00570E56">
        <w:rPr>
          <w:szCs w:val="16"/>
        </w:rPr>
        <w:t>o</w:t>
      </w:r>
      <w:r w:rsidRPr="00D14D4C">
        <w:rPr>
          <w:szCs w:val="16"/>
        </w:rPr>
        <w:t>t need to access any database.</w:t>
      </w:r>
    </w:p>
    <w:p w:rsidR="006B585B" w:rsidRPr="00D14D4C" w:rsidRDefault="00906AD9" w:rsidP="00602B97">
      <w:pPr>
        <w:pStyle w:val="Heading3"/>
        <w:numPr>
          <w:ilvl w:val="2"/>
          <w:numId w:val="1"/>
        </w:numPr>
      </w:pPr>
      <w:bookmarkStart w:id="40" w:name="_Toc3977324"/>
      <w:r w:rsidRPr="00D14D4C">
        <w:t>Microservices details</w:t>
      </w:r>
      <w:bookmarkEnd w:id="40"/>
    </w:p>
    <w:p w:rsidR="00311B38" w:rsidRPr="00D14D4C" w:rsidRDefault="00311B38" w:rsidP="00570E56">
      <w:pPr>
        <w:jc w:val="left"/>
        <w:rPr>
          <w:szCs w:val="16"/>
        </w:rPr>
      </w:pPr>
      <w:r w:rsidRPr="00D14D4C">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570E56">
        <w:rPr>
          <w:color w:val="000000" w:themeColor="text1"/>
          <w:szCs w:val="16"/>
        </w:rPr>
        <w:t>At the end of the thesis, a</w:t>
      </w:r>
      <w:r w:rsidR="00570E56">
        <w:rPr>
          <w:color w:val="000000" w:themeColor="text1"/>
          <w:szCs w:val="16"/>
        </w:rPr>
        <w:t xml:space="preserve"> complete list of the services </w:t>
      </w:r>
      <w:r w:rsidRPr="00570E56">
        <w:rPr>
          <w:color w:val="000000" w:themeColor="text1"/>
          <w:szCs w:val="16"/>
        </w:rPr>
        <w:t>will be provided.</w:t>
      </w:r>
    </w:p>
    <w:p w:rsidR="00602B97" w:rsidRPr="00D14D4C" w:rsidRDefault="00602B97" w:rsidP="00602B97">
      <w:pPr>
        <w:jc w:val="left"/>
        <w:rPr>
          <w:b/>
          <w:bCs/>
        </w:rPr>
      </w:pPr>
      <w:r w:rsidRPr="00D14D4C">
        <w:rPr>
          <w:b/>
          <w:bCs/>
        </w:rPr>
        <w:t>ContactUs</w:t>
      </w:r>
    </w:p>
    <w:p w:rsidR="00602B97" w:rsidRPr="00D14D4C" w:rsidRDefault="00602B97" w:rsidP="00423515">
      <w:pPr>
        <w:rPr>
          <w:szCs w:val="16"/>
        </w:rPr>
      </w:pPr>
      <w:r w:rsidRPr="00D14D4C">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sidRPr="00D14D4C">
        <w:rPr>
          <w:szCs w:val="16"/>
        </w:rPr>
        <w:t>It</w:t>
      </w:r>
      <w:r w:rsidRPr="00D14D4C">
        <w:rPr>
          <w:szCs w:val="16"/>
        </w:rPr>
        <w:t xml:space="preserve"> provides only one API. This API help</w:t>
      </w:r>
      <w:r w:rsidR="00423515" w:rsidRPr="00D14D4C">
        <w:rPr>
          <w:szCs w:val="16"/>
        </w:rPr>
        <w:t>s</w:t>
      </w:r>
      <w:r w:rsidRPr="00D14D4C">
        <w:rPr>
          <w:szCs w:val="16"/>
        </w:rPr>
        <w:t xml:space="preserve"> the client to send a message to the service. The message must contain a name, an email, and the content of the message. </w:t>
      </w:r>
    </w:p>
    <w:p w:rsidR="001B455B" w:rsidRPr="00D14D4C" w:rsidRDefault="001B455B" w:rsidP="00602B97">
      <w:pPr>
        <w:rPr>
          <w:szCs w:val="16"/>
        </w:rPr>
      </w:pPr>
      <w:r w:rsidRPr="00D14D4C">
        <w:rPr>
          <w:noProof/>
          <w:lang w:val="en-US"/>
        </w:rPr>
        <mc:AlternateContent>
          <mc:Choice Requires="wps">
            <w:drawing>
              <wp:inline distT="0" distB="0" distL="0" distR="0" wp14:anchorId="3C0CCA9A" wp14:editId="51C5527B">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Default="004B3C44"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4B3C44" w:rsidRDefault="004B3C44"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0CCA9A"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4B3C44" w:rsidRDefault="004B3C44"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4B3C44" w:rsidRDefault="004B3C44" w:rsidP="001B455B">
                      <w:pPr>
                        <w:pStyle w:val="WICode"/>
                      </w:pPr>
                    </w:p>
                  </w:txbxContent>
                </v:textbox>
                <w10:anchorlock/>
              </v:rect>
            </w:pict>
          </mc:Fallback>
        </mc:AlternateContent>
      </w:r>
    </w:p>
    <w:p w:rsidR="00141811" w:rsidRPr="00D14D4C" w:rsidRDefault="00141811" w:rsidP="00BE727F">
      <w:pPr>
        <w:pStyle w:val="NormalText"/>
        <w:spacing w:line="360" w:lineRule="auto"/>
        <w:jc w:val="center"/>
        <w:rPr>
          <w:lang w:val="en-GB"/>
        </w:rPr>
      </w:pPr>
      <w:bookmarkStart w:id="41" w:name="_Toc3977357"/>
      <w:r w:rsidRPr="00D14D4C">
        <w:rPr>
          <w:lang w:val="en-GB"/>
        </w:rPr>
        <w:t xml:space="preserve">Listing </w:t>
      </w:r>
      <w:r w:rsidR="00573B3E" w:rsidRPr="00D14D4C">
        <w:rPr>
          <w:lang w:val="en-GB"/>
        </w:rPr>
        <w:fldChar w:fldCharType="begin"/>
      </w:r>
      <w:r w:rsidR="00573B3E" w:rsidRPr="00D14D4C">
        <w:rPr>
          <w:lang w:val="en-GB"/>
        </w:rPr>
        <w:instrText xml:space="preserve"> STYLEREF 1 \s </w:instrText>
      </w:r>
      <w:r w:rsidR="00573B3E" w:rsidRPr="00D14D4C">
        <w:rPr>
          <w:lang w:val="en-GB"/>
        </w:rPr>
        <w:fldChar w:fldCharType="separate"/>
      </w:r>
      <w:r w:rsidR="006E3719" w:rsidRPr="00D14D4C">
        <w:rPr>
          <w:cs/>
          <w:lang w:val="en-GB"/>
        </w:rPr>
        <w:t>‎</w:t>
      </w:r>
      <w:r w:rsidR="006E3719" w:rsidRPr="00D14D4C">
        <w:rPr>
          <w:lang w:val="en-GB"/>
        </w:rPr>
        <w:t>4</w:t>
      </w:r>
      <w:r w:rsidR="00573B3E" w:rsidRPr="00D14D4C">
        <w:rPr>
          <w:lang w:val="en-GB"/>
        </w:rPr>
        <w:fldChar w:fldCharType="end"/>
      </w:r>
      <w:r w:rsidR="006E3719" w:rsidRPr="00D14D4C">
        <w:rPr>
          <w:lang w:val="en-GB"/>
        </w:rPr>
        <w:t>.</w:t>
      </w:r>
      <w:r w:rsidR="00573B3E" w:rsidRPr="00D14D4C">
        <w:rPr>
          <w:lang w:val="en-GB"/>
        </w:rPr>
        <w:fldChar w:fldCharType="begin"/>
      </w:r>
      <w:r w:rsidR="00573B3E" w:rsidRPr="00D14D4C">
        <w:rPr>
          <w:lang w:val="en-GB"/>
        </w:rPr>
        <w:instrText xml:space="preserve"> SEQ Listing \* ARABIC \s 1 </w:instrText>
      </w:r>
      <w:r w:rsidR="00573B3E" w:rsidRPr="00D14D4C">
        <w:rPr>
          <w:lang w:val="en-GB"/>
        </w:rPr>
        <w:fldChar w:fldCharType="separate"/>
      </w:r>
      <w:r w:rsidR="006E3719" w:rsidRPr="00D14D4C">
        <w:rPr>
          <w:lang w:val="en-GB"/>
        </w:rPr>
        <w:t>2</w:t>
      </w:r>
      <w:r w:rsidR="00573B3E" w:rsidRPr="00D14D4C">
        <w:rPr>
          <w:lang w:val="en-GB"/>
        </w:rPr>
        <w:fldChar w:fldCharType="end"/>
      </w:r>
      <w:r w:rsidRPr="00D14D4C">
        <w:rPr>
          <w:lang w:val="en-GB"/>
        </w:rPr>
        <w:t xml:space="preserve"> ContactUs API</w:t>
      </w:r>
      <w:bookmarkEnd w:id="41"/>
    </w:p>
    <w:p w:rsidR="00602B97" w:rsidRPr="00D14D4C" w:rsidRDefault="00141811" w:rsidP="000065B9">
      <w:pPr>
        <w:pStyle w:val="NormalText"/>
        <w:rPr>
          <w:lang w:val="en-GB"/>
        </w:rPr>
      </w:pPr>
      <w:r w:rsidRPr="00D14D4C">
        <w:rPr>
          <w:lang w:val="en-GB"/>
        </w:rPr>
        <w:t>Listing 4.2 shows how the API is provided by the servic</w:t>
      </w:r>
      <w:r w:rsidR="000679EA" w:rsidRPr="00D14D4C">
        <w:rPr>
          <w:lang w:val="en-GB"/>
        </w:rPr>
        <w:t>e. The API ends with ‘/</w:t>
      </w:r>
      <w:proofErr w:type="gramStart"/>
      <w:r w:rsidR="000679EA" w:rsidRPr="00D14D4C">
        <w:rPr>
          <w:lang w:val="en-GB"/>
        </w:rPr>
        <w:t xml:space="preserve">contact‘ </w:t>
      </w:r>
      <w:r w:rsidRPr="00D14D4C">
        <w:rPr>
          <w:lang w:val="en-GB"/>
        </w:rPr>
        <w:t>and</w:t>
      </w:r>
      <w:proofErr w:type="gramEnd"/>
      <w:r w:rsidRPr="00D14D4C">
        <w:rPr>
          <w:lang w:val="en-GB"/>
        </w:rPr>
        <w:t xml:space="preserve"> starts with the address of the server and the number of the port </w:t>
      </w:r>
      <w:r w:rsidR="00423515" w:rsidRPr="00D14D4C">
        <w:rPr>
          <w:lang w:val="en-GB"/>
        </w:rPr>
        <w:t>that the service uses</w:t>
      </w:r>
      <w:r w:rsidR="000679EA" w:rsidRPr="00D14D4C">
        <w:rPr>
          <w:lang w:val="en-GB"/>
        </w:rPr>
        <w:t>.  This service c</w:t>
      </w:r>
      <w:r w:rsidRPr="00D14D4C">
        <w:rPr>
          <w:lang w:val="en-GB"/>
        </w:rPr>
        <w:t>ontact</w:t>
      </w:r>
      <w:r w:rsidR="000679EA" w:rsidRPr="00D14D4C">
        <w:rPr>
          <w:lang w:val="en-GB"/>
        </w:rPr>
        <w:t>s</w:t>
      </w:r>
      <w:r w:rsidRPr="00D14D4C">
        <w:rPr>
          <w:lang w:val="en-GB"/>
        </w:rPr>
        <w:t xml:space="preserve"> other services to make sure that users are not submitting invalid information.  To con</w:t>
      </w:r>
      <w:r w:rsidR="000679EA" w:rsidRPr="00D14D4C">
        <w:rPr>
          <w:lang w:val="en-GB"/>
        </w:rPr>
        <w:t>tact other services ‘</w:t>
      </w:r>
      <w:proofErr w:type="gramStart"/>
      <w:r w:rsidR="000679EA" w:rsidRPr="00D14D4C">
        <w:rPr>
          <w:lang w:val="en-GB"/>
        </w:rPr>
        <w:t xml:space="preserve">ContactUs‘ </w:t>
      </w:r>
      <w:r w:rsidRPr="00D14D4C">
        <w:rPr>
          <w:lang w:val="en-GB"/>
        </w:rPr>
        <w:t>uses</w:t>
      </w:r>
      <w:proofErr w:type="gramEnd"/>
      <w:r w:rsidRPr="00D14D4C">
        <w:rPr>
          <w:lang w:val="en-GB"/>
        </w:rPr>
        <w:t xml:space="preserve"> Axios to make HTTP calls. Axios is Promise based HTTP client for the browser and </w:t>
      </w:r>
      <w:r w:rsidR="00891E0C" w:rsidRPr="00D14D4C">
        <w:rPr>
          <w:lang w:val="en-GB"/>
        </w:rPr>
        <w:t>N</w:t>
      </w:r>
      <w:r w:rsidRPr="00D14D4C">
        <w:rPr>
          <w:lang w:val="en-GB"/>
        </w:rPr>
        <w:t>ode.js [</w:t>
      </w:r>
      <w:r w:rsidR="000065B9">
        <w:rPr>
          <w:lang w:val="en-GB"/>
        </w:rPr>
        <w:t>47</w:t>
      </w:r>
      <w:r w:rsidRPr="00D14D4C">
        <w:rPr>
          <w:lang w:val="en-GB"/>
        </w:rPr>
        <w:t>]. Promise si</w:t>
      </w:r>
      <w:r w:rsidR="00423515" w:rsidRPr="00D14D4C">
        <w:rPr>
          <w:lang w:val="en-GB"/>
        </w:rPr>
        <w:t>mply means the final result of the</w:t>
      </w:r>
      <w:r w:rsidRPr="00D14D4C">
        <w:rPr>
          <w:lang w:val="en-GB"/>
        </w:rPr>
        <w:t xml:space="preserve"> asynchronous operation</w:t>
      </w:r>
      <w:r w:rsidR="00423515" w:rsidRPr="00D14D4C">
        <w:rPr>
          <w:lang w:val="en-GB"/>
        </w:rPr>
        <w:t xml:space="preserve"> will be produced in the future</w:t>
      </w:r>
      <w:r w:rsidRPr="00D14D4C">
        <w:rPr>
          <w:lang w:val="en-GB"/>
        </w:rPr>
        <w:t>.</w:t>
      </w:r>
      <w:r w:rsidR="00752927" w:rsidRPr="00D14D4C">
        <w:rPr>
          <w:lang w:val="en-GB"/>
        </w:rPr>
        <w:t xml:space="preserve"> Asynchronous method means the caller will not be blocked while waiting for an answer for its call.</w:t>
      </w:r>
      <w:r w:rsidRPr="00D14D4C">
        <w:rPr>
          <w:lang w:val="en-GB"/>
        </w:rPr>
        <w:t xml:space="preserve"> While HTTP stands for Hypertext Transfer Protocol. The result </w:t>
      </w:r>
      <w:r w:rsidR="00382A92" w:rsidRPr="00D14D4C">
        <w:rPr>
          <w:lang w:val="en-GB"/>
        </w:rPr>
        <w:t xml:space="preserve">of the request </w:t>
      </w:r>
      <w:r w:rsidRPr="00D14D4C">
        <w:rPr>
          <w:lang w:val="en-GB"/>
        </w:rPr>
        <w:t xml:space="preserve">could have one of three values: the request is fulfilled, the requested is denied or the request is still pending. A </w:t>
      </w:r>
      <w:r w:rsidR="000679EA" w:rsidRPr="00D14D4C">
        <w:rPr>
          <w:lang w:val="en-GB"/>
        </w:rPr>
        <w:t>call-back</w:t>
      </w:r>
      <w:r w:rsidRPr="00D14D4C">
        <w:rPr>
          <w:lang w:val="en-GB"/>
        </w:rPr>
        <w:t xml:space="preserve"> function could be associated with Axios requests to handle the outcome of the request. In such case developers could check the result of the request in the </w:t>
      </w:r>
      <w:r w:rsidR="000679EA" w:rsidRPr="00D14D4C">
        <w:rPr>
          <w:lang w:val="en-GB"/>
        </w:rPr>
        <w:t>call-back</w:t>
      </w:r>
      <w:r w:rsidRPr="00D14D4C">
        <w:rPr>
          <w:lang w:val="en-GB"/>
        </w:rPr>
        <w:t xml:space="preserve"> function and act accordingly.</w:t>
      </w:r>
    </w:p>
    <w:p w:rsidR="00141811" w:rsidRPr="00D14D4C" w:rsidRDefault="005038A5" w:rsidP="005038A5">
      <w:pPr>
        <w:rPr>
          <w:szCs w:val="16"/>
        </w:rPr>
      </w:pPr>
      <w:r w:rsidRPr="00D14D4C">
        <w:rPr>
          <w:szCs w:val="16"/>
        </w:rPr>
        <w:lastRenderedPageBreak/>
        <w:t>Depending on the results,</w:t>
      </w:r>
      <w:r w:rsidR="00141811" w:rsidRPr="00D14D4C">
        <w:rPr>
          <w:szCs w:val="16"/>
        </w:rPr>
        <w:t xml:space="preserve"> the service will either store the message in the database or inform the requestor of an error that happened via the result of the API call.</w:t>
      </w:r>
    </w:p>
    <w:p w:rsidR="00141811" w:rsidRPr="00D14D4C" w:rsidRDefault="00141811" w:rsidP="00781DF0">
      <w:pPr>
        <w:rPr>
          <w:szCs w:val="16"/>
        </w:rPr>
      </w:pPr>
      <w:r w:rsidRPr="00D14D4C">
        <w:rPr>
          <w:szCs w:val="16"/>
        </w:rPr>
        <w:t xml:space="preserve">MongoDB is the selected database management system to help store data for services in the Blog. According to </w:t>
      </w:r>
      <w:r w:rsidRPr="00781DF0">
        <w:rPr>
          <w:color w:val="000000" w:themeColor="text1"/>
          <w:szCs w:val="16"/>
        </w:rPr>
        <w:t>[</w:t>
      </w:r>
      <w:r w:rsidR="00781DF0" w:rsidRPr="00781DF0">
        <w:rPr>
          <w:color w:val="000000" w:themeColor="text1"/>
          <w:szCs w:val="16"/>
        </w:rPr>
        <w:t>48</w:t>
      </w:r>
      <w:r w:rsidRPr="00781DF0">
        <w:rPr>
          <w:color w:val="000000" w:themeColor="text1"/>
          <w:szCs w:val="16"/>
        </w:rPr>
        <w:t xml:space="preserve">] </w:t>
      </w:r>
      <w:r w:rsidRPr="00D14D4C">
        <w:rPr>
          <w:szCs w:val="16"/>
        </w:rPr>
        <w:t>MongoDB is a cross-platform document database. It is also known a</w:t>
      </w:r>
      <w:r w:rsidR="00781DF0">
        <w:rPr>
          <w:szCs w:val="16"/>
        </w:rPr>
        <w:t>s Not Only SQL (NoSQL) database</w:t>
      </w:r>
      <w:r w:rsidRPr="00781DF0">
        <w:rPr>
          <w:color w:val="000000" w:themeColor="text1"/>
          <w:szCs w:val="16"/>
        </w:rPr>
        <w:t>.</w:t>
      </w:r>
      <w:r w:rsidRPr="000065B9">
        <w:rPr>
          <w:color w:val="FF0000"/>
          <w:szCs w:val="16"/>
        </w:rPr>
        <w:t xml:space="preserve"> </w:t>
      </w:r>
      <w:r w:rsidRPr="00D14D4C">
        <w:rPr>
          <w:szCs w:val="16"/>
        </w:rPr>
        <w:t xml:space="preserve">MongoDB uses the concept of key-value, where each document has its own auto generated </w:t>
      </w:r>
      <w:r w:rsidR="00752927" w:rsidRPr="00D14D4C">
        <w:rPr>
          <w:szCs w:val="16"/>
        </w:rPr>
        <w:t>ID</w:t>
      </w:r>
      <w:r w:rsidRPr="00D14D4C">
        <w:rPr>
          <w:szCs w:val="16"/>
        </w:rPr>
        <w:t>. Documents are stored in collections. And a database can have one or more collections. Each collection has one</w:t>
      </w:r>
      <w:r w:rsidR="005F07DF">
        <w:rPr>
          <w:szCs w:val="16"/>
        </w:rPr>
        <w:t xml:space="preserve"> or more documents</w:t>
      </w:r>
      <w:r w:rsidRPr="00D14D4C">
        <w:rPr>
          <w:szCs w:val="16"/>
        </w:rPr>
        <w:t xml:space="preserve">. The internal structure of documents inside collections can be different from one collection to another. In MongoDB, a JSON-like structure can be used where inside any given document, data can be stored in a key-value pair.  </w:t>
      </w:r>
    </w:p>
    <w:p w:rsidR="00141811" w:rsidRPr="00D14D4C" w:rsidRDefault="00BE727F" w:rsidP="00141811">
      <w:pPr>
        <w:pStyle w:val="NormalText"/>
        <w:rPr>
          <w:lang w:val="en-GB"/>
        </w:rPr>
      </w:pPr>
      <w:r w:rsidRPr="00D14D4C">
        <w:rPr>
          <w:noProof/>
          <w:lang w:val="en-US"/>
        </w:rPr>
        <mc:AlternateContent>
          <mc:Choice Requires="wps">
            <w:drawing>
              <wp:inline distT="0" distB="0" distL="0" distR="0" wp14:anchorId="19FA1F0A" wp14:editId="2B857AC1">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Default="004B3C44"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4B3C44" w:rsidRDefault="004B3C44" w:rsidP="00BE727F">
                            <w:pPr>
                              <w:pStyle w:val="WICode"/>
                              <w:ind w:left="454"/>
                            </w:pPr>
                            <w:proofErr w:type="gramStart"/>
                            <w:r>
                              <w:t>name :</w:t>
                            </w:r>
                            <w:proofErr w:type="gramEnd"/>
                            <w:r>
                              <w:t>{</w:t>
                            </w:r>
                          </w:p>
                          <w:p w:rsidR="004B3C44" w:rsidRDefault="004B3C44" w:rsidP="00BE727F">
                            <w:pPr>
                              <w:pStyle w:val="WICode"/>
                              <w:ind w:left="709"/>
                            </w:pPr>
                            <w:r>
                              <w:t>type: String,</w:t>
                            </w:r>
                          </w:p>
                          <w:p w:rsidR="004B3C44" w:rsidRDefault="004B3C44" w:rsidP="00BE727F">
                            <w:pPr>
                              <w:pStyle w:val="WICode"/>
                              <w:ind w:left="709"/>
                            </w:pPr>
                            <w:r>
                              <w:t>required: true</w:t>
                            </w:r>
                          </w:p>
                          <w:p w:rsidR="004B3C44" w:rsidRDefault="004B3C44" w:rsidP="00BE727F">
                            <w:pPr>
                              <w:pStyle w:val="WICode"/>
                            </w:pPr>
                            <w:r>
                              <w:tab/>
                              <w:t>},</w:t>
                            </w:r>
                          </w:p>
                          <w:p w:rsidR="004B3C44" w:rsidRDefault="004B3C44" w:rsidP="00BE727F">
                            <w:pPr>
                              <w:pStyle w:val="WICode"/>
                              <w:ind w:left="454"/>
                            </w:pPr>
                            <w:proofErr w:type="gramStart"/>
                            <w:r>
                              <w:t>email :</w:t>
                            </w:r>
                            <w:proofErr w:type="gramEnd"/>
                            <w:r>
                              <w:t>{</w:t>
                            </w:r>
                          </w:p>
                          <w:p w:rsidR="004B3C44" w:rsidRDefault="004B3C44" w:rsidP="00BE727F">
                            <w:pPr>
                              <w:pStyle w:val="WICode"/>
                              <w:ind w:left="709"/>
                            </w:pPr>
                            <w:r>
                              <w:t>type: String,</w:t>
                            </w:r>
                          </w:p>
                          <w:p w:rsidR="004B3C44" w:rsidRDefault="004B3C44" w:rsidP="00BE727F">
                            <w:pPr>
                              <w:pStyle w:val="WICode"/>
                              <w:ind w:left="709"/>
                            </w:pPr>
                            <w:r>
                              <w:t>required: true</w:t>
                            </w:r>
                          </w:p>
                          <w:p w:rsidR="004B3C44" w:rsidRDefault="004B3C44" w:rsidP="00BE727F">
                            <w:pPr>
                              <w:pStyle w:val="WICode"/>
                              <w:ind w:left="454"/>
                            </w:pPr>
                            <w:r>
                              <w:t xml:space="preserve">}, </w:t>
                            </w:r>
                          </w:p>
                          <w:p w:rsidR="004B3C44" w:rsidRDefault="004B3C44" w:rsidP="00BE727F">
                            <w:pPr>
                              <w:pStyle w:val="WICode"/>
                              <w:ind w:left="454"/>
                            </w:pPr>
                            <w:proofErr w:type="gramStart"/>
                            <w:r>
                              <w:t>content :</w:t>
                            </w:r>
                            <w:proofErr w:type="gramEnd"/>
                            <w:r>
                              <w:t>{</w:t>
                            </w:r>
                          </w:p>
                          <w:p w:rsidR="004B3C44" w:rsidRDefault="004B3C44" w:rsidP="00BE727F">
                            <w:pPr>
                              <w:pStyle w:val="WICode"/>
                              <w:ind w:left="709"/>
                            </w:pPr>
                            <w:r>
                              <w:t>type: String,</w:t>
                            </w:r>
                          </w:p>
                          <w:p w:rsidR="004B3C44" w:rsidRDefault="004B3C44" w:rsidP="00BE727F">
                            <w:pPr>
                              <w:pStyle w:val="WICode"/>
                              <w:ind w:left="709"/>
                            </w:pPr>
                            <w:r>
                              <w:t>required: true</w:t>
                            </w:r>
                          </w:p>
                          <w:p w:rsidR="004B3C44" w:rsidRDefault="004B3C44" w:rsidP="00BE727F">
                            <w:pPr>
                              <w:pStyle w:val="WICode"/>
                              <w:ind w:left="454"/>
                            </w:pPr>
                            <w:r>
                              <w:t>}</w:t>
                            </w:r>
                          </w:p>
                          <w:p w:rsidR="004B3C44" w:rsidRDefault="004B3C44" w:rsidP="00BE727F">
                            <w:pPr>
                              <w:pStyle w:val="WICode"/>
                            </w:pPr>
                            <w:r>
                              <w:t>});</w:t>
                            </w:r>
                          </w:p>
                          <w:p w:rsidR="004B3C44" w:rsidRDefault="004B3C44"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9FA1F0A"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4B3C44" w:rsidRDefault="004B3C44"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4B3C44" w:rsidRDefault="004B3C44" w:rsidP="00BE727F">
                      <w:pPr>
                        <w:pStyle w:val="WICode"/>
                        <w:ind w:left="454"/>
                      </w:pPr>
                      <w:proofErr w:type="gramStart"/>
                      <w:r>
                        <w:t>name :</w:t>
                      </w:r>
                      <w:proofErr w:type="gramEnd"/>
                      <w:r>
                        <w:t>{</w:t>
                      </w:r>
                    </w:p>
                    <w:p w:rsidR="004B3C44" w:rsidRDefault="004B3C44" w:rsidP="00BE727F">
                      <w:pPr>
                        <w:pStyle w:val="WICode"/>
                        <w:ind w:left="709"/>
                      </w:pPr>
                      <w:r>
                        <w:t>type: String,</w:t>
                      </w:r>
                    </w:p>
                    <w:p w:rsidR="004B3C44" w:rsidRDefault="004B3C44" w:rsidP="00BE727F">
                      <w:pPr>
                        <w:pStyle w:val="WICode"/>
                        <w:ind w:left="709"/>
                      </w:pPr>
                      <w:r>
                        <w:t>required: true</w:t>
                      </w:r>
                    </w:p>
                    <w:p w:rsidR="004B3C44" w:rsidRDefault="004B3C44" w:rsidP="00BE727F">
                      <w:pPr>
                        <w:pStyle w:val="WICode"/>
                      </w:pPr>
                      <w:r>
                        <w:tab/>
                        <w:t>},</w:t>
                      </w:r>
                    </w:p>
                    <w:p w:rsidR="004B3C44" w:rsidRDefault="004B3C44" w:rsidP="00BE727F">
                      <w:pPr>
                        <w:pStyle w:val="WICode"/>
                        <w:ind w:left="454"/>
                      </w:pPr>
                      <w:proofErr w:type="gramStart"/>
                      <w:r>
                        <w:t>email :</w:t>
                      </w:r>
                      <w:proofErr w:type="gramEnd"/>
                      <w:r>
                        <w:t>{</w:t>
                      </w:r>
                    </w:p>
                    <w:p w:rsidR="004B3C44" w:rsidRDefault="004B3C44" w:rsidP="00BE727F">
                      <w:pPr>
                        <w:pStyle w:val="WICode"/>
                        <w:ind w:left="709"/>
                      </w:pPr>
                      <w:r>
                        <w:t>type: String,</w:t>
                      </w:r>
                    </w:p>
                    <w:p w:rsidR="004B3C44" w:rsidRDefault="004B3C44" w:rsidP="00BE727F">
                      <w:pPr>
                        <w:pStyle w:val="WICode"/>
                        <w:ind w:left="709"/>
                      </w:pPr>
                      <w:r>
                        <w:t>required: true</w:t>
                      </w:r>
                    </w:p>
                    <w:p w:rsidR="004B3C44" w:rsidRDefault="004B3C44" w:rsidP="00BE727F">
                      <w:pPr>
                        <w:pStyle w:val="WICode"/>
                        <w:ind w:left="454"/>
                      </w:pPr>
                      <w:r>
                        <w:t xml:space="preserve">}, </w:t>
                      </w:r>
                    </w:p>
                    <w:p w:rsidR="004B3C44" w:rsidRDefault="004B3C44" w:rsidP="00BE727F">
                      <w:pPr>
                        <w:pStyle w:val="WICode"/>
                        <w:ind w:left="454"/>
                      </w:pPr>
                      <w:proofErr w:type="gramStart"/>
                      <w:r>
                        <w:t>content :</w:t>
                      </w:r>
                      <w:proofErr w:type="gramEnd"/>
                      <w:r>
                        <w:t>{</w:t>
                      </w:r>
                    </w:p>
                    <w:p w:rsidR="004B3C44" w:rsidRDefault="004B3C44" w:rsidP="00BE727F">
                      <w:pPr>
                        <w:pStyle w:val="WICode"/>
                        <w:ind w:left="709"/>
                      </w:pPr>
                      <w:r>
                        <w:t>type: String,</w:t>
                      </w:r>
                    </w:p>
                    <w:p w:rsidR="004B3C44" w:rsidRDefault="004B3C44" w:rsidP="00BE727F">
                      <w:pPr>
                        <w:pStyle w:val="WICode"/>
                        <w:ind w:left="709"/>
                      </w:pPr>
                      <w:r>
                        <w:t>required: true</w:t>
                      </w:r>
                    </w:p>
                    <w:p w:rsidR="004B3C44" w:rsidRDefault="004B3C44" w:rsidP="00BE727F">
                      <w:pPr>
                        <w:pStyle w:val="WICode"/>
                        <w:ind w:left="454"/>
                      </w:pPr>
                      <w:r>
                        <w:t>}</w:t>
                      </w:r>
                    </w:p>
                    <w:p w:rsidR="004B3C44" w:rsidRDefault="004B3C44" w:rsidP="00BE727F">
                      <w:pPr>
                        <w:pStyle w:val="WICode"/>
                      </w:pPr>
                      <w:r>
                        <w:t>});</w:t>
                      </w:r>
                    </w:p>
                    <w:p w:rsidR="004B3C44" w:rsidRDefault="004B3C44" w:rsidP="00BE727F">
                      <w:pPr>
                        <w:pStyle w:val="WICode"/>
                      </w:pPr>
                    </w:p>
                  </w:txbxContent>
                </v:textbox>
                <w10:anchorlock/>
              </v:rect>
            </w:pict>
          </mc:Fallback>
        </mc:AlternateContent>
      </w:r>
    </w:p>
    <w:p w:rsidR="00602B97" w:rsidRPr="00D14D4C" w:rsidRDefault="00BE727F" w:rsidP="00BE727F">
      <w:pPr>
        <w:pStyle w:val="Caption"/>
      </w:pPr>
      <w:bookmarkStart w:id="42" w:name="_Toc397735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3</w:t>
      </w:r>
      <w:r w:rsidR="006E3719" w:rsidRPr="00D14D4C">
        <w:fldChar w:fldCharType="end"/>
      </w:r>
      <w:r w:rsidRPr="00D14D4C">
        <w:t>: Structure of contact document</w:t>
      </w:r>
      <w:bookmarkEnd w:id="42"/>
    </w:p>
    <w:p w:rsidR="00BE727F" w:rsidRPr="00D14D4C" w:rsidRDefault="00BE727F" w:rsidP="00B463F5">
      <w:r w:rsidRPr="00D14D4C">
        <w:t>Listing 4.3 shows the structure of a document that</w:t>
      </w:r>
      <w:r w:rsidR="000A32DE" w:rsidRPr="00D14D4C">
        <w:t xml:space="preserve"> wi</w:t>
      </w:r>
      <w:r w:rsidRPr="00D14D4C">
        <w:t>ll be stored in the contact database. It has a JSON-like structure. It has attributes as well</w:t>
      </w:r>
      <w:r w:rsidR="00D4245A" w:rsidRPr="00D14D4C">
        <w:t>,</w:t>
      </w:r>
      <w:r w:rsidRPr="00D14D4C">
        <w:t xml:space="preserve"> </w:t>
      </w:r>
      <w:r w:rsidR="00B463F5" w:rsidRPr="00D14D4C">
        <w:t>for instance,</w:t>
      </w:r>
      <w:r w:rsidRPr="00D14D4C">
        <w:t xml:space="preserve"> if a certain field is required or not or if it has a default value.</w:t>
      </w:r>
    </w:p>
    <w:p w:rsidR="00BE727F" w:rsidRPr="00D14D4C" w:rsidRDefault="00BE727F" w:rsidP="00BE727F">
      <w:r w:rsidRPr="00D14D4C">
        <w:rPr>
          <w:noProof/>
          <w:lang w:val="en-US"/>
        </w:rPr>
        <mc:AlternateContent>
          <mc:Choice Requires="wps">
            <w:drawing>
              <wp:inline distT="0" distB="0" distL="0" distR="0" wp14:anchorId="3AC319D3" wp14:editId="69C29A14">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Default="004B3C44" w:rsidP="00BE727F">
                            <w:pPr>
                              <w:pStyle w:val="WICode"/>
                            </w:pPr>
                            <w:r>
                              <w:t>{</w:t>
                            </w:r>
                          </w:p>
                          <w:p w:rsidR="004B3C44" w:rsidRDefault="004B3C44" w:rsidP="00BE727F">
                            <w:pPr>
                              <w:pStyle w:val="WICode"/>
                              <w:ind w:left="454"/>
                            </w:pPr>
                            <w:r>
                              <w:t>"name": "Lorem ipsum",</w:t>
                            </w:r>
                          </w:p>
                          <w:p w:rsidR="004B3C44" w:rsidRDefault="004B3C44" w:rsidP="00BE727F">
                            <w:pPr>
                              <w:pStyle w:val="WICode"/>
                              <w:ind w:left="454"/>
                            </w:pPr>
                            <w:r>
                              <w:t xml:space="preserve">"email": </w:t>
                            </w:r>
                            <w:hyperlink r:id="rId60">
                              <w:r>
                                <w:rPr>
                                  <w:rStyle w:val="Internetverknpfung"/>
                                </w:rPr>
                                <w:t>ipsum@gmail.com</w:t>
                              </w:r>
                            </w:hyperlink>
                            <w:r>
                              <w:t>,</w:t>
                            </w:r>
                          </w:p>
                          <w:p w:rsidR="004B3C44" w:rsidRDefault="004B3C44"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4B3C44" w:rsidRDefault="004B3C44" w:rsidP="00BE727F">
                            <w:pPr>
                              <w:pStyle w:val="WICode"/>
                            </w:pPr>
                            <w:r>
                              <w:t>}</w:t>
                            </w:r>
                          </w:p>
                          <w:p w:rsidR="004B3C44" w:rsidRDefault="004B3C44"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AC319D3"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4B3C44" w:rsidRDefault="004B3C44" w:rsidP="00BE727F">
                      <w:pPr>
                        <w:pStyle w:val="WICode"/>
                      </w:pPr>
                      <w:r>
                        <w:t>{</w:t>
                      </w:r>
                    </w:p>
                    <w:p w:rsidR="004B3C44" w:rsidRDefault="004B3C44" w:rsidP="00BE727F">
                      <w:pPr>
                        <w:pStyle w:val="WICode"/>
                        <w:ind w:left="454"/>
                      </w:pPr>
                      <w:r>
                        <w:t>"name": "Lorem ipsum",</w:t>
                      </w:r>
                    </w:p>
                    <w:p w:rsidR="004B3C44" w:rsidRDefault="004B3C44" w:rsidP="00BE727F">
                      <w:pPr>
                        <w:pStyle w:val="WICode"/>
                        <w:ind w:left="454"/>
                      </w:pPr>
                      <w:r>
                        <w:t xml:space="preserve">"email": </w:t>
                      </w:r>
                      <w:hyperlink r:id="rId61">
                        <w:r>
                          <w:rPr>
                            <w:rStyle w:val="Internetverknpfung"/>
                          </w:rPr>
                          <w:t>ipsum@gmail.com</w:t>
                        </w:r>
                      </w:hyperlink>
                      <w:r>
                        <w:t>,</w:t>
                      </w:r>
                    </w:p>
                    <w:p w:rsidR="004B3C44" w:rsidRDefault="004B3C44"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4B3C44" w:rsidRDefault="004B3C44" w:rsidP="00BE727F">
                      <w:pPr>
                        <w:pStyle w:val="WICode"/>
                      </w:pPr>
                      <w:r>
                        <w:t>}</w:t>
                      </w:r>
                    </w:p>
                    <w:p w:rsidR="004B3C44" w:rsidRDefault="004B3C44" w:rsidP="00BE727F">
                      <w:pPr>
                        <w:pStyle w:val="WICode"/>
                      </w:pPr>
                    </w:p>
                  </w:txbxContent>
                </v:textbox>
                <w10:anchorlock/>
              </v:rect>
            </w:pict>
          </mc:Fallback>
        </mc:AlternateContent>
      </w:r>
    </w:p>
    <w:p w:rsidR="00BE727F" w:rsidRPr="00D14D4C" w:rsidRDefault="00BE727F" w:rsidP="00BE727F">
      <w:pPr>
        <w:pStyle w:val="Caption"/>
      </w:pPr>
      <w:bookmarkStart w:id="43" w:name="_Toc397735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4</w:t>
      </w:r>
      <w:r w:rsidR="006E3719" w:rsidRPr="00D14D4C">
        <w:fldChar w:fldCharType="end"/>
      </w:r>
      <w:r w:rsidRPr="00D14D4C">
        <w:t>: Contact data example</w:t>
      </w:r>
      <w:bookmarkEnd w:id="43"/>
    </w:p>
    <w:p w:rsidR="00E466D4" w:rsidRPr="00D14D4C" w:rsidRDefault="00E466D4" w:rsidP="00C62941">
      <w:pPr>
        <w:rPr>
          <w:szCs w:val="16"/>
        </w:rPr>
      </w:pPr>
      <w:r w:rsidRPr="00D14D4C">
        <w:rPr>
          <w:szCs w:val="16"/>
        </w:rPr>
        <w:t>Listing 4.</w:t>
      </w:r>
      <w:r w:rsidR="009F466F" w:rsidRPr="00D14D4C">
        <w:rPr>
          <w:szCs w:val="16"/>
        </w:rPr>
        <w:t>4</w:t>
      </w:r>
      <w:r w:rsidRPr="00D14D4C">
        <w:rPr>
          <w:szCs w:val="16"/>
        </w:rPr>
        <w:t xml:space="preserve"> shows an example of how data can be stored in the Contact database. To retrieve the name, one </w:t>
      </w:r>
      <w:r w:rsidR="00C62941" w:rsidRPr="00D14D4C">
        <w:rPr>
          <w:szCs w:val="16"/>
        </w:rPr>
        <w:t>should</w:t>
      </w:r>
      <w:r w:rsidRPr="00D14D4C">
        <w:rPr>
          <w:szCs w:val="16"/>
        </w:rPr>
        <w:t xml:space="preserve"> </w:t>
      </w:r>
      <w:r w:rsidR="00891E0C" w:rsidRPr="00D14D4C">
        <w:rPr>
          <w:szCs w:val="16"/>
        </w:rPr>
        <w:t>use</w:t>
      </w:r>
      <w:r w:rsidRPr="00D14D4C">
        <w:rPr>
          <w:szCs w:val="16"/>
        </w:rPr>
        <w:t xml:space="preserve"> the key “name”. Same applies to the email and the content of the message.</w:t>
      </w:r>
    </w:p>
    <w:p w:rsidR="00E466D4" w:rsidRPr="00D14D4C" w:rsidRDefault="00E466D4" w:rsidP="00E466D4">
      <w:pPr>
        <w:rPr>
          <w:b/>
          <w:bCs/>
          <w:szCs w:val="16"/>
        </w:rPr>
      </w:pPr>
      <w:r w:rsidRPr="00D14D4C">
        <w:rPr>
          <w:b/>
          <w:bCs/>
          <w:szCs w:val="16"/>
        </w:rPr>
        <w:lastRenderedPageBreak/>
        <w:t>User Registration</w:t>
      </w:r>
    </w:p>
    <w:p w:rsidR="00E466D4" w:rsidRPr="00D14D4C" w:rsidRDefault="00E466D4" w:rsidP="00E466D4">
      <w:pPr>
        <w:rPr>
          <w:szCs w:val="16"/>
        </w:rPr>
      </w:pPr>
      <w:r w:rsidRPr="00D14D4C">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D14D4C" w:rsidRDefault="00E466D4" w:rsidP="00891E0C">
      <w:pPr>
        <w:rPr>
          <w:szCs w:val="16"/>
        </w:rPr>
      </w:pPr>
      <w:r w:rsidRPr="00D14D4C">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sidRPr="00D14D4C">
        <w:rPr>
          <w:szCs w:val="16"/>
        </w:rPr>
        <w:t xml:space="preserve"> i</w:t>
      </w:r>
      <w:r w:rsidRPr="00D14D4C">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sidRPr="00D14D4C">
        <w:rPr>
          <w:szCs w:val="16"/>
        </w:rPr>
        <w:t xml:space="preserve">the new </w:t>
      </w:r>
      <w:r w:rsidRPr="00D14D4C">
        <w:rPr>
          <w:szCs w:val="16"/>
        </w:rPr>
        <w:t>user can</w:t>
      </w:r>
      <w:r w:rsidR="00D8569D" w:rsidRPr="00D14D4C">
        <w:rPr>
          <w:szCs w:val="16"/>
        </w:rPr>
        <w:t>no</w:t>
      </w:r>
      <w:r w:rsidRPr="00D14D4C">
        <w:rPr>
          <w:szCs w:val="16"/>
        </w:rPr>
        <w:t xml:space="preserve">t be registered. Otherwise, user’s data will be inserted into the database and Registration service will send a response to the frontend </w:t>
      </w:r>
      <w:r w:rsidR="00D8569D" w:rsidRPr="00D14D4C">
        <w:rPr>
          <w:szCs w:val="16"/>
        </w:rPr>
        <w:t>to help</w:t>
      </w:r>
      <w:r w:rsidRPr="00D14D4C">
        <w:rPr>
          <w:szCs w:val="16"/>
        </w:rPr>
        <w:t xml:space="preserve"> it recognize the result of the initial new user registration request.</w:t>
      </w:r>
    </w:p>
    <w:p w:rsidR="00E466D4" w:rsidRPr="00D14D4C" w:rsidRDefault="00E466D4" w:rsidP="00E466D4">
      <w:pPr>
        <w:rPr>
          <w:szCs w:val="16"/>
        </w:rPr>
      </w:pPr>
      <w:r w:rsidRPr="00D14D4C">
        <w:rPr>
          <w:szCs w:val="16"/>
        </w:rPr>
        <w:t xml:space="preserve">Registration service has its own database. It uses MongoDB as its database management system. Other services that checks for the uniqueness of the entered data also have access to the same database. Registration interacts with other services such as </w:t>
      </w:r>
      <w:r w:rsidRPr="00213FF9">
        <w:rPr>
          <w:i/>
          <w:iCs/>
          <w:szCs w:val="16"/>
        </w:rPr>
        <w:t>Validation</w:t>
      </w:r>
      <w:r w:rsidRPr="00D14D4C">
        <w:rPr>
          <w:szCs w:val="16"/>
        </w:rPr>
        <w:t xml:space="preserve"> to check for the validity of the input values, and </w:t>
      </w:r>
      <w:proofErr w:type="spellStart"/>
      <w:r w:rsidRPr="00213FF9">
        <w:rPr>
          <w:i/>
          <w:iCs/>
          <w:szCs w:val="16"/>
        </w:rPr>
        <w:t>Usercheck</w:t>
      </w:r>
      <w:proofErr w:type="spellEnd"/>
      <w:r w:rsidRPr="00D14D4C">
        <w:rPr>
          <w:szCs w:val="16"/>
        </w:rPr>
        <w:t xml:space="preserve"> to check if the entered data already exists in the database or not. Services interact with each other via HTTP requests.</w:t>
      </w:r>
    </w:p>
    <w:p w:rsidR="000043D9" w:rsidRPr="00D14D4C" w:rsidRDefault="000043D9" w:rsidP="000043D9">
      <w:pPr>
        <w:rPr>
          <w:b/>
          <w:bCs/>
          <w:szCs w:val="16"/>
        </w:rPr>
      </w:pPr>
      <w:r w:rsidRPr="00D14D4C">
        <w:rPr>
          <w:b/>
          <w:bCs/>
          <w:szCs w:val="16"/>
        </w:rPr>
        <w:t>Login</w:t>
      </w:r>
    </w:p>
    <w:p w:rsidR="000043D9" w:rsidRPr="00D14D4C" w:rsidRDefault="000043D9" w:rsidP="000043D9">
      <w:pPr>
        <w:rPr>
          <w:szCs w:val="16"/>
        </w:rPr>
      </w:pPr>
      <w:r w:rsidRPr="00D14D4C">
        <w:rPr>
          <w:szCs w:val="16"/>
        </w:rPr>
        <w:t xml:space="preserve">Login microservice helps users to login to the Blog after they have been registered successfully. Essentially, the Login microservice takes </w:t>
      </w:r>
      <w:r w:rsidR="00213FF9">
        <w:rPr>
          <w:szCs w:val="16"/>
        </w:rPr>
        <w:t xml:space="preserve">an </w:t>
      </w:r>
      <w:r w:rsidRPr="00D14D4C">
        <w:rPr>
          <w:szCs w:val="16"/>
        </w:rPr>
        <w:t xml:space="preserve">email and </w:t>
      </w:r>
      <w:r w:rsidR="00213FF9">
        <w:rPr>
          <w:szCs w:val="16"/>
        </w:rPr>
        <w:t xml:space="preserve">a </w:t>
      </w:r>
      <w:r w:rsidRPr="00D14D4C">
        <w:rPr>
          <w:szCs w:val="16"/>
        </w:rPr>
        <w:t>password as its inputs, and based on this data the user is either logged in or not. Once the email and the password are submitted to the Login m</w:t>
      </w:r>
      <w:r w:rsidR="00D8569D" w:rsidRPr="00D14D4C">
        <w:rPr>
          <w:szCs w:val="16"/>
        </w:rPr>
        <w:t>icroservice from the frontend, t</w:t>
      </w:r>
      <w:r w:rsidRPr="00D14D4C">
        <w:rPr>
          <w:szCs w:val="16"/>
        </w:rPr>
        <w:t xml:space="preserve">he Login microservice will take those inputs and validate them by passing them to another service for validation via a POST request. If the entered values by </w:t>
      </w:r>
      <w:r w:rsidR="00A35999" w:rsidRPr="00D14D4C">
        <w:rPr>
          <w:szCs w:val="16"/>
        </w:rPr>
        <w:t xml:space="preserve">the </w:t>
      </w:r>
      <w:r w:rsidRPr="00D14D4C">
        <w:rPr>
          <w:szCs w:val="16"/>
        </w:rPr>
        <w:t xml:space="preserve">user are valid email and password, then the Login service will check this data against the database. If a match is found then </w:t>
      </w:r>
      <w:r w:rsidR="00A35999" w:rsidRPr="00D14D4C">
        <w:rPr>
          <w:szCs w:val="16"/>
        </w:rPr>
        <w:t xml:space="preserve">the </w:t>
      </w:r>
      <w:r w:rsidRPr="00D14D4C">
        <w:rPr>
          <w:szCs w:val="16"/>
        </w:rPr>
        <w:t>user is logged in, otherwise and error message is sent as a response to the request. Which then will be forwarded to the frontend to show the error message.</w:t>
      </w:r>
    </w:p>
    <w:p w:rsidR="000043D9" w:rsidRPr="00D14D4C" w:rsidRDefault="000043D9" w:rsidP="0050097B">
      <w:pPr>
        <w:rPr>
          <w:szCs w:val="16"/>
        </w:rPr>
      </w:pPr>
      <w:r w:rsidRPr="00D14D4C">
        <w:rPr>
          <w:szCs w:val="16"/>
        </w:rPr>
        <w:lastRenderedPageBreak/>
        <w:t>Logging the user in is achieved via JSON Web Token (JWT). Since REST architecture is stateless where being stateless is one of its six constrains</w:t>
      </w:r>
      <w:r w:rsidR="00CD67FB" w:rsidRPr="00D14D4C">
        <w:rPr>
          <w:szCs w:val="16"/>
        </w:rPr>
        <w:t xml:space="preserve"> [</w:t>
      </w:r>
      <w:r w:rsidR="0050097B">
        <w:rPr>
          <w:szCs w:val="16"/>
        </w:rPr>
        <w:t>45</w:t>
      </w:r>
      <w:r w:rsidR="00CD67FB" w:rsidRPr="00D14D4C">
        <w:rPr>
          <w:szCs w:val="16"/>
        </w:rPr>
        <w:t>]</w:t>
      </w:r>
      <w:r w:rsidRPr="00D14D4C">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sidRPr="00D14D4C">
        <w:rPr>
          <w:szCs w:val="16"/>
        </w:rPr>
        <w:t xml:space="preserve"> wi</w:t>
      </w:r>
      <w:r w:rsidRPr="00D14D4C">
        <w:rPr>
          <w:szCs w:val="16"/>
        </w:rPr>
        <w:t>ll compare the session ID stored in the cookie with the session that the server has already stored internally. If both matches</w:t>
      </w:r>
      <w:r w:rsidR="00A35999" w:rsidRPr="00D14D4C">
        <w:rPr>
          <w:szCs w:val="16"/>
        </w:rPr>
        <w:t>,</w:t>
      </w:r>
      <w:r w:rsidRPr="00D14D4C">
        <w:rPr>
          <w:szCs w:val="16"/>
        </w:rPr>
        <w:t xml:space="preserve"> the user’s request is answered, otherwise, the request is declined.</w:t>
      </w:r>
    </w:p>
    <w:p w:rsidR="000043D9" w:rsidRPr="00D14D4C" w:rsidRDefault="000043D9" w:rsidP="00CD67FB">
      <w:pPr>
        <w:rPr>
          <w:szCs w:val="16"/>
        </w:rPr>
      </w:pPr>
      <w:r w:rsidRPr="00D14D4C">
        <w:rPr>
          <w:szCs w:val="16"/>
        </w:rPr>
        <w:t xml:space="preserve">In the Blog the chosen approach is JWT. Once the user sends a request to login, if the user’s data are valid and a match is found in the database, the </w:t>
      </w:r>
      <w:r w:rsidRPr="00D14D4C">
        <w:rPr>
          <w:i/>
          <w:iCs/>
          <w:szCs w:val="16"/>
        </w:rPr>
        <w:t>Login</w:t>
      </w:r>
      <w:r w:rsidRPr="00D14D4C">
        <w:rPr>
          <w:szCs w:val="16"/>
        </w:rPr>
        <w:t xml:space="preserve"> microservice will create a JWT, </w:t>
      </w:r>
      <w:r w:rsidR="00CD67FB" w:rsidRPr="00D14D4C">
        <w:rPr>
          <w:szCs w:val="16"/>
        </w:rPr>
        <w:t>signs</w:t>
      </w:r>
      <w:r w:rsidRPr="00D14D4C">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sidRPr="00D14D4C">
        <w:rPr>
          <w:szCs w:val="16"/>
        </w:rPr>
        <w:t xml:space="preserve">an </w:t>
      </w:r>
      <w:r w:rsidRPr="00D14D4C">
        <w:rPr>
          <w:szCs w:val="16"/>
        </w:rPr>
        <w:t>expiry date.</w:t>
      </w:r>
    </w:p>
    <w:p w:rsidR="000043D9" w:rsidRPr="00D14D4C" w:rsidRDefault="000043D9" w:rsidP="000043D9">
      <w:pPr>
        <w:rPr>
          <w:szCs w:val="16"/>
        </w:rPr>
      </w:pPr>
      <w:r w:rsidRPr="00D14D4C">
        <w:rPr>
          <w:szCs w:val="16"/>
        </w:rPr>
        <w:t>Microservice Login uses “</w:t>
      </w:r>
      <w:proofErr w:type="spellStart"/>
      <w:r w:rsidRPr="00D14D4C">
        <w:rPr>
          <w:szCs w:val="16"/>
        </w:rPr>
        <w:t>jsonwebtoken</w:t>
      </w:r>
      <w:proofErr w:type="spellEnd"/>
      <w:r w:rsidRPr="00D14D4C">
        <w:rPr>
          <w:szCs w:val="16"/>
        </w:rPr>
        <w:t>” package. This package can be installed with NPM using the command:</w:t>
      </w:r>
    </w:p>
    <w:p w:rsidR="000A419F" w:rsidRPr="00D14D4C" w:rsidRDefault="000A419F" w:rsidP="000043D9">
      <w:pPr>
        <w:rPr>
          <w:szCs w:val="16"/>
        </w:rPr>
      </w:pPr>
      <w:r w:rsidRPr="00D14D4C">
        <w:rPr>
          <w:noProof/>
          <w:lang w:val="en-US"/>
        </w:rPr>
        <mc:AlternateContent>
          <mc:Choice Requires="wps">
            <w:drawing>
              <wp:inline distT="0" distB="0" distL="0" distR="0" wp14:anchorId="699DD6B7" wp14:editId="6743286F">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Default="004B3C44" w:rsidP="000A419F">
                            <w:pPr>
                              <w:pStyle w:val="WICode"/>
                            </w:pPr>
                            <w:proofErr w:type="spellStart"/>
                            <w:r>
                              <w:t>npm</w:t>
                            </w:r>
                            <w:proofErr w:type="spellEnd"/>
                            <w:r>
                              <w:t xml:space="preserve"> install </w:t>
                            </w:r>
                            <w:proofErr w:type="spellStart"/>
                            <w:r>
                              <w:t>jsonwebtoken</w:t>
                            </w:r>
                            <w:proofErr w:type="spellEnd"/>
                          </w:p>
                          <w:p w:rsidR="004B3C44" w:rsidRDefault="004B3C44"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99DD6B7"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4B3C44" w:rsidRDefault="004B3C44" w:rsidP="000A419F">
                      <w:pPr>
                        <w:pStyle w:val="WICode"/>
                      </w:pPr>
                      <w:proofErr w:type="spellStart"/>
                      <w:r>
                        <w:t>npm</w:t>
                      </w:r>
                      <w:proofErr w:type="spellEnd"/>
                      <w:r>
                        <w:t xml:space="preserve"> install </w:t>
                      </w:r>
                      <w:proofErr w:type="spellStart"/>
                      <w:r>
                        <w:t>jsonwebtoken</w:t>
                      </w:r>
                      <w:proofErr w:type="spellEnd"/>
                    </w:p>
                    <w:p w:rsidR="004B3C44" w:rsidRDefault="004B3C44" w:rsidP="000A419F">
                      <w:pPr>
                        <w:pStyle w:val="WICode"/>
                      </w:pPr>
                    </w:p>
                  </w:txbxContent>
                </v:textbox>
                <w10:anchorlock/>
              </v:rect>
            </w:pict>
          </mc:Fallback>
        </mc:AlternateContent>
      </w:r>
    </w:p>
    <w:p w:rsidR="00BE727F" w:rsidRPr="00D14D4C" w:rsidRDefault="000A419F" w:rsidP="000A419F">
      <w:pPr>
        <w:pStyle w:val="Caption"/>
      </w:pPr>
      <w:bookmarkStart w:id="44" w:name="_Toc397736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5</w:t>
      </w:r>
      <w:r w:rsidR="006E3719" w:rsidRPr="00D14D4C">
        <w:fldChar w:fldCharType="end"/>
      </w:r>
      <w:r w:rsidRPr="00D14D4C">
        <w:t xml:space="preserve">: Installing </w:t>
      </w:r>
      <w:proofErr w:type="spellStart"/>
      <w:r w:rsidRPr="00D14D4C">
        <w:t>jsonwebtoken</w:t>
      </w:r>
      <w:proofErr w:type="spellEnd"/>
      <w:r w:rsidRPr="00D14D4C">
        <w:t xml:space="preserve"> using </w:t>
      </w:r>
      <w:proofErr w:type="spellStart"/>
      <w:r w:rsidRPr="00D14D4C">
        <w:t>npm</w:t>
      </w:r>
      <w:bookmarkEnd w:id="44"/>
      <w:proofErr w:type="spellEnd"/>
    </w:p>
    <w:p w:rsidR="009F466F" w:rsidRPr="00D14D4C" w:rsidRDefault="009F466F" w:rsidP="009905C4">
      <w:pPr>
        <w:rPr>
          <w:szCs w:val="16"/>
        </w:rPr>
      </w:pPr>
      <w:r w:rsidRPr="00D14D4C">
        <w:rPr>
          <w:szCs w:val="16"/>
        </w:rPr>
        <w:t xml:space="preserve">Listing 4.5 </w:t>
      </w:r>
      <w:r w:rsidR="009905C4" w:rsidRPr="00D14D4C">
        <w:rPr>
          <w:szCs w:val="16"/>
        </w:rPr>
        <w:t xml:space="preserve">shows how </w:t>
      </w:r>
      <w:proofErr w:type="spellStart"/>
      <w:r w:rsidR="009905C4" w:rsidRPr="00D14D4C">
        <w:rPr>
          <w:i/>
          <w:iCs/>
          <w:szCs w:val="16"/>
        </w:rPr>
        <w:t>jsonwebtoken</w:t>
      </w:r>
      <w:proofErr w:type="spellEnd"/>
      <w:r w:rsidRPr="00D14D4C">
        <w:rPr>
          <w:szCs w:val="16"/>
        </w:rPr>
        <w:t xml:space="preserve"> </w:t>
      </w:r>
      <w:r w:rsidR="009905C4" w:rsidRPr="00D14D4C">
        <w:rPr>
          <w:szCs w:val="16"/>
        </w:rPr>
        <w:t xml:space="preserve">package </w:t>
      </w:r>
      <w:r w:rsidRPr="00D14D4C">
        <w:rPr>
          <w:szCs w:val="16"/>
        </w:rPr>
        <w:t>can be installed from the command line using Node.JS Pac</w:t>
      </w:r>
      <w:r w:rsidR="00752927" w:rsidRPr="00D14D4C">
        <w:rPr>
          <w:szCs w:val="16"/>
        </w:rPr>
        <w:t>kage Manager. This package helps in generating</w:t>
      </w:r>
      <w:r w:rsidRPr="00D14D4C">
        <w:rPr>
          <w:szCs w:val="16"/>
        </w:rPr>
        <w:t xml:space="preserve"> and sign</w:t>
      </w:r>
      <w:r w:rsidR="00752927" w:rsidRPr="00D14D4C">
        <w:rPr>
          <w:szCs w:val="16"/>
        </w:rPr>
        <w:t>ing</w:t>
      </w:r>
      <w:r w:rsidRPr="00D14D4C">
        <w:rPr>
          <w:szCs w:val="16"/>
        </w:rPr>
        <w:t xml:space="preserve"> the JWT before sending it to the client using the microservice Login.</w:t>
      </w:r>
    </w:p>
    <w:p w:rsidR="009F466F" w:rsidRPr="00D14D4C" w:rsidRDefault="009F466F" w:rsidP="00172FF1">
      <w:pPr>
        <w:rPr>
          <w:szCs w:val="16"/>
        </w:rPr>
      </w:pPr>
      <w:r w:rsidRPr="00D14D4C">
        <w:rPr>
          <w:szCs w:val="16"/>
        </w:rPr>
        <w:t xml:space="preserve">To sign the token, one piece of data regarding the requesting user is required, in this case, the ID of the user </w:t>
      </w:r>
      <w:r w:rsidR="00273F13">
        <w:rPr>
          <w:szCs w:val="16"/>
        </w:rPr>
        <w:t xml:space="preserve">which </w:t>
      </w:r>
      <w:r w:rsidRPr="00D14D4C">
        <w:rPr>
          <w:szCs w:val="16"/>
        </w:rPr>
        <w:t xml:space="preserve">is </w:t>
      </w:r>
      <w:r w:rsidR="00172FF1">
        <w:rPr>
          <w:szCs w:val="16"/>
        </w:rPr>
        <w:t>read</w:t>
      </w:r>
      <w:r w:rsidRPr="00D14D4C">
        <w:rPr>
          <w:szCs w:val="16"/>
        </w:rPr>
        <w:t xml:space="preserve"> from the database when a match is</w:t>
      </w:r>
      <w:r w:rsidR="00A35999" w:rsidRPr="00D14D4C">
        <w:rPr>
          <w:szCs w:val="16"/>
        </w:rPr>
        <w:t xml:space="preserve"> found with the input data that i</w:t>
      </w:r>
      <w:r w:rsidRPr="00D14D4C">
        <w:rPr>
          <w:szCs w:val="16"/>
        </w:rPr>
        <w:t xml:space="preserve">s sent from the frontend. A secret is </w:t>
      </w:r>
      <w:r w:rsidR="00A35999" w:rsidRPr="00D14D4C">
        <w:rPr>
          <w:szCs w:val="16"/>
        </w:rPr>
        <w:t>also required to sign the token,</w:t>
      </w:r>
      <w:r w:rsidRPr="00D14D4C">
        <w:rPr>
          <w:szCs w:val="16"/>
        </w:rPr>
        <w:t xml:space="preserve"> the server is free to choose any secret that</w:t>
      </w:r>
      <w:r w:rsidR="00593479" w:rsidRPr="00D14D4C">
        <w:rPr>
          <w:szCs w:val="16"/>
        </w:rPr>
        <w:t xml:space="preserve"> i</w:t>
      </w:r>
      <w:r w:rsidR="00A35999" w:rsidRPr="00D14D4C">
        <w:rPr>
          <w:szCs w:val="16"/>
        </w:rPr>
        <w:t>s deemed valid by it, a</w:t>
      </w:r>
      <w:r w:rsidRPr="00D14D4C">
        <w:rPr>
          <w:szCs w:val="16"/>
        </w:rPr>
        <w:t>nd finally</w:t>
      </w:r>
      <w:r w:rsidR="00A35999" w:rsidRPr="00D14D4C">
        <w:rPr>
          <w:szCs w:val="16"/>
        </w:rPr>
        <w:t>,</w:t>
      </w:r>
      <w:r w:rsidRPr="00D14D4C">
        <w:rPr>
          <w:szCs w:val="16"/>
        </w:rPr>
        <w:t xml:space="preserve"> an expiry date. This date will be associated with this specific token. Once this date is passed then the server will no longer accepts the token and </w:t>
      </w:r>
      <w:r w:rsidR="00A35999" w:rsidRPr="00D14D4C">
        <w:rPr>
          <w:szCs w:val="16"/>
        </w:rPr>
        <w:t xml:space="preserve">the </w:t>
      </w:r>
      <w:r w:rsidRPr="00D14D4C">
        <w:rPr>
          <w:szCs w:val="16"/>
        </w:rPr>
        <w:t>user will be asked to login again.</w:t>
      </w:r>
    </w:p>
    <w:p w:rsidR="00BE727F" w:rsidRPr="00D14D4C" w:rsidRDefault="009F466F" w:rsidP="00BE727F">
      <w:r w:rsidRPr="00D14D4C">
        <w:rPr>
          <w:noProof/>
          <w:lang w:val="en-US"/>
        </w:rPr>
        <mc:AlternateContent>
          <mc:Choice Requires="wps">
            <w:drawing>
              <wp:inline distT="0" distB="0" distL="0" distR="0" wp14:anchorId="16731121" wp14:editId="5764DA8E">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Default="004B3C44"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4B3C44" w:rsidRDefault="004B3C44"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6731121"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4B3C44" w:rsidRDefault="004B3C44"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4B3C44" w:rsidRDefault="004B3C44" w:rsidP="009F466F">
                      <w:pPr>
                        <w:pStyle w:val="WICode"/>
                      </w:pPr>
                    </w:p>
                  </w:txbxContent>
                </v:textbox>
                <w10:anchorlock/>
              </v:rect>
            </w:pict>
          </mc:Fallback>
        </mc:AlternateContent>
      </w:r>
    </w:p>
    <w:p w:rsidR="009F466F" w:rsidRPr="00D14D4C" w:rsidRDefault="009F466F" w:rsidP="009F466F">
      <w:pPr>
        <w:pStyle w:val="Caption"/>
      </w:pPr>
      <w:bookmarkStart w:id="45" w:name="_Toc3977361"/>
      <w:r w:rsidRPr="00D14D4C">
        <w:lastRenderedPageBreak/>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6</w:t>
      </w:r>
      <w:r w:rsidR="006E3719" w:rsidRPr="00D14D4C">
        <w:fldChar w:fldCharType="end"/>
      </w:r>
      <w:r w:rsidRPr="00D14D4C">
        <w:t>: Generating a signed token</w:t>
      </w:r>
      <w:bookmarkEnd w:id="45"/>
    </w:p>
    <w:p w:rsidR="009F466F" w:rsidRPr="00D14D4C" w:rsidRDefault="009F466F" w:rsidP="009F466F">
      <w:pPr>
        <w:rPr>
          <w:szCs w:val="16"/>
        </w:rPr>
      </w:pPr>
      <w:r w:rsidRPr="00D14D4C">
        <w:rPr>
          <w:szCs w:val="16"/>
        </w:rPr>
        <w:t>Listing 4.5 shows how a JWT</w:t>
      </w:r>
      <w:r w:rsidR="00EC3661" w:rsidRPr="00D14D4C">
        <w:rPr>
          <w:szCs w:val="16"/>
        </w:rPr>
        <w:t xml:space="preserve"> is generated and signed using </w:t>
      </w:r>
      <w:proofErr w:type="spellStart"/>
      <w:r w:rsidR="00EC3661" w:rsidRPr="00D14D4C">
        <w:rPr>
          <w:i/>
          <w:iCs/>
          <w:szCs w:val="16"/>
        </w:rPr>
        <w:t>jsonwebtoken</w:t>
      </w:r>
      <w:proofErr w:type="spellEnd"/>
      <w:r w:rsidRPr="00D14D4C">
        <w:rPr>
          <w:szCs w:val="16"/>
        </w:rPr>
        <w:t xml:space="preserve"> package. Once this token is ready, then it is sent back to the client as a result of the request made to </w:t>
      </w:r>
      <w:r w:rsidRPr="00D14D4C">
        <w:rPr>
          <w:i/>
          <w:iCs/>
          <w:szCs w:val="16"/>
        </w:rPr>
        <w:t>login</w:t>
      </w:r>
      <w:r w:rsidR="00F34AA1" w:rsidRPr="00D14D4C">
        <w:rPr>
          <w:szCs w:val="16"/>
        </w:rPr>
        <w:t xml:space="preserve"> microservice.</w:t>
      </w:r>
      <w:r w:rsidRPr="00D14D4C">
        <w:rPr>
          <w:szCs w:val="16"/>
        </w:rPr>
        <w:t xml:space="preserve"> A JWT could have the following shape:</w:t>
      </w:r>
    </w:p>
    <w:p w:rsidR="009F466F" w:rsidRPr="00D14D4C" w:rsidRDefault="009F466F" w:rsidP="009F466F">
      <w:pPr>
        <w:rPr>
          <w:szCs w:val="16"/>
        </w:rPr>
      </w:pPr>
      <w:r w:rsidRPr="00D14D4C">
        <w:rPr>
          <w:noProof/>
          <w:lang w:val="en-US"/>
        </w:rPr>
        <mc:AlternateContent>
          <mc:Choice Requires="wps">
            <w:drawing>
              <wp:inline distT="0" distB="0" distL="0" distR="0" wp14:anchorId="532162EF" wp14:editId="42DD5380">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Default="004B3C44" w:rsidP="009F466F">
                            <w:pPr>
                              <w:pStyle w:val="WICode"/>
                            </w:pPr>
                            <w:r>
                              <w:t>eyJhbGciOiJIUzI1NiIsInR5cCI6IkpXVCJ9.</w:t>
                            </w:r>
                          </w:p>
                          <w:p w:rsidR="004B3C44" w:rsidRDefault="004B3C44" w:rsidP="009F466F">
                            <w:pPr>
                              <w:pStyle w:val="WICode"/>
                            </w:pPr>
                            <w:r>
                              <w:t>eyJzdWIiOiIxMjM0NTY3ODkwIiwibmFtZSI6IkpvaG4gRG9lIiwiYWRtaW4iOnRydWV9.</w:t>
                            </w:r>
                          </w:p>
                          <w:p w:rsidR="004B3C44" w:rsidRDefault="004B3C44" w:rsidP="009F466F">
                            <w:pPr>
                              <w:pStyle w:val="WICode"/>
                            </w:pPr>
                            <w:r>
                              <w:t>TJVA95OrM7E2cBab30RMHrHDcEfxjoYZgeFONFh7HgQ</w:t>
                            </w:r>
                          </w:p>
                          <w:p w:rsidR="004B3C44" w:rsidRDefault="004B3C44"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2162EF"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4B3C44" w:rsidRDefault="004B3C44" w:rsidP="009F466F">
                      <w:pPr>
                        <w:pStyle w:val="WICode"/>
                      </w:pPr>
                      <w:r>
                        <w:t>eyJhbGciOiJIUzI1NiIsInR5cCI6IkpXVCJ9.</w:t>
                      </w:r>
                    </w:p>
                    <w:p w:rsidR="004B3C44" w:rsidRDefault="004B3C44" w:rsidP="009F466F">
                      <w:pPr>
                        <w:pStyle w:val="WICode"/>
                      </w:pPr>
                      <w:r>
                        <w:t>eyJzdWIiOiIxMjM0NTY3ODkwIiwibmFtZSI6IkpvaG4gRG9lIiwiYWRtaW4iOnRydWV9.</w:t>
                      </w:r>
                    </w:p>
                    <w:p w:rsidR="004B3C44" w:rsidRDefault="004B3C44" w:rsidP="009F466F">
                      <w:pPr>
                        <w:pStyle w:val="WICode"/>
                      </w:pPr>
                      <w:r>
                        <w:t>TJVA95OrM7E2cBab30RMHrHDcEfxjoYZgeFONFh7HgQ</w:t>
                      </w:r>
                    </w:p>
                    <w:p w:rsidR="004B3C44" w:rsidRDefault="004B3C44" w:rsidP="009F466F">
                      <w:pPr>
                        <w:pStyle w:val="WICode"/>
                      </w:pPr>
                    </w:p>
                  </w:txbxContent>
                </v:textbox>
                <w10:anchorlock/>
              </v:rect>
            </w:pict>
          </mc:Fallback>
        </mc:AlternateContent>
      </w:r>
    </w:p>
    <w:p w:rsidR="009F466F" w:rsidRPr="00D14D4C" w:rsidRDefault="009F466F" w:rsidP="00781DF0">
      <w:pPr>
        <w:pStyle w:val="Caption"/>
      </w:pPr>
      <w:bookmarkStart w:id="46" w:name="_Toc397736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7</w:t>
      </w:r>
      <w:r w:rsidR="006E3719" w:rsidRPr="00D14D4C">
        <w:fldChar w:fldCharType="end"/>
      </w:r>
      <w:r w:rsidRPr="00D14D4C">
        <w:t xml:space="preserve">: Generated JWT </w:t>
      </w:r>
      <w:r w:rsidRPr="00781DF0">
        <w:rPr>
          <w:color w:val="000000" w:themeColor="text1"/>
        </w:rPr>
        <w:t>[</w:t>
      </w:r>
      <w:r w:rsidR="00781DF0" w:rsidRPr="00781DF0">
        <w:rPr>
          <w:color w:val="000000" w:themeColor="text1"/>
        </w:rPr>
        <w:t>49</w:t>
      </w:r>
      <w:r w:rsidRPr="00781DF0">
        <w:rPr>
          <w:color w:val="000000" w:themeColor="text1"/>
        </w:rPr>
        <w:t>]</w:t>
      </w:r>
      <w:bookmarkEnd w:id="46"/>
    </w:p>
    <w:p w:rsidR="009F466F" w:rsidRPr="00D14D4C" w:rsidRDefault="009F466F" w:rsidP="009F466F">
      <w:r w:rsidRPr="00D14D4C">
        <w:t>Listing 4.7 shows an example of what JWT would look like after it has been generated.</w:t>
      </w:r>
    </w:p>
    <w:p w:rsidR="009F466F" w:rsidRPr="00D14D4C" w:rsidRDefault="009F466F" w:rsidP="009F466F">
      <w:pPr>
        <w:rPr>
          <w:b/>
          <w:bCs/>
          <w:szCs w:val="16"/>
        </w:rPr>
      </w:pPr>
      <w:r w:rsidRPr="00D14D4C">
        <w:rPr>
          <w:b/>
          <w:bCs/>
          <w:szCs w:val="16"/>
        </w:rPr>
        <w:t>Comment</w:t>
      </w:r>
    </w:p>
    <w:p w:rsidR="009F466F" w:rsidRPr="00D14D4C" w:rsidRDefault="009F466F" w:rsidP="00A2194B">
      <w:pPr>
        <w:rPr>
          <w:szCs w:val="16"/>
        </w:rPr>
      </w:pPr>
      <w:r w:rsidRPr="00D14D4C">
        <w:rPr>
          <w:szCs w:val="16"/>
        </w:rPr>
        <w:t>This service allows the user to make a comment about a specific post. The user does</w:t>
      </w:r>
      <w:r w:rsidR="00A2194B" w:rsidRPr="00D14D4C">
        <w:rPr>
          <w:szCs w:val="16"/>
        </w:rPr>
        <w:t xml:space="preserve"> no</w:t>
      </w:r>
      <w:r w:rsidRPr="00D14D4C">
        <w:rPr>
          <w:szCs w:val="16"/>
        </w:rPr>
        <w:t xml:space="preserve">t need to be logged in, in order to submit a comment. The </w:t>
      </w:r>
      <w:r w:rsidRPr="00D14D4C">
        <w:rPr>
          <w:i/>
          <w:iCs/>
          <w:szCs w:val="16"/>
        </w:rPr>
        <w:t>Comment</w:t>
      </w:r>
      <w:r w:rsidRPr="00D14D4C">
        <w:rPr>
          <w:szCs w:val="16"/>
        </w:rPr>
        <w:t xml:space="preserve"> service takes </w:t>
      </w:r>
      <w:r w:rsidR="00A2194B" w:rsidRPr="00D14D4C">
        <w:rPr>
          <w:szCs w:val="16"/>
        </w:rPr>
        <w:t xml:space="preserve">a </w:t>
      </w:r>
      <w:r w:rsidRPr="00D14D4C">
        <w:rPr>
          <w:szCs w:val="16"/>
        </w:rPr>
        <w:t xml:space="preserve">name and </w:t>
      </w:r>
      <w:r w:rsidR="00A2194B" w:rsidRPr="00D14D4C">
        <w:rPr>
          <w:szCs w:val="16"/>
        </w:rPr>
        <w:t xml:space="preserve">an </w:t>
      </w:r>
      <w:r w:rsidRPr="00D14D4C">
        <w:rPr>
          <w:szCs w:val="16"/>
        </w:rPr>
        <w:t xml:space="preserve">email as input from the user. In addition to the ID of the post which is submitted by the responsible micro frontend to the microservice. </w:t>
      </w:r>
      <w:r w:rsidRPr="00D14D4C">
        <w:rPr>
          <w:i/>
          <w:iCs/>
          <w:szCs w:val="16"/>
        </w:rPr>
        <w:t>Comment</w:t>
      </w:r>
      <w:r w:rsidRPr="00D14D4C">
        <w:rPr>
          <w:szCs w:val="16"/>
        </w:rPr>
        <w:t xml:space="preserve"> </w:t>
      </w:r>
      <w:r w:rsidR="000B3DDC" w:rsidRPr="00D14D4C">
        <w:rPr>
          <w:szCs w:val="16"/>
        </w:rPr>
        <w:t xml:space="preserve">microservice </w:t>
      </w:r>
      <w:r w:rsidRPr="00D14D4C">
        <w:rPr>
          <w:szCs w:val="16"/>
        </w:rPr>
        <w:t xml:space="preserve">is also protected by many other microservices to help to </w:t>
      </w:r>
      <w:r w:rsidR="00BE1A9B" w:rsidRPr="00D14D4C">
        <w:rPr>
          <w:szCs w:val="16"/>
        </w:rPr>
        <w:t>protect the database from</w:t>
      </w:r>
      <w:r w:rsidRPr="00D14D4C">
        <w:rPr>
          <w:szCs w:val="16"/>
        </w:rPr>
        <w:t xml:space="preserve"> duplicated comments or bad input from the user. Moreover, </w:t>
      </w:r>
      <w:r w:rsidRPr="00D14D4C">
        <w:rPr>
          <w:i/>
          <w:iCs/>
          <w:szCs w:val="16"/>
        </w:rPr>
        <w:t>Comment</w:t>
      </w:r>
      <w:r w:rsidRPr="00D14D4C">
        <w:rPr>
          <w:szCs w:val="16"/>
        </w:rPr>
        <w:t xml:space="preserve"> service has its own database, and all submitted comments will be stored in th</w:t>
      </w:r>
      <w:r w:rsidR="00BE1A9B" w:rsidRPr="00D14D4C">
        <w:rPr>
          <w:szCs w:val="16"/>
        </w:rPr>
        <w:t>is</w:t>
      </w:r>
      <w:r w:rsidRPr="00D14D4C">
        <w:rPr>
          <w:szCs w:val="16"/>
        </w:rPr>
        <w:t xml:space="preserve"> database. </w:t>
      </w:r>
    </w:p>
    <w:p w:rsidR="00C24215" w:rsidRPr="00D14D4C" w:rsidRDefault="00C24215" w:rsidP="00C24215">
      <w:pPr>
        <w:pStyle w:val="Heading2"/>
        <w:numPr>
          <w:ilvl w:val="1"/>
          <w:numId w:val="1"/>
        </w:numPr>
      </w:pPr>
      <w:bookmarkStart w:id="47" w:name="_Toc3977325"/>
      <w:r w:rsidRPr="00D14D4C">
        <w:t>Content trust implementation</w:t>
      </w:r>
      <w:bookmarkEnd w:id="47"/>
    </w:p>
    <w:p w:rsidR="00C24215" w:rsidRPr="00D14D4C" w:rsidRDefault="00C24215" w:rsidP="00A2194B">
      <w:r w:rsidRPr="00D14D4C">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sidRPr="00D14D4C">
        <w:rPr>
          <w:szCs w:val="16"/>
        </w:rPr>
        <w:t>uses</w:t>
      </w:r>
      <w:r w:rsidRPr="00D14D4C">
        <w:rPr>
          <w:szCs w:val="16"/>
        </w:rPr>
        <w:t xml:space="preserve"> MongoDB as its Database management system. It will have two collections</w:t>
      </w:r>
      <w:r w:rsidRPr="00D14D4C">
        <w:t>:</w:t>
      </w:r>
    </w:p>
    <w:p w:rsidR="00C24215" w:rsidRPr="00D14D4C" w:rsidRDefault="00C24215" w:rsidP="00182718">
      <w:pPr>
        <w:pStyle w:val="bulletedList"/>
        <w:numPr>
          <w:ilvl w:val="0"/>
          <w:numId w:val="7"/>
        </w:numPr>
        <w:ind w:left="1139" w:hanging="357"/>
        <w:rPr>
          <w:lang w:val="en-GB"/>
        </w:rPr>
      </w:pPr>
      <w:r w:rsidRPr="00D14D4C">
        <w:rPr>
          <w:lang w:val="en-GB"/>
        </w:rPr>
        <w:t>Services</w:t>
      </w:r>
    </w:p>
    <w:p w:rsidR="00C24215" w:rsidRPr="00D14D4C" w:rsidRDefault="00C24215" w:rsidP="00182718">
      <w:pPr>
        <w:pStyle w:val="bulletedList"/>
        <w:numPr>
          <w:ilvl w:val="0"/>
          <w:numId w:val="7"/>
        </w:numPr>
        <w:ind w:left="1139" w:hanging="357"/>
        <w:rPr>
          <w:lang w:val="en-GB"/>
        </w:rPr>
      </w:pPr>
      <w:r w:rsidRPr="00D14D4C">
        <w:rPr>
          <w:lang w:val="en-GB"/>
        </w:rPr>
        <w:t>Relations</w:t>
      </w:r>
    </w:p>
    <w:p w:rsidR="00C24215" w:rsidRPr="00D14D4C" w:rsidRDefault="00C24215" w:rsidP="00C24215">
      <w:pPr>
        <w:rPr>
          <w:szCs w:val="16"/>
        </w:rPr>
      </w:pPr>
      <w:r w:rsidRPr="00D14D4C">
        <w:rPr>
          <w:szCs w:val="16"/>
        </w:rPr>
        <w:t xml:space="preserve">The collection </w:t>
      </w:r>
      <w:r w:rsidRPr="00D14D4C">
        <w:rPr>
          <w:i/>
          <w:iCs/>
          <w:szCs w:val="16"/>
        </w:rPr>
        <w:t>Services</w:t>
      </w:r>
      <w:r w:rsidRPr="00D14D4C">
        <w:rPr>
          <w:szCs w:val="16"/>
        </w:rPr>
        <w:t xml:space="preserve"> will store data about the different microservices that operate in the Blog, this data includes:</w:t>
      </w:r>
    </w:p>
    <w:p w:rsidR="00C24215" w:rsidRPr="00D14D4C" w:rsidRDefault="00C24215" w:rsidP="00182718">
      <w:pPr>
        <w:pStyle w:val="bulletedList"/>
        <w:numPr>
          <w:ilvl w:val="0"/>
          <w:numId w:val="7"/>
        </w:numPr>
        <w:ind w:left="1139" w:hanging="357"/>
        <w:rPr>
          <w:lang w:val="en-GB"/>
        </w:rPr>
      </w:pPr>
      <w:r w:rsidRPr="00D14D4C">
        <w:rPr>
          <w:lang w:val="en-GB"/>
        </w:rPr>
        <w:lastRenderedPageBreak/>
        <w:t>ID of the microservice</w:t>
      </w:r>
    </w:p>
    <w:p w:rsidR="00C24215" w:rsidRPr="00D14D4C" w:rsidRDefault="00C24215" w:rsidP="00182718">
      <w:pPr>
        <w:pStyle w:val="bulletedList"/>
        <w:numPr>
          <w:ilvl w:val="0"/>
          <w:numId w:val="7"/>
        </w:numPr>
        <w:ind w:left="1139" w:hanging="357"/>
        <w:rPr>
          <w:lang w:val="en-GB"/>
        </w:rPr>
      </w:pPr>
      <w:r w:rsidRPr="00D14D4C">
        <w:rPr>
          <w:lang w:val="en-GB"/>
        </w:rPr>
        <w:t>Name of the microservice</w:t>
      </w:r>
    </w:p>
    <w:p w:rsidR="006D5851" w:rsidRPr="00D14D4C" w:rsidRDefault="006D5851" w:rsidP="00182718">
      <w:pPr>
        <w:pStyle w:val="bulletedList"/>
        <w:numPr>
          <w:ilvl w:val="0"/>
          <w:numId w:val="7"/>
        </w:numPr>
        <w:ind w:left="1139" w:hanging="357"/>
        <w:rPr>
          <w:lang w:val="en-GB"/>
        </w:rPr>
      </w:pPr>
      <w:r w:rsidRPr="00D14D4C">
        <w:rPr>
          <w:lang w:val="en-GB"/>
        </w:rPr>
        <w:t>The port of the microservice</w:t>
      </w:r>
    </w:p>
    <w:p w:rsidR="00C24215" w:rsidRPr="00D14D4C" w:rsidRDefault="00C24215" w:rsidP="00182718">
      <w:pPr>
        <w:pStyle w:val="bulletedList"/>
        <w:numPr>
          <w:ilvl w:val="0"/>
          <w:numId w:val="7"/>
        </w:numPr>
        <w:ind w:left="1139" w:hanging="357"/>
        <w:rPr>
          <w:lang w:val="en-GB"/>
        </w:rPr>
      </w:pPr>
      <w:r w:rsidRPr="00D14D4C">
        <w:rPr>
          <w:lang w:val="en-GB"/>
        </w:rPr>
        <w:t>Sensitivity of the microservice</w:t>
      </w:r>
    </w:p>
    <w:p w:rsidR="00C24215" w:rsidRDefault="00C24215" w:rsidP="00182718">
      <w:pPr>
        <w:pStyle w:val="bulletedList"/>
        <w:numPr>
          <w:ilvl w:val="0"/>
          <w:numId w:val="7"/>
        </w:numPr>
        <w:ind w:left="1139" w:hanging="357"/>
        <w:rPr>
          <w:lang w:val="en-GB"/>
        </w:rPr>
      </w:pPr>
      <w:r w:rsidRPr="00D14D4C">
        <w:rPr>
          <w:lang w:val="en-GB"/>
        </w:rPr>
        <w:t>Development source</w:t>
      </w:r>
    </w:p>
    <w:p w:rsidR="00273F13" w:rsidRPr="00D14D4C" w:rsidRDefault="00273F13" w:rsidP="00182718">
      <w:pPr>
        <w:pStyle w:val="bulletedList"/>
        <w:numPr>
          <w:ilvl w:val="0"/>
          <w:numId w:val="7"/>
        </w:numPr>
        <w:ind w:left="1139" w:hanging="357"/>
        <w:rPr>
          <w:lang w:val="en-GB"/>
        </w:rPr>
      </w:pPr>
      <w:r>
        <w:rPr>
          <w:lang w:val="en-GB"/>
        </w:rPr>
        <w:t>Trust of the developers</w:t>
      </w:r>
    </w:p>
    <w:p w:rsidR="00C24215" w:rsidRPr="00D14D4C" w:rsidRDefault="00C24215" w:rsidP="00182718">
      <w:pPr>
        <w:pStyle w:val="bulletedList"/>
        <w:numPr>
          <w:ilvl w:val="0"/>
          <w:numId w:val="7"/>
        </w:numPr>
        <w:ind w:left="1139" w:hanging="357"/>
        <w:rPr>
          <w:lang w:val="en-GB"/>
        </w:rPr>
      </w:pPr>
      <w:r w:rsidRPr="00D14D4C">
        <w:rPr>
          <w:lang w:val="en-GB"/>
        </w:rPr>
        <w:t>Start date of operation</w:t>
      </w:r>
    </w:p>
    <w:p w:rsidR="00182718" w:rsidRPr="00D14D4C" w:rsidRDefault="00182718" w:rsidP="00182718">
      <w:pPr>
        <w:pStyle w:val="bulletedList"/>
        <w:numPr>
          <w:ilvl w:val="0"/>
          <w:numId w:val="7"/>
        </w:numPr>
        <w:ind w:left="1139" w:hanging="357"/>
        <w:rPr>
          <w:lang w:val="en-GB"/>
        </w:rPr>
      </w:pPr>
      <w:r w:rsidRPr="00D14D4C">
        <w:rPr>
          <w:lang w:val="en-GB"/>
        </w:rPr>
        <w:t>Number of interactions</w:t>
      </w:r>
    </w:p>
    <w:p w:rsidR="00182718" w:rsidRPr="00D14D4C" w:rsidRDefault="00182718" w:rsidP="00182718">
      <w:pPr>
        <w:pStyle w:val="bulletedList"/>
        <w:numPr>
          <w:ilvl w:val="0"/>
          <w:numId w:val="7"/>
        </w:numPr>
        <w:ind w:left="1139" w:hanging="357"/>
        <w:rPr>
          <w:lang w:val="en-GB"/>
        </w:rPr>
      </w:pPr>
      <w:r w:rsidRPr="00D14D4C">
        <w:rPr>
          <w:lang w:val="en-GB"/>
        </w:rPr>
        <w:t>Number of successful interactions</w:t>
      </w:r>
    </w:p>
    <w:p w:rsidR="00182718" w:rsidRPr="00D14D4C" w:rsidRDefault="00182718" w:rsidP="00182718">
      <w:pPr>
        <w:pStyle w:val="bulletedList"/>
        <w:numPr>
          <w:ilvl w:val="0"/>
          <w:numId w:val="7"/>
        </w:numPr>
        <w:ind w:left="1139" w:hanging="357"/>
        <w:rPr>
          <w:lang w:val="en-GB"/>
        </w:rPr>
      </w:pPr>
      <w:r w:rsidRPr="00D14D4C">
        <w:rPr>
          <w:lang w:val="en-GB"/>
        </w:rPr>
        <w:t>Number of failed interactions</w:t>
      </w:r>
    </w:p>
    <w:p w:rsidR="00182718" w:rsidRPr="00D14D4C" w:rsidRDefault="00182718" w:rsidP="00182718">
      <w:pPr>
        <w:pStyle w:val="bulletedList"/>
        <w:numPr>
          <w:ilvl w:val="0"/>
          <w:numId w:val="7"/>
        </w:numPr>
        <w:ind w:left="1139" w:hanging="357"/>
        <w:rPr>
          <w:lang w:val="en-GB"/>
        </w:rPr>
      </w:pPr>
      <w:r w:rsidRPr="00D14D4C">
        <w:rPr>
          <w:lang w:val="en-GB"/>
        </w:rPr>
        <w:t>Date of last successful activity</w:t>
      </w:r>
    </w:p>
    <w:p w:rsidR="00C24215" w:rsidRPr="00D14D4C" w:rsidRDefault="00C24215" w:rsidP="00C24215">
      <w:pPr>
        <w:rPr>
          <w:szCs w:val="16"/>
        </w:rPr>
      </w:pPr>
      <w:r w:rsidRPr="00D14D4C">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D14D4C" w:rsidRDefault="00C24215" w:rsidP="00C24215">
      <w:pPr>
        <w:rPr>
          <w:szCs w:val="16"/>
        </w:rPr>
      </w:pPr>
      <w:r w:rsidRPr="00D14D4C">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D14D4C" w:rsidRDefault="00C24215" w:rsidP="00C24215">
      <w:pPr>
        <w:rPr>
          <w:szCs w:val="16"/>
        </w:rPr>
      </w:pPr>
      <w:r w:rsidRPr="00D14D4C">
        <w:rPr>
          <w:szCs w:val="16"/>
        </w:rPr>
        <w:t>Sensitivity of the microservice will also be stored in the database. This sensitivity come</w:t>
      </w:r>
      <w:r w:rsidR="00BD0991" w:rsidRPr="00D14D4C">
        <w:rPr>
          <w:szCs w:val="16"/>
        </w:rPr>
        <w:t>s</w:t>
      </w:r>
      <w:r w:rsidRPr="00D14D4C">
        <w:rPr>
          <w:szCs w:val="16"/>
        </w:rPr>
        <w:t xml:space="preserve"> from the nature of the task each microservice performs. For exa</w:t>
      </w:r>
      <w:r w:rsidR="00362EBB" w:rsidRPr="00D14D4C">
        <w:rPr>
          <w:szCs w:val="16"/>
        </w:rPr>
        <w:t>mple, microservices that handle</w:t>
      </w:r>
      <w:r w:rsidRPr="00D14D4C">
        <w:rPr>
          <w:szCs w:val="16"/>
        </w:rPr>
        <w:t xml:space="preserve"> clients’ logins have a higher sensitivity</w:t>
      </w:r>
      <w:r w:rsidR="00362EBB" w:rsidRPr="00D14D4C">
        <w:rPr>
          <w:szCs w:val="16"/>
        </w:rPr>
        <w:t xml:space="preserve"> than microservices that handle</w:t>
      </w:r>
      <w:r w:rsidRPr="00D14D4C">
        <w:rPr>
          <w:szCs w:val="16"/>
        </w:rPr>
        <w:t xml:space="preserve"> bringing comments from the database to the frontend. Essentially, sensitivity of the microservices has three classes:</w:t>
      </w:r>
    </w:p>
    <w:p w:rsidR="00C24215" w:rsidRPr="00D14D4C" w:rsidRDefault="00C24215" w:rsidP="00972D53">
      <w:pPr>
        <w:pStyle w:val="bulletedList"/>
        <w:numPr>
          <w:ilvl w:val="0"/>
          <w:numId w:val="7"/>
        </w:numPr>
        <w:ind w:left="1139" w:hanging="357"/>
        <w:rPr>
          <w:lang w:val="en-GB"/>
        </w:rPr>
      </w:pPr>
      <w:r w:rsidRPr="00D14D4C">
        <w:rPr>
          <w:lang w:val="en-GB"/>
        </w:rPr>
        <w:t>High</w:t>
      </w:r>
    </w:p>
    <w:p w:rsidR="00C24215" w:rsidRPr="00D14D4C" w:rsidRDefault="00C24215" w:rsidP="00972D53">
      <w:pPr>
        <w:pStyle w:val="bulletedList"/>
        <w:numPr>
          <w:ilvl w:val="0"/>
          <w:numId w:val="7"/>
        </w:numPr>
        <w:ind w:left="1139" w:hanging="357"/>
        <w:rPr>
          <w:lang w:val="en-GB"/>
        </w:rPr>
      </w:pPr>
      <w:r w:rsidRPr="00D14D4C">
        <w:rPr>
          <w:lang w:val="en-GB"/>
        </w:rPr>
        <w:t>Medium</w:t>
      </w:r>
    </w:p>
    <w:p w:rsidR="00C24215" w:rsidRPr="00D14D4C" w:rsidRDefault="00C24215" w:rsidP="00972D53">
      <w:pPr>
        <w:pStyle w:val="bulletedList"/>
        <w:numPr>
          <w:ilvl w:val="0"/>
          <w:numId w:val="7"/>
        </w:numPr>
        <w:ind w:left="1139" w:hanging="357"/>
        <w:rPr>
          <w:lang w:val="en-GB"/>
        </w:rPr>
      </w:pPr>
      <w:r w:rsidRPr="00D14D4C">
        <w:rPr>
          <w:lang w:val="en-GB"/>
        </w:rPr>
        <w:t>Low</w:t>
      </w:r>
    </w:p>
    <w:p w:rsidR="00C24215" w:rsidRPr="00D14D4C" w:rsidRDefault="00C24215" w:rsidP="00C24215">
      <w:pPr>
        <w:rPr>
          <w:szCs w:val="16"/>
        </w:rPr>
      </w:pPr>
      <w:r w:rsidRPr="00D14D4C">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w:t>
      </w:r>
      <w:r w:rsidRPr="00D14D4C">
        <w:rPr>
          <w:szCs w:val="16"/>
        </w:rPr>
        <w:lastRenderedPageBreak/>
        <w:t xml:space="preserve">could be trusted even if its evaluation was not considered high. On the other hand, the microservice with the medium sensitivity classification could not be trusted if its evaluation was considered low. </w:t>
      </w:r>
    </w:p>
    <w:p w:rsidR="00C24215" w:rsidRPr="00D14D4C" w:rsidRDefault="00C24215" w:rsidP="00273F13">
      <w:pPr>
        <w:rPr>
          <w:szCs w:val="16"/>
        </w:rPr>
      </w:pPr>
      <w:r w:rsidRPr="00D14D4C">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D14D4C">
        <w:rPr>
          <w:szCs w:val="16"/>
        </w:rPr>
        <w:t>value,</w:t>
      </w:r>
      <w:r w:rsidRPr="00D14D4C">
        <w:rPr>
          <w:szCs w:val="16"/>
        </w:rPr>
        <w:t xml:space="preserve"> then the effect will be positive. Otherwise, this field will affect the evaluation of trust </w:t>
      </w:r>
      <w:r w:rsidR="00273F13">
        <w:rPr>
          <w:szCs w:val="16"/>
        </w:rPr>
        <w:t>based on the trust of the developers of the microservice</w:t>
      </w:r>
      <w:r w:rsidRPr="00D14D4C">
        <w:rPr>
          <w:szCs w:val="16"/>
        </w:rPr>
        <w:t xml:space="preserve">. If the </w:t>
      </w:r>
      <w:r w:rsidR="00273F13">
        <w:rPr>
          <w:szCs w:val="16"/>
        </w:rPr>
        <w:t>developers</w:t>
      </w:r>
      <w:r w:rsidRPr="00D14D4C">
        <w:rPr>
          <w:szCs w:val="16"/>
        </w:rPr>
        <w:t xml:space="preserve"> can be trusted, then this will be reflected as a good value that will affect the trust evaluation positively. If the </w:t>
      </w:r>
      <w:r w:rsidR="00273F13">
        <w:rPr>
          <w:szCs w:val="16"/>
        </w:rPr>
        <w:t>developers are</w:t>
      </w:r>
      <w:r w:rsidRPr="00D14D4C">
        <w:rPr>
          <w:szCs w:val="16"/>
        </w:rPr>
        <w:t xml:space="preserve"> not well known, then it will be reflected as a value that will affect th</w:t>
      </w:r>
      <w:r w:rsidR="00273F13">
        <w:rPr>
          <w:szCs w:val="16"/>
        </w:rPr>
        <w:t xml:space="preserve">e trust evaluation negatively.  </w:t>
      </w:r>
      <w:r w:rsidRPr="00D14D4C">
        <w:rPr>
          <w:szCs w:val="16"/>
        </w:rPr>
        <w:t>This is flexible and depends on how specific the designer</w:t>
      </w:r>
      <w:r w:rsidR="00273F13">
        <w:rPr>
          <w:szCs w:val="16"/>
        </w:rPr>
        <w:t>s of the application want to be and what they consider to be a trusted and what is considered not trusted.</w:t>
      </w:r>
    </w:p>
    <w:p w:rsidR="00C24215" w:rsidRPr="00D14D4C" w:rsidRDefault="00C24215" w:rsidP="00362EBB">
      <w:pPr>
        <w:rPr>
          <w:szCs w:val="16"/>
        </w:rPr>
      </w:pPr>
      <w:r w:rsidRPr="00D14D4C">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w:t>
      </w:r>
      <w:r w:rsidR="00362EBB" w:rsidRPr="00D14D4C">
        <w:rPr>
          <w:szCs w:val="16"/>
        </w:rPr>
        <w:t>being used</w:t>
      </w:r>
      <w:r w:rsidRPr="00D14D4C">
        <w:rPr>
          <w:szCs w:val="16"/>
        </w:rPr>
        <w:t>. In other cases, a young operation age could be considered better than an old operation age.</w:t>
      </w:r>
    </w:p>
    <w:p w:rsidR="00C24215" w:rsidRPr="00D14D4C" w:rsidRDefault="00C24215" w:rsidP="007808A9">
      <w:pPr>
        <w:rPr>
          <w:szCs w:val="16"/>
        </w:rPr>
      </w:pPr>
      <w:r w:rsidRPr="00D14D4C">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D14D4C" w:rsidRDefault="00C24215" w:rsidP="00C24215">
      <w:pPr>
        <w:rPr>
          <w:szCs w:val="16"/>
        </w:rPr>
      </w:pPr>
      <w:r w:rsidRPr="00D14D4C">
        <w:rPr>
          <w:szCs w:val="16"/>
        </w:rPr>
        <w:t xml:space="preserve">On the other hand, the collection </w:t>
      </w:r>
      <w:r w:rsidRPr="00D14D4C">
        <w:rPr>
          <w:i/>
          <w:iCs/>
          <w:szCs w:val="16"/>
        </w:rPr>
        <w:t>Relations</w:t>
      </w:r>
      <w:r w:rsidRPr="00D14D4C">
        <w:rPr>
          <w:szCs w:val="16"/>
        </w:rPr>
        <w:t xml:space="preserve"> stores the following information:</w:t>
      </w:r>
    </w:p>
    <w:p w:rsidR="00C24215" w:rsidRPr="00D14D4C" w:rsidRDefault="00C24215" w:rsidP="007808A9">
      <w:pPr>
        <w:pStyle w:val="bulletedList"/>
        <w:numPr>
          <w:ilvl w:val="0"/>
          <w:numId w:val="7"/>
        </w:numPr>
        <w:ind w:left="1139" w:hanging="357"/>
        <w:rPr>
          <w:lang w:val="en-GB"/>
        </w:rPr>
      </w:pPr>
      <w:r w:rsidRPr="00D14D4C">
        <w:rPr>
          <w:lang w:val="en-GB"/>
        </w:rPr>
        <w:t>The ID of the microservice</w:t>
      </w:r>
    </w:p>
    <w:p w:rsidR="00C24215" w:rsidRPr="00D14D4C" w:rsidRDefault="00C24215" w:rsidP="007808A9">
      <w:pPr>
        <w:pStyle w:val="bulletedList"/>
        <w:numPr>
          <w:ilvl w:val="0"/>
          <w:numId w:val="7"/>
        </w:numPr>
        <w:ind w:left="1139" w:hanging="357"/>
        <w:rPr>
          <w:lang w:val="en-GB"/>
        </w:rPr>
      </w:pPr>
      <w:r w:rsidRPr="00D14D4C">
        <w:rPr>
          <w:lang w:val="en-GB"/>
        </w:rPr>
        <w:t>The evaluation given by other microservices to this microservice</w:t>
      </w:r>
    </w:p>
    <w:p w:rsidR="00C24215" w:rsidRPr="00D14D4C" w:rsidRDefault="00C24215" w:rsidP="0094073E">
      <w:pPr>
        <w:rPr>
          <w:szCs w:val="16"/>
        </w:rPr>
      </w:pPr>
      <w:r w:rsidRPr="00D14D4C">
        <w:rPr>
          <w:i/>
          <w:iCs/>
          <w:szCs w:val="16"/>
        </w:rPr>
        <w:t>Relations</w:t>
      </w:r>
      <w:r w:rsidRPr="00D14D4C">
        <w:rPr>
          <w:szCs w:val="16"/>
        </w:rPr>
        <w:t xml:space="preserve"> will have an array of objects, and each object has a key-value pa</w:t>
      </w:r>
      <w:r w:rsidR="007808A9" w:rsidRPr="00D14D4C">
        <w:rPr>
          <w:szCs w:val="16"/>
        </w:rPr>
        <w:t>ir. Each object contain</w:t>
      </w:r>
      <w:r w:rsidR="008500D5" w:rsidRPr="00D14D4C">
        <w:rPr>
          <w:szCs w:val="16"/>
        </w:rPr>
        <w:t>s</w:t>
      </w:r>
      <w:r w:rsidR="007808A9" w:rsidRPr="00D14D4C">
        <w:rPr>
          <w:szCs w:val="16"/>
        </w:rPr>
        <w:t xml:space="preserve"> the port </w:t>
      </w:r>
      <w:r w:rsidRPr="00D14D4C">
        <w:rPr>
          <w:szCs w:val="16"/>
        </w:rPr>
        <w:t xml:space="preserve">of one microservice as a key and an evaluation of trust as a value. For any microservice, all other microservices will be mentioned in this array. So the </w:t>
      </w:r>
      <w:r w:rsidR="007808A9" w:rsidRPr="00D14D4C">
        <w:rPr>
          <w:szCs w:val="16"/>
        </w:rPr>
        <w:t>ports</w:t>
      </w:r>
      <w:r w:rsidRPr="00D14D4C">
        <w:rPr>
          <w:szCs w:val="16"/>
        </w:rPr>
        <w:t xml:space="preserve"> in </w:t>
      </w:r>
      <w:r w:rsidRPr="00D14D4C">
        <w:rPr>
          <w:szCs w:val="16"/>
        </w:rPr>
        <w:lastRenderedPageBreak/>
        <w:t>the array each represents one microservice. While the values in the array each represents the trust evaluation given by the different microservices. So for each micros</w:t>
      </w:r>
      <w:r w:rsidR="008500D5" w:rsidRPr="00D14D4C">
        <w:rPr>
          <w:szCs w:val="16"/>
        </w:rPr>
        <w:t>ervice there will be one document</w:t>
      </w:r>
      <w:r w:rsidRPr="00D14D4C">
        <w:rPr>
          <w:szCs w:val="16"/>
        </w:rPr>
        <w:t xml:space="preserve"> in the </w:t>
      </w:r>
      <w:r w:rsidR="008500D5" w:rsidRPr="00D14D4C">
        <w:rPr>
          <w:i/>
          <w:iCs/>
          <w:szCs w:val="16"/>
        </w:rPr>
        <w:t>R</w:t>
      </w:r>
      <w:r w:rsidRPr="00D14D4C">
        <w:rPr>
          <w:i/>
          <w:iCs/>
          <w:szCs w:val="16"/>
        </w:rPr>
        <w:t>elationships</w:t>
      </w:r>
      <w:r w:rsidRPr="00D14D4C">
        <w:rPr>
          <w:szCs w:val="16"/>
        </w:rPr>
        <w:t xml:space="preserve"> collection. Th</w:t>
      </w:r>
      <w:r w:rsidR="0094073E" w:rsidRPr="00D14D4C">
        <w:rPr>
          <w:szCs w:val="16"/>
        </w:rPr>
        <w:t>e</w:t>
      </w:r>
      <w:r w:rsidRPr="00D14D4C">
        <w:rPr>
          <w:szCs w:val="16"/>
        </w:rPr>
        <w:t>se trust evaluation</w:t>
      </w:r>
      <w:r w:rsidR="00777191">
        <w:rPr>
          <w:szCs w:val="16"/>
        </w:rPr>
        <w:t>s represent</w:t>
      </w:r>
      <w:r w:rsidRPr="00D14D4C">
        <w:rPr>
          <w:szCs w:val="16"/>
        </w:rPr>
        <w:t xml:space="preserve"> the overall trust evaluation that this microservice gained from interacting with other microservices. If the value is null, then no previous interaction between those two microservices happened in the past.</w:t>
      </w:r>
    </w:p>
    <w:p w:rsidR="001C32CC" w:rsidRPr="00D14D4C" w:rsidRDefault="001C32CC" w:rsidP="00F02BB8">
      <w:pPr>
        <w:rPr>
          <w:szCs w:val="16"/>
        </w:rPr>
      </w:pPr>
      <w:r w:rsidRPr="00D14D4C">
        <w:rPr>
          <w:szCs w:val="16"/>
        </w:rPr>
        <w:t xml:space="preserve">Figure 4.1 </w:t>
      </w:r>
      <w:r w:rsidR="00F02BB8" w:rsidRPr="00D14D4C">
        <w:rPr>
          <w:szCs w:val="16"/>
        </w:rPr>
        <w:t>illustrates</w:t>
      </w:r>
      <w:r w:rsidRPr="00D14D4C">
        <w:rPr>
          <w:szCs w:val="16"/>
        </w:rPr>
        <w:t xml:space="preserve"> the </w:t>
      </w:r>
      <w:r w:rsidR="00F02BB8" w:rsidRPr="00D14D4C">
        <w:rPr>
          <w:szCs w:val="16"/>
        </w:rPr>
        <w:t>algorithm</w:t>
      </w:r>
      <w:r w:rsidRPr="00D14D4C">
        <w:rPr>
          <w:szCs w:val="16"/>
        </w:rPr>
        <w:t xml:space="preserve"> that is </w:t>
      </w:r>
      <w:r w:rsidR="00F02BB8" w:rsidRPr="00D14D4C">
        <w:rPr>
          <w:szCs w:val="16"/>
        </w:rPr>
        <w:t>used</w:t>
      </w:r>
      <w:r w:rsidRPr="00D14D4C">
        <w:rPr>
          <w:szCs w:val="16"/>
        </w:rPr>
        <w:t xml:space="preserve"> by the </w:t>
      </w:r>
      <w:r w:rsidRPr="00D14D4C">
        <w:rPr>
          <w:i/>
          <w:iCs/>
          <w:szCs w:val="16"/>
        </w:rPr>
        <w:t>Content Trust</w:t>
      </w:r>
      <w:r w:rsidRPr="00D14D4C">
        <w:rPr>
          <w:szCs w:val="16"/>
        </w:rPr>
        <w:t xml:space="preserve"> microservice. Content trust evaluation is run, at most, as many times as there are instances of the called service</w:t>
      </w:r>
      <w:r w:rsidR="0094073E" w:rsidRPr="00D14D4C">
        <w:rPr>
          <w:szCs w:val="16"/>
        </w:rPr>
        <w:t xml:space="preserve"> at any given time</w:t>
      </w:r>
      <w:r w:rsidRPr="00D14D4C">
        <w:rPr>
          <w:szCs w:val="16"/>
        </w:rPr>
        <w:t xml:space="preserve">. In case </w:t>
      </w:r>
      <w:r w:rsidR="0094073E" w:rsidRPr="00D14D4C">
        <w:rPr>
          <w:szCs w:val="16"/>
        </w:rPr>
        <w:t xml:space="preserve">the final </w:t>
      </w:r>
      <w:r w:rsidRPr="00D14D4C">
        <w:rPr>
          <w:szCs w:val="16"/>
        </w:rPr>
        <w:t xml:space="preserve">trust evaluation fails in scoring sufficient value, then </w:t>
      </w:r>
      <w:r w:rsidRPr="00D14D4C">
        <w:rPr>
          <w:i/>
          <w:iCs/>
          <w:szCs w:val="16"/>
        </w:rPr>
        <w:t>Content Trust</w:t>
      </w:r>
      <w:r w:rsidRPr="00D14D4C">
        <w:rPr>
          <w:szCs w:val="16"/>
        </w:rPr>
        <w:t xml:space="preserve"> microservice </w:t>
      </w:r>
      <w:r w:rsidR="0094073E" w:rsidRPr="00D14D4C">
        <w:rPr>
          <w:szCs w:val="16"/>
        </w:rPr>
        <w:t>had already</w:t>
      </w:r>
      <w:r w:rsidRPr="00D14D4C">
        <w:rPr>
          <w:szCs w:val="16"/>
        </w:rPr>
        <w:t xml:space="preserve"> evaluated the trust of all the available options.</w:t>
      </w:r>
      <w:r w:rsidR="0094073E" w:rsidRPr="00D14D4C">
        <w:rPr>
          <w:szCs w:val="16"/>
        </w:rPr>
        <w:t xml:space="preserve"> The service with the biggest trust value will be selected.</w:t>
      </w:r>
      <w:r w:rsidR="00FD75BE" w:rsidRPr="00D14D4C">
        <w:rPr>
          <w:szCs w:val="16"/>
        </w:rPr>
        <w:t xml:space="preserve"> </w:t>
      </w:r>
      <w:r w:rsidR="003055D2" w:rsidRPr="00D14D4C">
        <w:rPr>
          <w:szCs w:val="16"/>
        </w:rPr>
        <w:t xml:space="preserve">The steps </w:t>
      </w:r>
      <w:r w:rsidR="00F02BB8" w:rsidRPr="00D14D4C">
        <w:rPr>
          <w:szCs w:val="16"/>
        </w:rPr>
        <w:t>shown</w:t>
      </w:r>
      <w:r w:rsidR="003055D2" w:rsidRPr="00D14D4C">
        <w:rPr>
          <w:szCs w:val="16"/>
        </w:rPr>
        <w:t xml:space="preserve"> in figure 4.1 are discussed in the following pages.</w:t>
      </w:r>
    </w:p>
    <w:p w:rsidR="001C32CC" w:rsidRPr="00D14D4C" w:rsidRDefault="001C32CC" w:rsidP="001C32CC">
      <w:pPr>
        <w:keepNext/>
        <w:jc w:val="center"/>
      </w:pPr>
      <w:r w:rsidRPr="00D14D4C">
        <w:rPr>
          <w:noProof/>
          <w:szCs w:val="16"/>
          <w:lang w:val="en-US"/>
        </w:rPr>
        <w:lastRenderedPageBreak/>
        <w:drawing>
          <wp:inline distT="0" distB="0" distL="0" distR="0" wp14:anchorId="3FD925D3" wp14:editId="088CDEB5">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Pr="00D14D4C" w:rsidRDefault="001C32CC" w:rsidP="001C32CC">
      <w:pPr>
        <w:pStyle w:val="Caption"/>
        <w:rPr>
          <w:szCs w:val="16"/>
        </w:rPr>
      </w:pPr>
      <w:bookmarkStart w:id="48" w:name="_Toc3977458"/>
      <w:r w:rsidRPr="00D14D4C">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4</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1</w:t>
      </w:r>
      <w:r w:rsidR="00B211B2">
        <w:fldChar w:fldCharType="end"/>
      </w:r>
      <w:r w:rsidRPr="00D14D4C">
        <w:t>: Content Trust workflow</w:t>
      </w:r>
      <w:bookmarkEnd w:id="48"/>
    </w:p>
    <w:p w:rsidR="001C32CC" w:rsidRPr="00D14D4C" w:rsidRDefault="001C32CC" w:rsidP="003C6ECE">
      <w:pPr>
        <w:jc w:val="center"/>
        <w:rPr>
          <w:szCs w:val="16"/>
        </w:rPr>
      </w:pPr>
    </w:p>
    <w:p w:rsidR="00876567" w:rsidRPr="00D14D4C" w:rsidRDefault="00876567" w:rsidP="0042789B">
      <w:pPr>
        <w:rPr>
          <w:szCs w:val="16"/>
        </w:rPr>
      </w:pPr>
      <w:r w:rsidRPr="00D14D4C">
        <w:rPr>
          <w:szCs w:val="16"/>
        </w:rPr>
        <w:lastRenderedPageBreak/>
        <w:t xml:space="preserve">Each service wants to initiate a call with another microservice will send the name of this service to the </w:t>
      </w:r>
      <w:r w:rsidRPr="00D14D4C">
        <w:rPr>
          <w:i/>
          <w:iCs/>
          <w:szCs w:val="16"/>
        </w:rPr>
        <w:t>Content Trust</w:t>
      </w:r>
      <w:r w:rsidRPr="00D14D4C">
        <w:rPr>
          <w:szCs w:val="16"/>
        </w:rPr>
        <w:t xml:space="preserve"> microservice</w:t>
      </w:r>
      <w:r w:rsidR="0042789B" w:rsidRPr="00D14D4C">
        <w:rPr>
          <w:szCs w:val="16"/>
        </w:rPr>
        <w:t xml:space="preserve"> as well as its port number.</w:t>
      </w:r>
      <w:r w:rsidRPr="00D14D4C">
        <w:rPr>
          <w:szCs w:val="16"/>
        </w:rPr>
        <w:t xml:space="preserve"> </w:t>
      </w:r>
      <w:r w:rsidR="0042789B" w:rsidRPr="00D14D4C">
        <w:rPr>
          <w:szCs w:val="16"/>
        </w:rPr>
        <w:t>Next, it</w:t>
      </w:r>
      <w:r w:rsidRPr="00D14D4C">
        <w:rPr>
          <w:szCs w:val="16"/>
        </w:rPr>
        <w:t xml:space="preserve"> waits for an answer that contains the port of the microservice that has accepted trust evaluation or has the highest evaluation of trust among all the possible options for this interaction.</w:t>
      </w:r>
    </w:p>
    <w:p w:rsidR="00C24215" w:rsidRPr="00D14D4C" w:rsidRDefault="00C24215" w:rsidP="00AD4B76">
      <w:pPr>
        <w:rPr>
          <w:szCs w:val="16"/>
        </w:rPr>
      </w:pPr>
      <w:r w:rsidRPr="00D14D4C">
        <w:rPr>
          <w:szCs w:val="16"/>
        </w:rPr>
        <w:t xml:space="preserve">When </w:t>
      </w:r>
      <w:r w:rsidR="00876567" w:rsidRPr="00D14D4C">
        <w:rPr>
          <w:i/>
          <w:iCs/>
          <w:szCs w:val="16"/>
        </w:rPr>
        <w:t>Content Trust</w:t>
      </w:r>
      <w:r w:rsidR="00876567" w:rsidRPr="00D14D4C">
        <w:rPr>
          <w:szCs w:val="16"/>
        </w:rPr>
        <w:t xml:space="preserve"> microservice receives a request to calculate the trust evaluation of a service in the Blog. </w:t>
      </w:r>
      <w:r w:rsidR="00AD4B76" w:rsidRPr="00D14D4C">
        <w:rPr>
          <w:szCs w:val="16"/>
        </w:rPr>
        <w:t>It will</w:t>
      </w:r>
      <w:r w:rsidR="00876567" w:rsidRPr="00D14D4C">
        <w:rPr>
          <w:szCs w:val="16"/>
        </w:rPr>
        <w:t xml:space="preserve"> </w:t>
      </w:r>
      <w:r w:rsidRPr="00D14D4C">
        <w:rPr>
          <w:szCs w:val="16"/>
        </w:rPr>
        <w:t xml:space="preserve">search the </w:t>
      </w:r>
      <w:r w:rsidRPr="00D14D4C">
        <w:rPr>
          <w:i/>
          <w:iCs/>
          <w:szCs w:val="16"/>
        </w:rPr>
        <w:t>Services</w:t>
      </w:r>
      <w:r w:rsidRPr="00D14D4C">
        <w:rPr>
          <w:szCs w:val="16"/>
        </w:rPr>
        <w:t xml:space="preserve"> collection to find all the microservices that offer </w:t>
      </w:r>
      <w:r w:rsidR="001C32CC" w:rsidRPr="00D14D4C">
        <w:rPr>
          <w:szCs w:val="16"/>
        </w:rPr>
        <w:t>the</w:t>
      </w:r>
      <w:r w:rsidRPr="00D14D4C">
        <w:rPr>
          <w:szCs w:val="16"/>
        </w:rPr>
        <w:t xml:space="preserve"> </w:t>
      </w:r>
      <w:r w:rsidR="00AD4B76" w:rsidRPr="00D14D4C">
        <w:rPr>
          <w:szCs w:val="16"/>
        </w:rPr>
        <w:t>required service</w:t>
      </w:r>
      <w:r w:rsidRPr="00D14D4C">
        <w:rPr>
          <w:szCs w:val="16"/>
        </w:rPr>
        <w:t xml:space="preserve">. Once it gets a list containing microservices identifiers, </w:t>
      </w:r>
      <w:r w:rsidR="00AD4B76" w:rsidRPr="00D14D4C">
        <w:rPr>
          <w:szCs w:val="16"/>
        </w:rPr>
        <w:t>it chooses one of them randomly</w:t>
      </w:r>
      <w:r w:rsidR="009E6410" w:rsidRPr="00D14D4C">
        <w:rPr>
          <w:szCs w:val="16"/>
        </w:rPr>
        <w:t>.</w:t>
      </w:r>
    </w:p>
    <w:p w:rsidR="009E6410" w:rsidRPr="00D14D4C" w:rsidRDefault="009E6410" w:rsidP="00C24215">
      <w:pPr>
        <w:rPr>
          <w:szCs w:val="16"/>
        </w:rPr>
      </w:pPr>
      <w:r w:rsidRPr="00D14D4C">
        <w:rPr>
          <w:noProof/>
          <w:lang w:val="en-US"/>
        </w:rPr>
        <mc:AlternateContent>
          <mc:Choice Requires="wps">
            <w:drawing>
              <wp:inline distT="0" distB="0" distL="0" distR="0" wp14:anchorId="1F486B12" wp14:editId="3840568C">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9E6410" w:rsidRDefault="004B3C44"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F486B12"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4B3C44" w:rsidRPr="009E6410" w:rsidRDefault="004B3C44"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v:textbox>
                <w10:anchorlock/>
              </v:rect>
            </w:pict>
          </mc:Fallback>
        </mc:AlternateContent>
      </w:r>
    </w:p>
    <w:p w:rsidR="009E6410" w:rsidRPr="00D14D4C" w:rsidRDefault="009E6410" w:rsidP="009E6410">
      <w:pPr>
        <w:pStyle w:val="Caption"/>
        <w:rPr>
          <w:szCs w:val="16"/>
        </w:rPr>
      </w:pPr>
      <w:bookmarkStart w:id="49" w:name="_Toc397736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8</w:t>
      </w:r>
      <w:r w:rsidR="006E3719" w:rsidRPr="00D14D4C">
        <w:fldChar w:fldCharType="end"/>
      </w:r>
      <w:r w:rsidRPr="00D14D4C">
        <w:t>: Service discovery</w:t>
      </w:r>
      <w:bookmarkEnd w:id="49"/>
    </w:p>
    <w:p w:rsidR="009E6410" w:rsidRPr="00D14D4C" w:rsidRDefault="009E6410" w:rsidP="00876567">
      <w:pPr>
        <w:rPr>
          <w:szCs w:val="16"/>
        </w:rPr>
      </w:pPr>
      <w:r w:rsidRPr="00D14D4C">
        <w:rPr>
          <w:szCs w:val="16"/>
        </w:rPr>
        <w:t xml:space="preserve">Listing 4.8 shows how </w:t>
      </w:r>
      <w:r w:rsidR="00876567" w:rsidRPr="00D14D4C">
        <w:rPr>
          <w:i/>
          <w:iCs/>
          <w:szCs w:val="16"/>
        </w:rPr>
        <w:t>C</w:t>
      </w:r>
      <w:r w:rsidRPr="00D14D4C">
        <w:rPr>
          <w:i/>
          <w:iCs/>
          <w:szCs w:val="16"/>
        </w:rPr>
        <w:t xml:space="preserve">ontent </w:t>
      </w:r>
      <w:r w:rsidR="00876567" w:rsidRPr="00D14D4C">
        <w:rPr>
          <w:i/>
          <w:iCs/>
          <w:szCs w:val="16"/>
        </w:rPr>
        <w:t>T</w:t>
      </w:r>
      <w:r w:rsidRPr="00D14D4C">
        <w:rPr>
          <w:i/>
          <w:iCs/>
          <w:szCs w:val="16"/>
        </w:rPr>
        <w:t>rust</w:t>
      </w:r>
      <w:r w:rsidRPr="00D14D4C">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Pr="00D14D4C" w:rsidRDefault="009E6410" w:rsidP="00C24215">
      <w:pPr>
        <w:rPr>
          <w:szCs w:val="16"/>
        </w:rPr>
      </w:pPr>
      <w:r w:rsidRPr="00D14D4C">
        <w:rPr>
          <w:noProof/>
          <w:lang w:val="en-US"/>
        </w:rPr>
        <mc:AlternateContent>
          <mc:Choice Requires="wps">
            <w:drawing>
              <wp:inline distT="0" distB="0" distL="0" distR="0" wp14:anchorId="17451DDE" wp14:editId="51977B6E">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9E6410" w:rsidRDefault="004B3C44"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7451DDE"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4B3C44" w:rsidRPr="009E6410" w:rsidRDefault="004B3C44"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v:textbox>
                <w10:anchorlock/>
              </v:rect>
            </w:pict>
          </mc:Fallback>
        </mc:AlternateContent>
      </w:r>
    </w:p>
    <w:p w:rsidR="009E6410" w:rsidRPr="00D14D4C" w:rsidRDefault="009E6410" w:rsidP="009E6410">
      <w:pPr>
        <w:pStyle w:val="Caption"/>
        <w:rPr>
          <w:szCs w:val="16"/>
        </w:rPr>
      </w:pPr>
      <w:bookmarkStart w:id="50" w:name="_Toc397736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9</w:t>
      </w:r>
      <w:r w:rsidR="006E3719" w:rsidRPr="00D14D4C">
        <w:fldChar w:fldCharType="end"/>
      </w:r>
      <w:r w:rsidRPr="00D14D4C">
        <w:t>: List of matches</w:t>
      </w:r>
      <w:bookmarkEnd w:id="50"/>
    </w:p>
    <w:p w:rsidR="00E9359C" w:rsidRPr="00D14D4C" w:rsidRDefault="009E6410" w:rsidP="00F57B3B">
      <w:pPr>
        <w:rPr>
          <w:szCs w:val="16"/>
        </w:rPr>
      </w:pPr>
      <w:r w:rsidRPr="00D14D4C">
        <w:rPr>
          <w:szCs w:val="16"/>
        </w:rPr>
        <w:t xml:space="preserve">A random microservice is chosen from this array to start evaluating its trust. Once </w:t>
      </w:r>
      <w:r w:rsidR="006D3DC0" w:rsidRPr="00D14D4C">
        <w:rPr>
          <w:szCs w:val="16"/>
        </w:rPr>
        <w:t>a service is chosen, its index in the array of serv</w:t>
      </w:r>
      <w:r w:rsidR="00F57B3B" w:rsidRPr="00D14D4C">
        <w:rPr>
          <w:szCs w:val="16"/>
        </w:rPr>
        <w:t>ices will be stored so it does no</w:t>
      </w:r>
      <w:r w:rsidR="006D3DC0" w:rsidRPr="00D14D4C">
        <w:rPr>
          <w:szCs w:val="16"/>
        </w:rPr>
        <w:t xml:space="preserve">t get to be selected again </w:t>
      </w:r>
      <w:r w:rsidR="00F57B3B" w:rsidRPr="00D14D4C">
        <w:rPr>
          <w:szCs w:val="16"/>
        </w:rPr>
        <w:t>in case</w:t>
      </w:r>
      <w:r w:rsidR="006D3DC0" w:rsidRPr="00D14D4C">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Pr="00D14D4C" w:rsidRDefault="00E9359C" w:rsidP="0042789B">
      <w:pPr>
        <w:rPr>
          <w:szCs w:val="16"/>
        </w:rPr>
      </w:pPr>
      <w:r w:rsidRPr="00D14D4C">
        <w:rPr>
          <w:szCs w:val="16"/>
        </w:rPr>
        <w:t xml:space="preserve">Since for each service, its name and port will be stored in a list, the port will be used to get the data of the selected service from the </w:t>
      </w:r>
      <w:r w:rsidRPr="00D14D4C">
        <w:rPr>
          <w:i/>
          <w:iCs/>
          <w:szCs w:val="16"/>
        </w:rPr>
        <w:t>Service</w:t>
      </w:r>
      <w:r w:rsidR="0042789B" w:rsidRPr="00D14D4C">
        <w:rPr>
          <w:i/>
          <w:iCs/>
          <w:szCs w:val="16"/>
        </w:rPr>
        <w:t>s</w:t>
      </w:r>
      <w:r w:rsidRPr="00D14D4C">
        <w:rPr>
          <w:szCs w:val="16"/>
        </w:rPr>
        <w:t xml:space="preserve"> collection. The port </w:t>
      </w:r>
      <w:r w:rsidR="0042789B" w:rsidRPr="00D14D4C">
        <w:rPr>
          <w:szCs w:val="16"/>
        </w:rPr>
        <w:t>of</w:t>
      </w:r>
      <w:r w:rsidRPr="00D14D4C">
        <w:rPr>
          <w:szCs w:val="16"/>
        </w:rPr>
        <w:t xml:space="preserve"> each service is unique and no two services share the same port.</w:t>
      </w:r>
      <w:r w:rsidR="00EC7C22" w:rsidRPr="00D14D4C">
        <w:rPr>
          <w:szCs w:val="16"/>
        </w:rPr>
        <w:t xml:space="preserve"> Once this data is obtained, it will be pushed into an array to help with the evaluation later.</w:t>
      </w:r>
    </w:p>
    <w:p w:rsidR="00EC7C22" w:rsidRPr="00D14D4C" w:rsidRDefault="00EC7C22" w:rsidP="006D3DC0">
      <w:pPr>
        <w:rPr>
          <w:szCs w:val="16"/>
        </w:rPr>
      </w:pPr>
      <w:r w:rsidRPr="00D14D4C">
        <w:rPr>
          <w:noProof/>
          <w:lang w:val="en-US"/>
        </w:rPr>
        <w:lastRenderedPageBreak/>
        <mc:AlternateContent>
          <mc:Choice Requires="wps">
            <w:drawing>
              <wp:inline distT="0" distB="0" distL="0" distR="0" wp14:anchorId="3B670420" wp14:editId="7A161F4E">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EC7C22" w:rsidRDefault="004B3C44"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4B3C44" w:rsidRPr="00EC7C22" w:rsidRDefault="004B3C44"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4B3C44" w:rsidRPr="00EC7C22" w:rsidRDefault="004B3C44"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4B3C44" w:rsidRPr="009E6410" w:rsidRDefault="004B3C44"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B670420"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4B3C44" w:rsidRPr="00EC7C22" w:rsidRDefault="004B3C44"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4B3C44" w:rsidRPr="00EC7C22" w:rsidRDefault="004B3C44"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4B3C44" w:rsidRPr="00EC7C22" w:rsidRDefault="004B3C44"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4B3C44" w:rsidRPr="009E6410" w:rsidRDefault="004B3C44"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Pr="00D14D4C" w:rsidRDefault="00EC7C22" w:rsidP="00EC7C22">
      <w:pPr>
        <w:pStyle w:val="Caption"/>
      </w:pPr>
      <w:bookmarkStart w:id="51" w:name="_Toc397736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10</w:t>
      </w:r>
      <w:r w:rsidR="006E3719" w:rsidRPr="00D14D4C">
        <w:fldChar w:fldCharType="end"/>
      </w:r>
      <w:r w:rsidRPr="00D14D4C">
        <w:t>: Storing service's data</w:t>
      </w:r>
      <w:bookmarkEnd w:id="51"/>
    </w:p>
    <w:p w:rsidR="00EC7C22" w:rsidRPr="00D14D4C" w:rsidRDefault="00EC7C22" w:rsidP="00EC7C22">
      <w:r w:rsidRPr="00D14D4C">
        <w:t xml:space="preserve">Listing 4.10 shows how the obtained data from the </w:t>
      </w:r>
      <w:r w:rsidRPr="00D14D4C">
        <w:rPr>
          <w:i/>
          <w:iCs/>
        </w:rPr>
        <w:t>Service</w:t>
      </w:r>
      <w:r w:rsidR="0042789B" w:rsidRPr="00D14D4C">
        <w:rPr>
          <w:i/>
          <w:iCs/>
        </w:rPr>
        <w:t>s</w:t>
      </w:r>
      <w:r w:rsidRPr="00D14D4C">
        <w:t xml:space="preserve"> collection will be stored in the array </w:t>
      </w:r>
      <w:proofErr w:type="spellStart"/>
      <w:r w:rsidRPr="00D14D4C">
        <w:rPr>
          <w:i/>
          <w:iCs/>
        </w:rPr>
        <w:t>sdata</w:t>
      </w:r>
      <w:proofErr w:type="spellEnd"/>
      <w:r w:rsidRPr="00D14D4C">
        <w:t xml:space="preserve"> that stands for </w:t>
      </w:r>
      <w:r w:rsidRPr="00D14D4C">
        <w:rPr>
          <w:i/>
          <w:iCs/>
        </w:rPr>
        <w:t>service data</w:t>
      </w:r>
      <w:r w:rsidRPr="00D14D4C">
        <w:t xml:space="preserve"> for the evaluation</w:t>
      </w:r>
      <w:r w:rsidR="001D0884" w:rsidRPr="00D14D4C">
        <w:t>.</w:t>
      </w:r>
    </w:p>
    <w:p w:rsidR="001D0884" w:rsidRPr="00D14D4C" w:rsidRDefault="001D0884" w:rsidP="00EC7C22">
      <w:r w:rsidRPr="00D14D4C">
        <w:t>The next step is to bring all the trust evaluation</w:t>
      </w:r>
      <w:r w:rsidR="0042789B" w:rsidRPr="00D14D4C">
        <w:t>s</w:t>
      </w:r>
      <w:r w:rsidRPr="00D14D4C">
        <w:t xml:space="preserve"> that other microservices have about the service in concern. This is done by querying the </w:t>
      </w:r>
      <w:r w:rsidRPr="00D14D4C">
        <w:rPr>
          <w:i/>
          <w:iCs/>
        </w:rPr>
        <w:t>Relation</w:t>
      </w:r>
      <w:r w:rsidR="0042789B" w:rsidRPr="00D14D4C">
        <w:rPr>
          <w:i/>
          <w:iCs/>
        </w:rPr>
        <w:t>s</w:t>
      </w:r>
      <w:r w:rsidRPr="00D14D4C">
        <w:t xml:space="preserve"> collection in the datab</w:t>
      </w:r>
      <w:r w:rsidR="008605FF" w:rsidRPr="00D14D4C">
        <w:t>a</w:t>
      </w:r>
      <w:r w:rsidRPr="00D14D4C">
        <w:t>se.</w:t>
      </w:r>
    </w:p>
    <w:p w:rsidR="00320032" w:rsidRPr="00D14D4C" w:rsidRDefault="00320032" w:rsidP="00EC7C22">
      <w:r w:rsidRPr="00D14D4C">
        <w:rPr>
          <w:noProof/>
          <w:lang w:val="en-US"/>
        </w:rPr>
        <mc:AlternateContent>
          <mc:Choice Requires="wps">
            <w:drawing>
              <wp:inline distT="0" distB="0" distL="0" distR="0" wp14:anchorId="3DBBF1D1" wp14:editId="6E38A9C7">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320032" w:rsidRDefault="004B3C44"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4B3C44" w:rsidRPr="00320032" w:rsidRDefault="004B3C44"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4B3C44" w:rsidRPr="00320032" w:rsidRDefault="004B3C44"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)//if the port match</w:t>
                            </w:r>
                            <w:r>
                              <w:rPr>
                                <w:lang w:val="en-US"/>
                              </w:rPr>
                              <w:t>e</w:t>
                            </w:r>
                            <w:r w:rsidRPr="00320032">
                              <w:rPr>
                                <w:lang w:val="en-US"/>
                              </w:rPr>
                              <w:t xml:space="preserve">s the port of the service </w:t>
                            </w:r>
                          </w:p>
                          <w:p w:rsidR="004B3C44" w:rsidRPr="00320032" w:rsidRDefault="004B3C44" w:rsidP="00320032">
                            <w:pPr>
                              <w:pStyle w:val="WICode"/>
                              <w:rPr>
                                <w:lang w:val="en-US"/>
                              </w:rPr>
                            </w:pPr>
                            <w:r w:rsidRPr="00320032">
                              <w:rPr>
                                <w:lang w:val="en-US"/>
                              </w:rPr>
                              <w:t xml:space="preserve">        {</w:t>
                            </w:r>
                          </w:p>
                          <w:p w:rsidR="004B3C44" w:rsidRPr="00320032" w:rsidRDefault="004B3C44"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4B3C44" w:rsidRPr="00320032" w:rsidRDefault="004B3C44"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4B3C44" w:rsidRPr="00320032" w:rsidRDefault="004B3C44" w:rsidP="00320032">
                            <w:pPr>
                              <w:pStyle w:val="WICode"/>
                              <w:rPr>
                                <w:lang w:val="en-US"/>
                              </w:rPr>
                            </w:pPr>
                            <w:r w:rsidRPr="00320032">
                              <w:rPr>
                                <w:lang w:val="en-US"/>
                              </w:rPr>
                              <w:t xml:space="preserve">        }</w:t>
                            </w:r>
                          </w:p>
                          <w:p w:rsidR="004B3C44" w:rsidRPr="00320032" w:rsidRDefault="004B3C44" w:rsidP="00320032">
                            <w:pPr>
                              <w:pStyle w:val="WICode"/>
                              <w:rPr>
                                <w:lang w:val="en-US"/>
                              </w:rPr>
                            </w:pPr>
                            <w:r w:rsidRPr="00320032">
                              <w:rPr>
                                <w:lang w:val="en-US"/>
                              </w:rPr>
                              <w:t xml:space="preserve">    else</w:t>
                            </w:r>
                          </w:p>
                          <w:p w:rsidR="004B3C44" w:rsidRPr="00320032" w:rsidRDefault="004B3C44"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4B3C44" w:rsidRPr="00320032" w:rsidRDefault="004B3C44"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4B3C44" w:rsidRPr="009E6410" w:rsidRDefault="004B3C44"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DBBF1D1"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4B3C44" w:rsidRPr="00320032" w:rsidRDefault="004B3C44"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4B3C44" w:rsidRPr="00320032" w:rsidRDefault="004B3C44"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4B3C44" w:rsidRPr="00320032" w:rsidRDefault="004B3C44"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)//if the port match</w:t>
                      </w:r>
                      <w:r>
                        <w:rPr>
                          <w:lang w:val="en-US"/>
                        </w:rPr>
                        <w:t>e</w:t>
                      </w:r>
                      <w:r w:rsidRPr="00320032">
                        <w:rPr>
                          <w:lang w:val="en-US"/>
                        </w:rPr>
                        <w:t xml:space="preserve">s the port of the service </w:t>
                      </w:r>
                    </w:p>
                    <w:p w:rsidR="004B3C44" w:rsidRPr="00320032" w:rsidRDefault="004B3C44" w:rsidP="00320032">
                      <w:pPr>
                        <w:pStyle w:val="WICode"/>
                        <w:rPr>
                          <w:lang w:val="en-US"/>
                        </w:rPr>
                      </w:pPr>
                      <w:r w:rsidRPr="00320032">
                        <w:rPr>
                          <w:lang w:val="en-US"/>
                        </w:rPr>
                        <w:t xml:space="preserve">        {</w:t>
                      </w:r>
                    </w:p>
                    <w:p w:rsidR="004B3C44" w:rsidRPr="00320032" w:rsidRDefault="004B3C44"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4B3C44" w:rsidRPr="00320032" w:rsidRDefault="004B3C44"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4B3C44" w:rsidRPr="00320032" w:rsidRDefault="004B3C44" w:rsidP="00320032">
                      <w:pPr>
                        <w:pStyle w:val="WICode"/>
                        <w:rPr>
                          <w:lang w:val="en-US"/>
                        </w:rPr>
                      </w:pPr>
                      <w:r w:rsidRPr="00320032">
                        <w:rPr>
                          <w:lang w:val="en-US"/>
                        </w:rPr>
                        <w:t xml:space="preserve">        }</w:t>
                      </w:r>
                    </w:p>
                    <w:p w:rsidR="004B3C44" w:rsidRPr="00320032" w:rsidRDefault="004B3C44" w:rsidP="00320032">
                      <w:pPr>
                        <w:pStyle w:val="WICode"/>
                        <w:rPr>
                          <w:lang w:val="en-US"/>
                        </w:rPr>
                      </w:pPr>
                      <w:r w:rsidRPr="00320032">
                        <w:rPr>
                          <w:lang w:val="en-US"/>
                        </w:rPr>
                        <w:t xml:space="preserve">    else</w:t>
                      </w:r>
                    </w:p>
                    <w:p w:rsidR="004B3C44" w:rsidRPr="00320032" w:rsidRDefault="004B3C44"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4B3C44" w:rsidRPr="00320032" w:rsidRDefault="004B3C44"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4B3C44" w:rsidRPr="009E6410" w:rsidRDefault="004B3C44" w:rsidP="00320032">
                      <w:pPr>
                        <w:pStyle w:val="WICode"/>
                        <w:rPr>
                          <w:lang w:val="en-US"/>
                        </w:rPr>
                      </w:pPr>
                      <w:r w:rsidRPr="00320032">
                        <w:rPr>
                          <w:lang w:val="en-US"/>
                        </w:rPr>
                        <w:t>}</w:t>
                      </w:r>
                    </w:p>
                  </w:txbxContent>
                </v:textbox>
                <w10:anchorlock/>
              </v:rect>
            </w:pict>
          </mc:Fallback>
        </mc:AlternateContent>
      </w:r>
    </w:p>
    <w:p w:rsidR="00320032" w:rsidRPr="00D14D4C" w:rsidRDefault="00320032" w:rsidP="00320032">
      <w:pPr>
        <w:pStyle w:val="Caption"/>
      </w:pPr>
      <w:bookmarkStart w:id="52" w:name="_Toc397736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11</w:t>
      </w:r>
      <w:r w:rsidR="006E3719" w:rsidRPr="00D14D4C">
        <w:fldChar w:fldCharType="end"/>
      </w:r>
      <w:r w:rsidRPr="00D14D4C">
        <w:t>: Storing trust evaluations</w:t>
      </w:r>
      <w:bookmarkEnd w:id="52"/>
    </w:p>
    <w:p w:rsidR="00320032" w:rsidRPr="00D14D4C" w:rsidRDefault="00320032" w:rsidP="006D54E7">
      <w:r w:rsidRPr="00D14D4C">
        <w:t xml:space="preserve">Listing 4.11 shows how the </w:t>
      </w:r>
      <w:r w:rsidR="0042789B" w:rsidRPr="00D14D4C">
        <w:rPr>
          <w:i/>
          <w:iCs/>
        </w:rPr>
        <w:t>Content T</w:t>
      </w:r>
      <w:r w:rsidRPr="00D14D4C">
        <w:rPr>
          <w:i/>
          <w:iCs/>
        </w:rPr>
        <w:t>rust</w:t>
      </w:r>
      <w:r w:rsidRPr="00D14D4C">
        <w:t xml:space="preserve"> service stores the trust evaluation of the microservices. It loops through all the data available in the </w:t>
      </w:r>
      <w:r w:rsidRPr="00D14D4C">
        <w:rPr>
          <w:i/>
          <w:iCs/>
        </w:rPr>
        <w:t>Relation</w:t>
      </w:r>
      <w:r w:rsidR="0042789B" w:rsidRPr="00D14D4C">
        <w:rPr>
          <w:i/>
          <w:iCs/>
        </w:rPr>
        <w:t>s</w:t>
      </w:r>
      <w:r w:rsidRPr="00D14D4C">
        <w:t xml:space="preserve"> </w:t>
      </w:r>
      <w:r w:rsidR="0042789B" w:rsidRPr="00D14D4C">
        <w:t>collection</w:t>
      </w:r>
      <w:r w:rsidRPr="00D14D4C">
        <w:t xml:space="preserve"> </w:t>
      </w:r>
      <w:r w:rsidR="0042789B" w:rsidRPr="00D14D4C">
        <w:t>of</w:t>
      </w:r>
      <w:r w:rsidRPr="00D14D4C">
        <w:t xml:space="preserve"> the selected microservice. It then pushes the trust into the </w:t>
      </w:r>
      <w:proofErr w:type="spellStart"/>
      <w:r w:rsidRPr="00D14D4C">
        <w:rPr>
          <w:i/>
          <w:iCs/>
        </w:rPr>
        <w:t>sdata</w:t>
      </w:r>
      <w:proofErr w:type="spellEnd"/>
      <w:r w:rsidRPr="00D14D4C">
        <w:t xml:space="preserve"> array. While pushing the trust values it must detect the previous direct trust. This trust </w:t>
      </w:r>
      <w:r w:rsidR="006D54E7" w:rsidRPr="00D14D4C">
        <w:t>represents</w:t>
      </w:r>
      <w:r w:rsidRPr="00D14D4C">
        <w:t xml:space="preserve"> the </w:t>
      </w:r>
      <w:r w:rsidR="006D54E7" w:rsidRPr="00D14D4C">
        <w:t xml:space="preserve">result of </w:t>
      </w:r>
      <w:r w:rsidRPr="00D14D4C">
        <w:t xml:space="preserve">last </w:t>
      </w:r>
      <w:r w:rsidR="006D54E7" w:rsidRPr="00D14D4C">
        <w:t xml:space="preserve">successful </w:t>
      </w:r>
      <w:r w:rsidRPr="00D14D4C">
        <w:t xml:space="preserve">interaction the two </w:t>
      </w:r>
      <w:r w:rsidR="006D54E7" w:rsidRPr="00D14D4C">
        <w:t xml:space="preserve">involved </w:t>
      </w:r>
      <w:r w:rsidRPr="00D14D4C">
        <w:t xml:space="preserve">microservices did. It also must store the index of the direct trust in the array of trusts that </w:t>
      </w:r>
      <w:r w:rsidR="0042789B" w:rsidRPr="00D14D4C">
        <w:t>contains the data obtained from</w:t>
      </w:r>
      <w:r w:rsidRPr="00D14D4C">
        <w:t xml:space="preserve"> the </w:t>
      </w:r>
      <w:r w:rsidRPr="00D14D4C">
        <w:rPr>
          <w:i/>
          <w:iCs/>
        </w:rPr>
        <w:t>Relation</w:t>
      </w:r>
      <w:r w:rsidR="0077439D" w:rsidRPr="00D14D4C">
        <w:rPr>
          <w:i/>
          <w:iCs/>
        </w:rPr>
        <w:t>s</w:t>
      </w:r>
      <w:r w:rsidRPr="00D14D4C">
        <w:t xml:space="preserve"> collection.</w:t>
      </w:r>
    </w:p>
    <w:p w:rsidR="00BE69C1" w:rsidRPr="00D14D4C" w:rsidRDefault="00BE69C1" w:rsidP="00CB7E2F">
      <w:proofErr w:type="spellStart"/>
      <w:r w:rsidRPr="00D14D4C">
        <w:rPr>
          <w:i/>
          <w:iCs/>
        </w:rPr>
        <w:t>sdata</w:t>
      </w:r>
      <w:proofErr w:type="spellEnd"/>
      <w:r w:rsidRPr="00D14D4C">
        <w:rPr>
          <w:i/>
          <w:iCs/>
        </w:rPr>
        <w:t xml:space="preserve"> </w:t>
      </w:r>
      <w:r w:rsidR="00AA619D" w:rsidRPr="00D14D4C">
        <w:t xml:space="preserve">now has two types of data, the first one is the data obtained from the </w:t>
      </w:r>
      <w:r w:rsidR="00AA619D" w:rsidRPr="00D14D4C">
        <w:rPr>
          <w:i/>
          <w:iCs/>
        </w:rPr>
        <w:t>Service</w:t>
      </w:r>
      <w:r w:rsidR="00CB7E2F" w:rsidRPr="00D14D4C">
        <w:rPr>
          <w:i/>
          <w:iCs/>
        </w:rPr>
        <w:t>s</w:t>
      </w:r>
      <w:r w:rsidR="00AA619D" w:rsidRPr="00D14D4C">
        <w:t xml:space="preserve"> collection, this data is now one object in the </w:t>
      </w:r>
      <w:proofErr w:type="spellStart"/>
      <w:r w:rsidR="00AA619D" w:rsidRPr="00D14D4C">
        <w:rPr>
          <w:i/>
          <w:iCs/>
        </w:rPr>
        <w:t>sdata</w:t>
      </w:r>
      <w:proofErr w:type="spellEnd"/>
      <w:r w:rsidR="00AA619D" w:rsidRPr="00D14D4C">
        <w:t xml:space="preserve"> array. The second one is the trust values obtained from the </w:t>
      </w:r>
      <w:r w:rsidR="00AA619D" w:rsidRPr="00D14D4C">
        <w:rPr>
          <w:i/>
          <w:iCs/>
        </w:rPr>
        <w:t>Relation</w:t>
      </w:r>
      <w:r w:rsidR="00CB7E2F" w:rsidRPr="00D14D4C">
        <w:rPr>
          <w:i/>
          <w:iCs/>
        </w:rPr>
        <w:t>s</w:t>
      </w:r>
      <w:r w:rsidR="00AA619D" w:rsidRPr="00D14D4C">
        <w:t xml:space="preserve"> collection. Each trust is now an object by itself in the array. In order to process all the values stored in the </w:t>
      </w:r>
      <w:proofErr w:type="spellStart"/>
      <w:r w:rsidR="00AA619D" w:rsidRPr="00D14D4C">
        <w:rPr>
          <w:i/>
          <w:iCs/>
        </w:rPr>
        <w:t>sdata</w:t>
      </w:r>
      <w:proofErr w:type="spellEnd"/>
      <w:r w:rsidR="00AA619D" w:rsidRPr="00D14D4C">
        <w:t>, they must</w:t>
      </w:r>
      <w:r w:rsidR="00CB7E2F" w:rsidRPr="00D14D4C">
        <w:t xml:space="preserve"> all be combined in one object, s</w:t>
      </w:r>
      <w:r w:rsidR="00AA619D" w:rsidRPr="00D14D4C">
        <w:t xml:space="preserve">ince having many objects in the array will make it hard to reach </w:t>
      </w:r>
      <w:r w:rsidR="00CB7E2F" w:rsidRPr="00D14D4C">
        <w:t>each specific value when needed.</w:t>
      </w:r>
    </w:p>
    <w:p w:rsidR="00AA619D" w:rsidRPr="00D14D4C" w:rsidRDefault="00AA619D" w:rsidP="00320032">
      <w:r w:rsidRPr="00D14D4C">
        <w:rPr>
          <w:noProof/>
          <w:lang w:val="en-US"/>
        </w:rPr>
        <w:lastRenderedPageBreak/>
        <mc:AlternateContent>
          <mc:Choice Requires="wps">
            <w:drawing>
              <wp:inline distT="0" distB="0" distL="0" distR="0" wp14:anchorId="0ED622BE" wp14:editId="47FF98C8">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AA619D" w:rsidRDefault="004B3C44"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4B3C44" w:rsidRPr="00AA619D" w:rsidRDefault="004B3C44"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4B3C44" w:rsidRPr="00AA619D" w:rsidRDefault="004B3C44"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4B3C44" w:rsidRPr="009E6410" w:rsidRDefault="004B3C44"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ED622BE"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4B3C44" w:rsidRPr="00AA619D" w:rsidRDefault="004B3C44"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4B3C44" w:rsidRPr="00AA619D" w:rsidRDefault="004B3C44"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4B3C44" w:rsidRPr="00AA619D" w:rsidRDefault="004B3C44"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4B3C44" w:rsidRPr="009E6410" w:rsidRDefault="004B3C44" w:rsidP="00AA619D">
                      <w:pPr>
                        <w:pStyle w:val="WICode"/>
                        <w:rPr>
                          <w:lang w:val="en-US"/>
                        </w:rPr>
                      </w:pPr>
                      <w:r w:rsidRPr="00AA619D">
                        <w:rPr>
                          <w:lang w:val="en-US"/>
                        </w:rPr>
                        <w:t>}, {});</w:t>
                      </w:r>
                    </w:p>
                  </w:txbxContent>
                </v:textbox>
                <w10:anchorlock/>
              </v:rect>
            </w:pict>
          </mc:Fallback>
        </mc:AlternateContent>
      </w:r>
    </w:p>
    <w:p w:rsidR="00AA619D" w:rsidRPr="00D14D4C" w:rsidRDefault="00AA619D" w:rsidP="00AA619D">
      <w:pPr>
        <w:pStyle w:val="Caption"/>
        <w:rPr>
          <w:szCs w:val="16"/>
        </w:rPr>
      </w:pPr>
      <w:bookmarkStart w:id="53" w:name="_Toc397736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12</w:t>
      </w:r>
      <w:r w:rsidR="006E3719" w:rsidRPr="00D14D4C">
        <w:fldChar w:fldCharType="end"/>
      </w:r>
      <w:r w:rsidRPr="00D14D4C">
        <w:t xml:space="preserve">: </w:t>
      </w:r>
      <w:r w:rsidR="00E337AF" w:rsidRPr="00D14D4C">
        <w:t>Organizing</w:t>
      </w:r>
      <w:r w:rsidRPr="00D14D4C">
        <w:t xml:space="preserve"> the obtained data</w:t>
      </w:r>
      <w:bookmarkEnd w:id="53"/>
    </w:p>
    <w:p w:rsidR="00AA619D" w:rsidRPr="00D14D4C" w:rsidRDefault="00AA619D" w:rsidP="00AA619D">
      <w:pPr>
        <w:rPr>
          <w:szCs w:val="16"/>
        </w:rPr>
      </w:pPr>
      <w:r w:rsidRPr="00D14D4C">
        <w:rPr>
          <w:szCs w:val="16"/>
        </w:rPr>
        <w:t xml:space="preserve">Listing 4.12 shows how the data can be combined in one object and stored in the </w:t>
      </w:r>
      <w:proofErr w:type="spellStart"/>
      <w:r w:rsidRPr="00D14D4C">
        <w:rPr>
          <w:i/>
          <w:iCs/>
          <w:szCs w:val="16"/>
        </w:rPr>
        <w:t>acc</w:t>
      </w:r>
      <w:proofErr w:type="spellEnd"/>
      <w:r w:rsidRPr="00D14D4C">
        <w:rPr>
          <w:szCs w:val="16"/>
        </w:rPr>
        <w:t xml:space="preserve"> array.  </w:t>
      </w:r>
      <w:proofErr w:type="spellStart"/>
      <w:r w:rsidRPr="00D14D4C">
        <w:rPr>
          <w:i/>
          <w:iCs/>
          <w:szCs w:val="16"/>
        </w:rPr>
        <w:t>acc</w:t>
      </w:r>
      <w:proofErr w:type="spellEnd"/>
      <w:r w:rsidRPr="00D14D4C">
        <w:rPr>
          <w:szCs w:val="16"/>
        </w:rPr>
        <w:t xml:space="preserve"> stands for accumulated</w:t>
      </w:r>
      <w:r w:rsidR="009F086A" w:rsidRPr="00D14D4C">
        <w:rPr>
          <w:szCs w:val="16"/>
        </w:rPr>
        <w:t>, as in the data that has accumulated so far after all the queries and processing.</w:t>
      </w:r>
    </w:p>
    <w:p w:rsidR="00136968" w:rsidRPr="00D14D4C" w:rsidRDefault="00136968" w:rsidP="00CA264D">
      <w:pPr>
        <w:rPr>
          <w:szCs w:val="16"/>
        </w:rPr>
      </w:pPr>
      <w:r w:rsidRPr="00D14D4C">
        <w:rPr>
          <w:szCs w:val="16"/>
        </w:rPr>
        <w:t xml:space="preserve">The next step is to start evaluating the data. First it checks </w:t>
      </w:r>
      <w:r w:rsidR="00296172" w:rsidRPr="00D14D4C">
        <w:rPr>
          <w:szCs w:val="16"/>
        </w:rPr>
        <w:t>the</w:t>
      </w:r>
      <w:r w:rsidRPr="00D14D4C">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sidRPr="00D14D4C">
        <w:rPr>
          <w:szCs w:val="16"/>
        </w:rPr>
        <w:t xml:space="preserve"> not</w:t>
      </w:r>
      <w:r w:rsidRPr="00D14D4C">
        <w:rPr>
          <w:szCs w:val="16"/>
        </w:rPr>
        <w:t xml:space="preserve"> exceed 10, then two points are added, otherwise five points are added to the final trust.</w:t>
      </w:r>
      <w:r w:rsidR="003D2765" w:rsidRPr="00D14D4C">
        <w:rPr>
          <w:szCs w:val="16"/>
        </w:rPr>
        <w:t xml:space="preserve"> This is flexible and developers could adjust the added value to the trust as it fits their specific application.</w:t>
      </w:r>
    </w:p>
    <w:p w:rsidR="00311FCD" w:rsidRPr="00D14D4C" w:rsidRDefault="00311FCD" w:rsidP="00311FCD">
      <w:pPr>
        <w:rPr>
          <w:color w:val="000000" w:themeColor="text1"/>
          <w:szCs w:val="16"/>
        </w:rPr>
      </w:pPr>
      <w:r w:rsidRPr="00D14D4C">
        <w:rPr>
          <w:color w:val="000000" w:themeColor="text1"/>
          <w:szCs w:val="16"/>
        </w:rPr>
        <w:t xml:space="preserve">Later, </w:t>
      </w:r>
      <w:r w:rsidRPr="00D14D4C">
        <w:rPr>
          <w:szCs w:val="16"/>
        </w:rPr>
        <w:t>the Development Source of the microservice will be interpreted as values between one and ten. The Development source in this case can either be in-house, or third-party. In-house will be evaluated to ten while third-party will be evaluated to five.</w:t>
      </w:r>
    </w:p>
    <w:p w:rsidR="00311FCD" w:rsidRPr="00D14D4C" w:rsidRDefault="00DB7E9C" w:rsidP="009E4623">
      <w:pPr>
        <w:rPr>
          <w:color w:val="000000" w:themeColor="text1"/>
          <w:szCs w:val="16"/>
        </w:rPr>
      </w:pPr>
      <w:r w:rsidRPr="00D14D4C">
        <w:rPr>
          <w:color w:val="000000" w:themeColor="text1"/>
          <w:szCs w:val="16"/>
        </w:rPr>
        <w:t xml:space="preserve">The next step is calculating all the trust values evaluated by other microservices. </w:t>
      </w:r>
      <w:r w:rsidR="00B60659" w:rsidRPr="00D14D4C">
        <w:rPr>
          <w:color w:val="000000" w:themeColor="text1"/>
          <w:szCs w:val="16"/>
        </w:rPr>
        <w:t>Additionally,</w:t>
      </w:r>
      <w:r w:rsidRPr="00D14D4C">
        <w:rPr>
          <w:color w:val="000000" w:themeColor="text1"/>
          <w:szCs w:val="16"/>
        </w:rPr>
        <w:t xml:space="preserve"> the previous direct trust is also added to the final trust.</w:t>
      </w:r>
      <w:r w:rsidR="006B3971" w:rsidRPr="00D14D4C">
        <w:rPr>
          <w:color w:val="000000" w:themeColor="text1"/>
          <w:szCs w:val="16"/>
        </w:rPr>
        <w:t xml:space="preserve"> This value will then be divided by the number of all the services that had influenced the content trust evaluation.</w:t>
      </w:r>
      <w:r w:rsidR="009E4623" w:rsidRPr="00D14D4C">
        <w:rPr>
          <w:color w:val="000000" w:themeColor="text1"/>
          <w:szCs w:val="16"/>
        </w:rPr>
        <w:t xml:space="preserve">  This division will help to put the value of the final trust </w:t>
      </w:r>
      <w:r w:rsidR="00EC7695" w:rsidRPr="00D14D4C">
        <w:rPr>
          <w:color w:val="000000" w:themeColor="text1"/>
          <w:szCs w:val="16"/>
        </w:rPr>
        <w:t>in</w:t>
      </w:r>
      <w:r w:rsidRPr="00D14D4C">
        <w:rPr>
          <w:color w:val="000000" w:themeColor="text1"/>
          <w:szCs w:val="16"/>
        </w:rPr>
        <w:t xml:space="preserve"> the range </w:t>
      </w:r>
      <w:r w:rsidR="00311FCD" w:rsidRPr="00D14D4C">
        <w:rPr>
          <w:color w:val="000000" w:themeColor="text1"/>
          <w:szCs w:val="16"/>
        </w:rPr>
        <w:t>0</w:t>
      </w:r>
      <w:r w:rsidRPr="00D14D4C">
        <w:rPr>
          <w:color w:val="000000" w:themeColor="text1"/>
          <w:szCs w:val="16"/>
        </w:rPr>
        <w:t xml:space="preserve"> to 10.</w:t>
      </w:r>
      <w:r w:rsidR="009E4623" w:rsidRPr="00D14D4C">
        <w:rPr>
          <w:color w:val="000000" w:themeColor="text1"/>
          <w:szCs w:val="16"/>
        </w:rPr>
        <w:t xml:space="preserve"> A final check is run to make sure that the value is indeed somewhere between 0 and 10. In case the value is not and it is bigger than 10, it will be set back to 10, and in case it is negative, it will be set to 0.</w:t>
      </w:r>
    </w:p>
    <w:p w:rsidR="00376B4E" w:rsidRPr="00D14D4C" w:rsidRDefault="00311FCD" w:rsidP="00B60659">
      <w:pPr>
        <w:rPr>
          <w:color w:val="000000" w:themeColor="text1"/>
          <w:szCs w:val="16"/>
        </w:rPr>
      </w:pPr>
      <w:r w:rsidRPr="00D14D4C">
        <w:rPr>
          <w:color w:val="000000" w:themeColor="text1"/>
          <w:szCs w:val="16"/>
        </w:rPr>
        <w:t>The very final step is to check if the final evaluation of trust is sufficient or not. This is done b</w:t>
      </w:r>
      <w:r w:rsidR="00B60659" w:rsidRPr="00D14D4C">
        <w:rPr>
          <w:color w:val="000000" w:themeColor="text1"/>
          <w:szCs w:val="16"/>
        </w:rPr>
        <w:t>y</w:t>
      </w:r>
      <w:r w:rsidRPr="00D14D4C">
        <w:rPr>
          <w:color w:val="000000" w:themeColor="text1"/>
          <w:szCs w:val="16"/>
        </w:rPr>
        <w:t xml:space="preserve"> comparing the final trust with the sensitivity of the </w:t>
      </w:r>
      <w:r w:rsidR="00B60659" w:rsidRPr="00D14D4C">
        <w:rPr>
          <w:color w:val="000000" w:themeColor="text1"/>
          <w:szCs w:val="16"/>
        </w:rPr>
        <w:t>requested</w:t>
      </w:r>
      <w:r w:rsidRPr="00D14D4C">
        <w:rPr>
          <w:color w:val="000000" w:themeColor="text1"/>
          <w:szCs w:val="16"/>
        </w:rPr>
        <w:t xml:space="preserve"> microservice. </w:t>
      </w:r>
      <w:r w:rsidR="00376B4E" w:rsidRPr="00D14D4C">
        <w:rPr>
          <w:szCs w:val="16"/>
        </w:rPr>
        <w:t xml:space="preserve">The final evaluation of trust will be a value between zero and ten. If the value </w:t>
      </w:r>
      <w:r w:rsidR="00B60659" w:rsidRPr="00D14D4C">
        <w:rPr>
          <w:szCs w:val="16"/>
        </w:rPr>
        <w:t>is</w:t>
      </w:r>
      <w:r w:rsidR="00376B4E" w:rsidRPr="00D14D4C">
        <w:rPr>
          <w:szCs w:val="16"/>
        </w:rPr>
        <w:t xml:space="preserve"> bigger than</w:t>
      </w:r>
      <w:r w:rsidR="00B60659" w:rsidRPr="00D14D4C">
        <w:rPr>
          <w:szCs w:val="16"/>
        </w:rPr>
        <w:t xml:space="preserve"> ten, it will be considered ten,</w:t>
      </w:r>
      <w:r w:rsidR="00376B4E" w:rsidRPr="00D14D4C">
        <w:rPr>
          <w:szCs w:val="16"/>
        </w:rPr>
        <w:t xml:space="preserve"> </w:t>
      </w:r>
      <w:r w:rsidR="00B60659" w:rsidRPr="00D14D4C">
        <w:rPr>
          <w:szCs w:val="16"/>
        </w:rPr>
        <w:t>and</w:t>
      </w:r>
      <w:r w:rsidR="00376B4E" w:rsidRPr="00D14D4C">
        <w:rPr>
          <w:szCs w:val="16"/>
        </w:rPr>
        <w:t xml:space="preserve"> if the value is smaller than zero, it will be considered zero.</w:t>
      </w:r>
    </w:p>
    <w:p w:rsidR="00C24215" w:rsidRPr="00D14D4C" w:rsidRDefault="00376B4E" w:rsidP="001C7898">
      <w:pPr>
        <w:rPr>
          <w:szCs w:val="16"/>
        </w:rPr>
      </w:pPr>
      <w:r w:rsidRPr="00D14D4C">
        <w:rPr>
          <w:szCs w:val="16"/>
        </w:rPr>
        <w:lastRenderedPageBreak/>
        <w:t xml:space="preserve">The required evaluation of trust </w:t>
      </w:r>
      <w:r w:rsidR="0059287A" w:rsidRPr="00D14D4C">
        <w:rPr>
          <w:szCs w:val="16"/>
        </w:rPr>
        <w:t>depends on the sensitivity level for each microservice</w:t>
      </w:r>
      <w:r w:rsidR="005B766C" w:rsidRPr="00D14D4C">
        <w:rPr>
          <w:szCs w:val="16"/>
        </w:rPr>
        <w:t xml:space="preserve">. The sensitivity classification is </w:t>
      </w:r>
      <w:r w:rsidRPr="00D14D4C">
        <w:rPr>
          <w:szCs w:val="16"/>
        </w:rPr>
        <w:t xml:space="preserve">as </w:t>
      </w:r>
      <w:r w:rsidR="001C7898">
        <w:rPr>
          <w:szCs w:val="16"/>
        </w:rPr>
        <w:t>shown in table 4.1</w:t>
      </w:r>
      <w:r w:rsidRPr="00D14D4C">
        <w:rPr>
          <w:szCs w:val="16"/>
        </w:rPr>
        <w:t>:</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D14D4C"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caps/>
                <w:color w:val="000000"/>
                <w:lang w:val="en-GB"/>
              </w:rPr>
            </w:pPr>
            <w:r w:rsidRPr="00D14D4C">
              <w:rPr>
                <w:caps/>
                <w:color w:val="000000"/>
                <w:lang w:val="en-GB"/>
              </w:rPr>
              <w:t>Sensitivity</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Sufficient Trust</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Low</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1-3</w:t>
            </w:r>
          </w:p>
        </w:tc>
      </w:tr>
      <w:tr w:rsidR="00376B4E" w:rsidRPr="00D14D4C"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Medium</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4-7</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High</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8-10</w:t>
            </w:r>
          </w:p>
        </w:tc>
      </w:tr>
    </w:tbl>
    <w:p w:rsidR="00376B4E" w:rsidRPr="00D14D4C" w:rsidRDefault="00831DF6" w:rsidP="00831DF6">
      <w:pPr>
        <w:pStyle w:val="Caption"/>
        <w:rPr>
          <w:szCs w:val="16"/>
        </w:rPr>
      </w:pPr>
      <w:bookmarkStart w:id="54" w:name="_Toc3977348"/>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4</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Sufficient trust evaluation for each sensitivity</w:t>
      </w:r>
      <w:bookmarkEnd w:id="54"/>
    </w:p>
    <w:p w:rsidR="00C24215" w:rsidRPr="00D14D4C" w:rsidRDefault="00C24215" w:rsidP="00C24215">
      <w:pPr>
        <w:rPr>
          <w:szCs w:val="16"/>
        </w:rPr>
      </w:pPr>
      <w:r w:rsidRPr="00D14D4C">
        <w:rPr>
          <w:szCs w:val="16"/>
        </w:rPr>
        <w:t>Depending on the value each microservice has it will be decided if the other microservice will trust it or not.</w:t>
      </w:r>
    </w:p>
    <w:p w:rsidR="00311FCD" w:rsidRPr="00D14D4C" w:rsidRDefault="00C24215" w:rsidP="008D21AB">
      <w:pPr>
        <w:rPr>
          <w:szCs w:val="16"/>
        </w:rPr>
      </w:pPr>
      <w:r w:rsidRPr="00D14D4C">
        <w:rPr>
          <w:szCs w:val="16"/>
        </w:rPr>
        <w:t xml:space="preserve">When a </w:t>
      </w:r>
      <w:r w:rsidR="008D21AB" w:rsidRPr="008D21AB">
        <w:rPr>
          <w:i/>
          <w:iCs/>
          <w:szCs w:val="16"/>
        </w:rPr>
        <w:t>Content Trust</w:t>
      </w:r>
      <w:r w:rsidR="008D21AB">
        <w:rPr>
          <w:szCs w:val="16"/>
        </w:rPr>
        <w:t xml:space="preserve"> microservice</w:t>
      </w:r>
      <w:r w:rsidR="00F17D51" w:rsidRPr="00D14D4C">
        <w:rPr>
          <w:szCs w:val="16"/>
        </w:rPr>
        <w:t xml:space="preserve"> evaluate</w:t>
      </w:r>
      <w:r w:rsidR="00101312" w:rsidRPr="00D14D4C">
        <w:rPr>
          <w:szCs w:val="16"/>
        </w:rPr>
        <w:t>s</w:t>
      </w:r>
      <w:r w:rsidR="00F17D51" w:rsidRPr="00D14D4C">
        <w:rPr>
          <w:szCs w:val="16"/>
        </w:rPr>
        <w:t xml:space="preserve"> the trust of another microservice less than </w:t>
      </w:r>
      <w:r w:rsidR="00311FCD" w:rsidRPr="00D14D4C">
        <w:rPr>
          <w:szCs w:val="16"/>
        </w:rPr>
        <w:t>the</w:t>
      </w:r>
      <w:r w:rsidR="00F17D51" w:rsidRPr="00D14D4C">
        <w:rPr>
          <w:szCs w:val="16"/>
        </w:rPr>
        <w:t xml:space="preserve"> </w:t>
      </w:r>
      <w:r w:rsidR="00311FCD" w:rsidRPr="00D14D4C">
        <w:rPr>
          <w:szCs w:val="16"/>
        </w:rPr>
        <w:t>sufficient</w:t>
      </w:r>
      <w:r w:rsidR="00F17D51" w:rsidRPr="00D14D4C">
        <w:rPr>
          <w:szCs w:val="16"/>
        </w:rPr>
        <w:t xml:space="preserve"> level then </w:t>
      </w:r>
      <w:r w:rsidR="005B766C" w:rsidRPr="00D14D4C">
        <w:rPr>
          <w:i/>
          <w:iCs/>
          <w:szCs w:val="16"/>
        </w:rPr>
        <w:t>Content T</w:t>
      </w:r>
      <w:r w:rsidR="00311FCD" w:rsidRPr="00D14D4C">
        <w:rPr>
          <w:i/>
          <w:iCs/>
          <w:szCs w:val="16"/>
        </w:rPr>
        <w:t xml:space="preserve">rust </w:t>
      </w:r>
      <w:r w:rsidR="00311FCD" w:rsidRPr="00D14D4C">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Pr="00D14D4C" w:rsidRDefault="00311FCD" w:rsidP="00153485">
      <w:pPr>
        <w:rPr>
          <w:szCs w:val="16"/>
        </w:rPr>
      </w:pPr>
      <w:r w:rsidRPr="00D14D4C">
        <w:rPr>
          <w:szCs w:val="16"/>
        </w:rPr>
        <w:t xml:space="preserve">Once a sufficient evaluation of trust is available, the port of the microservice that scored this evaluation is sent to the requesting microservice. Then </w:t>
      </w:r>
      <w:r w:rsidR="005B766C" w:rsidRPr="00D14D4C">
        <w:rPr>
          <w:i/>
          <w:iCs/>
          <w:szCs w:val="16"/>
        </w:rPr>
        <w:t>Content T</w:t>
      </w:r>
      <w:r w:rsidRPr="00D14D4C">
        <w:rPr>
          <w:i/>
          <w:iCs/>
          <w:szCs w:val="16"/>
        </w:rPr>
        <w:t>rust</w:t>
      </w:r>
      <w:r w:rsidRPr="00D14D4C">
        <w:rPr>
          <w:szCs w:val="16"/>
        </w:rPr>
        <w:t xml:space="preserve"> microservice will start writing data back to the database. It will increase the number of interactions for all the microservices that </w:t>
      </w:r>
      <w:r w:rsidR="005B766C" w:rsidRPr="00D14D4C">
        <w:rPr>
          <w:szCs w:val="16"/>
        </w:rPr>
        <w:t>had their trust evaluated</w:t>
      </w:r>
      <w:r w:rsidRPr="00D14D4C">
        <w:rPr>
          <w:szCs w:val="16"/>
        </w:rPr>
        <w:t xml:space="preserve">, then it will increase the number of failed interactions for all the microservices that failed to score sufficient trust. </w:t>
      </w:r>
      <w:r w:rsidR="005B766C" w:rsidRPr="00D14D4C">
        <w:rPr>
          <w:szCs w:val="16"/>
        </w:rPr>
        <w:t>F</w:t>
      </w:r>
      <w:r w:rsidRPr="00D14D4C">
        <w:rPr>
          <w:szCs w:val="16"/>
        </w:rPr>
        <w:t xml:space="preserve">inally, it will increase the number of successful interactions for the microservice that </w:t>
      </w:r>
      <w:r w:rsidR="00EC7695" w:rsidRPr="00D14D4C">
        <w:rPr>
          <w:szCs w:val="16"/>
        </w:rPr>
        <w:t>scored</w:t>
      </w:r>
      <w:r w:rsidRPr="00D14D4C">
        <w:rPr>
          <w:szCs w:val="16"/>
        </w:rPr>
        <w:t xml:space="preserve"> sufficient trust. </w:t>
      </w:r>
      <w:r w:rsidR="00874A98">
        <w:rPr>
          <w:szCs w:val="16"/>
        </w:rPr>
        <w:t>Finally</w:t>
      </w:r>
      <w:r w:rsidR="0047160E" w:rsidRPr="00D14D4C">
        <w:rPr>
          <w:szCs w:val="16"/>
        </w:rPr>
        <w:t xml:space="preserve">, it will store the current date in the last successful activity in the </w:t>
      </w:r>
      <w:r w:rsidR="0047160E" w:rsidRPr="00D14D4C">
        <w:rPr>
          <w:i/>
          <w:iCs/>
          <w:szCs w:val="16"/>
        </w:rPr>
        <w:t>Service</w:t>
      </w:r>
      <w:r w:rsidR="00874A98">
        <w:rPr>
          <w:i/>
          <w:iCs/>
          <w:szCs w:val="16"/>
        </w:rPr>
        <w:t>s</w:t>
      </w:r>
      <w:r w:rsidR="0047160E" w:rsidRPr="00D14D4C">
        <w:rPr>
          <w:szCs w:val="16"/>
        </w:rPr>
        <w:t xml:space="preserve"> </w:t>
      </w:r>
      <w:r w:rsidR="00153485">
        <w:rPr>
          <w:szCs w:val="16"/>
        </w:rPr>
        <w:t>collection</w:t>
      </w:r>
      <w:r w:rsidR="0047160E" w:rsidRPr="00D14D4C">
        <w:rPr>
          <w:szCs w:val="16"/>
        </w:rPr>
        <w:t>.</w:t>
      </w:r>
    </w:p>
    <w:p w:rsidR="00230786" w:rsidRPr="00D14D4C" w:rsidRDefault="00E65FBE" w:rsidP="00E65FBE">
      <w:pPr>
        <w:pStyle w:val="Heading2"/>
        <w:numPr>
          <w:ilvl w:val="1"/>
          <w:numId w:val="1"/>
        </w:numPr>
      </w:pPr>
      <w:bookmarkStart w:id="55" w:name="_Toc3977326"/>
      <w:r w:rsidRPr="00D14D4C">
        <w:t>Micro frontends implementation</w:t>
      </w:r>
      <w:bookmarkEnd w:id="55"/>
    </w:p>
    <w:p w:rsidR="00E65FBE" w:rsidRPr="00D14D4C" w:rsidRDefault="00E65FBE" w:rsidP="000444AC">
      <w:pPr>
        <w:pStyle w:val="NormalText"/>
        <w:rPr>
          <w:lang w:val="en-GB"/>
        </w:rPr>
      </w:pPr>
      <w:r w:rsidRPr="00D14D4C">
        <w:rPr>
          <w:lang w:val="en-GB"/>
        </w:rPr>
        <w:t>Micro frontends are small applications that</w:t>
      </w:r>
      <w:r w:rsidR="000444AC" w:rsidRPr="00D14D4C">
        <w:rPr>
          <w:lang w:val="en-GB"/>
        </w:rPr>
        <w:t>, together,</w:t>
      </w:r>
      <w:r w:rsidRPr="00D14D4C">
        <w:rPr>
          <w:lang w:val="en-GB"/>
        </w:rPr>
        <w:t xml:space="preserve"> form the final frontend. Each micro frontend is an independent application that handles parts of the functionality of the frontend. There are different methods and technologies that can be used to implement micro frontends this includes:</w:t>
      </w:r>
    </w:p>
    <w:p w:rsidR="000132B1" w:rsidRPr="00D14D4C" w:rsidRDefault="000132B1" w:rsidP="000132B1">
      <w:pPr>
        <w:pStyle w:val="bulletedList"/>
        <w:numPr>
          <w:ilvl w:val="0"/>
          <w:numId w:val="7"/>
        </w:numPr>
        <w:ind w:left="1139" w:hanging="357"/>
        <w:rPr>
          <w:lang w:val="en-GB"/>
        </w:rPr>
      </w:pPr>
      <w:r w:rsidRPr="00D14D4C">
        <w:rPr>
          <w:lang w:val="en-GB"/>
        </w:rPr>
        <w:t xml:space="preserve">Single SPA </w:t>
      </w:r>
    </w:p>
    <w:p w:rsidR="00E65FBE" w:rsidRPr="00D14D4C" w:rsidRDefault="00E65FBE" w:rsidP="00E65FBE">
      <w:pPr>
        <w:pStyle w:val="bulletedList"/>
        <w:numPr>
          <w:ilvl w:val="0"/>
          <w:numId w:val="7"/>
        </w:numPr>
        <w:ind w:left="1139" w:hanging="357"/>
        <w:rPr>
          <w:lang w:val="en-GB"/>
        </w:rPr>
      </w:pPr>
      <w:proofErr w:type="spellStart"/>
      <w:r w:rsidRPr="00D14D4C">
        <w:rPr>
          <w:lang w:val="en-GB"/>
        </w:rPr>
        <w:t>iFrame</w:t>
      </w:r>
      <w:proofErr w:type="spellEnd"/>
    </w:p>
    <w:p w:rsidR="00E65FBE" w:rsidRPr="00D14D4C" w:rsidRDefault="00E65FBE" w:rsidP="00E65FBE">
      <w:pPr>
        <w:pStyle w:val="bulletedList"/>
        <w:numPr>
          <w:ilvl w:val="0"/>
          <w:numId w:val="7"/>
        </w:numPr>
        <w:ind w:left="1139" w:hanging="357"/>
        <w:rPr>
          <w:lang w:val="en-GB"/>
        </w:rPr>
      </w:pPr>
      <w:r w:rsidRPr="00D14D4C">
        <w:rPr>
          <w:lang w:val="en-GB"/>
        </w:rPr>
        <w:lastRenderedPageBreak/>
        <w:t>Web Components </w:t>
      </w:r>
    </w:p>
    <w:p w:rsidR="000132B1" w:rsidRPr="00D14D4C" w:rsidRDefault="00FA2D1D" w:rsidP="00FA2D1D">
      <w:pPr>
        <w:pStyle w:val="bulletedList"/>
        <w:rPr>
          <w:lang w:val="en-GB"/>
        </w:rPr>
      </w:pPr>
      <w:r w:rsidRPr="00D14D4C">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D14D4C" w:rsidRDefault="000132B1" w:rsidP="000132B1">
      <w:pPr>
        <w:pStyle w:val="bulletedList"/>
        <w:rPr>
          <w:b/>
          <w:bCs/>
          <w:lang w:val="en-GB"/>
        </w:rPr>
      </w:pPr>
      <w:r w:rsidRPr="00D14D4C">
        <w:rPr>
          <w:b/>
          <w:bCs/>
          <w:lang w:val="en-GB"/>
        </w:rPr>
        <w:t xml:space="preserve">Single SPA </w:t>
      </w:r>
    </w:p>
    <w:p w:rsidR="00FA2D1D" w:rsidRPr="00D14D4C" w:rsidRDefault="00FA2D1D" w:rsidP="00B70385">
      <w:pPr>
        <w:pStyle w:val="bulletedList"/>
        <w:rPr>
          <w:lang w:val="en-GB"/>
        </w:rPr>
      </w:pPr>
      <w:r w:rsidRPr="00D14D4C">
        <w:rPr>
          <w:lang w:val="en-GB"/>
        </w:rPr>
        <w:t xml:space="preserve"> </w:t>
      </w:r>
      <w:r w:rsidR="000132B1" w:rsidRPr="00D14D4C">
        <w:rPr>
          <w:lang w:val="en-GB"/>
        </w:rPr>
        <w:t xml:space="preserve">Single SPA framework helps in putting together applications developed in different JavaScript frameworks in one application. </w:t>
      </w:r>
      <w:r w:rsidR="00B70385" w:rsidRPr="00D14D4C">
        <w:rPr>
          <w:lang w:val="en-GB"/>
        </w:rPr>
        <w:t>Basically</w:t>
      </w:r>
      <w:r w:rsidR="000132B1" w:rsidRPr="00D14D4C">
        <w:rPr>
          <w:lang w:val="en-GB"/>
        </w:rPr>
        <w:t>, it makes it possible to divi</w:t>
      </w:r>
      <w:r w:rsidR="000444AC" w:rsidRPr="00D14D4C">
        <w:rPr>
          <w:lang w:val="en-GB"/>
        </w:rPr>
        <w:t>de the frontend into units and</w:t>
      </w:r>
      <w:r w:rsidR="000132B1" w:rsidRPr="00D14D4C">
        <w:rPr>
          <w:lang w:val="en-GB"/>
        </w:rPr>
        <w:t xml:space="preserve"> assign each unit to a different application. Single SPA is the method that is used to implement micro frontends of the Blog, more detailed discussion about it will be provided.</w:t>
      </w:r>
    </w:p>
    <w:p w:rsidR="00624004" w:rsidRPr="00D14D4C" w:rsidRDefault="00E65FBE" w:rsidP="00C36B68">
      <w:pPr>
        <w:pStyle w:val="NormalText"/>
        <w:rPr>
          <w:lang w:val="en-GB"/>
        </w:rPr>
      </w:pPr>
      <w:proofErr w:type="spellStart"/>
      <w:r w:rsidRPr="00D14D4C">
        <w:rPr>
          <w:b/>
          <w:bCs/>
          <w:lang w:val="en-GB"/>
        </w:rPr>
        <w:t>iFrame</w:t>
      </w:r>
      <w:proofErr w:type="spellEnd"/>
      <w:r w:rsidRPr="00D14D4C">
        <w:rPr>
          <w:lang w:val="en-GB"/>
        </w:rPr>
        <w:t xml:space="preserve"> </w:t>
      </w:r>
    </w:p>
    <w:p w:rsidR="00B70385" w:rsidRPr="00D14D4C" w:rsidRDefault="00624004" w:rsidP="000444AC">
      <w:pPr>
        <w:pStyle w:val="NormalText"/>
        <w:rPr>
          <w:lang w:val="en-GB"/>
        </w:rPr>
      </w:pPr>
      <w:r w:rsidRPr="00D14D4C">
        <w:rPr>
          <w:lang w:val="en-GB"/>
        </w:rPr>
        <w:t>S</w:t>
      </w:r>
      <w:r w:rsidR="00E65FBE" w:rsidRPr="00D14D4C">
        <w:rPr>
          <w:lang w:val="en-GB"/>
        </w:rPr>
        <w:t>tands for inline frame</w:t>
      </w:r>
      <w:r w:rsidR="000444AC" w:rsidRPr="00D14D4C">
        <w:rPr>
          <w:lang w:val="en-GB"/>
        </w:rPr>
        <w:t>, and it</w:t>
      </w:r>
      <w:r w:rsidR="00E65FBE" w:rsidRPr="00D14D4C">
        <w:rPr>
          <w:lang w:val="en-GB"/>
        </w:rPr>
        <w:t xml:space="preserve"> works in a way that enables developers to include an HTML document inside another one. The biggest drawback of </w:t>
      </w:r>
      <w:proofErr w:type="spellStart"/>
      <w:r w:rsidR="00E65FBE" w:rsidRPr="00D14D4C">
        <w:rPr>
          <w:lang w:val="en-GB"/>
        </w:rPr>
        <w:t>iFrame</w:t>
      </w:r>
      <w:proofErr w:type="spellEnd"/>
      <w:r w:rsidR="00E65FBE" w:rsidRPr="00D14D4C">
        <w:rPr>
          <w:lang w:val="en-GB"/>
        </w:rPr>
        <w:t xml:space="preserve"> is that it provides complete isolation for the included document. For example, if a parent HTML document includes four HTML document children, </w:t>
      </w:r>
      <w:r w:rsidR="000444AC" w:rsidRPr="00D14D4C">
        <w:rPr>
          <w:lang w:val="en-GB"/>
        </w:rPr>
        <w:t xml:space="preserve">then </w:t>
      </w:r>
      <w:r w:rsidR="00E65FBE" w:rsidRPr="00D14D4C">
        <w:rPr>
          <w:lang w:val="en-GB"/>
        </w:rPr>
        <w:t>there will be no communication between any two given HTML children</w:t>
      </w:r>
      <w:r w:rsidR="00C36B68" w:rsidRPr="00D14D4C">
        <w:rPr>
          <w:lang w:val="en-GB"/>
        </w:rPr>
        <w:t>.</w:t>
      </w:r>
      <w:r w:rsidR="00E65FBE" w:rsidRPr="00D14D4C">
        <w:rPr>
          <w:lang w:val="en-GB"/>
        </w:rPr>
        <w:t xml:space="preserve"> </w:t>
      </w:r>
      <w:r w:rsidR="00C36B68" w:rsidRPr="00D14D4C">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Pr="00D14D4C" w:rsidRDefault="00C36B68" w:rsidP="00B70385">
      <w:pPr>
        <w:pStyle w:val="NormalText"/>
        <w:rPr>
          <w:lang w:val="en-GB"/>
        </w:rPr>
      </w:pPr>
      <w:r w:rsidRPr="00D14D4C">
        <w:rPr>
          <w:lang w:val="en-GB"/>
        </w:rPr>
        <w:t xml:space="preserve">The concept of </w:t>
      </w:r>
      <w:proofErr w:type="spellStart"/>
      <w:r w:rsidRPr="00D14D4C">
        <w:rPr>
          <w:lang w:val="en-GB"/>
        </w:rPr>
        <w:t>iFrame</w:t>
      </w:r>
      <w:proofErr w:type="spellEnd"/>
      <w:r w:rsidRPr="00D14D4C">
        <w:rPr>
          <w:lang w:val="en-GB"/>
        </w:rPr>
        <w:t xml:space="preserve"> is simple and implementing it is a matter of one line of code but it violates at least one of the requirements of the microservices architecture. Where each micro frontend should be able to interact with other micro frontends. Moreover, </w:t>
      </w:r>
      <w:proofErr w:type="spellStart"/>
      <w:r w:rsidRPr="00D14D4C">
        <w:rPr>
          <w:lang w:val="en-GB"/>
        </w:rPr>
        <w:t>iFrame</w:t>
      </w:r>
      <w:proofErr w:type="spellEnd"/>
      <w:r w:rsidRPr="00D14D4C">
        <w:rPr>
          <w:lang w:val="en-GB"/>
        </w:rPr>
        <w:t xml:space="preserve"> does</w:t>
      </w:r>
      <w:r w:rsidR="00B70385" w:rsidRPr="00D14D4C">
        <w:rPr>
          <w:lang w:val="en-GB"/>
        </w:rPr>
        <w:t xml:space="preserve"> no</w:t>
      </w:r>
      <w:r w:rsidRPr="00D14D4C">
        <w:rPr>
          <w:lang w:val="en-GB"/>
        </w:rPr>
        <w:t xml:space="preserve">t work well when trying to implement a responsive frontend design, thus micro frontends that use </w:t>
      </w:r>
      <w:proofErr w:type="spellStart"/>
      <w:r w:rsidRPr="00D14D4C">
        <w:rPr>
          <w:lang w:val="en-GB"/>
        </w:rPr>
        <w:t>iFrame</w:t>
      </w:r>
      <w:proofErr w:type="spellEnd"/>
      <w:r w:rsidRPr="00D14D4C">
        <w:rPr>
          <w:lang w:val="en-GB"/>
        </w:rPr>
        <w:t xml:space="preserve"> could end up rendered badly on a mobile device. </w:t>
      </w:r>
      <w:r w:rsidR="00E65FBE" w:rsidRPr="00D14D4C">
        <w:rPr>
          <w:lang w:val="en-GB"/>
        </w:rPr>
        <w:t xml:space="preserve"> </w:t>
      </w:r>
    </w:p>
    <w:p w:rsidR="00624004" w:rsidRPr="00D14D4C" w:rsidRDefault="00624004" w:rsidP="00624004">
      <w:pPr>
        <w:pStyle w:val="bulletedList"/>
        <w:rPr>
          <w:b/>
          <w:bCs/>
          <w:lang w:val="en-GB"/>
        </w:rPr>
      </w:pPr>
      <w:r w:rsidRPr="00D14D4C">
        <w:rPr>
          <w:b/>
          <w:bCs/>
          <w:lang w:val="en-GB"/>
        </w:rPr>
        <w:t>Web Components </w:t>
      </w:r>
    </w:p>
    <w:p w:rsidR="00624004" w:rsidRPr="00D14D4C" w:rsidRDefault="00624004" w:rsidP="001140FB">
      <w:pPr>
        <w:pStyle w:val="bulletedList"/>
        <w:rPr>
          <w:lang w:val="en-GB"/>
        </w:rPr>
      </w:pPr>
      <w:r w:rsidRPr="00D14D4C">
        <w:rPr>
          <w:lang w:val="en-GB"/>
        </w:rPr>
        <w:t xml:space="preserve">Helps in creating reusable elements that can be used in an HTML document. </w:t>
      </w:r>
      <w:r w:rsidR="00A85D7C" w:rsidRPr="00D14D4C">
        <w:rPr>
          <w:lang w:val="en-GB"/>
        </w:rPr>
        <w:t xml:space="preserve">Essentially, it helps in creating web applications in a modular way. Each application can be divided into smaller units and each unit can be written as a web component. Each web </w:t>
      </w:r>
      <w:r w:rsidR="00331673" w:rsidRPr="00D14D4C">
        <w:rPr>
          <w:lang w:val="en-GB"/>
        </w:rPr>
        <w:t xml:space="preserve">component is a reusable entity, and </w:t>
      </w:r>
      <w:r w:rsidR="00A85D7C" w:rsidRPr="00D14D4C">
        <w:rPr>
          <w:lang w:val="en-GB"/>
        </w:rPr>
        <w:t>thus it can be reused many times in the same web application. Additionally, web components can also be reused among different web applications.</w:t>
      </w:r>
      <w:r w:rsidR="00463C71" w:rsidRPr="00D14D4C">
        <w:rPr>
          <w:lang w:val="en-GB"/>
        </w:rPr>
        <w:t xml:space="preserve"> In simple words, the concept of web components helps in creating custom HTML </w:t>
      </w:r>
      <w:r w:rsidR="00463C71" w:rsidRPr="00D14D4C">
        <w:rPr>
          <w:lang w:val="en-GB"/>
        </w:rPr>
        <w:lastRenderedPageBreak/>
        <w:t>tags that encapsulate th</w:t>
      </w:r>
      <w:r w:rsidR="00331673" w:rsidRPr="00D14D4C">
        <w:rPr>
          <w:lang w:val="en-GB"/>
        </w:rPr>
        <w:t>e functionality and the styling</w:t>
      </w:r>
      <w:r w:rsidR="00463C71" w:rsidRPr="00D14D4C">
        <w:rPr>
          <w:lang w:val="en-GB"/>
        </w:rPr>
        <w:t xml:space="preserve"> thanks to features such as shadow </w:t>
      </w:r>
      <w:r w:rsidR="001140FB" w:rsidRPr="00D14D4C">
        <w:rPr>
          <w:lang w:val="en-GB"/>
        </w:rPr>
        <w:t>DOM</w:t>
      </w:r>
      <w:r w:rsidR="00463C71" w:rsidRPr="00D14D4C">
        <w:rPr>
          <w:lang w:val="en-GB"/>
        </w:rPr>
        <w:t xml:space="preserve"> and ES module.</w:t>
      </w:r>
    </w:p>
    <w:p w:rsidR="00672DD4" w:rsidRPr="00D14D4C" w:rsidRDefault="00672DD4" w:rsidP="000444AC">
      <w:pPr>
        <w:pStyle w:val="bulletedList"/>
        <w:rPr>
          <w:lang w:val="en-GB"/>
        </w:rPr>
      </w:pPr>
      <w:r w:rsidRPr="00D14D4C">
        <w:rPr>
          <w:lang w:val="en-GB"/>
        </w:rPr>
        <w:t>Passing data from one component to another can be done via the properties of each component.  Each component can hav</w:t>
      </w:r>
      <w:r w:rsidR="00331673" w:rsidRPr="00D14D4C">
        <w:rPr>
          <w:lang w:val="en-GB"/>
        </w:rPr>
        <w:t>e a set of properties that help</w:t>
      </w:r>
      <w:r w:rsidRPr="00D14D4C">
        <w:rPr>
          <w:lang w:val="en-GB"/>
        </w:rPr>
        <w:t xml:space="preserve"> in making the component more customizable. </w:t>
      </w:r>
      <w:r w:rsidR="000444AC" w:rsidRPr="00D14D4C">
        <w:rPr>
          <w:lang w:val="en-GB"/>
        </w:rPr>
        <w:t>W</w:t>
      </w:r>
      <w:r w:rsidRPr="00D14D4C">
        <w:rPr>
          <w:lang w:val="en-GB"/>
        </w:rPr>
        <w:t xml:space="preserve">hen reusing a component, its properties can be adjusted to suit its new context. </w:t>
      </w:r>
    </w:p>
    <w:p w:rsidR="006D25D8" w:rsidRPr="00D14D4C" w:rsidRDefault="006D25D8" w:rsidP="00781DF0">
      <w:pPr>
        <w:pStyle w:val="bulletedList"/>
        <w:rPr>
          <w:lang w:val="en-GB"/>
        </w:rPr>
      </w:pPr>
      <w:r w:rsidRPr="00D14D4C">
        <w:rPr>
          <w:lang w:val="en-GB"/>
        </w:rPr>
        <w:t>Web components are not yet fully supported by all the widely used web browsers. According to [</w:t>
      </w:r>
      <w:r w:rsidR="00781DF0">
        <w:rPr>
          <w:lang w:val="en-GB"/>
        </w:rPr>
        <w:t>50</w:t>
      </w:r>
      <w:r w:rsidRPr="00D14D4C">
        <w:rPr>
          <w:lang w:val="en-GB"/>
        </w:rPr>
        <w:t xml:space="preserve">] Safari web browser from Apple does not support all web components features, while Microsoft Edge browser support is being implemented.  </w:t>
      </w:r>
    </w:p>
    <w:p w:rsidR="000132B1" w:rsidRPr="00D14D4C" w:rsidRDefault="000F785E" w:rsidP="000132B1">
      <w:pPr>
        <w:pStyle w:val="Heading3"/>
        <w:numPr>
          <w:ilvl w:val="2"/>
          <w:numId w:val="1"/>
        </w:numPr>
      </w:pPr>
      <w:bookmarkStart w:id="56" w:name="_Toc3977327"/>
      <w:r>
        <w:t>Blog Micro F</w:t>
      </w:r>
      <w:r w:rsidR="000132B1" w:rsidRPr="00D14D4C">
        <w:t>rontends</w:t>
      </w:r>
      <w:bookmarkEnd w:id="56"/>
    </w:p>
    <w:p w:rsidR="00187A29" w:rsidRPr="00D14D4C" w:rsidRDefault="00187A29" w:rsidP="00187A29">
      <w:pPr>
        <w:pStyle w:val="NormalText"/>
        <w:rPr>
          <w:lang w:val="en-GB"/>
        </w:rPr>
      </w:pPr>
      <w:r w:rsidRPr="00D14D4C">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Pr="00D14D4C" w:rsidRDefault="00187A29" w:rsidP="00187A29">
      <w:pPr>
        <w:pStyle w:val="bulletedList"/>
        <w:numPr>
          <w:ilvl w:val="0"/>
          <w:numId w:val="7"/>
        </w:numPr>
        <w:ind w:left="1139" w:hanging="357"/>
        <w:rPr>
          <w:lang w:val="en-GB"/>
        </w:rPr>
      </w:pPr>
      <w:proofErr w:type="spellStart"/>
      <w:r w:rsidRPr="00D14D4C">
        <w:rPr>
          <w:lang w:val="en-GB"/>
        </w:rPr>
        <w:t>Navbar</w:t>
      </w:r>
      <w:proofErr w:type="spellEnd"/>
    </w:p>
    <w:p w:rsidR="00187A29" w:rsidRPr="00D14D4C" w:rsidRDefault="00187A29" w:rsidP="00187A29">
      <w:pPr>
        <w:pStyle w:val="bulletedList"/>
        <w:numPr>
          <w:ilvl w:val="0"/>
          <w:numId w:val="7"/>
        </w:numPr>
        <w:ind w:left="1139" w:hanging="357"/>
        <w:rPr>
          <w:lang w:val="en-GB"/>
        </w:rPr>
      </w:pPr>
      <w:r w:rsidRPr="00D14D4C">
        <w:rPr>
          <w:lang w:val="en-GB"/>
        </w:rPr>
        <w:t>Home</w:t>
      </w:r>
    </w:p>
    <w:p w:rsidR="00187A29" w:rsidRPr="00D14D4C" w:rsidRDefault="00187A29" w:rsidP="00187A29">
      <w:pPr>
        <w:pStyle w:val="bulletedList"/>
        <w:numPr>
          <w:ilvl w:val="0"/>
          <w:numId w:val="7"/>
        </w:numPr>
        <w:ind w:left="1139" w:hanging="357"/>
        <w:rPr>
          <w:lang w:val="en-GB"/>
        </w:rPr>
      </w:pPr>
      <w:r w:rsidRPr="00D14D4C">
        <w:rPr>
          <w:lang w:val="en-GB"/>
        </w:rPr>
        <w:t>About</w:t>
      </w:r>
    </w:p>
    <w:p w:rsidR="00187A29" w:rsidRPr="00D14D4C" w:rsidRDefault="00187A29" w:rsidP="00187A29">
      <w:pPr>
        <w:pStyle w:val="bulletedList"/>
        <w:numPr>
          <w:ilvl w:val="0"/>
          <w:numId w:val="7"/>
        </w:numPr>
        <w:ind w:left="1139" w:hanging="357"/>
        <w:rPr>
          <w:lang w:val="en-GB"/>
        </w:rPr>
      </w:pPr>
      <w:r w:rsidRPr="00D14D4C">
        <w:rPr>
          <w:lang w:val="en-GB"/>
        </w:rPr>
        <w:t>ContactUs</w:t>
      </w:r>
    </w:p>
    <w:p w:rsidR="00187A29" w:rsidRPr="00D14D4C" w:rsidRDefault="00187A29" w:rsidP="00187A29">
      <w:pPr>
        <w:pStyle w:val="bulletedList"/>
        <w:numPr>
          <w:ilvl w:val="0"/>
          <w:numId w:val="7"/>
        </w:numPr>
        <w:ind w:left="1139" w:hanging="357"/>
        <w:rPr>
          <w:lang w:val="en-GB"/>
        </w:rPr>
      </w:pPr>
      <w:r w:rsidRPr="00D14D4C">
        <w:rPr>
          <w:lang w:val="en-GB"/>
        </w:rPr>
        <w:t>Register</w:t>
      </w:r>
    </w:p>
    <w:p w:rsidR="00624004" w:rsidRPr="00D14D4C" w:rsidRDefault="00187A29" w:rsidP="00187A29">
      <w:pPr>
        <w:pStyle w:val="bulletedList"/>
        <w:numPr>
          <w:ilvl w:val="0"/>
          <w:numId w:val="7"/>
        </w:numPr>
        <w:ind w:left="1139" w:hanging="357"/>
        <w:rPr>
          <w:lang w:val="en-GB"/>
        </w:rPr>
      </w:pPr>
      <w:proofErr w:type="spellStart"/>
      <w:r w:rsidRPr="00D14D4C">
        <w:rPr>
          <w:lang w:val="en-GB"/>
        </w:rPr>
        <w:t>SignIn</w:t>
      </w:r>
      <w:proofErr w:type="spellEnd"/>
      <w:r w:rsidRPr="00D14D4C">
        <w:rPr>
          <w:lang w:val="en-GB"/>
        </w:rPr>
        <w:t xml:space="preserve">  </w:t>
      </w:r>
    </w:p>
    <w:p w:rsidR="00187A29" w:rsidRPr="00D14D4C" w:rsidRDefault="00187A29" w:rsidP="00187A29">
      <w:pPr>
        <w:pStyle w:val="bulletedList"/>
        <w:numPr>
          <w:ilvl w:val="0"/>
          <w:numId w:val="7"/>
        </w:numPr>
        <w:ind w:left="1139" w:hanging="357"/>
        <w:rPr>
          <w:lang w:val="en-GB"/>
        </w:rPr>
      </w:pPr>
      <w:proofErr w:type="spellStart"/>
      <w:r w:rsidRPr="00D14D4C">
        <w:rPr>
          <w:lang w:val="en-GB"/>
        </w:rPr>
        <w:t>SignOut</w:t>
      </w:r>
      <w:proofErr w:type="spellEnd"/>
    </w:p>
    <w:p w:rsidR="00187A29" w:rsidRPr="00D14D4C" w:rsidRDefault="00187A29" w:rsidP="00187A29">
      <w:pPr>
        <w:pStyle w:val="bulletedList"/>
        <w:numPr>
          <w:ilvl w:val="0"/>
          <w:numId w:val="7"/>
        </w:numPr>
        <w:ind w:left="1139" w:hanging="357"/>
        <w:rPr>
          <w:lang w:val="en-GB"/>
        </w:rPr>
      </w:pPr>
      <w:r w:rsidRPr="00D14D4C">
        <w:rPr>
          <w:lang w:val="en-GB"/>
        </w:rPr>
        <w:t>New post</w:t>
      </w:r>
    </w:p>
    <w:p w:rsidR="00B855B0" w:rsidRPr="00D14D4C" w:rsidRDefault="00187A29" w:rsidP="00331673">
      <w:pPr>
        <w:pStyle w:val="bulletedList"/>
        <w:rPr>
          <w:color w:val="000000" w:themeColor="text1"/>
          <w:lang w:val="en-GB"/>
        </w:rPr>
      </w:pPr>
      <w:r w:rsidRPr="00D14D4C">
        <w:rPr>
          <w:lang w:val="en-GB"/>
        </w:rPr>
        <w:t xml:space="preserve">These apps collaborate together to form the final product to the end-user. </w:t>
      </w:r>
      <w:r w:rsidR="00356A04">
        <w:rPr>
          <w:lang w:val="en-GB"/>
        </w:rPr>
        <w:t>Each frontend is developed using ReactJS since it is a widely used JavaScript framework</w:t>
      </w:r>
      <w:r w:rsidR="001A500D">
        <w:rPr>
          <w:lang w:val="en-GB"/>
        </w:rPr>
        <w:t>, but any of the apps can also be developed using any other JavaScript framework such as Angular or Vue.js.</w:t>
      </w:r>
      <w:r w:rsidR="00356A04">
        <w:rPr>
          <w:lang w:val="en-GB"/>
        </w:rPr>
        <w:t xml:space="preserve"> </w:t>
      </w:r>
      <w:r w:rsidRPr="00D14D4C">
        <w:rPr>
          <w:lang w:val="en-GB"/>
        </w:rPr>
        <w:t xml:space="preserve">At any given time, two apps will be rendered simultaneously in the browser. The </w:t>
      </w:r>
      <w:proofErr w:type="spellStart"/>
      <w:r w:rsidRPr="00D14D4C">
        <w:rPr>
          <w:lang w:val="en-GB"/>
        </w:rPr>
        <w:t>Navbar</w:t>
      </w:r>
      <w:proofErr w:type="spellEnd"/>
      <w:r w:rsidRPr="00D14D4C">
        <w:rPr>
          <w:lang w:val="en-GB"/>
        </w:rPr>
        <w:t xml:space="preserve"> application will always be present at the top of the web page, and another app will be present in the body of the page depending on the context and what the end-user is doing.</w:t>
      </w:r>
      <w:r w:rsidR="007F0BCD" w:rsidRPr="00D14D4C">
        <w:rPr>
          <w:lang w:val="en-GB"/>
        </w:rPr>
        <w:t xml:space="preserve"> </w:t>
      </w:r>
      <w:r w:rsidR="00CD5B69" w:rsidRPr="00D14D4C">
        <w:rPr>
          <w:color w:val="000000" w:themeColor="text1"/>
          <w:lang w:val="en-GB"/>
        </w:rPr>
        <w:t>Single SPA library is used to help implement the concept of the micro frontends.</w:t>
      </w:r>
      <w:r w:rsidR="00B855B0" w:rsidRPr="00D14D4C">
        <w:rPr>
          <w:color w:val="000000" w:themeColor="text1"/>
          <w:lang w:val="en-GB"/>
        </w:rPr>
        <w:t xml:space="preserve"> </w:t>
      </w:r>
    </w:p>
    <w:p w:rsidR="00B855B0" w:rsidRPr="00D14D4C" w:rsidRDefault="000444AC" w:rsidP="00E725DE">
      <w:pPr>
        <w:pStyle w:val="bulletedList"/>
        <w:rPr>
          <w:color w:val="000000" w:themeColor="text1"/>
          <w:lang w:val="en-GB"/>
        </w:rPr>
      </w:pPr>
      <w:r w:rsidRPr="00D14D4C">
        <w:rPr>
          <w:color w:val="000000" w:themeColor="text1"/>
          <w:lang w:val="en-GB"/>
        </w:rPr>
        <w:lastRenderedPageBreak/>
        <w:t>I</w:t>
      </w:r>
      <w:r w:rsidR="00B855B0" w:rsidRPr="00D14D4C">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w:t>
      </w:r>
      <w:r w:rsidR="00781DF0">
        <w:rPr>
          <w:color w:val="000000" w:themeColor="text1"/>
          <w:lang w:val="en-GB"/>
        </w:rPr>
        <w:t>51</w:t>
      </w:r>
      <w:r w:rsidR="00B855B0" w:rsidRPr="00D14D4C">
        <w:rPr>
          <w:color w:val="000000" w:themeColor="text1"/>
          <w:lang w:val="en-GB"/>
        </w:rPr>
        <w:t>].</w:t>
      </w:r>
    </w:p>
    <w:p w:rsidR="00B855B0" w:rsidRPr="00D14D4C" w:rsidRDefault="00B855B0" w:rsidP="00B855B0">
      <w:pPr>
        <w:pStyle w:val="bulletedList"/>
        <w:rPr>
          <w:color w:val="000000" w:themeColor="text1"/>
          <w:lang w:val="en-GB"/>
        </w:rPr>
      </w:pPr>
      <w:r w:rsidRPr="00D14D4C">
        <w:rPr>
          <w:color w:val="000000" w:themeColor="text1"/>
          <w:lang w:val="en-GB"/>
        </w:rPr>
        <w:t>Accordingly, the frontend</w:t>
      </w:r>
      <w:r w:rsidR="009C69E7" w:rsidRPr="00D14D4C">
        <w:rPr>
          <w:color w:val="000000" w:themeColor="text1"/>
          <w:lang w:val="en-GB"/>
        </w:rPr>
        <w:t xml:space="preserve"> folder</w:t>
      </w:r>
      <w:r w:rsidRPr="00D14D4C">
        <w:rPr>
          <w:color w:val="000000" w:themeColor="text1"/>
          <w:lang w:val="en-GB"/>
        </w:rPr>
        <w:t xml:space="preserve"> consists of the following:</w:t>
      </w:r>
    </w:p>
    <w:p w:rsidR="00B855B0" w:rsidRPr="00D14D4C" w:rsidRDefault="00B855B0" w:rsidP="00B855B0">
      <w:pPr>
        <w:pStyle w:val="bulletedList"/>
        <w:numPr>
          <w:ilvl w:val="0"/>
          <w:numId w:val="7"/>
        </w:numPr>
        <w:ind w:left="1139" w:hanging="357"/>
        <w:rPr>
          <w:lang w:val="en-GB"/>
        </w:rPr>
      </w:pPr>
      <w:r w:rsidRPr="00D14D4C">
        <w:rPr>
          <w:lang w:val="en-GB"/>
        </w:rPr>
        <w:t>A source folder that contains eight folders, and each folder belongs to an application.</w:t>
      </w:r>
    </w:p>
    <w:p w:rsidR="00B855B0" w:rsidRPr="00D14D4C" w:rsidRDefault="00B855B0" w:rsidP="00B855B0">
      <w:pPr>
        <w:pStyle w:val="bulletedList"/>
        <w:numPr>
          <w:ilvl w:val="0"/>
          <w:numId w:val="7"/>
        </w:numPr>
        <w:ind w:left="1139" w:hanging="357"/>
        <w:rPr>
          <w:lang w:val="en-GB"/>
        </w:rPr>
      </w:pPr>
      <w:r w:rsidRPr="00D14D4C">
        <w:rPr>
          <w:lang w:val="en-GB"/>
        </w:rPr>
        <w:t>An index.html file that contains placeholders for each application</w:t>
      </w:r>
    </w:p>
    <w:p w:rsidR="00187A29" w:rsidRPr="00D14D4C" w:rsidRDefault="00B855B0" w:rsidP="00B855B0">
      <w:pPr>
        <w:pStyle w:val="bulletedList"/>
        <w:numPr>
          <w:ilvl w:val="0"/>
          <w:numId w:val="7"/>
        </w:numPr>
        <w:ind w:left="1139" w:hanging="357"/>
        <w:rPr>
          <w:lang w:val="en-GB"/>
        </w:rPr>
      </w:pPr>
      <w:r w:rsidRPr="00D14D4C">
        <w:rPr>
          <w:lang w:val="en-GB"/>
        </w:rPr>
        <w:t>A single-spa.config.js where applications can be registered with the Single SPA library, moreover, this file helps Single SPA to know the starting point of each application.</w:t>
      </w:r>
    </w:p>
    <w:p w:rsidR="009C69E7" w:rsidRPr="00D14D4C" w:rsidRDefault="009C69E7" w:rsidP="009C69E7">
      <w:pPr>
        <w:pStyle w:val="bulletedList"/>
        <w:numPr>
          <w:ilvl w:val="0"/>
          <w:numId w:val="7"/>
        </w:numPr>
        <w:ind w:left="1139" w:hanging="357"/>
        <w:rPr>
          <w:lang w:val="en-GB"/>
        </w:rPr>
      </w:pPr>
      <w:proofErr w:type="spellStart"/>
      <w:r w:rsidRPr="00D14D4C">
        <w:rPr>
          <w:lang w:val="en-GB"/>
        </w:rPr>
        <w:t>Package.json</w:t>
      </w:r>
      <w:proofErr w:type="spellEnd"/>
      <w:r w:rsidRPr="00D14D4C">
        <w:rPr>
          <w:lang w:val="en-GB"/>
        </w:rPr>
        <w:t xml:space="preserve"> for the dependencies, settings and Webpack server.</w:t>
      </w:r>
    </w:p>
    <w:p w:rsidR="00985F93" w:rsidRPr="00D14D4C" w:rsidRDefault="00985F93" w:rsidP="00985F93">
      <w:pPr>
        <w:pStyle w:val="bulletedList"/>
        <w:rPr>
          <w:lang w:val="en-GB"/>
        </w:rPr>
      </w:pPr>
      <w:r w:rsidRPr="00D14D4C">
        <w:rPr>
          <w:lang w:val="en-GB"/>
        </w:rPr>
        <w:t xml:space="preserve">To register an application in the Single SPA the function </w:t>
      </w:r>
      <w:proofErr w:type="spellStart"/>
      <w:r w:rsidRPr="00D14D4C">
        <w:rPr>
          <w:i/>
          <w:iCs/>
          <w:lang w:val="en-GB"/>
        </w:rPr>
        <w:t>registerApplication</w:t>
      </w:r>
      <w:proofErr w:type="spellEnd"/>
      <w:r w:rsidRPr="00D14D4C">
        <w:rPr>
          <w:i/>
          <w:iCs/>
          <w:lang w:val="en-GB"/>
        </w:rPr>
        <w:t xml:space="preserve"> </w:t>
      </w:r>
      <w:r w:rsidRPr="00D14D4C">
        <w:rPr>
          <w:lang w:val="en-GB"/>
        </w:rPr>
        <w:t>must be called. This function takes three arguments:</w:t>
      </w:r>
    </w:p>
    <w:p w:rsidR="00985F93" w:rsidRPr="00D14D4C" w:rsidRDefault="00985F93" w:rsidP="00985F93">
      <w:pPr>
        <w:pStyle w:val="bulletedList"/>
        <w:numPr>
          <w:ilvl w:val="0"/>
          <w:numId w:val="7"/>
        </w:numPr>
        <w:ind w:left="1139" w:hanging="357"/>
        <w:rPr>
          <w:lang w:val="en-GB"/>
        </w:rPr>
      </w:pPr>
      <w:r w:rsidRPr="00D14D4C">
        <w:rPr>
          <w:lang w:val="en-GB"/>
        </w:rPr>
        <w:t>Name: the name of the function</w:t>
      </w:r>
    </w:p>
    <w:p w:rsidR="00985F93" w:rsidRPr="00D14D4C" w:rsidRDefault="00985F93" w:rsidP="00985F93">
      <w:pPr>
        <w:pStyle w:val="bulletedList"/>
        <w:numPr>
          <w:ilvl w:val="0"/>
          <w:numId w:val="7"/>
        </w:numPr>
        <w:ind w:left="1139" w:hanging="357"/>
        <w:rPr>
          <w:lang w:val="en-GB"/>
        </w:rPr>
      </w:pPr>
      <w:r w:rsidRPr="00D14D4C">
        <w:rPr>
          <w:lang w:val="en-GB"/>
        </w:rPr>
        <w:t>Loading function: Asynchronous call to load the application</w:t>
      </w:r>
    </w:p>
    <w:p w:rsidR="00985F93" w:rsidRPr="00D14D4C" w:rsidRDefault="00985F93" w:rsidP="00985F93">
      <w:pPr>
        <w:pStyle w:val="bulletedList"/>
        <w:numPr>
          <w:ilvl w:val="0"/>
          <w:numId w:val="7"/>
        </w:numPr>
        <w:ind w:left="1139" w:hanging="357"/>
        <w:rPr>
          <w:lang w:val="en-GB"/>
        </w:rPr>
      </w:pPr>
      <w:r w:rsidRPr="00D14D4C">
        <w:rPr>
          <w:lang w:val="en-GB"/>
        </w:rPr>
        <w:t>Activity function: basically, this depends on whether the application is active or not and could return True or False accordingly.</w:t>
      </w:r>
    </w:p>
    <w:p w:rsidR="003A42BB" w:rsidRPr="00D14D4C" w:rsidRDefault="003A42BB" w:rsidP="003A42BB">
      <w:pPr>
        <w:pStyle w:val="bulletedList"/>
        <w:rPr>
          <w:lang w:val="en-GB"/>
        </w:rPr>
      </w:pPr>
      <w:r w:rsidRPr="00D14D4C">
        <w:rPr>
          <w:noProof/>
          <w:lang w:val="en-US"/>
        </w:rPr>
        <mc:AlternateContent>
          <mc:Choice Requires="wps">
            <w:drawing>
              <wp:inline distT="0" distB="0" distL="0" distR="0" wp14:anchorId="33950E9E" wp14:editId="785E94B1">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9E6410" w:rsidRDefault="004B3C44"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3950E9E"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4B3C44" w:rsidRPr="009E6410" w:rsidRDefault="004B3C44"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Pr="00D14D4C" w:rsidRDefault="003A42BB" w:rsidP="003A42BB">
      <w:pPr>
        <w:pStyle w:val="Caption"/>
      </w:pPr>
      <w:bookmarkStart w:id="57" w:name="_Toc397736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13</w:t>
      </w:r>
      <w:r w:rsidR="006E3719" w:rsidRPr="00D14D4C">
        <w:fldChar w:fldCharType="end"/>
      </w:r>
      <w:r w:rsidRPr="00D14D4C">
        <w:t xml:space="preserve"> Registering </w:t>
      </w:r>
      <w:proofErr w:type="spellStart"/>
      <w:r w:rsidRPr="00D14D4C">
        <w:t>Navbar</w:t>
      </w:r>
      <w:proofErr w:type="spellEnd"/>
      <w:r w:rsidRPr="00D14D4C">
        <w:t xml:space="preserve"> application</w:t>
      </w:r>
      <w:bookmarkEnd w:id="57"/>
    </w:p>
    <w:p w:rsidR="003A42BB" w:rsidRPr="00D14D4C" w:rsidRDefault="003A42BB" w:rsidP="00B855B0">
      <w:pPr>
        <w:pStyle w:val="bulletedList"/>
        <w:rPr>
          <w:lang w:val="en-GB"/>
        </w:rPr>
      </w:pPr>
      <w:r w:rsidRPr="00D14D4C">
        <w:rPr>
          <w:lang w:val="en-GB"/>
        </w:rPr>
        <w:t xml:space="preserve">Listing 4.13 shows how </w:t>
      </w:r>
      <w:proofErr w:type="spellStart"/>
      <w:r w:rsidRPr="00D14D4C">
        <w:rPr>
          <w:lang w:val="en-GB"/>
        </w:rPr>
        <w:t>Navbar</w:t>
      </w:r>
      <w:proofErr w:type="spellEnd"/>
      <w:r w:rsidRPr="00D14D4C">
        <w:rPr>
          <w:lang w:val="en-GB"/>
        </w:rPr>
        <w:t xml:space="preserve"> application is registered in the Single SPA library. </w:t>
      </w:r>
    </w:p>
    <w:p w:rsidR="00B855B0" w:rsidRPr="00D14D4C" w:rsidRDefault="00446410" w:rsidP="00781DF0">
      <w:pPr>
        <w:pStyle w:val="bulletedList"/>
        <w:rPr>
          <w:lang w:val="en-GB"/>
        </w:rPr>
      </w:pPr>
      <w:r w:rsidRPr="00D14D4C">
        <w:rPr>
          <w:lang w:val="en-GB"/>
        </w:rPr>
        <w:t>Applications in Single SPA have the following lifecycle: Bootstrap, mount, unmount and unload. Each application must implement all the functions of the lifecycle except the unload which is optional [</w:t>
      </w:r>
      <w:r w:rsidR="00E725DE">
        <w:rPr>
          <w:lang w:val="en-GB"/>
        </w:rPr>
        <w:t>5</w:t>
      </w:r>
      <w:r w:rsidR="00781DF0">
        <w:rPr>
          <w:lang w:val="en-GB"/>
        </w:rPr>
        <w:t>2</w:t>
      </w:r>
      <w:r w:rsidRPr="00D14D4C">
        <w:rPr>
          <w:lang w:val="en-GB"/>
        </w:rPr>
        <w:t>].</w:t>
      </w:r>
    </w:p>
    <w:p w:rsidR="003A42BB" w:rsidRPr="00D14D4C" w:rsidRDefault="003A42BB" w:rsidP="00B855B0">
      <w:pPr>
        <w:pStyle w:val="bulletedList"/>
        <w:rPr>
          <w:lang w:val="en-GB"/>
        </w:rPr>
      </w:pPr>
      <w:r w:rsidRPr="00D14D4C">
        <w:rPr>
          <w:lang w:val="en-GB"/>
        </w:rPr>
        <w:t>Implementing the lifecycle of each application depends on the framework that was used to develop the application. For applications developed with ReactJS a simple implementation can be like:</w:t>
      </w:r>
    </w:p>
    <w:p w:rsidR="003A42BB" w:rsidRPr="00D14D4C" w:rsidRDefault="003A42BB" w:rsidP="00B855B0">
      <w:pPr>
        <w:pStyle w:val="bulletedList"/>
        <w:rPr>
          <w:lang w:val="en-GB"/>
        </w:rPr>
      </w:pPr>
      <w:r w:rsidRPr="00D14D4C">
        <w:rPr>
          <w:noProof/>
          <w:lang w:val="en-US"/>
        </w:rPr>
        <w:lastRenderedPageBreak/>
        <mc:AlternateContent>
          <mc:Choice Requires="wps">
            <w:drawing>
              <wp:inline distT="0" distB="0" distL="0" distR="0" wp14:anchorId="5F7B4D93" wp14:editId="185BE33C">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3A42BB" w:rsidRDefault="004B3C44"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4B3C44" w:rsidRPr="003A42BB" w:rsidRDefault="004B3C44" w:rsidP="003A42BB">
                            <w:pPr>
                              <w:pStyle w:val="WICode"/>
                              <w:rPr>
                                <w:lang w:val="en-US"/>
                              </w:rPr>
                            </w:pPr>
                            <w:r w:rsidRPr="003A42BB">
                              <w:rPr>
                                <w:lang w:val="en-US"/>
                              </w:rPr>
                              <w:t xml:space="preserve">  React,</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4B3C44" w:rsidRPr="003A42BB" w:rsidRDefault="004B3C44"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4B3C44" w:rsidRPr="003A42BB" w:rsidRDefault="004B3C44" w:rsidP="003A42BB">
                            <w:pPr>
                              <w:pStyle w:val="WICode"/>
                              <w:rPr>
                                <w:lang w:val="en-US"/>
                              </w:rPr>
                            </w:pPr>
                            <w:r w:rsidRPr="003A42BB">
                              <w:rPr>
                                <w:lang w:val="en-US"/>
                              </w:rPr>
                              <w:t>})</w:t>
                            </w:r>
                          </w:p>
                          <w:p w:rsidR="004B3C44" w:rsidRPr="003A42BB" w:rsidRDefault="004B3C44" w:rsidP="003A42BB">
                            <w:pPr>
                              <w:pStyle w:val="WICode"/>
                              <w:rPr>
                                <w:lang w:val="en-US"/>
                              </w:rPr>
                            </w:pPr>
                          </w:p>
                          <w:p w:rsidR="004B3C44" w:rsidRPr="003A42BB" w:rsidRDefault="004B3C44"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4B3C44" w:rsidRPr="003A42BB" w:rsidRDefault="004B3C44" w:rsidP="003A42BB">
                            <w:pPr>
                              <w:pStyle w:val="WICode"/>
                              <w:rPr>
                                <w:lang w:val="en-US"/>
                              </w:rPr>
                            </w:pPr>
                            <w:r w:rsidRPr="003A42BB">
                              <w:rPr>
                                <w:lang w:val="en-US"/>
                              </w:rPr>
                              <w:t>];</w:t>
                            </w:r>
                          </w:p>
                          <w:p w:rsidR="004B3C44" w:rsidRPr="003A42BB" w:rsidRDefault="004B3C44" w:rsidP="003A42BB">
                            <w:pPr>
                              <w:pStyle w:val="WICode"/>
                              <w:rPr>
                                <w:lang w:val="en-US"/>
                              </w:rPr>
                            </w:pPr>
                          </w:p>
                          <w:p w:rsidR="004B3C44" w:rsidRPr="003A42BB" w:rsidRDefault="004B3C44"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4B3C44" w:rsidRPr="003A42BB" w:rsidRDefault="004B3C44" w:rsidP="003A42BB">
                            <w:pPr>
                              <w:pStyle w:val="WICode"/>
                              <w:rPr>
                                <w:lang w:val="en-US"/>
                              </w:rPr>
                            </w:pPr>
                            <w:r w:rsidRPr="003A42BB">
                              <w:rPr>
                                <w:lang w:val="en-US"/>
                              </w:rPr>
                              <w:t>];</w:t>
                            </w:r>
                          </w:p>
                          <w:p w:rsidR="004B3C44" w:rsidRPr="003A42BB" w:rsidRDefault="004B3C44" w:rsidP="003A42BB">
                            <w:pPr>
                              <w:pStyle w:val="WICode"/>
                              <w:rPr>
                                <w:lang w:val="en-US"/>
                              </w:rPr>
                            </w:pPr>
                          </w:p>
                          <w:p w:rsidR="004B3C44" w:rsidRPr="003A42BB" w:rsidRDefault="004B3C44"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4B3C44" w:rsidRPr="009E6410" w:rsidRDefault="004B3C44"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7B4D93"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4B3C44" w:rsidRPr="003A42BB" w:rsidRDefault="004B3C44"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4B3C44" w:rsidRPr="003A42BB" w:rsidRDefault="004B3C44" w:rsidP="003A42BB">
                      <w:pPr>
                        <w:pStyle w:val="WICode"/>
                        <w:rPr>
                          <w:lang w:val="en-US"/>
                        </w:rPr>
                      </w:pPr>
                      <w:r w:rsidRPr="003A42BB">
                        <w:rPr>
                          <w:lang w:val="en-US"/>
                        </w:rPr>
                        <w:t xml:space="preserve">  React,</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4B3C44" w:rsidRPr="003A42BB" w:rsidRDefault="004B3C44"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4B3C44" w:rsidRPr="003A42BB" w:rsidRDefault="004B3C44" w:rsidP="003A42BB">
                      <w:pPr>
                        <w:pStyle w:val="WICode"/>
                        <w:rPr>
                          <w:lang w:val="en-US"/>
                        </w:rPr>
                      </w:pPr>
                      <w:r w:rsidRPr="003A42BB">
                        <w:rPr>
                          <w:lang w:val="en-US"/>
                        </w:rPr>
                        <w:t>})</w:t>
                      </w:r>
                    </w:p>
                    <w:p w:rsidR="004B3C44" w:rsidRPr="003A42BB" w:rsidRDefault="004B3C44" w:rsidP="003A42BB">
                      <w:pPr>
                        <w:pStyle w:val="WICode"/>
                        <w:rPr>
                          <w:lang w:val="en-US"/>
                        </w:rPr>
                      </w:pPr>
                    </w:p>
                    <w:p w:rsidR="004B3C44" w:rsidRPr="003A42BB" w:rsidRDefault="004B3C44"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4B3C44" w:rsidRPr="003A42BB" w:rsidRDefault="004B3C44" w:rsidP="003A42BB">
                      <w:pPr>
                        <w:pStyle w:val="WICode"/>
                        <w:rPr>
                          <w:lang w:val="en-US"/>
                        </w:rPr>
                      </w:pPr>
                      <w:r w:rsidRPr="003A42BB">
                        <w:rPr>
                          <w:lang w:val="en-US"/>
                        </w:rPr>
                        <w:t>];</w:t>
                      </w:r>
                    </w:p>
                    <w:p w:rsidR="004B3C44" w:rsidRPr="003A42BB" w:rsidRDefault="004B3C44" w:rsidP="003A42BB">
                      <w:pPr>
                        <w:pStyle w:val="WICode"/>
                        <w:rPr>
                          <w:lang w:val="en-US"/>
                        </w:rPr>
                      </w:pPr>
                    </w:p>
                    <w:p w:rsidR="004B3C44" w:rsidRPr="003A42BB" w:rsidRDefault="004B3C44"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4B3C44" w:rsidRPr="003A42BB" w:rsidRDefault="004B3C44" w:rsidP="003A42BB">
                      <w:pPr>
                        <w:pStyle w:val="WICode"/>
                        <w:rPr>
                          <w:lang w:val="en-US"/>
                        </w:rPr>
                      </w:pPr>
                      <w:r w:rsidRPr="003A42BB">
                        <w:rPr>
                          <w:lang w:val="en-US"/>
                        </w:rPr>
                        <w:t>];</w:t>
                      </w:r>
                    </w:p>
                    <w:p w:rsidR="004B3C44" w:rsidRPr="003A42BB" w:rsidRDefault="004B3C44" w:rsidP="003A42BB">
                      <w:pPr>
                        <w:pStyle w:val="WICode"/>
                        <w:rPr>
                          <w:lang w:val="en-US"/>
                        </w:rPr>
                      </w:pPr>
                    </w:p>
                    <w:p w:rsidR="004B3C44" w:rsidRPr="003A42BB" w:rsidRDefault="004B3C44"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4B3C44" w:rsidRPr="003A42BB" w:rsidRDefault="004B3C44"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4B3C44" w:rsidRPr="009E6410" w:rsidRDefault="004B3C44" w:rsidP="003A42BB">
                      <w:pPr>
                        <w:pStyle w:val="WICode"/>
                        <w:rPr>
                          <w:lang w:val="en-US"/>
                        </w:rPr>
                      </w:pPr>
                      <w:r w:rsidRPr="003A42BB">
                        <w:rPr>
                          <w:lang w:val="en-US"/>
                        </w:rPr>
                        <w:t>];</w:t>
                      </w:r>
                    </w:p>
                  </w:txbxContent>
                </v:textbox>
                <w10:anchorlock/>
              </v:rect>
            </w:pict>
          </mc:Fallback>
        </mc:AlternateContent>
      </w:r>
    </w:p>
    <w:p w:rsidR="00763E7E" w:rsidRPr="00D14D4C" w:rsidRDefault="00763E7E" w:rsidP="00763E7E">
      <w:pPr>
        <w:pStyle w:val="Caption"/>
      </w:pPr>
      <w:bookmarkStart w:id="58" w:name="_Toc397736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14</w:t>
      </w:r>
      <w:r w:rsidR="006E3719" w:rsidRPr="00D14D4C">
        <w:fldChar w:fldCharType="end"/>
      </w:r>
      <w:r w:rsidRPr="00D14D4C">
        <w:t>: Implementing Single SPA lifecycle</w:t>
      </w:r>
      <w:bookmarkEnd w:id="58"/>
    </w:p>
    <w:p w:rsidR="00763E7E" w:rsidRPr="00D14D4C" w:rsidRDefault="00763E7E" w:rsidP="00763E7E">
      <w:r w:rsidRPr="00D14D4C">
        <w:t>Listing 4.14 shows the implementation of Single SPA lifecycle for an application developed with React</w:t>
      </w:r>
      <w:r w:rsidR="00882284" w:rsidRPr="00D14D4C">
        <w:t>JS</w:t>
      </w:r>
      <w:r w:rsidRPr="00D14D4C">
        <w:t xml:space="preserve">. The base component of the application is specified as </w:t>
      </w:r>
      <w:r w:rsidRPr="00D14D4C">
        <w:rPr>
          <w:i/>
          <w:iCs/>
        </w:rPr>
        <w:t xml:space="preserve">Home. </w:t>
      </w:r>
      <w:r w:rsidRPr="00D14D4C">
        <w:t>Once the implementation is done, Single SPA must know where to mount the application. For this</w:t>
      </w:r>
      <w:r w:rsidR="00552014" w:rsidRPr="00D14D4C">
        <w:t>,</w:t>
      </w:r>
      <w:r w:rsidRPr="00D14D4C">
        <w:t xml:space="preserve"> a place holder must exist in the index.html file, and it will be specified using the </w:t>
      </w:r>
      <w:proofErr w:type="spellStart"/>
      <w:r w:rsidRPr="00D14D4C">
        <w:rPr>
          <w:i/>
          <w:iCs/>
        </w:rPr>
        <w:t>domElementGetter</w:t>
      </w:r>
      <w:proofErr w:type="spellEnd"/>
      <w:r w:rsidRPr="00D14D4C">
        <w:rPr>
          <w:i/>
          <w:iCs/>
        </w:rPr>
        <w:t xml:space="preserve"> </w:t>
      </w:r>
      <w:r w:rsidRPr="00D14D4C">
        <w:t>function as listing 4.15 shows:</w:t>
      </w:r>
    </w:p>
    <w:p w:rsidR="00763E7E" w:rsidRPr="00D14D4C" w:rsidRDefault="00763E7E" w:rsidP="00763E7E">
      <w:r w:rsidRPr="00D14D4C">
        <w:rPr>
          <w:noProof/>
          <w:lang w:val="en-US"/>
        </w:rPr>
        <mc:AlternateContent>
          <mc:Choice Requires="wps">
            <w:drawing>
              <wp:inline distT="0" distB="0" distL="0" distR="0" wp14:anchorId="18293EAE" wp14:editId="01565070">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763E7E" w:rsidRDefault="004B3C44"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4B3C44" w:rsidRPr="00763E7E" w:rsidRDefault="004B3C44"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4B3C44" w:rsidRPr="009E6410" w:rsidRDefault="004B3C44"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8293EAE"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4B3C44" w:rsidRPr="00763E7E" w:rsidRDefault="004B3C44"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4B3C44" w:rsidRPr="00763E7E" w:rsidRDefault="004B3C44"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4B3C44" w:rsidRPr="009E6410" w:rsidRDefault="004B3C44" w:rsidP="00763E7E">
                      <w:pPr>
                        <w:pStyle w:val="WICode"/>
                        <w:rPr>
                          <w:lang w:val="en-US"/>
                        </w:rPr>
                      </w:pPr>
                      <w:r w:rsidRPr="00763E7E">
                        <w:rPr>
                          <w:lang w:val="en-US"/>
                        </w:rPr>
                        <w:t>}</w:t>
                      </w:r>
                    </w:p>
                  </w:txbxContent>
                </v:textbox>
                <w10:anchorlock/>
              </v:rect>
            </w:pict>
          </mc:Fallback>
        </mc:AlternateContent>
      </w:r>
    </w:p>
    <w:p w:rsidR="00763E7E" w:rsidRPr="00D14D4C" w:rsidRDefault="00763E7E" w:rsidP="00763E7E">
      <w:pPr>
        <w:pStyle w:val="Caption"/>
      </w:pPr>
      <w:bookmarkStart w:id="59" w:name="_Toc397737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15</w:t>
      </w:r>
      <w:r w:rsidR="006E3719" w:rsidRPr="00D14D4C">
        <w:fldChar w:fldCharType="end"/>
      </w:r>
      <w:r w:rsidRPr="00D14D4C">
        <w:t>: Specifying the placeholder of the application</w:t>
      </w:r>
      <w:bookmarkEnd w:id="59"/>
    </w:p>
    <w:p w:rsidR="00763E7E" w:rsidRPr="00D14D4C" w:rsidRDefault="00763E7E" w:rsidP="00763E7E">
      <w:r w:rsidRPr="00D14D4C">
        <w:t>Every application in the Single SPA library must follow the previous steps in registering</w:t>
      </w:r>
      <w:r w:rsidR="00552014" w:rsidRPr="00D14D4C">
        <w:t xml:space="preserve"> the application</w:t>
      </w:r>
      <w:r w:rsidRPr="00D14D4C">
        <w:t xml:space="preserve">, implementing the lifecycle and finally specifying its placeholder. </w:t>
      </w:r>
    </w:p>
    <w:p w:rsidR="00CC0BC1" w:rsidRPr="00D14D4C" w:rsidRDefault="00CC0BC1" w:rsidP="00CC0BC1">
      <w:r w:rsidRPr="00D14D4C">
        <w:t xml:space="preserve">One helpful feature of Single-SPA library is the possibility of navigating from one micro frontend to another from within any micro frontend. This feature is used in the </w:t>
      </w:r>
      <w:proofErr w:type="spellStart"/>
      <w:r w:rsidRPr="00D14D4C">
        <w:t>Navbar</w:t>
      </w:r>
      <w:proofErr w:type="spellEnd"/>
      <w:r w:rsidRPr="00D14D4C">
        <w:t xml:space="preserve"> micro frontend where the user can navigate and move among different micro frontends. To move from one micro fr</w:t>
      </w:r>
      <w:r w:rsidR="001A500D">
        <w:t xml:space="preserve">ontend to another the function </w:t>
      </w:r>
      <w:proofErr w:type="spellStart"/>
      <w:r w:rsidRPr="00D14D4C">
        <w:rPr>
          <w:i/>
          <w:iCs/>
        </w:rPr>
        <w:t>navigateToUrl</w:t>
      </w:r>
      <w:proofErr w:type="spellEnd"/>
      <w:r w:rsidRPr="00D14D4C">
        <w:rPr>
          <w:i/>
          <w:iCs/>
        </w:rPr>
        <w:t>(</w:t>
      </w:r>
      <w:proofErr w:type="spellStart"/>
      <w:r w:rsidRPr="00D14D4C">
        <w:rPr>
          <w:i/>
          <w:iCs/>
        </w:rPr>
        <w:t>obj</w:t>
      </w:r>
      <w:proofErr w:type="spellEnd"/>
      <w:r w:rsidRPr="00D14D4C">
        <w:rPr>
          <w:i/>
          <w:iCs/>
        </w:rPr>
        <w:t>)</w:t>
      </w:r>
      <w:r w:rsidRPr="00D14D4C">
        <w:t xml:space="preserve"> should be called. This function requires at least one parameter which is the URL of the destination micro front while it has no return value.</w:t>
      </w:r>
    </w:p>
    <w:p w:rsidR="00464575" w:rsidRPr="00D14D4C" w:rsidRDefault="00464575" w:rsidP="001A500D">
      <w:pPr>
        <w:rPr>
          <w:i/>
          <w:iCs/>
        </w:rPr>
      </w:pPr>
      <w:r w:rsidRPr="00D14D4C">
        <w:t xml:space="preserve">One drawback of Single SPA is that it does not offer a way of communication between micro frontends. Each micro frontend is not isolated from the other as there is already a </w:t>
      </w:r>
      <w:r w:rsidRPr="00D14D4C">
        <w:lastRenderedPageBreak/>
        <w:t>way to send events from one micro f</w:t>
      </w:r>
      <w:r w:rsidR="001A500D">
        <w:t xml:space="preserve">rontend to another but exchanging </w:t>
      </w:r>
      <w:r w:rsidRPr="00D14D4C">
        <w:t xml:space="preserve">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w:t>
      </w:r>
      <w:r w:rsidR="001A500D" w:rsidRPr="00D14D4C">
        <w:t>behaviour</w:t>
      </w:r>
      <w:r w:rsidRPr="00D14D4C">
        <w:t xml:space="preserve"> of the micro frontends could change depending o</w:t>
      </w:r>
      <w:r w:rsidR="00E57E4D" w:rsidRPr="00D14D4C">
        <w:t>n</w:t>
      </w:r>
      <w:r w:rsidRPr="00D14D4C">
        <w:t xml:space="preserve"> whether the user is logged in or not. When the user logs in, a JWT is sent back to the </w:t>
      </w:r>
      <w:r w:rsidRPr="00D14D4C">
        <w:rPr>
          <w:i/>
          <w:iCs/>
        </w:rPr>
        <w:t>sign in</w:t>
      </w:r>
      <w:r w:rsidRPr="00D14D4C">
        <w:t xml:space="preserve"> micro frontend. Later when the user wants to create a new post, this JWT must be used by the </w:t>
      </w:r>
      <w:r w:rsidRPr="00D14D4C">
        <w:rPr>
          <w:i/>
          <w:iCs/>
        </w:rPr>
        <w:t>new post</w:t>
      </w:r>
      <w:r w:rsidRPr="00D14D4C">
        <w:t xml:space="preserve"> micro frontend when sending the request to the responsible microservice. JWT must </w:t>
      </w:r>
      <w:r w:rsidR="000444AC" w:rsidRPr="00D14D4C">
        <w:t xml:space="preserve">be </w:t>
      </w:r>
      <w:r w:rsidRPr="00D14D4C">
        <w:t xml:space="preserve">sent from the </w:t>
      </w:r>
      <w:proofErr w:type="spellStart"/>
      <w:r w:rsidR="00EC3D09" w:rsidRPr="00D14D4C">
        <w:rPr>
          <w:i/>
          <w:iCs/>
        </w:rPr>
        <w:t>sign</w:t>
      </w:r>
      <w:r w:rsidRPr="00D14D4C">
        <w:rPr>
          <w:i/>
          <w:iCs/>
        </w:rPr>
        <w:t>in</w:t>
      </w:r>
      <w:proofErr w:type="spellEnd"/>
      <w:r w:rsidRPr="00D14D4C">
        <w:t xml:space="preserve"> micro frontend to the </w:t>
      </w:r>
      <w:proofErr w:type="spellStart"/>
      <w:r w:rsidR="000444AC" w:rsidRPr="00D14D4C">
        <w:rPr>
          <w:i/>
          <w:iCs/>
        </w:rPr>
        <w:t>ne</w:t>
      </w:r>
      <w:r w:rsidR="0039589B" w:rsidRPr="00D14D4C">
        <w:rPr>
          <w:i/>
          <w:iCs/>
        </w:rPr>
        <w:t>w</w:t>
      </w:r>
      <w:r w:rsidRPr="00D14D4C">
        <w:rPr>
          <w:i/>
          <w:iCs/>
        </w:rPr>
        <w:t>post</w:t>
      </w:r>
      <w:proofErr w:type="spellEnd"/>
      <w:r w:rsidRPr="00D14D4C">
        <w:rPr>
          <w:i/>
          <w:iCs/>
        </w:rPr>
        <w:t>.</w:t>
      </w:r>
    </w:p>
    <w:p w:rsidR="00464575" w:rsidRPr="00D14D4C" w:rsidRDefault="00464575" w:rsidP="00464575">
      <w:r w:rsidRPr="00D14D4C">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sidRPr="00D14D4C">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Pr="00D14D4C" w:rsidRDefault="00AB4205" w:rsidP="00E86376">
      <w:r w:rsidRPr="00D14D4C">
        <w:t xml:space="preserve">For example, when the user logs in and the </w:t>
      </w:r>
      <w:proofErr w:type="spellStart"/>
      <w:r w:rsidR="00EC3D09" w:rsidRPr="00D14D4C">
        <w:rPr>
          <w:i/>
          <w:iCs/>
        </w:rPr>
        <w:t>sign</w:t>
      </w:r>
      <w:r w:rsidRPr="00D14D4C">
        <w:rPr>
          <w:i/>
          <w:iCs/>
        </w:rPr>
        <w:t>in</w:t>
      </w:r>
      <w:proofErr w:type="spellEnd"/>
      <w:r w:rsidRPr="00D14D4C">
        <w:t xml:space="preserve"> application receives the JWT</w:t>
      </w:r>
      <w:r w:rsidR="001A500D">
        <w:t xml:space="preserve"> from the backend</w:t>
      </w:r>
      <w:r w:rsidRPr="00D14D4C">
        <w:t>, a cookie will be created using the following script</w:t>
      </w:r>
      <w:r w:rsidR="001B3DB6" w:rsidRPr="00D14D4C">
        <w:t xml:space="preserve"> shown in listing 4.16</w:t>
      </w:r>
      <w:r w:rsidR="00E86376" w:rsidRPr="00D14D4C">
        <w:t>:</w:t>
      </w:r>
    </w:p>
    <w:p w:rsidR="00AB4205" w:rsidRPr="00D14D4C" w:rsidRDefault="00AB4205" w:rsidP="00AB4205">
      <w:r w:rsidRPr="00D14D4C">
        <w:rPr>
          <w:noProof/>
          <w:lang w:val="en-US"/>
        </w:rPr>
        <mc:AlternateContent>
          <mc:Choice Requires="wps">
            <w:drawing>
              <wp:inline distT="0" distB="0" distL="0" distR="0" wp14:anchorId="67588724" wp14:editId="4A456198">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AB4205" w:rsidRDefault="004B3C44"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4B3C44" w:rsidRPr="00AB4205" w:rsidRDefault="004B3C44"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4B3C44" w:rsidRPr="009E6410" w:rsidRDefault="004B3C44"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7588724"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4B3C44" w:rsidRPr="00AB4205" w:rsidRDefault="004B3C44"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4B3C44" w:rsidRPr="00AB4205" w:rsidRDefault="004B3C44"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4B3C44" w:rsidRPr="009E6410" w:rsidRDefault="004B3C44"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Pr="00D14D4C" w:rsidRDefault="00AB4205" w:rsidP="00AB4205">
      <w:pPr>
        <w:pStyle w:val="Caption"/>
      </w:pPr>
      <w:bookmarkStart w:id="60" w:name="_Toc397737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16</w:t>
      </w:r>
      <w:r w:rsidR="006E3719" w:rsidRPr="00D14D4C">
        <w:fldChar w:fldCharType="end"/>
      </w:r>
      <w:r w:rsidRPr="00D14D4C">
        <w:t>: Setting a cookie</w:t>
      </w:r>
      <w:bookmarkEnd w:id="60"/>
    </w:p>
    <w:p w:rsidR="001B3DB6" w:rsidRPr="00D14D4C" w:rsidRDefault="001B3DB6" w:rsidP="001B3DB6">
      <w:r w:rsidRPr="00D14D4C">
        <w:t xml:space="preserve">Other micro frontends can now read the values of those two cookies and act accordingly. When </w:t>
      </w:r>
      <w:r w:rsidRPr="00D14D4C">
        <w:rPr>
          <w:i/>
          <w:iCs/>
        </w:rPr>
        <w:t>new post</w:t>
      </w:r>
      <w:r w:rsidRPr="00D14D4C">
        <w:t xml:space="preserve"> micro frontend wants to send a new post to the backend, it first reads the JWT from the responsible cookie and sends it along the request to the backend:</w:t>
      </w:r>
    </w:p>
    <w:p w:rsidR="001B3DB6" w:rsidRPr="00D14D4C" w:rsidRDefault="001B3DB6" w:rsidP="001B3DB6">
      <w:r w:rsidRPr="00D14D4C">
        <w:rPr>
          <w:noProof/>
          <w:lang w:val="en-US"/>
        </w:rPr>
        <mc:AlternateContent>
          <mc:Choice Requires="wps">
            <w:drawing>
              <wp:inline distT="0" distB="0" distL="0" distR="0" wp14:anchorId="62BDF0A3" wp14:editId="2BC5970D">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1B3DB6" w:rsidRDefault="004B3C44"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4B3C44" w:rsidRPr="001B3DB6" w:rsidRDefault="004B3C44"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4B3C44" w:rsidRPr="001B3DB6" w:rsidRDefault="004B3C44"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4B3C44" w:rsidRPr="009E6410" w:rsidRDefault="004B3C44"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BDF0A3"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4B3C44" w:rsidRPr="001B3DB6" w:rsidRDefault="004B3C44"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4B3C44" w:rsidRPr="001B3DB6" w:rsidRDefault="004B3C44"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4B3C44" w:rsidRPr="001B3DB6" w:rsidRDefault="004B3C44"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4B3C44" w:rsidRPr="009E6410" w:rsidRDefault="004B3C44" w:rsidP="001B3DB6">
                      <w:pPr>
                        <w:pStyle w:val="WICode"/>
                        <w:rPr>
                          <w:lang w:val="en-US"/>
                        </w:rPr>
                      </w:pPr>
                      <w:r w:rsidRPr="001B3DB6">
                        <w:rPr>
                          <w:lang w:val="en-US"/>
                        </w:rPr>
                        <w:t xml:space="preserve">  }</w:t>
                      </w:r>
                    </w:p>
                  </w:txbxContent>
                </v:textbox>
                <w10:anchorlock/>
              </v:rect>
            </w:pict>
          </mc:Fallback>
        </mc:AlternateContent>
      </w:r>
    </w:p>
    <w:p w:rsidR="001B3DB6" w:rsidRPr="00D14D4C" w:rsidRDefault="001B3DB6" w:rsidP="001B3DB6">
      <w:pPr>
        <w:pStyle w:val="Caption"/>
      </w:pPr>
      <w:bookmarkStart w:id="61" w:name="_Toc397737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17</w:t>
      </w:r>
      <w:r w:rsidR="006E3719" w:rsidRPr="00D14D4C">
        <w:fldChar w:fldCharType="end"/>
      </w:r>
      <w:r w:rsidRPr="00D14D4C">
        <w:t xml:space="preserve"> Reading JWT from the cookie</w:t>
      </w:r>
      <w:bookmarkEnd w:id="61"/>
    </w:p>
    <w:p w:rsidR="0040314A" w:rsidRPr="00D14D4C" w:rsidRDefault="001B3DB6" w:rsidP="001B3DB6">
      <w:r w:rsidRPr="00D14D4C">
        <w:lastRenderedPageBreak/>
        <w:t xml:space="preserve">After obtaining the JWT, the </w:t>
      </w:r>
      <w:r w:rsidRPr="00D14D4C">
        <w:rPr>
          <w:i/>
          <w:iCs/>
        </w:rPr>
        <w:t>headers</w:t>
      </w:r>
      <w:r w:rsidRPr="00D14D4C">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Pr="00D14D4C" w:rsidRDefault="006421A7" w:rsidP="00E4688F">
      <w:pPr>
        <w:sectPr w:rsidR="006B2761" w:rsidRPr="00D14D4C"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r w:rsidRPr="00D14D4C">
        <w:t xml:space="preserve">With this, the implementation of the Blog is finished. The Blog uses microservice architecture for its backend, micro frontends for its frontend while </w:t>
      </w:r>
      <w:r w:rsidR="00E4688F" w:rsidRPr="00D14D4C">
        <w:t>offering</w:t>
      </w:r>
      <w:r w:rsidRPr="00D14D4C">
        <w:t xml:space="preserve"> a content trust implementation between the various microservices of the Blog. </w:t>
      </w:r>
      <w:r w:rsidR="00E4688F" w:rsidRPr="00D14D4C">
        <w:t xml:space="preserve">Next chapter will present an evaluation of the </w:t>
      </w:r>
      <w:r w:rsidR="001A500D">
        <w:t xml:space="preserve">concept and the </w:t>
      </w:r>
      <w:r w:rsidR="00E4688F" w:rsidRPr="00D14D4C">
        <w:t>implemented Blog.</w:t>
      </w:r>
    </w:p>
    <w:p w:rsidR="006B2761" w:rsidRPr="00D14D4C" w:rsidRDefault="006B2761" w:rsidP="006B2761">
      <w:pPr>
        <w:pStyle w:val="Heading1"/>
        <w:numPr>
          <w:ilvl w:val="0"/>
          <w:numId w:val="1"/>
        </w:numPr>
      </w:pPr>
      <w:bookmarkStart w:id="62" w:name="_Toc3977328"/>
      <w:r w:rsidRPr="00D14D4C">
        <w:lastRenderedPageBreak/>
        <w:t>Evaluation</w:t>
      </w:r>
      <w:bookmarkEnd w:id="62"/>
    </w:p>
    <w:p w:rsidR="006B2761" w:rsidRPr="00D14D4C" w:rsidRDefault="006B2761" w:rsidP="004E4970">
      <w:r w:rsidRPr="00D14D4C">
        <w:t xml:space="preserve">This chapter will provide an evaluation of the </w:t>
      </w:r>
      <w:r w:rsidR="00C71468" w:rsidRPr="00D14D4C">
        <w:t xml:space="preserve">concept of </w:t>
      </w:r>
      <w:r w:rsidRPr="00D14D4C">
        <w:t xml:space="preserve">content trust mechanism and how a full- stack microservices application operates with a content trust implementation. At first, the evaluation will </w:t>
      </w:r>
      <w:r w:rsidR="004A45A3">
        <w:t>assess</w:t>
      </w:r>
      <w:r w:rsidRPr="00D14D4C">
        <w:t xml:space="preserve"> how much the proposed concept respects the requirements of microservices architecture, </w:t>
      </w:r>
      <w:r w:rsidR="004A45A3">
        <w:t xml:space="preserve">and </w:t>
      </w:r>
      <w:r w:rsidRPr="00D14D4C">
        <w:t>it will check the requirements against the backend and the frontend. Secondly, the content trust implementation will be evaluated,</w:t>
      </w:r>
      <w:r w:rsidR="004A45A3">
        <w:t xml:space="preserve"> and tests will be run to analys</w:t>
      </w:r>
      <w:r w:rsidRPr="00D14D4C">
        <w:t xml:space="preserve">e the output and </w:t>
      </w:r>
      <w:r w:rsidR="004E4970">
        <w:t>understand how the content trust implementation operate in different situations</w:t>
      </w:r>
      <w:r w:rsidRPr="00D14D4C">
        <w:t>.</w:t>
      </w:r>
    </w:p>
    <w:p w:rsidR="006B2761" w:rsidRPr="00D14D4C" w:rsidRDefault="006B2761" w:rsidP="006B2761">
      <w:pPr>
        <w:pStyle w:val="Heading2"/>
        <w:numPr>
          <w:ilvl w:val="1"/>
          <w:numId w:val="1"/>
        </w:numPr>
      </w:pPr>
      <w:bookmarkStart w:id="63" w:name="_Toc3977329"/>
      <w:r w:rsidRPr="00D14D4C">
        <w:t>Mic</w:t>
      </w:r>
      <w:r w:rsidR="00497692" w:rsidRPr="00D14D4C">
        <w:t xml:space="preserve">roservices and Micro </w:t>
      </w:r>
      <w:r w:rsidR="008B3314" w:rsidRPr="00D14D4C">
        <w:t>Frontends</w:t>
      </w:r>
      <w:r w:rsidR="00497692" w:rsidRPr="00D14D4C">
        <w:t xml:space="preserve"> E</w:t>
      </w:r>
      <w:r w:rsidRPr="00D14D4C">
        <w:t>valuation</w:t>
      </w:r>
      <w:bookmarkEnd w:id="63"/>
    </w:p>
    <w:p w:rsidR="006B2761" w:rsidRPr="00D14D4C" w:rsidRDefault="006B2761" w:rsidP="006B2761">
      <w:pPr>
        <w:pStyle w:val="NormalText"/>
        <w:rPr>
          <w:lang w:val="en-GB"/>
        </w:rPr>
      </w:pPr>
      <w:r w:rsidRPr="00D14D4C">
        <w:rPr>
          <w:lang w:val="en-GB"/>
        </w:rPr>
        <w:t xml:space="preserve">For the evaluation of microservices and micro frontends, a static test is run to evaluate the requirements of microservices and micro frontends against the concept and implementation. </w:t>
      </w:r>
    </w:p>
    <w:p w:rsidR="00497692" w:rsidRPr="00D14D4C" w:rsidRDefault="00497692" w:rsidP="00497692">
      <w:pPr>
        <w:pStyle w:val="Heading3"/>
        <w:numPr>
          <w:ilvl w:val="2"/>
          <w:numId w:val="1"/>
        </w:numPr>
      </w:pPr>
      <w:bookmarkStart w:id="64" w:name="_Toc3977330"/>
      <w:r w:rsidRPr="00D14D4C">
        <w:t>Size Evaluation</w:t>
      </w:r>
      <w:bookmarkEnd w:id="64"/>
    </w:p>
    <w:p w:rsidR="002F09A5" w:rsidRPr="00D14D4C" w:rsidRDefault="002F09A5" w:rsidP="00781DF0">
      <w:pPr>
        <w:pStyle w:val="NormalText"/>
        <w:rPr>
          <w:lang w:val="en-GB"/>
        </w:rPr>
      </w:pPr>
      <w:r w:rsidRPr="00D14D4C">
        <w:rPr>
          <w:lang w:val="en-GB"/>
        </w:rPr>
        <w:t>The first test is run to measure the size of the microservices and micro frontends of the Blog. This test will help to verify which microservices respects the size requirement</w:t>
      </w:r>
      <w:r w:rsidR="00B82F75" w:rsidRPr="00D14D4C">
        <w:rPr>
          <w:lang w:val="en-GB"/>
        </w:rPr>
        <w:t xml:space="preserve"> and </w:t>
      </w:r>
      <w:r w:rsidR="004A45A3">
        <w:rPr>
          <w:lang w:val="en-GB"/>
        </w:rPr>
        <w:t xml:space="preserve">to </w:t>
      </w:r>
      <w:r w:rsidR="00B82F75" w:rsidRPr="00D14D4C">
        <w:rPr>
          <w:lang w:val="en-GB"/>
        </w:rPr>
        <w:t>give an overall picture of the sizes of the microservices</w:t>
      </w:r>
      <w:r w:rsidRPr="00D14D4C">
        <w:rPr>
          <w:lang w:val="en-GB"/>
        </w:rPr>
        <w:t xml:space="preserve">. Each microservice and micro frontend </w:t>
      </w:r>
      <w:r w:rsidR="00952146" w:rsidRPr="00D14D4C">
        <w:rPr>
          <w:lang w:val="en-GB"/>
        </w:rPr>
        <w:t>is</w:t>
      </w:r>
      <w:r w:rsidRPr="00D14D4C">
        <w:rPr>
          <w:lang w:val="en-GB"/>
        </w:rPr>
        <w:t xml:space="preserve"> supposed to be small </w:t>
      </w:r>
      <w:r w:rsidR="00952146" w:rsidRPr="00D14D4C">
        <w:rPr>
          <w:lang w:val="en-GB"/>
        </w:rPr>
        <w:t>in size</w:t>
      </w:r>
      <w:r w:rsidRPr="00D14D4C">
        <w:rPr>
          <w:lang w:val="en-GB"/>
        </w:rPr>
        <w:t>. To measure the size of each microservice the metric of Source Lines of Code (SLOC) is used. According to [</w:t>
      </w:r>
      <w:r w:rsidR="00E725DE">
        <w:rPr>
          <w:lang w:val="en-GB"/>
        </w:rPr>
        <w:t>5</w:t>
      </w:r>
      <w:r w:rsidR="00781DF0">
        <w:rPr>
          <w:lang w:val="en-GB"/>
        </w:rPr>
        <w:t>3</w:t>
      </w:r>
      <w:r w:rsidRPr="00D14D4C">
        <w:rPr>
          <w:lang w:val="en-GB"/>
        </w:rPr>
        <w:t>]</w:t>
      </w:r>
      <w:r w:rsidR="00952146" w:rsidRPr="00D14D4C">
        <w:rPr>
          <w:lang w:val="en-GB"/>
        </w:rPr>
        <w:t>, SLOC is</w:t>
      </w:r>
      <w:r w:rsidR="00835669" w:rsidRPr="00D14D4C">
        <w:rPr>
          <w:lang w:val="en-GB"/>
        </w:rPr>
        <w:t xml:space="preserve"> one of the most </w:t>
      </w:r>
      <w:r w:rsidR="001755BE" w:rsidRPr="00D14D4C">
        <w:rPr>
          <w:lang w:val="en-GB"/>
        </w:rPr>
        <w:t xml:space="preserve">popular </w:t>
      </w:r>
      <w:r w:rsidR="00835669" w:rsidRPr="00D14D4C">
        <w:rPr>
          <w:lang w:val="en-GB"/>
        </w:rPr>
        <w:t>metrics</w:t>
      </w:r>
      <w:r w:rsidR="001755BE" w:rsidRPr="00D14D4C">
        <w:rPr>
          <w:lang w:val="en-GB"/>
        </w:rPr>
        <w:t xml:space="preserve"> </w:t>
      </w:r>
      <w:r w:rsidR="00C64203" w:rsidRPr="00D14D4C">
        <w:rPr>
          <w:lang w:val="en-GB"/>
        </w:rPr>
        <w:t xml:space="preserve">used </w:t>
      </w:r>
      <w:r w:rsidR="001755BE" w:rsidRPr="00D14D4C">
        <w:rPr>
          <w:lang w:val="en-GB"/>
        </w:rPr>
        <w:t>by researchers and developers to estimate the size of a piece of software</w:t>
      </w:r>
      <w:r w:rsidR="00835669" w:rsidRPr="00D14D4C">
        <w:rPr>
          <w:lang w:val="en-GB"/>
        </w:rPr>
        <w:t>. T</w:t>
      </w:r>
      <w:r w:rsidRPr="00D14D4C">
        <w:rPr>
          <w:lang w:val="en-GB"/>
        </w:rPr>
        <w:t>here are two types of SLOC, th</w:t>
      </w:r>
      <w:r w:rsidR="005C7826" w:rsidRPr="00D14D4C">
        <w:rPr>
          <w:lang w:val="en-GB"/>
        </w:rPr>
        <w:t>e</w:t>
      </w:r>
      <w:r w:rsidRPr="00D14D4C">
        <w:rPr>
          <w:lang w:val="en-GB"/>
        </w:rPr>
        <w:t xml:space="preserve">se are </w:t>
      </w:r>
      <w:r w:rsidR="0068409F" w:rsidRPr="00D14D4C">
        <w:rPr>
          <w:lang w:val="en-GB"/>
        </w:rPr>
        <w:t>Physical SLOC (LOC) and the Logical SLOC (LLOC)</w:t>
      </w:r>
      <w:r w:rsidR="00835669" w:rsidRPr="00D14D4C">
        <w:rPr>
          <w:lang w:val="en-GB"/>
        </w:rPr>
        <w:t xml:space="preserve"> [</w:t>
      </w:r>
      <w:r w:rsidR="00E725DE">
        <w:rPr>
          <w:lang w:val="en-GB"/>
        </w:rPr>
        <w:t>5</w:t>
      </w:r>
      <w:r w:rsidR="00781DF0">
        <w:rPr>
          <w:lang w:val="en-GB"/>
        </w:rPr>
        <w:t>3</w:t>
      </w:r>
      <w:r w:rsidR="00835669" w:rsidRPr="00D14D4C">
        <w:rPr>
          <w:lang w:val="en-GB"/>
        </w:rPr>
        <w:t>]</w:t>
      </w:r>
      <w:r w:rsidR="0068409F" w:rsidRPr="00D14D4C">
        <w:rPr>
          <w:lang w:val="en-GB"/>
        </w:rPr>
        <w:t xml:space="preserve">.  The first one, Physical LOC is concerned with counting the lines of the source code that are neither blanks nor comments. The second type, Logical SLOC, is related to counting the statements in the source code. </w:t>
      </w:r>
      <w:r w:rsidR="006E3719" w:rsidRPr="00D14D4C">
        <w:rPr>
          <w:lang w:val="en-GB"/>
        </w:rPr>
        <w:t xml:space="preserve">Listing 5.1 shows a simple for-loop. </w:t>
      </w:r>
    </w:p>
    <w:p w:rsidR="006E3719" w:rsidRPr="00D14D4C" w:rsidRDefault="006E3719" w:rsidP="006E3719">
      <w:pPr>
        <w:pStyle w:val="NormalText"/>
        <w:keepNext/>
        <w:rPr>
          <w:lang w:val="en-GB"/>
        </w:rPr>
      </w:pPr>
      <w:r w:rsidRPr="00D14D4C">
        <w:rPr>
          <w:noProof/>
          <w:lang w:val="en-US"/>
        </w:rPr>
        <w:lastRenderedPageBreak/>
        <mc:AlternateContent>
          <mc:Choice Requires="wps">
            <w:drawing>
              <wp:inline distT="0" distB="0" distL="0" distR="0" wp14:anchorId="56408E89" wp14:editId="05A8FC2F">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C44" w:rsidRPr="001B3DB6" w:rsidRDefault="004B3C44" w:rsidP="006E3719">
                            <w:pPr>
                              <w:pStyle w:val="WICode"/>
                              <w:rPr>
                                <w:lang w:val="en-US"/>
                              </w:rPr>
                            </w:pPr>
                            <w:r w:rsidRPr="001B3DB6">
                              <w:rPr>
                                <w:lang w:val="en-US"/>
                              </w:rPr>
                              <w:t xml:space="preserve">    </w:t>
                            </w:r>
                            <w:proofErr w:type="gramStart"/>
                            <w:r>
                              <w:rPr>
                                <w:lang w:val="en-US"/>
                              </w:rPr>
                              <w:t>for(</w:t>
                            </w:r>
                            <w:proofErr w:type="gramEnd"/>
                            <w:r>
                              <w:rPr>
                                <w:lang w:val="en-US"/>
                              </w:rPr>
                              <w:t xml:space="preserve">let </w:t>
                            </w:r>
                            <w:proofErr w:type="spellStart"/>
                            <w:r>
                              <w:rPr>
                                <w:lang w:val="en-US"/>
                              </w:rPr>
                              <w:t>i</w:t>
                            </w:r>
                            <w:proofErr w:type="spellEnd"/>
                            <w:r>
                              <w:rPr>
                                <w:lang w:val="en-US"/>
                              </w:rPr>
                              <w:t>=0;i&lt;10;i++)</w:t>
                            </w:r>
                            <w:r w:rsidRPr="001B3DB6">
                              <w:rPr>
                                <w:lang w:val="en-US"/>
                              </w:rPr>
                              <w:t xml:space="preserve"> {</w:t>
                            </w:r>
                          </w:p>
                          <w:p w:rsidR="004B3C44" w:rsidRPr="001B3DB6" w:rsidRDefault="004B3C44" w:rsidP="006E3719">
                            <w:pPr>
                              <w:pStyle w:val="WICode"/>
                              <w:rPr>
                                <w:lang w:val="en-US"/>
                              </w:rPr>
                            </w:pPr>
                            <w:r w:rsidRPr="001B3DB6">
                              <w:rPr>
                                <w:lang w:val="en-US"/>
                              </w:rPr>
                              <w:t xml:space="preserve">      </w:t>
                            </w:r>
                            <w:r>
                              <w:rPr>
                                <w:lang w:val="en-US"/>
                              </w:rPr>
                              <w:t>process(</w:t>
                            </w:r>
                            <w:proofErr w:type="spellStart"/>
                            <w:r>
                              <w:rPr>
                                <w:lang w:val="en-US"/>
                              </w:rPr>
                              <w:t>i</w:t>
                            </w:r>
                            <w:proofErr w:type="spellEnd"/>
                            <w:r>
                              <w:rPr>
                                <w:lang w:val="en-US"/>
                              </w:rPr>
                              <w:t>);</w:t>
                            </w:r>
                          </w:p>
                          <w:p w:rsidR="004B3C44" w:rsidRPr="009E6410" w:rsidRDefault="004B3C44"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6408E89"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4B3C44" w:rsidRPr="001B3DB6" w:rsidRDefault="004B3C44" w:rsidP="006E3719">
                      <w:pPr>
                        <w:pStyle w:val="WICode"/>
                        <w:rPr>
                          <w:lang w:val="en-US"/>
                        </w:rPr>
                      </w:pPr>
                      <w:r w:rsidRPr="001B3DB6">
                        <w:rPr>
                          <w:lang w:val="en-US"/>
                        </w:rPr>
                        <w:t xml:space="preserve">    </w:t>
                      </w:r>
                      <w:proofErr w:type="gramStart"/>
                      <w:r>
                        <w:rPr>
                          <w:lang w:val="en-US"/>
                        </w:rPr>
                        <w:t>for(</w:t>
                      </w:r>
                      <w:proofErr w:type="gramEnd"/>
                      <w:r>
                        <w:rPr>
                          <w:lang w:val="en-US"/>
                        </w:rPr>
                        <w:t xml:space="preserve">let </w:t>
                      </w:r>
                      <w:proofErr w:type="spellStart"/>
                      <w:r>
                        <w:rPr>
                          <w:lang w:val="en-US"/>
                        </w:rPr>
                        <w:t>i</w:t>
                      </w:r>
                      <w:proofErr w:type="spellEnd"/>
                      <w:r>
                        <w:rPr>
                          <w:lang w:val="en-US"/>
                        </w:rPr>
                        <w:t>=0;i&lt;10;i++)</w:t>
                      </w:r>
                      <w:r w:rsidRPr="001B3DB6">
                        <w:rPr>
                          <w:lang w:val="en-US"/>
                        </w:rPr>
                        <w:t xml:space="preserve"> {</w:t>
                      </w:r>
                    </w:p>
                    <w:p w:rsidR="004B3C44" w:rsidRPr="001B3DB6" w:rsidRDefault="004B3C44" w:rsidP="006E3719">
                      <w:pPr>
                        <w:pStyle w:val="WICode"/>
                        <w:rPr>
                          <w:lang w:val="en-US"/>
                        </w:rPr>
                      </w:pPr>
                      <w:r w:rsidRPr="001B3DB6">
                        <w:rPr>
                          <w:lang w:val="en-US"/>
                        </w:rPr>
                        <w:t xml:space="preserve">      </w:t>
                      </w:r>
                      <w:r>
                        <w:rPr>
                          <w:lang w:val="en-US"/>
                        </w:rPr>
                        <w:t>process(</w:t>
                      </w:r>
                      <w:proofErr w:type="spellStart"/>
                      <w:r>
                        <w:rPr>
                          <w:lang w:val="en-US"/>
                        </w:rPr>
                        <w:t>i</w:t>
                      </w:r>
                      <w:proofErr w:type="spellEnd"/>
                      <w:r>
                        <w:rPr>
                          <w:lang w:val="en-US"/>
                        </w:rPr>
                        <w:t>);</w:t>
                      </w:r>
                    </w:p>
                    <w:p w:rsidR="004B3C44" w:rsidRPr="009E6410" w:rsidRDefault="004B3C44" w:rsidP="006E3719">
                      <w:pPr>
                        <w:pStyle w:val="WICode"/>
                        <w:rPr>
                          <w:lang w:val="en-US"/>
                        </w:rPr>
                      </w:pPr>
                      <w:r w:rsidRPr="001B3DB6">
                        <w:rPr>
                          <w:lang w:val="en-US"/>
                        </w:rPr>
                        <w:t xml:space="preserve">  }</w:t>
                      </w:r>
                    </w:p>
                  </w:txbxContent>
                </v:textbox>
                <w10:anchorlock/>
              </v:rect>
            </w:pict>
          </mc:Fallback>
        </mc:AlternateContent>
      </w:r>
    </w:p>
    <w:p w:rsidR="006E3719" w:rsidRPr="00D14D4C" w:rsidRDefault="006E3719" w:rsidP="006E3719">
      <w:pPr>
        <w:pStyle w:val="Caption"/>
      </w:pPr>
      <w:bookmarkStart w:id="65" w:name="_Toc3977373"/>
      <w:r w:rsidRPr="00D14D4C">
        <w:t xml:space="preserve">Listing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Listing \* ARABIC \s 1 </w:instrText>
      </w:r>
      <w:r w:rsidRPr="00D14D4C">
        <w:fldChar w:fldCharType="separate"/>
      </w:r>
      <w:r w:rsidRPr="00D14D4C">
        <w:t>1</w:t>
      </w:r>
      <w:r w:rsidRPr="00D14D4C">
        <w:fldChar w:fldCharType="end"/>
      </w:r>
      <w:r w:rsidRPr="00D14D4C">
        <w:t>: Simple for-loop</w:t>
      </w:r>
      <w:bookmarkEnd w:id="65"/>
    </w:p>
    <w:p w:rsidR="00434F70" w:rsidRPr="00D14D4C" w:rsidRDefault="00434F70" w:rsidP="00434F70">
      <w:pPr>
        <w:pStyle w:val="NormalText"/>
        <w:rPr>
          <w:lang w:val="en-GB"/>
        </w:rPr>
      </w:pPr>
      <w:r w:rsidRPr="00D14D4C">
        <w:rPr>
          <w:lang w:val="en-GB"/>
        </w:rPr>
        <w:t xml:space="preserve">This loop contains four Logical SLOC since each statement is considered one SLOC, hence </w:t>
      </w:r>
      <w:proofErr w:type="spellStart"/>
      <w:r w:rsidRPr="00D14D4C">
        <w:rPr>
          <w:lang w:val="en-GB"/>
        </w:rPr>
        <w:t>i</w:t>
      </w:r>
      <w:proofErr w:type="spellEnd"/>
      <w:r w:rsidRPr="00D14D4C">
        <w:rPr>
          <w:lang w:val="en-GB"/>
        </w:rPr>
        <w:t xml:space="preserve">=0 is the first statement, </w:t>
      </w:r>
      <w:proofErr w:type="spellStart"/>
      <w:r w:rsidRPr="00D14D4C">
        <w:rPr>
          <w:lang w:val="en-GB"/>
        </w:rPr>
        <w:t>i</w:t>
      </w:r>
      <w:proofErr w:type="spellEnd"/>
      <w:r w:rsidRPr="00D14D4C">
        <w:rPr>
          <w:lang w:val="en-GB"/>
        </w:rPr>
        <w:t xml:space="preserve">&lt;10 is the second, </w:t>
      </w:r>
      <w:proofErr w:type="spellStart"/>
      <w:r w:rsidRPr="00D14D4C">
        <w:rPr>
          <w:lang w:val="en-GB"/>
        </w:rPr>
        <w:t>i</w:t>
      </w:r>
      <w:proofErr w:type="spellEnd"/>
      <w:r w:rsidRPr="00D14D4C">
        <w:rPr>
          <w:lang w:val="en-GB"/>
        </w:rPr>
        <w:t>++ is the third and process(</w:t>
      </w:r>
      <w:proofErr w:type="spellStart"/>
      <w:r w:rsidRPr="00D14D4C">
        <w:rPr>
          <w:lang w:val="en-GB"/>
        </w:rPr>
        <w:t>i</w:t>
      </w:r>
      <w:proofErr w:type="spellEnd"/>
      <w:r w:rsidRPr="00D14D4C">
        <w:rPr>
          <w:lang w:val="en-GB"/>
        </w:rPr>
        <w:t xml:space="preserve">) is the fourth statement. </w:t>
      </w:r>
      <w:r w:rsidR="00E664D7" w:rsidRPr="00D14D4C">
        <w:rPr>
          <w:lang w:val="en-GB"/>
        </w:rPr>
        <w:t>Additionally, listing 5.1 contains three Physical LOC.</w:t>
      </w:r>
    </w:p>
    <w:p w:rsidR="00434F70" w:rsidRPr="00D14D4C" w:rsidRDefault="00434F70" w:rsidP="004A45A3">
      <w:pPr>
        <w:pStyle w:val="NormalText"/>
        <w:rPr>
          <w:lang w:val="en-GB"/>
        </w:rPr>
      </w:pPr>
      <w:r w:rsidRPr="00D14D4C">
        <w:rPr>
          <w:lang w:val="en-GB"/>
        </w:rPr>
        <w:t>To measure the size of each microser</w:t>
      </w:r>
      <w:r w:rsidR="004A45A3">
        <w:rPr>
          <w:lang w:val="en-GB"/>
        </w:rPr>
        <w:t>vice, both metrics will be used;</w:t>
      </w:r>
      <w:r w:rsidRPr="00D14D4C">
        <w:rPr>
          <w:lang w:val="en-GB"/>
        </w:rPr>
        <w:t xml:space="preserve"> the physical LOC as well as the Logical LOC.</w:t>
      </w:r>
      <w:r w:rsidR="00B82F75" w:rsidRPr="00D14D4C">
        <w:rPr>
          <w:lang w:val="en-GB"/>
        </w:rPr>
        <w:t xml:space="preserve"> </w:t>
      </w:r>
      <w:r w:rsidR="00952146" w:rsidRPr="00D14D4C">
        <w:rPr>
          <w:lang w:val="en-GB"/>
        </w:rPr>
        <w:t xml:space="preserve">A tool called </w:t>
      </w:r>
      <w:proofErr w:type="spellStart"/>
      <w:r w:rsidR="00B82F75" w:rsidRPr="00D14D4C">
        <w:rPr>
          <w:lang w:val="en-GB"/>
        </w:rPr>
        <w:t>LocMetrics</w:t>
      </w:r>
      <w:proofErr w:type="spellEnd"/>
      <w:r w:rsidR="00B82F75" w:rsidRPr="00D14D4C">
        <w:rPr>
          <w:lang w:val="en-GB"/>
        </w:rPr>
        <w:t xml:space="preserve"> is used to help with measuring both</w:t>
      </w:r>
      <w:r w:rsidR="004A45A3">
        <w:rPr>
          <w:lang w:val="en-GB"/>
        </w:rPr>
        <w:t xml:space="preserve"> </w:t>
      </w:r>
      <w:r w:rsidR="004A45A3" w:rsidRPr="00D14D4C">
        <w:rPr>
          <w:lang w:val="en-GB"/>
        </w:rPr>
        <w:t>Physical LOC and Logical LOC</w:t>
      </w:r>
      <w:r w:rsidR="00B82F75" w:rsidRPr="00D14D4C">
        <w:rPr>
          <w:lang w:val="en-GB"/>
        </w:rPr>
        <w:t xml:space="preserve"> metrics</w:t>
      </w:r>
      <w:r w:rsidR="004A45A3">
        <w:rPr>
          <w:lang w:val="en-GB"/>
        </w:rPr>
        <w:t>.</w:t>
      </w:r>
      <w:r w:rsidR="00B82F75" w:rsidRPr="00D14D4C">
        <w:rPr>
          <w:lang w:val="en-GB"/>
        </w:rPr>
        <w:t xml:space="preserve"> This</w:t>
      </w:r>
      <w:r w:rsidR="00952146" w:rsidRPr="00D14D4C">
        <w:rPr>
          <w:lang w:val="en-GB"/>
        </w:rPr>
        <w:t xml:space="preserve"> tool takes a source code file as an input and produces both measures as output among other measures such as comment lines, blank lines and so on.</w:t>
      </w:r>
      <w:r w:rsidR="00B82F75" w:rsidRPr="00D14D4C">
        <w:rPr>
          <w:lang w:val="en-GB"/>
        </w:rPr>
        <w:t xml:space="preserve"> </w:t>
      </w:r>
      <w:r w:rsidR="004A45A3">
        <w:rPr>
          <w:lang w:val="en-GB"/>
        </w:rPr>
        <w:t xml:space="preserve"> </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RPr="00D14D4C"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NormalText"/>
              <w:rPr>
                <w:lang w:val="en-GB"/>
              </w:rPr>
            </w:pPr>
            <w:r w:rsidRPr="00D14D4C">
              <w:rPr>
                <w:lang w:val="en-GB"/>
              </w:rPr>
              <w:t>No.</w:t>
            </w:r>
          </w:p>
        </w:tc>
        <w:tc>
          <w:tcPr>
            <w:tcW w:w="182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Service</w:t>
            </w:r>
          </w:p>
        </w:tc>
        <w:tc>
          <w:tcPr>
            <w:tcW w:w="1774"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Physical LOC</w:t>
            </w:r>
          </w:p>
        </w:tc>
        <w:tc>
          <w:tcPr>
            <w:tcW w:w="173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Logical LOC</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94</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ContactUS</w:t>
            </w:r>
            <w:proofErr w:type="spellEnd"/>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45</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169</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130</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356</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Usercheck</w:t>
            </w:r>
            <w:proofErr w:type="spellEnd"/>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UserID</w:t>
            </w:r>
            <w:proofErr w:type="spellEnd"/>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10</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UserReg</w:t>
            </w:r>
            <w:proofErr w:type="spellEnd"/>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87</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51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41</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25</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lastRenderedPageBreak/>
              <w:t>13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contactUS</w:t>
            </w:r>
            <w:proofErr w:type="spellEnd"/>
            <w:r w:rsidRPr="00D14D4C">
              <w:rPr>
                <w:lang w:val="en-GB"/>
              </w:rPr>
              <w:t xml:space="preserve">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133</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44</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Navbar</w:t>
            </w:r>
            <w:proofErr w:type="spellEnd"/>
            <w:r w:rsidRPr="00D14D4C">
              <w:rPr>
                <w:lang w:val="en-GB"/>
              </w:rPr>
              <w:t xml:space="preserve">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121</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118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37</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SignIn</w:t>
            </w:r>
            <w:proofErr w:type="spellEnd"/>
            <w:r w:rsidRPr="00D14D4C">
              <w:rPr>
                <w:lang w:val="en-GB"/>
              </w:rPr>
              <w:t xml:space="preserv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46</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SignOut</w:t>
            </w:r>
            <w:proofErr w:type="spellEnd"/>
            <w:r w:rsidRPr="00D14D4C">
              <w:rPr>
                <w:lang w:val="en-GB"/>
              </w:rPr>
              <w:t xml:space="preserve">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23</w:t>
            </w:r>
          </w:p>
        </w:tc>
      </w:tr>
    </w:tbl>
    <w:p w:rsidR="00434F70" w:rsidRDefault="005A576F" w:rsidP="005A576F">
      <w:pPr>
        <w:pStyle w:val="Caption"/>
      </w:pPr>
      <w:bookmarkStart w:id="66" w:name="_Toc3977349"/>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SLOC for microservices</w:t>
      </w:r>
      <w:bookmarkEnd w:id="66"/>
    </w:p>
    <w:p w:rsidR="007D5463" w:rsidRPr="007D5463" w:rsidRDefault="007D5463" w:rsidP="007D5463"/>
    <w:p w:rsidR="006F68B6" w:rsidRPr="00D14D4C" w:rsidRDefault="005A576F" w:rsidP="005A576F">
      <w:r w:rsidRPr="00D14D4C">
        <w:t xml:space="preserve">Table 5.1 shows the Physical SLOC for each microservice as well as the Logical SLOC. The letter F that appears next to some services is to denote that this is a micro frontend. </w:t>
      </w:r>
    </w:p>
    <w:tbl>
      <w:tblPr>
        <w:tblStyle w:val="PlainTable4"/>
        <w:tblW w:w="0" w:type="auto"/>
        <w:jc w:val="center"/>
        <w:tblLook w:val="04A0" w:firstRow="1" w:lastRow="0" w:firstColumn="1" w:lastColumn="0" w:noHBand="0" w:noVBand="1"/>
      </w:tblPr>
      <w:tblGrid>
        <w:gridCol w:w="1885"/>
        <w:gridCol w:w="1170"/>
        <w:gridCol w:w="1350"/>
        <w:gridCol w:w="1530"/>
        <w:gridCol w:w="1350"/>
      </w:tblGrid>
      <w:tr w:rsidR="00416079" w:rsidRPr="00D14D4C" w:rsidTr="004160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416079" w:rsidRPr="00D14D4C" w:rsidRDefault="00416079" w:rsidP="00937DF0">
            <w:r w:rsidRPr="00D14D4C">
              <w:t>Line of Code</w:t>
            </w:r>
          </w:p>
        </w:tc>
        <w:tc>
          <w:tcPr>
            <w:tcW w:w="117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50</w:t>
            </w:r>
          </w:p>
        </w:tc>
        <w:tc>
          <w:tcPr>
            <w:tcW w:w="135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100</w:t>
            </w:r>
          </w:p>
        </w:tc>
        <w:tc>
          <w:tcPr>
            <w:tcW w:w="153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150</w:t>
            </w:r>
          </w:p>
        </w:tc>
        <w:tc>
          <w:tcPr>
            <w:tcW w:w="1350" w:type="dxa"/>
          </w:tcPr>
          <w:p w:rsidR="00416079" w:rsidRPr="00D14D4C" w:rsidRDefault="00416079" w:rsidP="00937DF0">
            <w:pPr>
              <w:cnfStyle w:val="100000000000" w:firstRow="1" w:lastRow="0" w:firstColumn="0" w:lastColumn="0" w:oddVBand="0" w:evenVBand="0" w:oddHBand="0" w:evenHBand="0" w:firstRowFirstColumn="0" w:firstRowLastColumn="0" w:lastRowFirstColumn="0" w:lastRowLastColumn="0"/>
            </w:pPr>
            <w:r w:rsidRPr="00D14D4C">
              <w:t>200</w:t>
            </w:r>
          </w:p>
        </w:tc>
      </w:tr>
      <w:tr w:rsidR="00416079" w:rsidRPr="00D14D4C" w:rsidTr="004160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416079" w:rsidRPr="00D14D4C" w:rsidRDefault="00416079" w:rsidP="00937DF0">
            <w:r w:rsidRPr="00D14D4C">
              <w:t>PLOC</w:t>
            </w:r>
          </w:p>
        </w:tc>
        <w:tc>
          <w:tcPr>
            <w:tcW w:w="117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31.5</w:t>
            </w:r>
            <w:r>
              <w:t xml:space="preserve"> %</w:t>
            </w:r>
          </w:p>
        </w:tc>
        <w:tc>
          <w:tcPr>
            <w:tcW w:w="135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63.1</w:t>
            </w:r>
            <w:r>
              <w:t xml:space="preserve"> %</w:t>
            </w:r>
          </w:p>
        </w:tc>
        <w:tc>
          <w:tcPr>
            <w:tcW w:w="153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84.2</w:t>
            </w:r>
            <w:r>
              <w:t xml:space="preserve"> %</w:t>
            </w:r>
          </w:p>
        </w:tc>
        <w:tc>
          <w:tcPr>
            <w:tcW w:w="1350" w:type="dxa"/>
          </w:tcPr>
          <w:p w:rsidR="00416079" w:rsidRPr="00D14D4C" w:rsidRDefault="00416079" w:rsidP="00937DF0">
            <w:pPr>
              <w:cnfStyle w:val="000000100000" w:firstRow="0" w:lastRow="0" w:firstColumn="0" w:lastColumn="0" w:oddVBand="0" w:evenVBand="0" w:oddHBand="1" w:evenHBand="0" w:firstRowFirstColumn="0" w:firstRowLastColumn="0" w:lastRowFirstColumn="0" w:lastRowLastColumn="0"/>
            </w:pPr>
            <w:r w:rsidRPr="00D14D4C">
              <w:t>89.4</w:t>
            </w:r>
            <w:r>
              <w:t xml:space="preserve"> %</w:t>
            </w:r>
          </w:p>
        </w:tc>
      </w:tr>
      <w:tr w:rsidR="00416079" w:rsidRPr="00D14D4C" w:rsidTr="00416079">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416079" w:rsidRPr="00D14D4C" w:rsidRDefault="00416079" w:rsidP="00937DF0">
            <w:r w:rsidRPr="00D14D4C">
              <w:t>LLOC</w:t>
            </w:r>
          </w:p>
        </w:tc>
        <w:tc>
          <w:tcPr>
            <w:tcW w:w="117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73.6</w:t>
            </w:r>
            <w:r>
              <w:t xml:space="preserve"> %</w:t>
            </w:r>
          </w:p>
        </w:tc>
        <w:tc>
          <w:tcPr>
            <w:tcW w:w="135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84.2</w:t>
            </w:r>
            <w:r>
              <w:t xml:space="preserve"> %</w:t>
            </w:r>
          </w:p>
        </w:tc>
        <w:tc>
          <w:tcPr>
            <w:tcW w:w="153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89.4</w:t>
            </w:r>
            <w:r>
              <w:t xml:space="preserve"> %</w:t>
            </w:r>
          </w:p>
        </w:tc>
        <w:tc>
          <w:tcPr>
            <w:tcW w:w="1350" w:type="dxa"/>
          </w:tcPr>
          <w:p w:rsidR="00416079" w:rsidRPr="00D14D4C" w:rsidRDefault="00416079" w:rsidP="00937DF0">
            <w:pPr>
              <w:cnfStyle w:val="000000000000" w:firstRow="0" w:lastRow="0" w:firstColumn="0" w:lastColumn="0" w:oddVBand="0" w:evenVBand="0" w:oddHBand="0" w:evenHBand="0" w:firstRowFirstColumn="0" w:firstRowLastColumn="0" w:lastRowFirstColumn="0" w:lastRowLastColumn="0"/>
            </w:pPr>
            <w:r w:rsidRPr="00D14D4C">
              <w:t>89.4</w:t>
            </w:r>
            <w:r>
              <w:t xml:space="preserve"> %</w:t>
            </w:r>
          </w:p>
        </w:tc>
      </w:tr>
    </w:tbl>
    <w:p w:rsidR="00497692" w:rsidRPr="00D14D4C" w:rsidRDefault="0047623C" w:rsidP="0047623C">
      <w:pPr>
        <w:pStyle w:val="Caption"/>
      </w:pPr>
      <w:bookmarkStart w:id="67" w:name="_Toc3977350"/>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2</w:t>
      </w:r>
      <w:r w:rsidR="002C0793">
        <w:fldChar w:fldCharType="end"/>
      </w:r>
      <w:r w:rsidRPr="00D14D4C">
        <w:t>: Percentage of LOC measures</w:t>
      </w:r>
      <w:bookmarkEnd w:id="67"/>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6"/>
      </w:tblGrid>
      <w:tr w:rsidR="00321BAA" w:rsidRPr="00D14D4C" w:rsidTr="00416079">
        <w:trPr>
          <w:trHeight w:val="5112"/>
        </w:trPr>
        <w:tc>
          <w:tcPr>
            <w:tcW w:w="8640" w:type="dxa"/>
          </w:tcPr>
          <w:p w:rsidR="00321BAA" w:rsidRPr="00D14D4C" w:rsidRDefault="00416079" w:rsidP="00321BAA">
            <w:pPr>
              <w:keepNext/>
              <w:jc w:val="left"/>
            </w:pPr>
            <w:r>
              <w:rPr>
                <w:noProof/>
                <w:lang w:val="en-US"/>
              </w:rPr>
              <w:lastRenderedPageBreak/>
              <w:drawing>
                <wp:inline distT="0" distB="0" distL="0" distR="0" wp14:anchorId="3EDF4575" wp14:editId="16785DB1">
                  <wp:extent cx="5372100" cy="3223260"/>
                  <wp:effectExtent l="0" t="0" r="0" b="1524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tc>
      </w:tr>
    </w:tbl>
    <w:p w:rsidR="005A576F" w:rsidRPr="00D14D4C" w:rsidRDefault="006F68B6" w:rsidP="00B44268">
      <w:pPr>
        <w:pStyle w:val="Caption"/>
      </w:pPr>
      <w:bookmarkStart w:id="68" w:name="_Toc3977459"/>
      <w:r w:rsidRPr="00D14D4C">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5</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1</w:t>
      </w:r>
      <w:r w:rsidR="00B211B2">
        <w:fldChar w:fldCharType="end"/>
      </w:r>
      <w:r w:rsidRPr="00D14D4C">
        <w:t>: Microservices size</w:t>
      </w:r>
      <w:bookmarkEnd w:id="68"/>
    </w:p>
    <w:p w:rsidR="006F68B6" w:rsidRPr="00D14D4C" w:rsidRDefault="0047623C" w:rsidP="00416079">
      <w:r w:rsidRPr="00D14D4C">
        <w:t>Table 5.2 shows the percentage of microservices different sizes. While f</w:t>
      </w:r>
      <w:r w:rsidR="006F68B6" w:rsidRPr="00D14D4C">
        <w:t xml:space="preserve">igure 5.1 shows a </w:t>
      </w:r>
      <w:r w:rsidR="00416079">
        <w:t>bar</w:t>
      </w:r>
      <w:r w:rsidR="006F68B6" w:rsidRPr="00D14D4C">
        <w:t xml:space="preserve"> chart representing the percentage of the size</w:t>
      </w:r>
      <w:r w:rsidRPr="00D14D4C">
        <w:t>s</w:t>
      </w:r>
      <w:r w:rsidR="006F68B6" w:rsidRPr="00D14D4C">
        <w:t xml:space="preserve"> of the microservices according to their LOC metric. The diagram shows the results of the two metrics</w:t>
      </w:r>
      <w:r w:rsidR="00497692" w:rsidRPr="00D14D4C">
        <w:t xml:space="preserve"> the</w:t>
      </w:r>
      <w:r w:rsidR="006F68B6" w:rsidRPr="00D14D4C">
        <w:t xml:space="preserve"> Physical LOC and </w:t>
      </w:r>
      <w:r w:rsidR="00497692" w:rsidRPr="00D14D4C">
        <w:t xml:space="preserve">the </w:t>
      </w:r>
      <w:r w:rsidR="006F68B6" w:rsidRPr="00D14D4C">
        <w:t xml:space="preserve">Logical LOC. </w:t>
      </w:r>
      <w:r w:rsidR="00416079">
        <w:t>As table 5.2 shows that</w:t>
      </w:r>
      <w:r w:rsidR="006F68B6" w:rsidRPr="00D14D4C">
        <w:t xml:space="preserve"> the majority of the services fall </w:t>
      </w:r>
      <w:r w:rsidR="00497692" w:rsidRPr="00D14D4C">
        <w:t>under</w:t>
      </w:r>
      <w:r w:rsidR="006F68B6" w:rsidRPr="00D14D4C">
        <w:t xml:space="preserve"> 2</w:t>
      </w:r>
      <w:r w:rsidR="00497692" w:rsidRPr="00D14D4C">
        <w:t>0</w:t>
      </w:r>
      <w:r w:rsidR="004A45A3">
        <w:t>0 LOC for both metrics</w:t>
      </w:r>
      <w:r w:rsidR="007D5463">
        <w:t xml:space="preserve"> with a percentage of 89.4%</w:t>
      </w:r>
      <w:r w:rsidR="004A45A3">
        <w:t xml:space="preserve"> a</w:t>
      </w:r>
      <w:r w:rsidR="00497692" w:rsidRPr="00D14D4C">
        <w:t>nd only 11.6% of all the services exceed 200 LOC for both metrics Physical LOC and Logical LOC.</w:t>
      </w:r>
    </w:p>
    <w:p w:rsidR="00497692" w:rsidRPr="00D14D4C" w:rsidRDefault="00497692" w:rsidP="00497692">
      <w:pPr>
        <w:pStyle w:val="Heading3"/>
        <w:numPr>
          <w:ilvl w:val="2"/>
          <w:numId w:val="1"/>
        </w:numPr>
      </w:pPr>
      <w:bookmarkStart w:id="69" w:name="_Toc3977331"/>
      <w:r w:rsidRPr="00D14D4C">
        <w:t>Autonomy</w:t>
      </w:r>
      <w:r w:rsidR="00CB1084" w:rsidRPr="00D14D4C">
        <w:t xml:space="preserve"> and Interface</w:t>
      </w:r>
      <w:r w:rsidRPr="00D14D4C">
        <w:t xml:space="preserve"> Evaluation</w:t>
      </w:r>
      <w:bookmarkEnd w:id="69"/>
    </w:p>
    <w:p w:rsidR="00866208" w:rsidRPr="00D14D4C" w:rsidRDefault="00937DF0" w:rsidP="004A45A3">
      <w:r w:rsidRPr="00D14D4C">
        <w:t xml:space="preserve">To test the autonomy of </w:t>
      </w:r>
      <w:r w:rsidR="009479CB">
        <w:t xml:space="preserve">the services of </w:t>
      </w:r>
      <w:r w:rsidRPr="00D14D4C">
        <w:t>the Blog, a dependency analysis is run for all the microservices and micro frontends. This analysis search</w:t>
      </w:r>
      <w:r w:rsidR="004A45A3">
        <w:t>es</w:t>
      </w:r>
      <w:r w:rsidR="00BC4764">
        <w:t xml:space="preserve"> for any dependencies</w:t>
      </w:r>
      <w:r w:rsidRPr="00D14D4C">
        <w:t xml:space="preserve"> a service has, such </w:t>
      </w:r>
      <w:r w:rsidR="004A45A3">
        <w:t>as</w:t>
      </w:r>
      <w:r w:rsidRPr="00D14D4C">
        <w:t xml:space="preserve"> a database or files or anythi</w:t>
      </w:r>
      <w:r w:rsidR="00866208" w:rsidRPr="00D14D4C">
        <w:t>ng that is used by this service.</w:t>
      </w:r>
    </w:p>
    <w:p w:rsidR="005559F1" w:rsidRPr="00D14D4C" w:rsidRDefault="005559F1" w:rsidP="004A45A3">
      <w:r w:rsidRPr="00D14D4C">
        <w:t>To run the dependencies analysis, Madge tool is used to help analys</w:t>
      </w:r>
      <w:r w:rsidR="004A45A3">
        <w:t>e</w:t>
      </w:r>
      <w:r w:rsidRPr="00D14D4C">
        <w:t xml:space="preserve"> the dependencies between all the services in the Blog and </w:t>
      </w:r>
      <w:r w:rsidR="004A45A3">
        <w:t>to generate</w:t>
      </w:r>
      <w:r w:rsidRPr="00D14D4C">
        <w:t xml:space="preserve"> a dependency graph after the analysis is finished. </w:t>
      </w:r>
      <w:r w:rsidR="00590AF3" w:rsidRPr="00D14D4C">
        <w:t xml:space="preserve"> Figure 5.2 shows the dependency graph for the micro frontends of the Blog. Madge </w:t>
      </w:r>
      <w:r w:rsidR="00BC4764">
        <w:t xml:space="preserve">shows any dependency from one module to another but it </w:t>
      </w:r>
      <w:r w:rsidR="00590AF3" w:rsidRPr="00D14D4C">
        <w:t xml:space="preserve">does not show HTTP calls as part of the dependencies for each micro frontend. Any arrow going from </w:t>
      </w:r>
      <w:r w:rsidR="00590AF3" w:rsidRPr="00D14D4C">
        <w:lastRenderedPageBreak/>
        <w:t xml:space="preserve">one node to another is considered a dependency. </w:t>
      </w:r>
      <w:r w:rsidR="00BC4764">
        <w:t>Nodes that do not have arrows going from them to another nodes means th</w:t>
      </w:r>
      <w:r w:rsidR="00D05155">
        <w:t>at these nodes are dependency</w:t>
      </w:r>
      <w:r w:rsidR="00BC4764">
        <w:t xml:space="preserve">-free. </w:t>
      </w:r>
    </w:p>
    <w:p w:rsidR="00590AF3" w:rsidRPr="00D14D4C" w:rsidRDefault="00BC4764" w:rsidP="00590AF3">
      <w:pPr>
        <w:keepNext/>
        <w:jc w:val="left"/>
      </w:pPr>
      <w:r w:rsidRPr="00BC4764">
        <w:rPr>
          <w:noProof/>
          <w:lang w:val="en-US"/>
        </w:rPr>
        <w:drawing>
          <wp:inline distT="0" distB="0" distL="0" distR="0" wp14:anchorId="22AF0E05" wp14:editId="30B98A91">
            <wp:extent cx="5609804" cy="2562225"/>
            <wp:effectExtent l="0" t="0" r="0" b="0"/>
            <wp:docPr id="54" name="Picture 54" descr="C:\Users\mpc\Downloads\Telegram Desktop\f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ownloads\Telegram Desktop\fdependency.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6095" cy="2565098"/>
                    </a:xfrm>
                    <a:prstGeom prst="rect">
                      <a:avLst/>
                    </a:prstGeom>
                    <a:noFill/>
                    <a:ln>
                      <a:noFill/>
                    </a:ln>
                  </pic:spPr>
                </pic:pic>
              </a:graphicData>
            </a:graphic>
          </wp:inline>
        </w:drawing>
      </w:r>
    </w:p>
    <w:p w:rsidR="00590AF3" w:rsidRPr="00D14D4C" w:rsidRDefault="00590AF3" w:rsidP="00590AF3">
      <w:pPr>
        <w:pStyle w:val="Caption"/>
      </w:pPr>
      <w:bookmarkStart w:id="70" w:name="_Toc3977460"/>
      <w:r w:rsidRPr="00D14D4C">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5</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2</w:t>
      </w:r>
      <w:r w:rsidR="00B211B2">
        <w:fldChar w:fldCharType="end"/>
      </w:r>
      <w:r w:rsidRPr="00D14D4C">
        <w:t>: Micro frontends dependencies</w:t>
      </w:r>
      <w:bookmarkEnd w:id="70"/>
    </w:p>
    <w:p w:rsidR="00360102" w:rsidRPr="00D14D4C" w:rsidRDefault="00360102" w:rsidP="00360102">
      <w:r w:rsidRPr="00D14D4C">
        <w:t>Additionally, Madge was not able to detect any dependencies related to the Single-SPA library for any of the micro frontends, although all the micro frontends depend on it to operate in a micro frontends environment.</w:t>
      </w:r>
    </w:p>
    <w:p w:rsidR="00866208" w:rsidRPr="00D14D4C" w:rsidRDefault="00D05155" w:rsidP="00A57015">
      <w:pPr>
        <w:jc w:val="center"/>
      </w:pPr>
      <w:r w:rsidRPr="00D05155">
        <w:rPr>
          <w:noProof/>
          <w:lang w:val="en-US"/>
        </w:rPr>
        <w:lastRenderedPageBreak/>
        <w:drawing>
          <wp:inline distT="0" distB="0" distL="0" distR="0" wp14:anchorId="5905B1B8" wp14:editId="4A7FBFE7">
            <wp:extent cx="4409281" cy="4810125"/>
            <wp:effectExtent l="0" t="0" r="0" b="0"/>
            <wp:docPr id="56" name="Picture 56" descr="C:\Users\mpc\Downloads\Telegram 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Telegram Desktop\servicesdep.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12320" cy="4813441"/>
                    </a:xfrm>
                    <a:prstGeom prst="rect">
                      <a:avLst/>
                    </a:prstGeom>
                    <a:noFill/>
                    <a:ln>
                      <a:noFill/>
                    </a:ln>
                  </pic:spPr>
                </pic:pic>
              </a:graphicData>
            </a:graphic>
          </wp:inline>
        </w:drawing>
      </w:r>
    </w:p>
    <w:p w:rsidR="001A49DD" w:rsidRPr="00D14D4C" w:rsidRDefault="00866208" w:rsidP="00590AF3">
      <w:pPr>
        <w:pStyle w:val="Caption"/>
      </w:pPr>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00590AF3" w:rsidRPr="00D14D4C">
        <w:t>3</w:t>
      </w:r>
      <w:r w:rsidRPr="00D14D4C">
        <w:t>: Microservices dependencies</w:t>
      </w:r>
    </w:p>
    <w:p w:rsidR="002735DF" w:rsidRPr="00D14D4C" w:rsidRDefault="00590AF3" w:rsidP="002735DF">
      <w:r w:rsidRPr="00D14D4C">
        <w:t xml:space="preserve">Figure 5.3 shows the dependency graph for microservices, any node with an arrow going from it to another node means there is a dependency. </w:t>
      </w:r>
    </w:p>
    <w:p w:rsidR="002735DF" w:rsidRPr="00D14D4C" w:rsidRDefault="002735DF" w:rsidP="00D05155">
      <w:r w:rsidRPr="00D14D4C">
        <w:t>Table 5.2 shows the number of dependencies each service and frontend have</w:t>
      </w:r>
      <w:r w:rsidR="00321BAA" w:rsidRPr="00D14D4C">
        <w:t xml:space="preserve"> as well as the number of APIs each service offers</w:t>
      </w:r>
      <w:r w:rsidRPr="00D14D4C">
        <w:t>.</w:t>
      </w:r>
      <w:r w:rsidR="00C64203" w:rsidRPr="00D14D4C">
        <w:t xml:space="preserve"> The final dependencies count will take into account any HTTP calls between the services</w:t>
      </w:r>
      <w:r w:rsidR="00764D83">
        <w:t>.</w:t>
      </w:r>
      <w:r w:rsidRPr="00D14D4C">
        <w:t xml:space="preserve"> </w:t>
      </w:r>
      <w:r w:rsidR="00590AF3" w:rsidRPr="00D14D4C">
        <w:t xml:space="preserve">When counting the number of dependencies each service has, its dependency to its own database </w:t>
      </w:r>
      <w:r w:rsidR="00D05155">
        <w:t>is</w:t>
      </w:r>
      <w:r w:rsidR="00590AF3" w:rsidRPr="00D14D4C">
        <w:t xml:space="preserve"> not considered, but any shared database will be considered. </w:t>
      </w:r>
      <w:r w:rsidRPr="00D14D4C">
        <w:t xml:space="preserve">Additionally, any calls to the </w:t>
      </w:r>
      <w:r w:rsidRPr="00D14D4C">
        <w:rPr>
          <w:i/>
          <w:iCs/>
        </w:rPr>
        <w:t>Content Trust</w:t>
      </w:r>
      <w:r w:rsidRPr="00D14D4C">
        <w:t xml:space="preserve"> microservice will not be considered </w:t>
      </w:r>
      <w:r w:rsidR="00764D83" w:rsidRPr="00D14D4C">
        <w:t>either</w:t>
      </w:r>
      <w:r w:rsidRPr="00D14D4C">
        <w:t xml:space="preserve">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RPr="00D14D4C"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590AF3">
            <w:r w:rsidRPr="00D14D4C">
              <w:lastRenderedPageBreak/>
              <w:t>No.</w:t>
            </w:r>
          </w:p>
        </w:tc>
        <w:tc>
          <w:tcPr>
            <w:tcW w:w="2123"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Service</w:t>
            </w:r>
          </w:p>
        </w:tc>
        <w:tc>
          <w:tcPr>
            <w:tcW w:w="2592"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No. of Dependencies</w:t>
            </w:r>
          </w:p>
        </w:tc>
        <w:tc>
          <w:tcPr>
            <w:tcW w:w="2123" w:type="dxa"/>
          </w:tcPr>
          <w:p w:rsidR="002735DF" w:rsidRPr="00D14D4C" w:rsidRDefault="00CB1084" w:rsidP="00321BAA">
            <w:pPr>
              <w:cnfStyle w:val="100000000000" w:firstRow="1" w:lastRow="0" w:firstColumn="0" w:lastColumn="0" w:oddVBand="0" w:evenVBand="0" w:oddHBand="0" w:evenHBand="0" w:firstRowFirstColumn="0" w:firstRowLastColumn="0" w:lastRowFirstColumn="0" w:lastRowLastColumn="0"/>
            </w:pPr>
            <w:r w:rsidRPr="00D14D4C">
              <w:t xml:space="preserve">No. </w:t>
            </w:r>
            <w:r w:rsidR="00321BAA" w:rsidRPr="00D14D4C">
              <w:t>APIs</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2</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ContactUS</w:t>
            </w:r>
            <w:proofErr w:type="spellEnd"/>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3</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4</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5</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9</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6</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0</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2</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7</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8</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Usercheck</w:t>
            </w:r>
            <w:proofErr w:type="spellEnd"/>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1</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9</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UserID</w:t>
            </w:r>
            <w:proofErr w:type="spellEnd"/>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1</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10</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UserReg</w:t>
            </w:r>
            <w:proofErr w:type="spellEnd"/>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2592"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0</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12</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13</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contactUS</w:t>
            </w:r>
            <w:proofErr w:type="spellEnd"/>
            <w:r w:rsidRPr="00D14D4C">
              <w:rPr>
                <w:lang w:val="en-GB"/>
              </w:rPr>
              <w:t xml:space="preserve">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14</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15</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Navbar</w:t>
            </w:r>
            <w:proofErr w:type="spellEnd"/>
            <w:r w:rsidRPr="00D14D4C">
              <w:rPr>
                <w:lang w:val="en-GB"/>
              </w:rPr>
              <w:t xml:space="preserve">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16</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17</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18</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sidRPr="00D14D4C">
              <w:rPr>
                <w:lang w:val="en-GB"/>
              </w:rPr>
              <w:t>SignIn</w:t>
            </w:r>
            <w:proofErr w:type="spellEnd"/>
            <w:r w:rsidRPr="00D14D4C">
              <w:rPr>
                <w:lang w:val="en-GB"/>
              </w:rPr>
              <w:t xml:space="preserv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19</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sidRPr="00D14D4C">
              <w:rPr>
                <w:lang w:val="en-GB"/>
              </w:rPr>
              <w:t>SignOut</w:t>
            </w:r>
            <w:proofErr w:type="spellEnd"/>
            <w:r w:rsidRPr="00D14D4C">
              <w:rPr>
                <w:lang w:val="en-GB"/>
              </w:rPr>
              <w:t xml:space="preserve">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keepNext/>
              <w:cnfStyle w:val="000000100000" w:firstRow="0" w:lastRow="0" w:firstColumn="0" w:lastColumn="0" w:oddVBand="0" w:evenVBand="0" w:oddHBand="1" w:evenHBand="0" w:firstRowFirstColumn="0" w:firstRowLastColumn="0" w:lastRowFirstColumn="0" w:lastRowLastColumn="0"/>
            </w:pPr>
            <w:r w:rsidRPr="00D14D4C">
              <w:t>0</w:t>
            </w:r>
          </w:p>
        </w:tc>
      </w:tr>
    </w:tbl>
    <w:p w:rsidR="002735DF" w:rsidRPr="00D14D4C" w:rsidRDefault="002735DF" w:rsidP="002735DF">
      <w:pPr>
        <w:pStyle w:val="Caption"/>
      </w:pPr>
      <w:bookmarkStart w:id="71" w:name="_Toc3977351"/>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Dependencies count</w:t>
      </w:r>
      <w:bookmarkEnd w:id="71"/>
    </w:p>
    <w:p w:rsidR="00360102" w:rsidRPr="00D14D4C" w:rsidRDefault="005A2D85" w:rsidP="00D05155">
      <w:pPr>
        <w:pStyle w:val="NormalText"/>
        <w:rPr>
          <w:lang w:val="en-GB"/>
        </w:rPr>
      </w:pPr>
      <w:r w:rsidRPr="00D14D4C">
        <w:rPr>
          <w:lang w:val="en-GB"/>
        </w:rPr>
        <w:t xml:space="preserve">Figure 5.3 illustrates the distribution of microservices over the existing dependencies. Over half of the services have two dependencies. 21% of the services have only one dependency. 10.5% of the services have zero dependencies while 15.78% of the services have 3 dependencies which is the highest recorded number of dependencies for any microservice or micro frontend. </w:t>
      </w:r>
      <w:r w:rsidR="00360102" w:rsidRPr="00D14D4C">
        <w:rPr>
          <w:lang w:val="en-GB"/>
        </w:rPr>
        <w:t xml:space="preserve">It is </w:t>
      </w:r>
      <w:r w:rsidR="00764D83">
        <w:rPr>
          <w:lang w:val="en-GB"/>
        </w:rPr>
        <w:t>important to mention</w:t>
      </w:r>
      <w:r w:rsidR="00360102" w:rsidRPr="00D14D4C">
        <w:rPr>
          <w:lang w:val="en-GB"/>
        </w:rPr>
        <w:t xml:space="preserve"> that each micro frontend must have at least one dependency which is Single-SPA because it has to implement </w:t>
      </w:r>
      <w:r w:rsidR="00D05155">
        <w:rPr>
          <w:lang w:val="en-GB"/>
        </w:rPr>
        <w:t>several</w:t>
      </w:r>
      <w:r w:rsidR="00360102" w:rsidRPr="00D14D4C">
        <w:rPr>
          <w:lang w:val="en-GB"/>
        </w:rPr>
        <w:t xml:space="preserve"> </w:t>
      </w:r>
      <w:r w:rsidR="00360102" w:rsidRPr="00D14D4C">
        <w:rPr>
          <w:lang w:val="en-GB"/>
        </w:rPr>
        <w:lastRenderedPageBreak/>
        <w:t xml:space="preserve">functions of the Single-SPA </w:t>
      </w:r>
      <w:r w:rsidR="00764D83">
        <w:rPr>
          <w:lang w:val="en-GB"/>
        </w:rPr>
        <w:t xml:space="preserve">library </w:t>
      </w:r>
      <w:r w:rsidR="00360102" w:rsidRPr="00D14D4C">
        <w:rPr>
          <w:lang w:val="en-GB"/>
        </w:rPr>
        <w:t xml:space="preserve">to be able to run in a micro fronts environment, as mentioned in the previous chapter. </w:t>
      </w:r>
    </w:p>
    <w:p w:rsidR="005A2D85" w:rsidRPr="00D14D4C" w:rsidRDefault="005A2D85" w:rsidP="005A2D85"/>
    <w:p w:rsidR="005A2D85" w:rsidRPr="00D14D4C" w:rsidRDefault="005A2D85" w:rsidP="002F09A5">
      <w:pPr>
        <w:pStyle w:val="NormalText"/>
        <w:rPr>
          <w:lang w:val="en-GB"/>
        </w:rPr>
      </w:pPr>
      <w:r w:rsidRPr="00D14D4C">
        <w:rPr>
          <w:noProof/>
          <w:lang w:val="en-US"/>
        </w:rPr>
        <w:drawing>
          <wp:inline distT="0" distB="0" distL="0" distR="0" wp14:anchorId="21F1D584" wp14:editId="5598DF33">
            <wp:extent cx="5399405" cy="3239770"/>
            <wp:effectExtent l="0" t="0" r="10795" b="1778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5A2D85" w:rsidRPr="00D14D4C" w:rsidRDefault="005A2D85" w:rsidP="005A2D85">
      <w:pPr>
        <w:pStyle w:val="Caption"/>
      </w:pPr>
      <w:bookmarkStart w:id="72" w:name="_Toc3977461"/>
      <w:r w:rsidRPr="00D14D4C">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5</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3</w:t>
      </w:r>
      <w:r w:rsidR="00B211B2">
        <w:fldChar w:fldCharType="end"/>
      </w:r>
      <w:r w:rsidRPr="00D14D4C">
        <w:t>: Dependencies of microservices and micro frontends</w:t>
      </w:r>
      <w:bookmarkEnd w:id="72"/>
    </w:p>
    <w:p w:rsidR="006C07B9" w:rsidRPr="00D14D4C" w:rsidRDefault="00CB1084" w:rsidP="005E0AE1">
      <w:pPr>
        <w:pStyle w:val="NormalText"/>
        <w:rPr>
          <w:lang w:val="en-GB"/>
        </w:rPr>
      </w:pPr>
      <w:r w:rsidRPr="00D14D4C">
        <w:rPr>
          <w:lang w:val="en-GB"/>
        </w:rPr>
        <w:t>Additionally, table 5.</w:t>
      </w:r>
      <w:r w:rsidR="0047623C" w:rsidRPr="00D14D4C">
        <w:rPr>
          <w:lang w:val="en-GB"/>
        </w:rPr>
        <w:t>3</w:t>
      </w:r>
      <w:r w:rsidRPr="00D14D4C">
        <w:rPr>
          <w:lang w:val="en-GB"/>
        </w:rPr>
        <w:t xml:space="preserve"> shows how many </w:t>
      </w:r>
      <w:r w:rsidR="00321BAA" w:rsidRPr="00D14D4C">
        <w:rPr>
          <w:lang w:val="en-GB"/>
        </w:rPr>
        <w:t>APIs</w:t>
      </w:r>
      <w:r w:rsidRPr="00D14D4C">
        <w:rPr>
          <w:lang w:val="en-GB"/>
        </w:rPr>
        <w:t xml:space="preserve"> each microservice and micro frontend </w:t>
      </w:r>
      <w:r w:rsidR="00D05155">
        <w:rPr>
          <w:lang w:val="en-GB"/>
        </w:rPr>
        <w:t>provide</w:t>
      </w:r>
      <w:r w:rsidRPr="00D14D4C">
        <w:rPr>
          <w:lang w:val="en-GB"/>
        </w:rPr>
        <w:t xml:space="preserve"> to their consumers.</w:t>
      </w:r>
      <w:r w:rsidR="006C07B9" w:rsidRPr="00D14D4C">
        <w:rPr>
          <w:lang w:val="en-GB"/>
        </w:rPr>
        <w:t xml:space="preserve"> All the microservices offer at least one interface </w:t>
      </w:r>
      <w:r w:rsidR="00321BAA" w:rsidRPr="00D14D4C">
        <w:rPr>
          <w:lang w:val="en-GB"/>
        </w:rPr>
        <w:t>where</w:t>
      </w:r>
      <w:r w:rsidR="006C07B9" w:rsidRPr="00D14D4C">
        <w:rPr>
          <w:lang w:val="en-GB"/>
        </w:rPr>
        <w:t xml:space="preserve"> the biggest number of </w:t>
      </w:r>
      <w:r w:rsidR="00321BAA" w:rsidRPr="00D14D4C">
        <w:rPr>
          <w:lang w:val="en-GB"/>
        </w:rPr>
        <w:t>APIs</w:t>
      </w:r>
      <w:r w:rsidR="006C07B9" w:rsidRPr="00D14D4C">
        <w:rPr>
          <w:lang w:val="en-GB"/>
        </w:rPr>
        <w:t xml:space="preserve"> is offered by the </w:t>
      </w:r>
      <w:r w:rsidR="006C07B9" w:rsidRPr="00D14D4C">
        <w:rPr>
          <w:i/>
          <w:iCs/>
          <w:lang w:val="en-GB"/>
        </w:rPr>
        <w:t>Post</w:t>
      </w:r>
      <w:r w:rsidR="006C07B9" w:rsidRPr="00D14D4C">
        <w:rPr>
          <w:lang w:val="en-GB"/>
        </w:rPr>
        <w:t xml:space="preserve"> service which is 9. On the other hand, micro frontends offer no interfaces </w:t>
      </w:r>
      <w:r w:rsidR="005E0AE1">
        <w:rPr>
          <w:lang w:val="en-GB"/>
        </w:rPr>
        <w:t xml:space="preserve">to each other </w:t>
      </w:r>
      <w:r w:rsidR="002062C6" w:rsidRPr="00D14D4C">
        <w:rPr>
          <w:lang w:val="en-GB"/>
        </w:rPr>
        <w:t>where</w:t>
      </w:r>
      <w:r w:rsidR="006C07B9" w:rsidRPr="00D14D4C">
        <w:rPr>
          <w:lang w:val="en-GB"/>
        </w:rPr>
        <w:t xml:space="preserve"> Single-SPA </w:t>
      </w:r>
      <w:r w:rsidR="005E0AE1">
        <w:rPr>
          <w:lang w:val="en-GB"/>
        </w:rPr>
        <w:t xml:space="preserve">library, </w:t>
      </w:r>
      <w:r w:rsidR="00321BAA" w:rsidRPr="00D14D4C">
        <w:rPr>
          <w:lang w:val="en-GB"/>
        </w:rPr>
        <w:t>until</w:t>
      </w:r>
      <w:r w:rsidR="006C07B9" w:rsidRPr="00D14D4C">
        <w:rPr>
          <w:lang w:val="en-GB"/>
        </w:rPr>
        <w:t xml:space="preserve"> this moment</w:t>
      </w:r>
      <w:r w:rsidR="005E0AE1">
        <w:rPr>
          <w:lang w:val="en-GB"/>
        </w:rPr>
        <w:t>,</w:t>
      </w:r>
      <w:r w:rsidR="006C07B9" w:rsidRPr="00D14D4C">
        <w:rPr>
          <w:lang w:val="en-GB"/>
        </w:rPr>
        <w:t xml:space="preserve"> </w:t>
      </w:r>
      <w:r w:rsidR="00321BAA" w:rsidRPr="00D14D4C">
        <w:rPr>
          <w:lang w:val="en-GB"/>
        </w:rPr>
        <w:t>provides</w:t>
      </w:r>
      <w:r w:rsidR="006C07B9" w:rsidRPr="00D14D4C">
        <w:rPr>
          <w:lang w:val="en-GB"/>
        </w:rPr>
        <w:t xml:space="preserve"> no </w:t>
      </w:r>
      <w:r w:rsidR="005E0AE1">
        <w:rPr>
          <w:lang w:val="en-GB"/>
        </w:rPr>
        <w:t>channel or support for data exchange between micro frontends. T</w:t>
      </w:r>
      <w:r w:rsidR="006C07B9" w:rsidRPr="00D14D4C">
        <w:rPr>
          <w:lang w:val="en-GB"/>
        </w:rPr>
        <w:t xml:space="preserve">he only communication between micro frontends </w:t>
      </w:r>
      <w:r w:rsidR="002062C6" w:rsidRPr="00D14D4C">
        <w:rPr>
          <w:lang w:val="en-GB"/>
        </w:rPr>
        <w:t xml:space="preserve">which </w:t>
      </w:r>
      <w:r w:rsidR="00321BAA" w:rsidRPr="00D14D4C">
        <w:rPr>
          <w:lang w:val="en-GB"/>
        </w:rPr>
        <w:t>Single-SPA</w:t>
      </w:r>
      <w:r w:rsidR="006C07B9" w:rsidRPr="00D14D4C">
        <w:rPr>
          <w:lang w:val="en-GB"/>
        </w:rPr>
        <w:t xml:space="preserve"> offers is sending events from one app to another.</w:t>
      </w:r>
      <w:r w:rsidR="002062C6" w:rsidRPr="00D14D4C">
        <w:rPr>
          <w:lang w:val="en-GB"/>
        </w:rPr>
        <w:t xml:space="preserve"> To help exchange data between the micro frontends, cookies were used as </w:t>
      </w:r>
      <w:r w:rsidR="00EF3440" w:rsidRPr="00D14D4C">
        <w:rPr>
          <w:lang w:val="en-GB"/>
        </w:rPr>
        <w:t xml:space="preserve">was </w:t>
      </w:r>
      <w:r w:rsidR="002062C6" w:rsidRPr="00D14D4C">
        <w:rPr>
          <w:lang w:val="en-GB"/>
        </w:rPr>
        <w:t>explained in the fourth chapter.</w:t>
      </w:r>
    </w:p>
    <w:p w:rsidR="006B2761" w:rsidRDefault="006B2761" w:rsidP="006B2761">
      <w:pPr>
        <w:pStyle w:val="Heading2"/>
        <w:numPr>
          <w:ilvl w:val="1"/>
          <w:numId w:val="1"/>
        </w:numPr>
      </w:pPr>
      <w:bookmarkStart w:id="73" w:name="_Toc3977332"/>
      <w:r w:rsidRPr="00D14D4C">
        <w:lastRenderedPageBreak/>
        <w:t>Content trust evaluation</w:t>
      </w:r>
      <w:bookmarkEnd w:id="73"/>
    </w:p>
    <w:p w:rsidR="00525C4D" w:rsidRDefault="00525C4D" w:rsidP="005958C5">
      <w:pPr>
        <w:pStyle w:val="NormalText"/>
        <w:rPr>
          <w:lang w:val="en-GB"/>
        </w:rPr>
      </w:pPr>
      <w:r>
        <w:rPr>
          <w:lang w:val="en-GB"/>
        </w:rPr>
        <w:t>This section will b</w:t>
      </w:r>
      <w:r w:rsidR="005958C5">
        <w:rPr>
          <w:lang w:val="en-GB"/>
        </w:rPr>
        <w:t>e divided into two subsections. T</w:t>
      </w:r>
      <w:r>
        <w:rPr>
          <w:lang w:val="en-GB"/>
        </w:rPr>
        <w:t xml:space="preserve">he first one </w:t>
      </w:r>
      <w:r w:rsidR="005958C5">
        <w:rPr>
          <w:lang w:val="en-GB"/>
        </w:rPr>
        <w:t>will provide</w:t>
      </w:r>
      <w:r>
        <w:rPr>
          <w:lang w:val="en-GB"/>
        </w:rPr>
        <w:t xml:space="preserve"> an evaluation for the content trust mechanism and </w:t>
      </w:r>
      <w:r w:rsidR="005958C5">
        <w:rPr>
          <w:lang w:val="en-GB"/>
        </w:rPr>
        <w:t>will try</w:t>
      </w:r>
      <w:r>
        <w:rPr>
          <w:lang w:val="en-GB"/>
        </w:rPr>
        <w:t xml:space="preserve"> to show how it operates in different contex</w:t>
      </w:r>
      <w:r w:rsidR="005958C5">
        <w:rPr>
          <w:lang w:val="en-GB"/>
        </w:rPr>
        <w:t>t, while the second one will provide</w:t>
      </w:r>
      <w:r>
        <w:rPr>
          <w:lang w:val="en-GB"/>
        </w:rPr>
        <w:t xml:space="preserve"> a performance evaluation of </w:t>
      </w:r>
      <w:r w:rsidR="005958C5">
        <w:rPr>
          <w:lang w:val="en-GB"/>
        </w:rPr>
        <w:t xml:space="preserve">the </w:t>
      </w:r>
      <w:r>
        <w:rPr>
          <w:lang w:val="en-GB"/>
        </w:rPr>
        <w:t>content trust mechanism.</w:t>
      </w:r>
    </w:p>
    <w:p w:rsidR="00525C4D" w:rsidRPr="00525C4D" w:rsidRDefault="00525C4D" w:rsidP="00525C4D">
      <w:pPr>
        <w:pStyle w:val="Heading3"/>
        <w:numPr>
          <w:ilvl w:val="2"/>
          <w:numId w:val="1"/>
        </w:numPr>
      </w:pPr>
      <w:bookmarkStart w:id="74" w:name="_Toc3977333"/>
      <w:r>
        <w:t>Content Trust Mechanism Evaluation</w:t>
      </w:r>
      <w:bookmarkEnd w:id="74"/>
    </w:p>
    <w:p w:rsidR="00F6398C" w:rsidRDefault="00071297" w:rsidP="00FA4ECD">
      <w:pPr>
        <w:pStyle w:val="NormalText"/>
        <w:rPr>
          <w:lang w:val="en-US"/>
        </w:rPr>
      </w:pPr>
      <w:r>
        <w:rPr>
          <w:lang w:val="en-GB"/>
        </w:rPr>
        <w:t>Carrying a content trust</w:t>
      </w:r>
      <w:r w:rsidR="009D08E2">
        <w:rPr>
          <w:lang w:val="en-GB"/>
        </w:rPr>
        <w:t xml:space="preserve"> evaluation is not an easy task. O</w:t>
      </w:r>
      <w:r>
        <w:rPr>
          <w:lang w:val="en-GB"/>
        </w:rPr>
        <w:t>ne idea could be to create a study where participants have to select one software out</w:t>
      </w:r>
      <w:r w:rsidR="001215CC">
        <w:rPr>
          <w:lang w:val="en-GB"/>
        </w:rPr>
        <w:t xml:space="preserve"> of </w:t>
      </w:r>
      <w:r w:rsidR="009D08E2">
        <w:rPr>
          <w:lang w:val="en-GB"/>
        </w:rPr>
        <w:t xml:space="preserve">a few available ones, after which </w:t>
      </w:r>
      <w:r w:rsidR="008C1C66">
        <w:rPr>
          <w:lang w:val="en-GB"/>
        </w:rPr>
        <w:t xml:space="preserve">the results of the study </w:t>
      </w:r>
      <w:r w:rsidR="00FA4ECD">
        <w:rPr>
          <w:lang w:val="en-GB"/>
        </w:rPr>
        <w:t xml:space="preserve">can be compared </w:t>
      </w:r>
      <w:r w:rsidR="008C1C66">
        <w:rPr>
          <w:lang w:val="en-GB"/>
        </w:rPr>
        <w:t xml:space="preserve">with </w:t>
      </w:r>
      <w:r w:rsidR="00FA4ECD">
        <w:rPr>
          <w:lang w:val="en-GB"/>
        </w:rPr>
        <w:t xml:space="preserve">the </w:t>
      </w:r>
      <w:r w:rsidR="008C1C66">
        <w:rPr>
          <w:lang w:val="en-GB"/>
        </w:rPr>
        <w:t xml:space="preserve">results taken after running </w:t>
      </w:r>
      <w:r w:rsidR="002872A2">
        <w:rPr>
          <w:lang w:val="en-GB"/>
        </w:rPr>
        <w:t xml:space="preserve">a </w:t>
      </w:r>
      <w:r w:rsidR="008C1C66">
        <w:rPr>
          <w:lang w:val="en-GB"/>
        </w:rPr>
        <w:t xml:space="preserve">content trust evaluation for the same set of software. </w:t>
      </w:r>
      <w:r w:rsidR="001215CC">
        <w:rPr>
          <w:lang w:val="en-GB"/>
        </w:rPr>
        <w:t xml:space="preserve">Each one of the available software will have different properties. The properties come from the formula </w:t>
      </w:r>
      <w:r w:rsidR="002872A2">
        <w:rPr>
          <w:lang w:val="en-GB"/>
        </w:rPr>
        <w:t>of the content trust evaluation, which</w:t>
      </w:r>
      <w:r w:rsidR="001215CC">
        <w:rPr>
          <w:lang w:val="en-GB"/>
        </w:rPr>
        <w:t xml:space="preserve"> has </w:t>
      </w:r>
      <w:r w:rsidR="00590F7A">
        <w:rPr>
          <w:lang w:val="en-GB"/>
        </w:rPr>
        <w:t>eight</w:t>
      </w:r>
      <w:r w:rsidR="001215CC">
        <w:rPr>
          <w:lang w:val="en-GB"/>
        </w:rPr>
        <w:t xml:space="preserve"> factors influencing the evaluation.</w:t>
      </w:r>
      <w:r w:rsidR="00F6398C">
        <w:rPr>
          <w:rFonts w:hint="cs"/>
          <w:rtl/>
          <w:lang w:val="en-GB"/>
        </w:rPr>
        <w:t xml:space="preserve"> </w:t>
      </w:r>
      <w:r w:rsidR="00F6398C">
        <w:rPr>
          <w:lang w:val="en-US"/>
        </w:rPr>
        <w:t xml:space="preserve"> The factors are:</w:t>
      </w:r>
    </w:p>
    <w:p w:rsidR="00F6398C" w:rsidRDefault="00F6398C" w:rsidP="00F6398C">
      <w:pPr>
        <w:pStyle w:val="bulletedList"/>
        <w:numPr>
          <w:ilvl w:val="0"/>
          <w:numId w:val="7"/>
        </w:numPr>
        <w:ind w:left="1139" w:hanging="357"/>
        <w:rPr>
          <w:lang w:val="en-GB"/>
        </w:rPr>
      </w:pPr>
      <w:r>
        <w:rPr>
          <w:lang w:val="en-GB"/>
        </w:rPr>
        <w:t>Trust of the development team</w:t>
      </w:r>
    </w:p>
    <w:p w:rsidR="00F6398C" w:rsidRDefault="00F6398C" w:rsidP="00F6398C">
      <w:pPr>
        <w:pStyle w:val="bulletedList"/>
        <w:numPr>
          <w:ilvl w:val="0"/>
          <w:numId w:val="7"/>
        </w:numPr>
        <w:ind w:left="1139" w:hanging="357"/>
        <w:rPr>
          <w:lang w:val="en-GB"/>
        </w:rPr>
      </w:pPr>
      <w:r>
        <w:rPr>
          <w:lang w:val="en-GB"/>
        </w:rPr>
        <w:t>Number of interactions</w:t>
      </w:r>
    </w:p>
    <w:p w:rsidR="00F6398C" w:rsidRDefault="00F6398C" w:rsidP="00F6398C">
      <w:pPr>
        <w:pStyle w:val="bulletedList"/>
        <w:numPr>
          <w:ilvl w:val="0"/>
          <w:numId w:val="7"/>
        </w:numPr>
        <w:ind w:left="1139" w:hanging="357"/>
        <w:rPr>
          <w:lang w:val="en-GB"/>
        </w:rPr>
      </w:pPr>
      <w:r>
        <w:rPr>
          <w:lang w:val="en-GB"/>
        </w:rPr>
        <w:t>Number of successful calls</w:t>
      </w:r>
    </w:p>
    <w:p w:rsidR="00F6398C" w:rsidRDefault="00F6398C" w:rsidP="00F6398C">
      <w:pPr>
        <w:pStyle w:val="bulletedList"/>
        <w:numPr>
          <w:ilvl w:val="0"/>
          <w:numId w:val="7"/>
        </w:numPr>
        <w:ind w:left="1139" w:hanging="357"/>
        <w:rPr>
          <w:lang w:val="en-GB"/>
        </w:rPr>
      </w:pPr>
      <w:r>
        <w:rPr>
          <w:lang w:val="en-GB"/>
        </w:rPr>
        <w:t>Number of failed interactions</w:t>
      </w:r>
    </w:p>
    <w:p w:rsidR="00F6398C" w:rsidRDefault="00F6398C" w:rsidP="00F6398C">
      <w:pPr>
        <w:pStyle w:val="bulletedList"/>
        <w:numPr>
          <w:ilvl w:val="0"/>
          <w:numId w:val="7"/>
        </w:numPr>
        <w:ind w:left="1139" w:hanging="357"/>
        <w:rPr>
          <w:lang w:val="en-GB"/>
        </w:rPr>
      </w:pPr>
      <w:r>
        <w:rPr>
          <w:lang w:val="en-GB"/>
        </w:rPr>
        <w:t>Sensitivity level of the service</w:t>
      </w:r>
    </w:p>
    <w:p w:rsidR="00F6398C" w:rsidRDefault="00F6398C" w:rsidP="00F6398C">
      <w:pPr>
        <w:pStyle w:val="bulletedList"/>
        <w:numPr>
          <w:ilvl w:val="0"/>
          <w:numId w:val="7"/>
        </w:numPr>
        <w:ind w:left="1139" w:hanging="357"/>
        <w:rPr>
          <w:lang w:val="en-GB"/>
        </w:rPr>
      </w:pPr>
      <w:r>
        <w:rPr>
          <w:lang w:val="en-GB"/>
        </w:rPr>
        <w:t>The last trust the service has from the calling service.</w:t>
      </w:r>
    </w:p>
    <w:p w:rsidR="00F6398C" w:rsidRDefault="00F6398C" w:rsidP="00F6398C">
      <w:pPr>
        <w:pStyle w:val="bulletedList"/>
        <w:numPr>
          <w:ilvl w:val="0"/>
          <w:numId w:val="7"/>
        </w:numPr>
        <w:ind w:left="1139" w:hanging="357"/>
        <w:rPr>
          <w:lang w:val="en-GB"/>
        </w:rPr>
      </w:pPr>
      <w:r>
        <w:rPr>
          <w:lang w:val="en-GB"/>
        </w:rPr>
        <w:t>The last trust the service has from other services</w:t>
      </w:r>
    </w:p>
    <w:p w:rsidR="00590F7A" w:rsidRPr="00F6398C" w:rsidRDefault="00590F7A" w:rsidP="00F6398C">
      <w:pPr>
        <w:pStyle w:val="bulletedList"/>
        <w:numPr>
          <w:ilvl w:val="0"/>
          <w:numId w:val="7"/>
        </w:numPr>
        <w:ind w:left="1139" w:hanging="357"/>
        <w:rPr>
          <w:lang w:val="en-GB"/>
        </w:rPr>
      </w:pPr>
      <w:r>
        <w:rPr>
          <w:lang w:val="en-GB"/>
        </w:rPr>
        <w:t>Age of the microservice</w:t>
      </w:r>
    </w:p>
    <w:p w:rsidR="00F23E9D" w:rsidRPr="008E2B18" w:rsidRDefault="001215CC" w:rsidP="00EB31BB">
      <w:pPr>
        <w:pStyle w:val="NormalText"/>
        <w:rPr>
          <w:rFonts w:eastAsiaTheme="minorEastAsia"/>
          <w:lang w:val="en-GB"/>
        </w:rPr>
      </w:pPr>
      <w:r>
        <w:rPr>
          <w:lang w:val="en-GB"/>
        </w:rPr>
        <w:t xml:space="preserve"> For every factor</w:t>
      </w:r>
      <w:r w:rsidR="00124BE8">
        <w:rPr>
          <w:lang w:val="en-GB"/>
        </w:rPr>
        <w:t>,</w:t>
      </w:r>
      <w:r w:rsidR="008C1C66">
        <w:rPr>
          <w:lang w:val="en-GB"/>
        </w:rPr>
        <w:t xml:space="preserve"> different values can be given. For simplicity, </w:t>
      </w:r>
      <w:r>
        <w:rPr>
          <w:lang w:val="en-GB"/>
        </w:rPr>
        <w:t xml:space="preserve">assuming only </w:t>
      </w:r>
      <w:r w:rsidR="008E2B18">
        <w:rPr>
          <w:lang w:val="en-GB"/>
        </w:rPr>
        <w:t xml:space="preserve">one of </w:t>
      </w:r>
      <w:r>
        <w:rPr>
          <w:lang w:val="en-GB"/>
        </w:rPr>
        <w:t>two values are possible,</w:t>
      </w:r>
      <w:r w:rsidR="008C1C66">
        <w:rPr>
          <w:lang w:val="en-GB"/>
        </w:rPr>
        <w:t xml:space="preserve"> although each factor has more than two </w:t>
      </w:r>
      <w:r w:rsidR="008E2B18">
        <w:rPr>
          <w:lang w:val="en-GB"/>
        </w:rPr>
        <w:t>possibilities of values</w:t>
      </w:r>
      <w:r w:rsidR="008C1C66">
        <w:rPr>
          <w:lang w:val="en-GB"/>
        </w:rPr>
        <w:t xml:space="preserve"> available. F</w:t>
      </w:r>
      <w:r>
        <w:rPr>
          <w:lang w:val="en-GB"/>
        </w:rPr>
        <w:t xml:space="preserve">or example, the development team of each software can either be trustworthy or untrustworthy. </w:t>
      </w:r>
      <w:r w:rsidR="00F23E9D">
        <w:rPr>
          <w:lang w:val="en-GB"/>
        </w:rPr>
        <w:t xml:space="preserve">Since </w:t>
      </w:r>
      <w:r w:rsidR="00EB31BB">
        <w:rPr>
          <w:lang w:val="en-GB"/>
        </w:rPr>
        <w:t>eight</w:t>
      </w:r>
      <w:r w:rsidR="00F23E9D">
        <w:rPr>
          <w:lang w:val="en-GB"/>
        </w:rPr>
        <w:t xml:space="preserve"> factors are available and for each factor </w:t>
      </w:r>
      <w:r w:rsidR="00E365F7">
        <w:rPr>
          <w:lang w:val="en-GB"/>
        </w:rPr>
        <w:t xml:space="preserve">one of </w:t>
      </w:r>
      <w:r w:rsidR="00F23E9D">
        <w:rPr>
          <w:lang w:val="en-GB"/>
        </w:rPr>
        <w:t xml:space="preserve">two values </w:t>
      </w:r>
      <w:r w:rsidR="00E365F7">
        <w:rPr>
          <w:lang w:val="en-GB"/>
        </w:rPr>
        <w:t>are possible,</w:t>
      </w:r>
      <w:r w:rsidR="00F23E9D">
        <w:rPr>
          <w:lang w:val="en-GB"/>
        </w:rPr>
        <w:t xml:space="preserve"> then the total number of available options is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8</m:t>
            </m:r>
          </m:sup>
        </m:sSup>
        <m:r>
          <w:rPr>
            <w:rFonts w:ascii="Cambria Math" w:hAnsi="Cambria Math"/>
            <w:lang w:val="en-GB"/>
          </w:rPr>
          <m:t>=256</m:t>
        </m:r>
      </m:oMath>
    </w:p>
    <w:p w:rsidR="00F924B0" w:rsidRDefault="006313DB" w:rsidP="0060538C">
      <w:pPr>
        <w:pStyle w:val="NormalText"/>
        <w:rPr>
          <w:rFonts w:eastAsiaTheme="minorEastAsia"/>
          <w:lang w:val="en-GB"/>
        </w:rPr>
      </w:pPr>
      <w:r>
        <w:rPr>
          <w:rFonts w:eastAsiaTheme="minorEastAsia"/>
          <w:lang w:val="en-GB"/>
        </w:rPr>
        <w:t>So even after simplifying the answers, each participant in the study has to select one op</w:t>
      </w:r>
      <w:r w:rsidR="00F924B0">
        <w:rPr>
          <w:rFonts w:eastAsiaTheme="minorEastAsia"/>
          <w:lang w:val="en-GB"/>
        </w:rPr>
        <w:t xml:space="preserve">tion out of </w:t>
      </w:r>
      <w:r w:rsidR="0060538C">
        <w:rPr>
          <w:rFonts w:eastAsiaTheme="minorEastAsia"/>
          <w:lang w:val="en-GB"/>
        </w:rPr>
        <w:t>256</w:t>
      </w:r>
      <w:r w:rsidR="00F924B0">
        <w:rPr>
          <w:rFonts w:eastAsiaTheme="minorEastAsia"/>
          <w:lang w:val="en-GB"/>
        </w:rPr>
        <w:t xml:space="preserve">, </w:t>
      </w:r>
      <w:r w:rsidR="003D67CE">
        <w:rPr>
          <w:rFonts w:eastAsiaTheme="minorEastAsia"/>
          <w:lang w:val="en-GB"/>
        </w:rPr>
        <w:t>which</w:t>
      </w:r>
      <w:r w:rsidR="00F924B0">
        <w:rPr>
          <w:rFonts w:eastAsiaTheme="minorEastAsia"/>
          <w:lang w:val="en-GB"/>
        </w:rPr>
        <w:t xml:space="preserve"> makes such</w:t>
      </w:r>
      <w:r w:rsidR="003D67CE">
        <w:rPr>
          <w:rFonts w:eastAsiaTheme="minorEastAsia"/>
          <w:lang w:val="en-GB"/>
        </w:rPr>
        <w:t xml:space="preserve"> a</w:t>
      </w:r>
      <w:r w:rsidR="00F924B0">
        <w:rPr>
          <w:rFonts w:eastAsiaTheme="minorEastAsia"/>
          <w:lang w:val="en-GB"/>
        </w:rPr>
        <w:t xml:space="preserve"> study</w:t>
      </w:r>
      <w:r>
        <w:rPr>
          <w:rFonts w:eastAsiaTheme="minorEastAsia"/>
          <w:lang w:val="en-GB"/>
        </w:rPr>
        <w:t xml:space="preserve"> difficult to conduct. </w:t>
      </w:r>
    </w:p>
    <w:p w:rsidR="00626E61" w:rsidRPr="00626E61" w:rsidRDefault="008D4039" w:rsidP="004B7233">
      <w:pPr>
        <w:pStyle w:val="NormalText"/>
        <w:rPr>
          <w:lang w:val="en-GB"/>
        </w:rPr>
      </w:pPr>
      <w:r>
        <w:rPr>
          <w:rFonts w:eastAsiaTheme="minorEastAsia"/>
          <w:lang w:val="en-GB"/>
        </w:rPr>
        <w:lastRenderedPageBreak/>
        <w:t xml:space="preserve">Another possibility is to run the content trust mechanism and analyse its outputs. </w:t>
      </w:r>
      <w:r w:rsidR="003D67CE">
        <w:rPr>
          <w:rFonts w:eastAsiaTheme="minorEastAsia"/>
          <w:lang w:val="en-GB"/>
        </w:rPr>
        <w:t>Since</w:t>
      </w:r>
      <w:r w:rsidR="00F924B0">
        <w:rPr>
          <w:rFonts w:eastAsiaTheme="minorEastAsia"/>
          <w:lang w:val="en-GB"/>
        </w:rPr>
        <w:t xml:space="preserve"> many different factors</w:t>
      </w:r>
      <w:r w:rsidR="003D67CE">
        <w:rPr>
          <w:rFonts w:eastAsiaTheme="minorEastAsia"/>
          <w:lang w:val="en-GB"/>
        </w:rPr>
        <w:t xml:space="preserve"> influence</w:t>
      </w:r>
      <w:r w:rsidR="00E61C1E">
        <w:rPr>
          <w:rFonts w:eastAsiaTheme="minorEastAsia"/>
          <w:lang w:val="en-GB"/>
        </w:rPr>
        <w:t xml:space="preserve"> the trust of each service</w:t>
      </w:r>
      <w:r w:rsidR="00F924B0">
        <w:rPr>
          <w:rFonts w:eastAsiaTheme="minorEastAsia"/>
          <w:lang w:val="en-GB"/>
        </w:rPr>
        <w:t xml:space="preserve">, such </w:t>
      </w:r>
      <w:r w:rsidR="00F6398C">
        <w:rPr>
          <w:rFonts w:eastAsiaTheme="minorEastAsia"/>
          <w:lang w:val="en-GB"/>
        </w:rPr>
        <w:t>as</w:t>
      </w:r>
      <w:r w:rsidR="00F924B0">
        <w:rPr>
          <w:rFonts w:eastAsiaTheme="minorEastAsia"/>
          <w:lang w:val="en-GB"/>
        </w:rPr>
        <w:t xml:space="preserve"> the number of interactions it has, the evaluation it has by other services and so on, </w:t>
      </w:r>
      <w:r w:rsidR="004B7233">
        <w:rPr>
          <w:rFonts w:eastAsiaTheme="minorEastAsia"/>
          <w:lang w:val="en-GB"/>
        </w:rPr>
        <w:t xml:space="preserve">it </w:t>
      </w:r>
      <w:r w:rsidR="00F924B0">
        <w:rPr>
          <w:rFonts w:eastAsiaTheme="minorEastAsia"/>
          <w:lang w:val="en-GB"/>
        </w:rPr>
        <w:t>creates a ne</w:t>
      </w:r>
      <w:r w:rsidR="004B7233">
        <w:rPr>
          <w:rFonts w:eastAsiaTheme="minorEastAsia"/>
          <w:lang w:val="en-GB"/>
        </w:rPr>
        <w:t xml:space="preserve">ed to run the content trust many </w:t>
      </w:r>
      <w:r w:rsidR="00F924B0">
        <w:rPr>
          <w:rFonts w:eastAsiaTheme="minorEastAsia"/>
          <w:lang w:val="en-GB"/>
        </w:rPr>
        <w:t>number of times</w:t>
      </w:r>
      <w:r w:rsidR="004B7233">
        <w:rPr>
          <w:rFonts w:eastAsiaTheme="minorEastAsia"/>
          <w:lang w:val="en-GB"/>
        </w:rPr>
        <w:t>,</w:t>
      </w:r>
      <w:r w:rsidR="00F924B0">
        <w:rPr>
          <w:rFonts w:eastAsiaTheme="minorEastAsia"/>
          <w:lang w:val="en-GB"/>
        </w:rPr>
        <w:t xml:space="preserve"> while changing the different factors each time.</w:t>
      </w:r>
      <w:r w:rsidR="00626E61">
        <w:rPr>
          <w:rFonts w:eastAsiaTheme="minorEastAsia"/>
          <w:lang w:val="en-GB"/>
        </w:rPr>
        <w:t xml:space="preserve"> </w:t>
      </w:r>
      <w:r w:rsidR="00F6398C">
        <w:rPr>
          <w:rFonts w:eastAsiaTheme="minorEastAsia"/>
          <w:lang w:val="en-GB"/>
        </w:rPr>
        <w:t>B</w:t>
      </w:r>
      <w:r w:rsidR="00626E61">
        <w:rPr>
          <w:rFonts w:eastAsiaTheme="minorEastAsia"/>
          <w:lang w:val="en-GB"/>
        </w:rPr>
        <w:t>ut having at least 128 possible options makes it hard to run the test for all the available optio</w:t>
      </w:r>
      <w:r w:rsidR="003E6982">
        <w:rPr>
          <w:rFonts w:eastAsiaTheme="minorEastAsia"/>
          <w:lang w:val="en-GB"/>
        </w:rPr>
        <w:t xml:space="preserve">ns at the same time. </w:t>
      </w:r>
      <w:r w:rsidR="00AB3CCD">
        <w:rPr>
          <w:rFonts w:eastAsiaTheme="minorEastAsia"/>
          <w:lang w:val="en-GB"/>
        </w:rPr>
        <w:t>T</w:t>
      </w:r>
      <w:r w:rsidR="003E6982">
        <w:rPr>
          <w:rFonts w:eastAsiaTheme="minorEastAsia"/>
          <w:lang w:val="en-GB"/>
        </w:rPr>
        <w:t xml:space="preserve">he testing environment cannot handle running all those services at the same time and </w:t>
      </w:r>
      <w:r w:rsidR="004B7233">
        <w:rPr>
          <w:rFonts w:eastAsiaTheme="minorEastAsia"/>
          <w:lang w:val="en-GB"/>
        </w:rPr>
        <w:t>this will cause it to</w:t>
      </w:r>
      <w:r w:rsidR="003E6982">
        <w:rPr>
          <w:rFonts w:eastAsiaTheme="minorEastAsia"/>
          <w:lang w:val="en-GB"/>
        </w:rPr>
        <w:t xml:space="preserve"> crash.</w:t>
      </w:r>
      <w:r w:rsidR="00626E61">
        <w:rPr>
          <w:lang w:val="en-GB"/>
        </w:rPr>
        <w:t xml:space="preserve"> </w:t>
      </w:r>
    </w:p>
    <w:p w:rsidR="0071187B" w:rsidRDefault="00751011" w:rsidP="00751011">
      <w:pPr>
        <w:pStyle w:val="NormalText"/>
        <w:rPr>
          <w:rFonts w:eastAsiaTheme="minorEastAsia"/>
          <w:lang w:val="en-GB"/>
        </w:rPr>
      </w:pPr>
      <w:r>
        <w:rPr>
          <w:rFonts w:eastAsiaTheme="minorEastAsia"/>
          <w:lang w:val="en-GB"/>
        </w:rPr>
        <w:t xml:space="preserve">A solution can be to run </w:t>
      </w:r>
      <w:r w:rsidR="006313DB">
        <w:rPr>
          <w:rFonts w:eastAsiaTheme="minorEastAsia"/>
          <w:lang w:val="en-GB"/>
        </w:rPr>
        <w:t xml:space="preserve">the content trust mechanism for a </w:t>
      </w:r>
      <w:r>
        <w:rPr>
          <w:rFonts w:eastAsiaTheme="minorEastAsia"/>
          <w:lang w:val="en-GB"/>
        </w:rPr>
        <w:t>large</w:t>
      </w:r>
      <w:r w:rsidR="006313DB">
        <w:rPr>
          <w:rFonts w:eastAsiaTheme="minorEastAsia"/>
          <w:lang w:val="en-GB"/>
        </w:rPr>
        <w:t xml:space="preserve"> number of times</w:t>
      </w:r>
      <w:r w:rsidR="00626E61">
        <w:rPr>
          <w:rFonts w:eastAsiaTheme="minorEastAsia"/>
          <w:lang w:val="en-GB"/>
        </w:rPr>
        <w:t xml:space="preserve"> using </w:t>
      </w:r>
      <w:r>
        <w:rPr>
          <w:rFonts w:eastAsiaTheme="minorEastAsia"/>
          <w:lang w:val="en-GB"/>
        </w:rPr>
        <w:t xml:space="preserve">a </w:t>
      </w:r>
      <w:r w:rsidR="00F6398C">
        <w:rPr>
          <w:rFonts w:eastAsiaTheme="minorEastAsia"/>
          <w:lang w:val="en-GB"/>
        </w:rPr>
        <w:t>relatively small number of</w:t>
      </w:r>
      <w:r w:rsidR="00626E61">
        <w:rPr>
          <w:rFonts w:eastAsiaTheme="minorEastAsia"/>
          <w:lang w:val="en-GB"/>
        </w:rPr>
        <w:t xml:space="preserve"> contesting microservice</w:t>
      </w:r>
      <w:r>
        <w:rPr>
          <w:rFonts w:eastAsiaTheme="minorEastAsia"/>
          <w:lang w:val="en-GB"/>
        </w:rPr>
        <w:t>s</w:t>
      </w:r>
      <w:r w:rsidR="006313DB">
        <w:rPr>
          <w:rFonts w:eastAsiaTheme="minorEastAsia"/>
          <w:lang w:val="en-GB"/>
        </w:rPr>
        <w:t xml:space="preserve"> while changing the values given for each influencing factor in the content trust formula</w:t>
      </w:r>
      <w:r w:rsidR="003E6982">
        <w:rPr>
          <w:rFonts w:eastAsiaTheme="minorEastAsia"/>
          <w:lang w:val="en-GB"/>
        </w:rPr>
        <w:t>.</w:t>
      </w:r>
      <w:r w:rsidR="006313DB">
        <w:rPr>
          <w:rFonts w:eastAsiaTheme="minorEastAsia"/>
          <w:lang w:val="en-GB"/>
        </w:rPr>
        <w:t xml:space="preserve"> </w:t>
      </w:r>
      <w:r w:rsidR="003E6982">
        <w:rPr>
          <w:rFonts w:eastAsiaTheme="minorEastAsia"/>
          <w:lang w:val="en-GB"/>
        </w:rPr>
        <w:t>At the end,</w:t>
      </w:r>
      <w:r w:rsidR="006313DB">
        <w:rPr>
          <w:rFonts w:eastAsiaTheme="minorEastAsia"/>
          <w:lang w:val="en-GB"/>
        </w:rPr>
        <w:t xml:space="preserve"> </w:t>
      </w:r>
      <w:r w:rsidR="003E6982">
        <w:rPr>
          <w:rFonts w:eastAsiaTheme="minorEastAsia"/>
          <w:lang w:val="en-GB"/>
        </w:rPr>
        <w:t>analyse</w:t>
      </w:r>
      <w:r w:rsidR="006313DB">
        <w:rPr>
          <w:rFonts w:eastAsiaTheme="minorEastAsia"/>
          <w:lang w:val="en-GB"/>
        </w:rPr>
        <w:t xml:space="preserve"> the outcomes to </w:t>
      </w:r>
      <w:r w:rsidR="0071187B">
        <w:rPr>
          <w:rFonts w:eastAsiaTheme="minorEastAsia"/>
          <w:lang w:val="en-GB"/>
        </w:rPr>
        <w:t xml:space="preserve">reach a conclusion </w:t>
      </w:r>
      <w:r>
        <w:rPr>
          <w:rFonts w:eastAsiaTheme="minorEastAsia"/>
          <w:lang w:val="en-GB"/>
        </w:rPr>
        <w:t>regarding</w:t>
      </w:r>
      <w:r w:rsidR="0071187B">
        <w:rPr>
          <w:rFonts w:eastAsiaTheme="minorEastAsia"/>
          <w:lang w:val="en-GB"/>
        </w:rPr>
        <w:t xml:space="preserve"> the </w:t>
      </w:r>
      <w:r w:rsidR="00E365F7">
        <w:rPr>
          <w:rFonts w:eastAsiaTheme="minorEastAsia"/>
          <w:lang w:val="en-GB"/>
        </w:rPr>
        <w:t xml:space="preserve">content trust </w:t>
      </w:r>
      <w:r w:rsidR="0071187B">
        <w:rPr>
          <w:rFonts w:eastAsiaTheme="minorEastAsia"/>
          <w:lang w:val="en-GB"/>
        </w:rPr>
        <w:t>mechanism itself</w:t>
      </w:r>
      <w:r w:rsidR="006313DB">
        <w:rPr>
          <w:rFonts w:eastAsiaTheme="minorEastAsia"/>
          <w:lang w:val="en-GB"/>
        </w:rPr>
        <w:t>.</w:t>
      </w:r>
    </w:p>
    <w:p w:rsidR="006B2761" w:rsidRPr="0071187B" w:rsidRDefault="0071187B" w:rsidP="00E4529D">
      <w:pPr>
        <w:pStyle w:val="NormalText"/>
        <w:rPr>
          <w:rFonts w:eastAsiaTheme="minorEastAsia"/>
          <w:lang w:val="en-GB"/>
        </w:rPr>
      </w:pPr>
      <w:r>
        <w:rPr>
          <w:rFonts w:eastAsiaTheme="minorEastAsia"/>
          <w:lang w:val="en-GB"/>
        </w:rPr>
        <w:t>T</w:t>
      </w:r>
      <w:r w:rsidR="006B2761" w:rsidRPr="00D14D4C">
        <w:rPr>
          <w:lang w:val="en-GB"/>
        </w:rPr>
        <w: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w:t>
      </w:r>
      <w:r w:rsidR="00D14D4C" w:rsidRPr="00D14D4C">
        <w:rPr>
          <w:lang w:val="en-GB"/>
        </w:rPr>
        <w:t>parties</w:t>
      </w:r>
      <w:r w:rsidR="006B2761" w:rsidRPr="00D14D4C">
        <w:rPr>
          <w:lang w:val="en-GB"/>
        </w:rPr>
        <w:t xml:space="preserve">. </w:t>
      </w:r>
    </w:p>
    <w:p w:rsidR="006B2761" w:rsidRPr="00D14D4C" w:rsidRDefault="006B2761" w:rsidP="00124BE8">
      <w:pPr>
        <w:pStyle w:val="NormalText"/>
        <w:rPr>
          <w:lang w:val="en-GB"/>
        </w:rPr>
      </w:pPr>
      <w:r w:rsidRPr="00D14D4C">
        <w:rPr>
          <w:lang w:val="en-GB"/>
        </w:rPr>
        <w:t xml:space="preserve">In </w:t>
      </w:r>
      <w:r w:rsidR="00124BE8">
        <w:rPr>
          <w:lang w:val="en-GB"/>
        </w:rPr>
        <w:t xml:space="preserve">a </w:t>
      </w:r>
      <w:r w:rsidR="00B63BBF">
        <w:rPr>
          <w:lang w:val="en-GB"/>
        </w:rPr>
        <w:t>real-</w:t>
      </w:r>
      <w:r w:rsidRPr="00D14D4C">
        <w:rPr>
          <w:lang w:val="en-GB"/>
        </w:rPr>
        <w:t xml:space="preserve">world scenario, microservices could be developed by more than one </w:t>
      </w:r>
      <w:r w:rsidR="00D14D4C" w:rsidRPr="00D14D4C">
        <w:rPr>
          <w:lang w:val="en-GB"/>
        </w:rPr>
        <w:t>third</w:t>
      </w:r>
      <w:r w:rsidRPr="00D14D4C">
        <w:rPr>
          <w:lang w:val="en-GB"/>
        </w:rPr>
        <w:t xml:space="preserve">-party, and thus each development </w:t>
      </w:r>
      <w:r w:rsidR="00124BE8">
        <w:rPr>
          <w:lang w:val="en-GB"/>
        </w:rPr>
        <w:t>team</w:t>
      </w:r>
      <w:r w:rsidRPr="00D14D4C">
        <w:rPr>
          <w:lang w:val="en-GB"/>
        </w:rPr>
        <w:t xml:space="preserve"> </w:t>
      </w:r>
      <w:r w:rsidR="00124BE8">
        <w:rPr>
          <w:lang w:val="en-GB"/>
        </w:rPr>
        <w:t>is assigned</w:t>
      </w:r>
      <w:r w:rsidRPr="00D14D4C">
        <w:rPr>
          <w:lang w:val="en-GB"/>
        </w:rPr>
        <w:t xml:space="preserve"> a different weight when evaluating the trust for each service. For the situation in hand,</w:t>
      </w:r>
      <w:r w:rsidR="00377A55">
        <w:rPr>
          <w:lang w:val="en-GB"/>
        </w:rPr>
        <w:t xml:space="preserve"> </w:t>
      </w:r>
      <w:r w:rsidR="00626E61">
        <w:rPr>
          <w:lang w:val="en-GB"/>
        </w:rPr>
        <w:t xml:space="preserve">there are </w:t>
      </w:r>
      <w:r w:rsidR="004F2EA6">
        <w:rPr>
          <w:lang w:val="en-GB"/>
        </w:rPr>
        <w:t>ten</w:t>
      </w:r>
      <w:r w:rsidR="00626E61">
        <w:rPr>
          <w:lang w:val="en-GB"/>
        </w:rPr>
        <w:t xml:space="preserve"> different </w:t>
      </w:r>
      <w:r w:rsidR="00E81F1A">
        <w:rPr>
          <w:lang w:val="en-GB"/>
        </w:rPr>
        <w:t xml:space="preserve">microservices </w:t>
      </w:r>
      <w:r w:rsidR="00626E61">
        <w:rPr>
          <w:lang w:val="en-GB"/>
        </w:rPr>
        <w:t xml:space="preserve">and each one is developed by </w:t>
      </w:r>
      <w:r w:rsidR="00E365F7">
        <w:rPr>
          <w:lang w:val="en-GB"/>
        </w:rPr>
        <w:t xml:space="preserve">a </w:t>
      </w:r>
      <w:r w:rsidR="00626E61">
        <w:rPr>
          <w:lang w:val="en-GB"/>
        </w:rPr>
        <w:t xml:space="preserve">different team. </w:t>
      </w:r>
    </w:p>
    <w:p w:rsidR="00D8268D" w:rsidRDefault="00573B3E" w:rsidP="00E725DE">
      <w:pPr>
        <w:pStyle w:val="NormalText"/>
        <w:rPr>
          <w:lang w:val="en-GB"/>
        </w:rPr>
      </w:pPr>
      <w:r w:rsidRPr="00D14D4C">
        <w:rPr>
          <w:lang w:val="en-GB"/>
        </w:rPr>
        <w:t xml:space="preserve">A black box test is run to evaluate the content trust mechanism. </w:t>
      </w:r>
      <w:r w:rsidR="00D14D4C" w:rsidRPr="00D14D4C">
        <w:rPr>
          <w:lang w:val="en-GB"/>
        </w:rPr>
        <w:t>Black</w:t>
      </w:r>
      <w:r w:rsidRPr="00D14D4C">
        <w:rPr>
          <w:lang w:val="en-GB"/>
        </w:rPr>
        <w:t xml:space="preserve"> box testing is concerned with the </w:t>
      </w:r>
      <w:r w:rsidR="00D14D4C" w:rsidRPr="00D14D4C">
        <w:rPr>
          <w:lang w:val="en-GB"/>
        </w:rPr>
        <w:t>output</w:t>
      </w:r>
      <w:r w:rsidRPr="00D14D4C">
        <w:rPr>
          <w:lang w:val="en-GB"/>
        </w:rPr>
        <w:t xml:space="preserve"> of the test and does not focus on the internal structure of the software being tested [</w:t>
      </w:r>
      <w:r w:rsidR="00E725DE">
        <w:rPr>
          <w:lang w:val="en-GB"/>
        </w:rPr>
        <w:t>5</w:t>
      </w:r>
      <w:r w:rsidR="00781DF0">
        <w:rPr>
          <w:lang w:val="en-GB"/>
        </w:rPr>
        <w:t>4</w:t>
      </w:r>
      <w:r w:rsidRPr="00D14D4C">
        <w:rPr>
          <w:lang w:val="en-GB"/>
        </w:rPr>
        <w:t>].</w:t>
      </w:r>
      <w:r w:rsidR="00901628" w:rsidRPr="00D14D4C">
        <w:rPr>
          <w:lang w:val="en-GB"/>
        </w:rPr>
        <w:t xml:space="preserve"> A black box testing for the content trust mechanism will help to </w:t>
      </w:r>
      <w:r w:rsidR="00D14D4C">
        <w:rPr>
          <w:lang w:val="en-GB"/>
        </w:rPr>
        <w:t>analyse</w:t>
      </w:r>
      <w:r w:rsidR="00901628" w:rsidRPr="00D14D4C">
        <w:rPr>
          <w:lang w:val="en-GB"/>
        </w:rPr>
        <w:t xml:space="preserve"> the output of the content trust. Additionally, it will help to discover any problems in case</w:t>
      </w:r>
      <w:r w:rsidR="00B63BBF">
        <w:rPr>
          <w:lang w:val="en-GB"/>
        </w:rPr>
        <w:t>s where</w:t>
      </w:r>
      <w:r w:rsidR="00901628" w:rsidRPr="00D14D4C">
        <w:rPr>
          <w:lang w:val="en-GB"/>
        </w:rPr>
        <w:t xml:space="preserve"> content trust selects </w:t>
      </w:r>
      <w:r w:rsidR="00B63BBF">
        <w:rPr>
          <w:lang w:val="en-GB"/>
        </w:rPr>
        <w:t xml:space="preserve">certain </w:t>
      </w:r>
      <w:r w:rsidR="00901628" w:rsidRPr="00D14D4C">
        <w:rPr>
          <w:lang w:val="en-GB"/>
        </w:rPr>
        <w:t>services over others where these services are less likely to be selected.</w:t>
      </w:r>
      <w:r w:rsidR="007214DD" w:rsidRPr="00D14D4C">
        <w:rPr>
          <w:lang w:val="en-GB"/>
        </w:rPr>
        <w:t xml:space="preserve"> </w:t>
      </w:r>
      <w:r w:rsidR="00D8268D" w:rsidRPr="00D14D4C">
        <w:rPr>
          <w:lang w:val="en-GB"/>
        </w:rPr>
        <w:t>Conten</w:t>
      </w:r>
      <w:r w:rsidR="00D7151B">
        <w:rPr>
          <w:lang w:val="en-GB"/>
        </w:rPr>
        <w:t>t trust will evaluate the trust of the different microservices</w:t>
      </w:r>
      <w:r w:rsidR="00D8268D" w:rsidRPr="00D14D4C">
        <w:rPr>
          <w:lang w:val="en-GB"/>
        </w:rPr>
        <w:t xml:space="preserve"> </w:t>
      </w:r>
      <w:r w:rsidR="00B63BBF">
        <w:rPr>
          <w:lang w:val="en-GB"/>
        </w:rPr>
        <w:t xml:space="preserve">in a situation where there are </w:t>
      </w:r>
      <w:r w:rsidR="00124BE8">
        <w:rPr>
          <w:lang w:val="en-GB"/>
        </w:rPr>
        <w:t>five</w:t>
      </w:r>
      <w:r w:rsidR="00D8268D" w:rsidRPr="00D14D4C">
        <w:rPr>
          <w:lang w:val="en-GB"/>
        </w:rPr>
        <w:t xml:space="preserve"> service</w:t>
      </w:r>
      <w:r w:rsidR="00B63BBF">
        <w:rPr>
          <w:lang w:val="en-GB"/>
        </w:rPr>
        <w:t>s</w:t>
      </w:r>
      <w:r w:rsidR="00D8268D" w:rsidRPr="00D14D4C">
        <w:rPr>
          <w:lang w:val="en-GB"/>
        </w:rPr>
        <w:t xml:space="preserve"> making </w:t>
      </w:r>
      <w:r w:rsidR="00124BE8">
        <w:rPr>
          <w:lang w:val="en-GB"/>
        </w:rPr>
        <w:t>the</w:t>
      </w:r>
      <w:r w:rsidR="00D8268D" w:rsidRPr="00D14D4C">
        <w:rPr>
          <w:lang w:val="en-GB"/>
        </w:rPr>
        <w:t xml:space="preserve"> request</w:t>
      </w:r>
      <w:r w:rsidR="00124BE8">
        <w:rPr>
          <w:lang w:val="en-GB"/>
        </w:rPr>
        <w:t>s</w:t>
      </w:r>
      <w:r w:rsidR="00B63BBF">
        <w:rPr>
          <w:lang w:val="en-GB"/>
        </w:rPr>
        <w:t xml:space="preserve"> on one side</w:t>
      </w:r>
      <w:r w:rsidR="00D8268D" w:rsidRPr="00D14D4C">
        <w:rPr>
          <w:lang w:val="en-GB"/>
        </w:rPr>
        <w:t xml:space="preserve"> and </w:t>
      </w:r>
      <w:r w:rsidR="004F2EA6">
        <w:rPr>
          <w:lang w:val="en-GB"/>
        </w:rPr>
        <w:t>ten</w:t>
      </w:r>
      <w:r w:rsidR="00D8268D" w:rsidRPr="00D14D4C">
        <w:rPr>
          <w:lang w:val="en-GB"/>
        </w:rPr>
        <w:t xml:space="preserve"> services are available to handle the </w:t>
      </w:r>
      <w:r w:rsidR="00B63BBF">
        <w:rPr>
          <w:lang w:val="en-GB"/>
        </w:rPr>
        <w:t>in</w:t>
      </w:r>
      <w:r w:rsidR="00D8268D" w:rsidRPr="00D14D4C">
        <w:rPr>
          <w:lang w:val="en-GB"/>
        </w:rPr>
        <w:t>coming request</w:t>
      </w:r>
      <w:r w:rsidR="003E6982">
        <w:rPr>
          <w:lang w:val="en-GB"/>
        </w:rPr>
        <w:t>s</w:t>
      </w:r>
      <w:r w:rsidR="00B63BBF">
        <w:rPr>
          <w:lang w:val="en-GB"/>
        </w:rPr>
        <w:t xml:space="preserve"> on the other side</w:t>
      </w:r>
      <w:r w:rsidR="00D8268D" w:rsidRPr="00D14D4C">
        <w:rPr>
          <w:lang w:val="en-GB"/>
        </w:rPr>
        <w:t>. Before any processing of the request</w:t>
      </w:r>
      <w:r w:rsidR="00124BE8">
        <w:rPr>
          <w:lang w:val="en-GB"/>
        </w:rPr>
        <w:t>s</w:t>
      </w:r>
      <w:r w:rsidR="00D8268D" w:rsidRPr="00D14D4C">
        <w:rPr>
          <w:lang w:val="en-GB"/>
        </w:rPr>
        <w:t xml:space="preserve"> and any exchange of data, a trust evaluation of the microservices will be calculated. Each time</w:t>
      </w:r>
      <w:r w:rsidR="002E79D8">
        <w:rPr>
          <w:lang w:val="en-GB"/>
        </w:rPr>
        <w:t xml:space="preserve"> a trust evaluation is carried out,</w:t>
      </w:r>
      <w:r w:rsidR="00D8268D" w:rsidRPr="00D14D4C">
        <w:rPr>
          <w:lang w:val="en-GB"/>
        </w:rPr>
        <w:t xml:space="preserve"> one of the </w:t>
      </w:r>
      <w:r w:rsidR="004F2EA6">
        <w:rPr>
          <w:lang w:val="en-GB"/>
        </w:rPr>
        <w:t>ten</w:t>
      </w:r>
      <w:r w:rsidR="00D8268D" w:rsidRPr="00D14D4C">
        <w:rPr>
          <w:lang w:val="en-GB"/>
        </w:rPr>
        <w:t xml:space="preserve"> microservices will be selected by the content trust mechanism to handle the coming request.</w:t>
      </w:r>
      <w:r w:rsidR="00D7151B">
        <w:rPr>
          <w:lang w:val="en-GB"/>
        </w:rPr>
        <w:t xml:space="preserve"> The service</w:t>
      </w:r>
      <w:r w:rsidR="00124BE8">
        <w:rPr>
          <w:lang w:val="en-GB"/>
        </w:rPr>
        <w:t>s</w:t>
      </w:r>
      <w:r w:rsidR="00D7151B">
        <w:rPr>
          <w:lang w:val="en-GB"/>
        </w:rPr>
        <w:t xml:space="preserve"> initiating the call </w:t>
      </w:r>
      <w:r w:rsidR="00124BE8">
        <w:rPr>
          <w:lang w:val="en-GB"/>
        </w:rPr>
        <w:t>are</w:t>
      </w:r>
      <w:r w:rsidR="00D7151B">
        <w:rPr>
          <w:lang w:val="en-GB"/>
        </w:rPr>
        <w:t xml:space="preserve"> developed by the original development </w:t>
      </w:r>
      <w:r w:rsidR="00F72606">
        <w:rPr>
          <w:lang w:val="en-GB"/>
        </w:rPr>
        <w:t>team and thus they are already</w:t>
      </w:r>
      <w:r w:rsidR="00D7151B">
        <w:rPr>
          <w:lang w:val="en-GB"/>
        </w:rPr>
        <w:t xml:space="preserve"> trusted.</w:t>
      </w:r>
      <w:r w:rsidR="00D8268D" w:rsidRPr="00D14D4C">
        <w:rPr>
          <w:lang w:val="en-GB"/>
        </w:rPr>
        <w:t xml:space="preserve"> </w:t>
      </w:r>
    </w:p>
    <w:p w:rsidR="00E81F1A" w:rsidRDefault="00AB3CCD" w:rsidP="00360164">
      <w:pPr>
        <w:pStyle w:val="NormalText"/>
        <w:rPr>
          <w:lang w:val="en-GB"/>
        </w:rPr>
      </w:pPr>
      <w:r>
        <w:rPr>
          <w:rFonts w:eastAsiaTheme="minorEastAsia"/>
          <w:lang w:val="en-GB"/>
        </w:rPr>
        <w:lastRenderedPageBreak/>
        <w:t>T</w:t>
      </w:r>
      <w:r w:rsidR="003E6982">
        <w:rPr>
          <w:rFonts w:eastAsiaTheme="minorEastAsia"/>
          <w:lang w:val="en-GB"/>
        </w:rPr>
        <w:t xml:space="preserve">he </w:t>
      </w:r>
      <w:r w:rsidR="003E6982" w:rsidRPr="00D14D4C">
        <w:rPr>
          <w:lang w:val="en-GB"/>
        </w:rPr>
        <w:t>evaluation environment is a PC with 4 GB of RAM memory, i3-CPU with 1.70 GHz, x64-based processor with 64-bit Windows 10 Operating System.</w:t>
      </w:r>
      <w:r w:rsidR="003E6982">
        <w:rPr>
          <w:lang w:val="en-GB"/>
        </w:rPr>
        <w:t xml:space="preserve"> </w:t>
      </w:r>
      <w:r w:rsidR="002C5E04">
        <w:rPr>
          <w:lang w:val="en-GB"/>
        </w:rPr>
        <w:t xml:space="preserve">All the ten services are assumed to be developed by third-parties. </w:t>
      </w:r>
      <w:r w:rsidR="009B576D">
        <w:rPr>
          <w:lang w:val="en-GB"/>
        </w:rPr>
        <w:t>Their development teams’ trust</w:t>
      </w:r>
      <w:r w:rsidR="00B92958">
        <w:rPr>
          <w:lang w:val="en-GB"/>
        </w:rPr>
        <w:t>s</w:t>
      </w:r>
      <w:r w:rsidR="009B576D">
        <w:rPr>
          <w:lang w:val="en-GB"/>
        </w:rPr>
        <w:t xml:space="preserve"> are given randomly. </w:t>
      </w:r>
      <w:r w:rsidR="005C13E8">
        <w:rPr>
          <w:lang w:val="en-GB"/>
        </w:rPr>
        <w:t xml:space="preserve">The test is run where </w:t>
      </w:r>
      <w:r w:rsidR="002C5E04">
        <w:rPr>
          <w:lang w:val="en-GB"/>
        </w:rPr>
        <w:t>services are added gradually to the system to</w:t>
      </w:r>
      <w:r w:rsidR="002E79D8">
        <w:rPr>
          <w:lang w:val="en-GB"/>
        </w:rPr>
        <w:t xml:space="preserve"> simulate a real-</w:t>
      </w:r>
      <w:r>
        <w:rPr>
          <w:lang w:val="en-GB"/>
        </w:rPr>
        <w:t xml:space="preserve">world scenario. In such case, </w:t>
      </w:r>
      <w:r w:rsidR="002C5E04">
        <w:rPr>
          <w:lang w:val="en-GB"/>
        </w:rPr>
        <w:t>the system is growing and services are added accordingly. At the first 20 calls, four services are available in the system, and then after each 5 calls, one service is added. By the call number 5</w:t>
      </w:r>
      <w:r w:rsidR="00B92958">
        <w:rPr>
          <w:lang w:val="en-GB"/>
        </w:rPr>
        <w:t>0</w:t>
      </w:r>
      <w:r w:rsidR="002C5E04">
        <w:rPr>
          <w:lang w:val="en-GB"/>
        </w:rPr>
        <w:t>, all ten services are operating in the system.</w:t>
      </w:r>
      <w:r w:rsidR="009B576D">
        <w:rPr>
          <w:lang w:val="en-GB"/>
        </w:rPr>
        <w:t xml:space="preserve"> </w:t>
      </w:r>
      <w:r w:rsidR="002E79D8">
        <w:rPr>
          <w:lang w:val="en-GB"/>
        </w:rPr>
        <w:t>T</w:t>
      </w:r>
      <w:r w:rsidR="009B576D">
        <w:rPr>
          <w:lang w:val="en-GB"/>
        </w:rPr>
        <w:t xml:space="preserve">he ten services are being called by five trusted services. Each service will do </w:t>
      </w:r>
      <w:r w:rsidR="003F7E8F">
        <w:rPr>
          <w:lang w:val="en-GB"/>
        </w:rPr>
        <w:t>2</w:t>
      </w:r>
      <w:r w:rsidR="009B576D">
        <w:rPr>
          <w:lang w:val="en-GB"/>
        </w:rPr>
        <w:t xml:space="preserve">0 of the 100 calls </w:t>
      </w:r>
      <w:r w:rsidR="002E79D8">
        <w:rPr>
          <w:lang w:val="en-GB"/>
        </w:rPr>
        <w:t>and</w:t>
      </w:r>
      <w:r w:rsidR="009B576D">
        <w:rPr>
          <w:lang w:val="en-GB"/>
        </w:rPr>
        <w:t xml:space="preserve"> each service </w:t>
      </w:r>
      <w:r w:rsidR="002E79D8">
        <w:rPr>
          <w:lang w:val="en-GB"/>
        </w:rPr>
        <w:t>will make</w:t>
      </w:r>
      <w:r w:rsidR="009B576D">
        <w:rPr>
          <w:lang w:val="en-GB"/>
        </w:rPr>
        <w:t xml:space="preserve"> one call </w:t>
      </w:r>
      <w:r w:rsidR="002E79D8">
        <w:rPr>
          <w:lang w:val="en-GB"/>
        </w:rPr>
        <w:t xml:space="preserve">at </w:t>
      </w:r>
      <w:r w:rsidR="009B576D">
        <w:rPr>
          <w:lang w:val="en-GB"/>
        </w:rPr>
        <w:t>a time.</w:t>
      </w:r>
      <w:r w:rsidR="003F7E8F">
        <w:rPr>
          <w:lang w:val="en-GB"/>
        </w:rPr>
        <w:t xml:space="preserve"> T</w:t>
      </w:r>
      <w:r>
        <w:rPr>
          <w:lang w:val="en-GB"/>
        </w:rPr>
        <w:t xml:space="preserve">he total number of the operating services in the test is 15 different services. The functionalities of each service </w:t>
      </w:r>
      <w:r w:rsidR="00360164">
        <w:rPr>
          <w:lang w:val="en-GB"/>
        </w:rPr>
        <w:t>are</w:t>
      </w:r>
      <w:r>
        <w:rPr>
          <w:lang w:val="en-GB"/>
        </w:rPr>
        <w:t xml:space="preserve"> not of any importance to the test</w:t>
      </w:r>
      <w:r w:rsidR="00DD6893">
        <w:rPr>
          <w:lang w:val="en-GB"/>
        </w:rPr>
        <w:t xml:space="preserve"> and will not be discussed.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5C13E8"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5C13E8" w:rsidP="00E81F1A">
            <w:pPr>
              <w:pStyle w:val="NormalText"/>
              <w:rPr>
                <w:lang w:val="en-GB"/>
              </w:rPr>
            </w:pPr>
            <w:r>
              <w:rPr>
                <w:lang w:val="en-GB"/>
              </w:rPr>
              <w:t>Name</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5C13E8"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E12BA3" w:rsidP="00E81F1A">
            <w:pPr>
              <w:pStyle w:val="NormalText"/>
              <w:rPr>
                <w:lang w:val="en-GB"/>
              </w:rPr>
            </w:pPr>
            <w:r>
              <w:rPr>
                <w:lang w:val="en-GB"/>
              </w:rPr>
              <w:t>20 calls</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72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65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3"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25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30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35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40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45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50 calls</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3"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87"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E12BA3" w:rsidTr="00E450DE">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100 calls</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720" w:type="dxa"/>
          </w:tcPr>
          <w:p w:rsidR="00E12BA3"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65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3"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87" w:type="dxa"/>
          </w:tcPr>
          <w:p w:rsidR="00E12BA3" w:rsidRDefault="00B92958" w:rsidP="00B92958">
            <w:pPr>
              <w:pStyle w:val="NormalText"/>
              <w:keepN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bl>
    <w:p w:rsidR="005C13E8" w:rsidRPr="00D14D4C" w:rsidRDefault="00B92958" w:rsidP="00B92958">
      <w:pPr>
        <w:pStyle w:val="Caption"/>
      </w:pPr>
      <w:bookmarkStart w:id="75" w:name="_Toc3977352"/>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4</w:t>
      </w:r>
      <w:r w:rsidR="002C0793">
        <w:fldChar w:fldCharType="end"/>
      </w:r>
      <w:r>
        <w:rPr>
          <w:lang w:val="en-US"/>
        </w:rPr>
        <w:t>: Number of services responses</w:t>
      </w:r>
      <w:bookmarkEnd w:id="75"/>
    </w:p>
    <w:p w:rsidR="00124BE8" w:rsidRDefault="00B92958" w:rsidP="00DD6893">
      <w:pPr>
        <w:pStyle w:val="NormalText"/>
        <w:rPr>
          <w:lang w:val="en-GB"/>
        </w:rPr>
      </w:pPr>
      <w:r>
        <w:rPr>
          <w:lang w:val="en-GB"/>
        </w:rPr>
        <w:t>Table 5.4 presents the number of responses each service had after 100 calls.</w:t>
      </w:r>
      <w:r w:rsidR="002338B2">
        <w:rPr>
          <w:lang w:val="en-GB"/>
        </w:rPr>
        <w:t xml:space="preserve"> The first raw in the table shows the names of the services where S1 represents Service1</w:t>
      </w:r>
      <w:r w:rsidR="00950BC4">
        <w:rPr>
          <w:lang w:val="en-GB"/>
        </w:rPr>
        <w:t>, S2 represents Service2</w:t>
      </w:r>
      <w:r w:rsidR="002338B2">
        <w:rPr>
          <w:lang w:val="en-GB"/>
        </w:rPr>
        <w:t xml:space="preserve"> and so on.</w:t>
      </w:r>
      <w:r w:rsidR="00950BC4">
        <w:rPr>
          <w:lang w:val="en-GB"/>
        </w:rPr>
        <w:t xml:space="preserve"> After the first raw, each raw represents how many responses each service made for the coming calls. The number of the coming calls is given in the first column of each raw.</w:t>
      </w:r>
      <w:r>
        <w:rPr>
          <w:lang w:val="en-GB"/>
        </w:rPr>
        <w:t xml:space="preserve"> </w:t>
      </w:r>
    </w:p>
    <w:p w:rsidR="00D8268D" w:rsidRDefault="00B92958" w:rsidP="00360164">
      <w:pPr>
        <w:pStyle w:val="NormalText"/>
        <w:rPr>
          <w:lang w:val="en-GB"/>
        </w:rPr>
      </w:pPr>
      <w:r>
        <w:rPr>
          <w:lang w:val="en-GB"/>
        </w:rPr>
        <w:t xml:space="preserve">Two services never achieved enough trust evaluation. One of them was </w:t>
      </w:r>
      <w:r w:rsidR="00FD00A9">
        <w:rPr>
          <w:lang w:val="en-GB"/>
        </w:rPr>
        <w:t>operating</w:t>
      </w:r>
      <w:r>
        <w:rPr>
          <w:lang w:val="en-GB"/>
        </w:rPr>
        <w:t xml:space="preserve"> from the beginning of the </w:t>
      </w:r>
      <w:r w:rsidR="00FD00A9">
        <w:rPr>
          <w:lang w:val="en-GB"/>
        </w:rPr>
        <w:t>test</w:t>
      </w:r>
      <w:r>
        <w:rPr>
          <w:lang w:val="en-GB"/>
        </w:rPr>
        <w:t xml:space="preserve">. They both were assigned very low development team trust. </w:t>
      </w:r>
      <w:r w:rsidR="00DD6893">
        <w:rPr>
          <w:lang w:val="en-GB"/>
        </w:rPr>
        <w:lastRenderedPageBreak/>
        <w:t>Two other</w:t>
      </w:r>
      <w:r>
        <w:rPr>
          <w:lang w:val="en-GB"/>
        </w:rPr>
        <w:t xml:space="preserve"> </w:t>
      </w:r>
      <w:r w:rsidR="008974DA">
        <w:rPr>
          <w:lang w:val="en-GB"/>
        </w:rPr>
        <w:t xml:space="preserve">services dominated </w:t>
      </w:r>
      <w:r w:rsidR="00124BE8">
        <w:rPr>
          <w:lang w:val="en-GB"/>
        </w:rPr>
        <w:t>the responses</w:t>
      </w:r>
      <w:r w:rsidR="008974DA">
        <w:rPr>
          <w:lang w:val="en-GB"/>
        </w:rPr>
        <w:t xml:space="preserve"> to the coming calls </w:t>
      </w:r>
      <w:r w:rsidR="00360164">
        <w:rPr>
          <w:lang w:val="en-GB"/>
        </w:rPr>
        <w:t>and</w:t>
      </w:r>
      <w:r w:rsidR="008974DA">
        <w:rPr>
          <w:lang w:val="en-GB"/>
        </w:rPr>
        <w:t xml:space="preserve"> their responses were 27% and 24% respectively. Both of them were assigned the two highest development team trust and were operating from the beginning.</w:t>
      </w:r>
      <w:r w:rsidR="00FD00A9">
        <w:rPr>
          <w:lang w:val="en-GB"/>
        </w:rPr>
        <w:t xml:space="preserve"> The rest of the services responded to 49% of the calls. The previous test shows that the trust of the development teams is very important at the early stage of the operating of the Content Trust mechanism. </w:t>
      </w:r>
    </w:p>
    <w:p w:rsidR="00B0723E" w:rsidRDefault="00E21E64" w:rsidP="00FD00A9">
      <w:pPr>
        <w:pStyle w:val="NormalText"/>
        <w:rPr>
          <w:lang w:val="en-GB"/>
        </w:rPr>
      </w:pPr>
      <w:r>
        <w:rPr>
          <w:lang w:val="en-GB"/>
        </w:rPr>
        <w:t>Now all the service</w:t>
      </w:r>
      <w:r w:rsidR="00360164">
        <w:rPr>
          <w:lang w:val="en-GB"/>
        </w:rPr>
        <w:t>s are operating in the system. A</w:t>
      </w:r>
      <w:r>
        <w:rPr>
          <w:lang w:val="en-GB"/>
        </w:rPr>
        <w:t>nother test is run</w:t>
      </w:r>
      <w:r w:rsidR="00DD6893">
        <w:rPr>
          <w:lang w:val="en-GB"/>
        </w:rPr>
        <w:t xml:space="preserve"> for 100 calls</w:t>
      </w:r>
      <w:r>
        <w:rPr>
          <w:lang w:val="en-GB"/>
        </w:rPr>
        <w:t xml:space="preserve"> with the current values and properties each service is holding.</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E21E64"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Name</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E450DE"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100 calls</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65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3"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87" w:type="dxa"/>
          </w:tcPr>
          <w:p w:rsidR="00E21E64" w:rsidRDefault="00E21E64" w:rsidP="00E21E64">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E21E64" w:rsidRDefault="00E21E64" w:rsidP="00E21E64">
      <w:pPr>
        <w:pStyle w:val="Caption"/>
        <w:rPr>
          <w:lang w:val="en-US"/>
        </w:rPr>
      </w:pPr>
      <w:bookmarkStart w:id="76" w:name="_Toc3977353"/>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5</w:t>
      </w:r>
      <w:r w:rsidR="002C0793">
        <w:fldChar w:fldCharType="end"/>
      </w:r>
      <w:r>
        <w:rPr>
          <w:lang w:val="en-US"/>
        </w:rPr>
        <w:t>: Number of services responses</w:t>
      </w:r>
      <w:bookmarkEnd w:id="76"/>
    </w:p>
    <w:p w:rsidR="00D64A68" w:rsidRDefault="00E21E64" w:rsidP="00D64A68">
      <w:pPr>
        <w:rPr>
          <w:lang w:val="en-US"/>
        </w:rPr>
      </w:pPr>
      <w:r>
        <w:rPr>
          <w:lang w:val="en-US"/>
        </w:rPr>
        <w:t xml:space="preserve">Table 5.5 shows the number of responses each service had after having its content trust evaluated by </w:t>
      </w:r>
      <w:r w:rsidRPr="00E21E64">
        <w:rPr>
          <w:i/>
          <w:iCs/>
          <w:lang w:val="en-US"/>
        </w:rPr>
        <w:t>Content Trust</w:t>
      </w:r>
      <w:r>
        <w:rPr>
          <w:lang w:val="en-US"/>
        </w:rPr>
        <w:t xml:space="preserve"> microservice</w:t>
      </w:r>
      <w:r w:rsidR="00950BC4">
        <w:rPr>
          <w:lang w:val="en-US"/>
        </w:rPr>
        <w:t xml:space="preserve"> after 100 calls</w:t>
      </w:r>
      <w:r>
        <w:rPr>
          <w:lang w:val="en-US"/>
        </w:rPr>
        <w:t>. The two services that dominated the first 100 calls, dominated the second 100 calls with 33% and 31% respectively. The rest of the services responded to 36% of the calls except two services that never achieved enough trust level</w:t>
      </w:r>
      <w:r w:rsidR="003F7E8F">
        <w:rPr>
          <w:lang w:val="en-US"/>
        </w:rPr>
        <w:t>s</w:t>
      </w:r>
      <w:r>
        <w:rPr>
          <w:lang w:val="en-US"/>
        </w:rPr>
        <w:t>. These two services were not able to achieve enough trust in the first 100 calls either.</w:t>
      </w:r>
    </w:p>
    <w:p w:rsidR="00D64A68" w:rsidRDefault="00D64A68" w:rsidP="00360164">
      <w:pPr>
        <w:rPr>
          <w:lang w:val="en-US"/>
        </w:rPr>
      </w:pPr>
      <w:r>
        <w:rPr>
          <w:lang w:val="en-US"/>
        </w:rPr>
        <w:t>It can be seen from the two tables that the longer a service operates</w:t>
      </w:r>
      <w:r w:rsidR="00124BE8">
        <w:rPr>
          <w:lang w:val="en-US"/>
        </w:rPr>
        <w:t>,</w:t>
      </w:r>
      <w:r>
        <w:rPr>
          <w:lang w:val="en-US"/>
        </w:rPr>
        <w:t xml:space="preserve"> the higher its chance of achieving enough trust since the number of </w:t>
      </w:r>
      <w:r w:rsidR="00DD6893">
        <w:rPr>
          <w:lang w:val="en-US"/>
        </w:rPr>
        <w:t xml:space="preserve">its </w:t>
      </w:r>
      <w:r>
        <w:rPr>
          <w:lang w:val="en-US"/>
        </w:rPr>
        <w:t xml:space="preserve">interactions and </w:t>
      </w:r>
      <w:r w:rsidR="00DD6893">
        <w:rPr>
          <w:lang w:val="en-US"/>
        </w:rPr>
        <w:t xml:space="preserve">its </w:t>
      </w:r>
      <w:r>
        <w:rPr>
          <w:lang w:val="en-US"/>
        </w:rPr>
        <w:t>successful as well as failed interactions are taken into account.</w:t>
      </w:r>
      <w:r w:rsidR="00DD6893">
        <w:rPr>
          <w:lang w:val="en-US"/>
        </w:rPr>
        <w:t xml:space="preserve"> On the other hand, when a service fails several times, its chances of achieving enough trust becomes less with every failed interaction.</w:t>
      </w:r>
      <w:r>
        <w:rPr>
          <w:lang w:val="en-US"/>
        </w:rPr>
        <w:t xml:space="preserve">  </w:t>
      </w:r>
    </w:p>
    <w:p w:rsidR="00F72606" w:rsidRDefault="005A036B" w:rsidP="00360164">
      <w:pPr>
        <w:rPr>
          <w:lang w:val="en-US"/>
        </w:rPr>
      </w:pPr>
      <w:r>
        <w:rPr>
          <w:lang w:val="en-US"/>
        </w:rPr>
        <w:t xml:space="preserve">Since the two </w:t>
      </w:r>
      <w:proofErr w:type="gramStart"/>
      <w:r>
        <w:rPr>
          <w:lang w:val="en-US"/>
        </w:rPr>
        <w:t xml:space="preserve">most </w:t>
      </w:r>
      <w:r w:rsidR="00360164">
        <w:rPr>
          <w:lang w:val="en-US"/>
        </w:rPr>
        <w:t>high</w:t>
      </w:r>
      <w:proofErr w:type="gramEnd"/>
      <w:r w:rsidR="00360164">
        <w:rPr>
          <w:lang w:val="en-US"/>
        </w:rPr>
        <w:t xml:space="preserve"> </w:t>
      </w:r>
      <w:r>
        <w:rPr>
          <w:lang w:val="en-US"/>
        </w:rPr>
        <w:t xml:space="preserve">achieving services were assigned high development teams trust value, in the next run they will be assigned low development team trust values, while the rest of the </w:t>
      </w:r>
      <w:r w:rsidR="00124BE8">
        <w:rPr>
          <w:lang w:val="en-US"/>
        </w:rPr>
        <w:t>properties</w:t>
      </w:r>
      <w:r>
        <w:rPr>
          <w:lang w:val="en-US"/>
        </w:rPr>
        <w:t xml:space="preserve"> for all the services are left as they are.</w:t>
      </w:r>
      <w:r w:rsidR="00F72606">
        <w:rPr>
          <w:lang w:val="en-US"/>
        </w:rPr>
        <w:t xml:space="preserve"> All the ten services will be contesting to handle the requests that are coming from five trusted services. </w:t>
      </w:r>
      <w:r w:rsidR="002338B2">
        <w:rPr>
          <w:lang w:val="en-US"/>
        </w:rPr>
        <w:t>100 calls will be initiated.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F72606" w:rsidTr="00AB3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Name</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F72606" w:rsidTr="00AB3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100 calls</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8</w:t>
            </w:r>
          </w:p>
        </w:tc>
        <w:tc>
          <w:tcPr>
            <w:tcW w:w="720" w:type="dxa"/>
          </w:tcPr>
          <w:p w:rsidR="00F72606" w:rsidRDefault="00F72606"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5</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2</w:t>
            </w:r>
          </w:p>
        </w:tc>
        <w:tc>
          <w:tcPr>
            <w:tcW w:w="72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3</w:t>
            </w:r>
          </w:p>
        </w:tc>
        <w:tc>
          <w:tcPr>
            <w:tcW w:w="650" w:type="dxa"/>
          </w:tcPr>
          <w:p w:rsidR="00F72606" w:rsidRDefault="008E31BF"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12</w:t>
            </w:r>
          </w:p>
        </w:tc>
        <w:tc>
          <w:tcPr>
            <w:tcW w:w="763"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4</w:t>
            </w:r>
          </w:p>
        </w:tc>
        <w:tc>
          <w:tcPr>
            <w:tcW w:w="764"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0</w:t>
            </w:r>
          </w:p>
        </w:tc>
        <w:tc>
          <w:tcPr>
            <w:tcW w:w="764" w:type="dxa"/>
          </w:tcPr>
          <w:p w:rsidR="00F72606" w:rsidRDefault="008E31BF"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787" w:type="dxa"/>
          </w:tcPr>
          <w:p w:rsidR="00F72606" w:rsidRDefault="00F72606" w:rsidP="008E31BF">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F72606" w:rsidRPr="00E21E64" w:rsidRDefault="008E31BF" w:rsidP="008E31BF">
      <w:pPr>
        <w:pStyle w:val="Caption"/>
        <w:rPr>
          <w:lang w:val="en-US"/>
        </w:rPr>
      </w:pPr>
      <w:bookmarkStart w:id="77" w:name="_Toc3977354"/>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6</w:t>
      </w:r>
      <w:r w:rsidR="002C0793">
        <w:fldChar w:fldCharType="end"/>
      </w:r>
      <w:r>
        <w:rPr>
          <w:lang w:val="en-US"/>
        </w:rPr>
        <w:t xml:space="preserve">: </w:t>
      </w:r>
      <w:r w:rsidRPr="001018BE">
        <w:rPr>
          <w:lang w:val="en-US"/>
        </w:rPr>
        <w:t>Number of services responses</w:t>
      </w:r>
      <w:bookmarkEnd w:id="77"/>
    </w:p>
    <w:p w:rsidR="007C05F5" w:rsidRDefault="008E31BF" w:rsidP="00360164">
      <w:pPr>
        <w:pStyle w:val="NormalText"/>
        <w:rPr>
          <w:lang w:val="en-GB"/>
        </w:rPr>
      </w:pPr>
      <w:r>
        <w:rPr>
          <w:lang w:val="en-GB"/>
        </w:rPr>
        <w:lastRenderedPageBreak/>
        <w:t>Table 5.6 shows how ma</w:t>
      </w:r>
      <w:r w:rsidR="00124BE8">
        <w:rPr>
          <w:lang w:val="en-GB"/>
        </w:rPr>
        <w:t>ny responses each service had. T</w:t>
      </w:r>
      <w:r>
        <w:rPr>
          <w:lang w:val="en-GB"/>
        </w:rPr>
        <w:t xml:space="preserve">he two services that failed in the first two runs to achieve enough trust also failed in the third run. </w:t>
      </w:r>
      <w:r w:rsidR="00360164">
        <w:rPr>
          <w:lang w:val="en-GB"/>
        </w:rPr>
        <w:t>T</w:t>
      </w:r>
      <w:r>
        <w:rPr>
          <w:lang w:val="en-GB"/>
        </w:rPr>
        <w:t>he rest of the services ha</w:t>
      </w:r>
      <w:r w:rsidR="003F7E8F">
        <w:rPr>
          <w:lang w:val="en-GB"/>
        </w:rPr>
        <w:t>d</w:t>
      </w:r>
      <w:r>
        <w:rPr>
          <w:lang w:val="en-GB"/>
        </w:rPr>
        <w:t xml:space="preserve"> relatively close </w:t>
      </w:r>
      <w:r w:rsidR="003F7E8F">
        <w:rPr>
          <w:lang w:val="en-GB"/>
        </w:rPr>
        <w:t>responding</w:t>
      </w:r>
      <w:r>
        <w:rPr>
          <w:lang w:val="en-GB"/>
        </w:rPr>
        <w:t xml:space="preserve"> rate</w:t>
      </w:r>
      <w:r w:rsidR="003F7E8F">
        <w:rPr>
          <w:lang w:val="en-GB"/>
        </w:rPr>
        <w:t>s</w:t>
      </w:r>
      <w:r>
        <w:rPr>
          <w:lang w:val="en-GB"/>
        </w:rPr>
        <w:t xml:space="preserve">. </w:t>
      </w:r>
      <w:r w:rsidR="002338B2">
        <w:rPr>
          <w:lang w:val="en-GB"/>
        </w:rPr>
        <w:t>D</w:t>
      </w:r>
      <w:r>
        <w:rPr>
          <w:lang w:val="en-GB"/>
        </w:rPr>
        <w:t xml:space="preserve">owngrading the trust value for the development teams of the two most achieving services harmed their trust evaluation </w:t>
      </w:r>
      <w:r w:rsidR="00360164">
        <w:rPr>
          <w:lang w:val="en-GB"/>
        </w:rPr>
        <w:t>and</w:t>
      </w:r>
      <w:r>
        <w:rPr>
          <w:lang w:val="en-GB"/>
        </w:rPr>
        <w:t xml:space="preserve"> they </w:t>
      </w:r>
      <w:r w:rsidR="002338B2">
        <w:rPr>
          <w:lang w:val="en-GB"/>
        </w:rPr>
        <w:t xml:space="preserve">only </w:t>
      </w:r>
      <w:r>
        <w:rPr>
          <w:lang w:val="en-GB"/>
        </w:rPr>
        <w:t xml:space="preserve">scored 18% and 14% respectively. </w:t>
      </w:r>
      <w:r w:rsidR="001F2E20">
        <w:rPr>
          <w:lang w:val="en-GB"/>
        </w:rPr>
        <w:t xml:space="preserve">Nevertheless, they scored </w:t>
      </w:r>
      <w:r w:rsidR="00360164">
        <w:rPr>
          <w:lang w:val="en-GB"/>
        </w:rPr>
        <w:t xml:space="preserve">a </w:t>
      </w:r>
      <w:r w:rsidR="00F27F2A">
        <w:rPr>
          <w:lang w:val="en-GB"/>
        </w:rPr>
        <w:t>high percentage of responses overall</w:t>
      </w:r>
      <w:r w:rsidR="001F2E20">
        <w:rPr>
          <w:lang w:val="en-GB"/>
        </w:rPr>
        <w:t>.</w:t>
      </w:r>
      <w:r w:rsidR="00146D82">
        <w:rPr>
          <w:lang w:val="en-GB"/>
        </w:rPr>
        <w:t xml:space="preserve"> </w:t>
      </w:r>
    </w:p>
    <w:p w:rsidR="007C05F5" w:rsidRDefault="007C05F5" w:rsidP="00360164">
      <w:pPr>
        <w:pStyle w:val="NormalText"/>
        <w:rPr>
          <w:lang w:val="en-GB"/>
        </w:rPr>
      </w:pPr>
      <w:r>
        <w:rPr>
          <w:lang w:val="en-GB"/>
        </w:rPr>
        <w:t>The last results confirm</w:t>
      </w:r>
      <w:r w:rsidR="00146D82">
        <w:rPr>
          <w:lang w:val="en-GB"/>
        </w:rPr>
        <w:t xml:space="preserve"> that the history of each service has an influence on its</w:t>
      </w:r>
      <w:r w:rsidR="00F27F2A">
        <w:rPr>
          <w:lang w:val="en-GB"/>
        </w:rPr>
        <w:t xml:space="preserve"> future chances</w:t>
      </w:r>
      <w:r w:rsidR="00360164">
        <w:rPr>
          <w:lang w:val="en-GB"/>
        </w:rPr>
        <w:t xml:space="preserve">. It is also apparent that having </w:t>
      </w:r>
      <w:r w:rsidR="00F27F2A">
        <w:rPr>
          <w:lang w:val="en-GB"/>
        </w:rPr>
        <w:t xml:space="preserve">a big number of successful interactions </w:t>
      </w:r>
      <w:r w:rsidR="00146D82">
        <w:rPr>
          <w:lang w:val="en-GB"/>
        </w:rPr>
        <w:t>helped in the last run although their development trust team were not the best.</w:t>
      </w:r>
      <w:r>
        <w:rPr>
          <w:lang w:val="en-GB"/>
        </w:rPr>
        <w:t xml:space="preserve"> The trust for the development team of a service plays a role in evaluating its trust, and it has </w:t>
      </w:r>
      <w:r w:rsidR="00360164">
        <w:rPr>
          <w:lang w:val="en-GB"/>
        </w:rPr>
        <w:t xml:space="preserve">a </w:t>
      </w:r>
      <w:r w:rsidR="00F27F2A">
        <w:rPr>
          <w:lang w:val="en-GB"/>
        </w:rPr>
        <w:t>more</w:t>
      </w:r>
      <w:r>
        <w:rPr>
          <w:lang w:val="en-GB"/>
        </w:rPr>
        <w:t xml:space="preserve"> important role at the beginning of </w:t>
      </w:r>
      <w:r w:rsidR="00360164">
        <w:rPr>
          <w:lang w:val="en-GB"/>
        </w:rPr>
        <w:t>operation</w:t>
      </w:r>
      <w:r>
        <w:rPr>
          <w:lang w:val="en-GB"/>
        </w:rPr>
        <w:t xml:space="preserve"> since it is one of the few available </w:t>
      </w:r>
      <w:r w:rsidR="00360164">
        <w:rPr>
          <w:lang w:val="en-GB"/>
        </w:rPr>
        <w:t xml:space="preserve">pieces of </w:t>
      </w:r>
      <w:r>
        <w:rPr>
          <w:lang w:val="en-GB"/>
        </w:rPr>
        <w:t xml:space="preserve">information at </w:t>
      </w:r>
      <w:r w:rsidR="00F27F2A">
        <w:rPr>
          <w:lang w:val="en-GB"/>
        </w:rPr>
        <w:t xml:space="preserve">such </w:t>
      </w:r>
      <w:r w:rsidR="00360164">
        <w:rPr>
          <w:lang w:val="en-GB"/>
        </w:rPr>
        <w:t xml:space="preserve">an </w:t>
      </w:r>
      <w:r w:rsidR="00F27F2A">
        <w:rPr>
          <w:lang w:val="en-GB"/>
        </w:rPr>
        <w:t>early</w:t>
      </w:r>
      <w:r>
        <w:rPr>
          <w:lang w:val="en-GB"/>
        </w:rPr>
        <w:t xml:space="preserve"> stage. The longer a service operates the more information</w:t>
      </w:r>
      <w:r w:rsidR="00360164">
        <w:rPr>
          <w:lang w:val="en-GB"/>
        </w:rPr>
        <w:t xml:space="preserve"> there is</w:t>
      </w:r>
      <w:r>
        <w:rPr>
          <w:lang w:val="en-GB"/>
        </w:rPr>
        <w:t xml:space="preserve"> available about it. As a result, the influence of the development team trust </w:t>
      </w:r>
      <w:r w:rsidR="00360164">
        <w:rPr>
          <w:lang w:val="en-GB"/>
        </w:rPr>
        <w:t>decreases,</w:t>
      </w:r>
      <w:r>
        <w:rPr>
          <w:lang w:val="en-GB"/>
        </w:rPr>
        <w:t xml:space="preserve"> while other factors play bigger role</w:t>
      </w:r>
      <w:r w:rsidR="00F27F2A">
        <w:rPr>
          <w:lang w:val="en-GB"/>
        </w:rPr>
        <w:t>s</w:t>
      </w:r>
      <w:r>
        <w:rPr>
          <w:lang w:val="en-GB"/>
        </w:rPr>
        <w:t xml:space="preserve"> such as the evaluation given by other services, how many requests </w:t>
      </w:r>
      <w:r w:rsidR="00F27F2A">
        <w:rPr>
          <w:lang w:val="en-GB"/>
        </w:rPr>
        <w:t xml:space="preserve">a service </w:t>
      </w:r>
      <w:r>
        <w:rPr>
          <w:lang w:val="en-GB"/>
        </w:rPr>
        <w:t xml:space="preserve">has answered, how long </w:t>
      </w:r>
      <w:r w:rsidR="00F27F2A">
        <w:rPr>
          <w:lang w:val="en-GB"/>
        </w:rPr>
        <w:t>a service</w:t>
      </w:r>
      <w:r>
        <w:rPr>
          <w:lang w:val="en-GB"/>
        </w:rPr>
        <w:t xml:space="preserve"> has been operating in the system and so on. </w:t>
      </w:r>
    </w:p>
    <w:p w:rsidR="008E31BF" w:rsidRPr="007C05F5" w:rsidRDefault="007C05F5" w:rsidP="00360164">
      <w:pPr>
        <w:pStyle w:val="NormalText"/>
        <w:rPr>
          <w:lang w:val="en-US" w:bidi="ar-SY"/>
        </w:rPr>
      </w:pPr>
      <w:r>
        <w:rPr>
          <w:lang w:val="en-GB"/>
        </w:rPr>
        <w:t xml:space="preserve">In the long run the content trust mechanism gives equal importance to each factor influencing the content trust evaluation. But on the other hand, when services run for </w:t>
      </w:r>
      <w:r w:rsidR="00F27F2A">
        <w:rPr>
          <w:lang w:val="en-GB"/>
        </w:rPr>
        <w:t xml:space="preserve">a </w:t>
      </w:r>
      <w:r>
        <w:rPr>
          <w:lang w:val="en-GB"/>
        </w:rPr>
        <w:t>long time t</w:t>
      </w:r>
      <w:r w:rsidR="00904F2B">
        <w:rPr>
          <w:lang w:val="en-GB"/>
        </w:rPr>
        <w:t>heir previous evaluations are e</w:t>
      </w:r>
      <w:r>
        <w:rPr>
          <w:lang w:val="en-GB"/>
        </w:rPr>
        <w:t>nforced. This means that if a service starts with low team development trust</w:t>
      </w:r>
      <w:r w:rsidR="00360164">
        <w:rPr>
          <w:lang w:val="en-GB"/>
        </w:rPr>
        <w:t>, then</w:t>
      </w:r>
      <w:r>
        <w:rPr>
          <w:lang w:val="en-GB"/>
        </w:rPr>
        <w:t xml:space="preserve"> its chances of having enough trust may not </w:t>
      </w:r>
      <w:r w:rsidR="00360164">
        <w:rPr>
          <w:lang w:val="en-GB"/>
        </w:rPr>
        <w:t>increase</w:t>
      </w:r>
      <w:r>
        <w:rPr>
          <w:lang w:val="en-GB"/>
        </w:rPr>
        <w:t xml:space="preserve"> after running for </w:t>
      </w:r>
      <w:r w:rsidR="00360164">
        <w:rPr>
          <w:lang w:val="en-GB"/>
        </w:rPr>
        <w:t xml:space="preserve">a </w:t>
      </w:r>
      <w:r>
        <w:rPr>
          <w:lang w:val="en-GB"/>
        </w:rPr>
        <w:t xml:space="preserve">long time. </w:t>
      </w:r>
      <w:r w:rsidR="00360164">
        <w:rPr>
          <w:lang w:val="en-GB"/>
        </w:rPr>
        <w:t>However</w:t>
      </w:r>
      <w:r>
        <w:rPr>
          <w:lang w:val="en-GB"/>
        </w:rPr>
        <w:t xml:space="preserve">, the longer it runs the </w:t>
      </w:r>
      <w:r w:rsidR="00B42D76">
        <w:rPr>
          <w:lang w:val="en-GB"/>
        </w:rPr>
        <w:t>higher its chance of having a trust evaluation</w:t>
      </w:r>
      <w:r w:rsidR="00360164">
        <w:rPr>
          <w:lang w:val="en-GB"/>
        </w:rPr>
        <w:t xml:space="preserve"> that is below the requir</w:t>
      </w:r>
      <w:r w:rsidR="00936F26">
        <w:rPr>
          <w:lang w:val="en-GB"/>
        </w:rPr>
        <w:t>e</w:t>
      </w:r>
      <w:r w:rsidR="00360164">
        <w:rPr>
          <w:lang w:val="en-GB"/>
        </w:rPr>
        <w:t>ment</w:t>
      </w:r>
      <w:r>
        <w:rPr>
          <w:lang w:val="en-GB"/>
        </w:rPr>
        <w:t>.</w:t>
      </w:r>
    </w:p>
    <w:p w:rsidR="004F0C2B" w:rsidRDefault="00525C4D" w:rsidP="00020551">
      <w:pPr>
        <w:pStyle w:val="Heading3"/>
        <w:numPr>
          <w:ilvl w:val="2"/>
          <w:numId w:val="1"/>
        </w:numPr>
      </w:pPr>
      <w:bookmarkStart w:id="78" w:name="_Toc3977334"/>
      <w:r w:rsidRPr="00525C4D">
        <w:t>Content Trust Performance Analysis</w:t>
      </w:r>
      <w:bookmarkEnd w:id="78"/>
    </w:p>
    <w:p w:rsidR="002C0793" w:rsidRDefault="00525C4D" w:rsidP="00B15751">
      <w:r>
        <w:t xml:space="preserve">To analyse the performance of content trust mechanism a test is run while recording the response time after each </w:t>
      </w:r>
      <w:r w:rsidR="00020551">
        <w:t>response received from</w:t>
      </w:r>
      <w:r>
        <w:t xml:space="preserve"> the </w:t>
      </w:r>
      <w:r>
        <w:rPr>
          <w:i/>
          <w:iCs/>
        </w:rPr>
        <w:t>Content T</w:t>
      </w:r>
      <w:r w:rsidRPr="00525C4D">
        <w:rPr>
          <w:i/>
          <w:iCs/>
        </w:rPr>
        <w:t>rust</w:t>
      </w:r>
      <w:r>
        <w:t xml:space="preserve"> microservice.  At first, only four microservices are available to handle the </w:t>
      </w:r>
      <w:r w:rsidR="001F524A">
        <w:t>in</w:t>
      </w:r>
      <w:r>
        <w:t>coming requests. After each 20 calls</w:t>
      </w:r>
      <w:r w:rsidR="000A3F96">
        <w:t>,</w:t>
      </w:r>
      <w:r>
        <w:t xml:space="preserve"> two new micros</w:t>
      </w:r>
      <w:r w:rsidR="00020551">
        <w:t xml:space="preserve">ervices are added to the system until the total number of available services is </w:t>
      </w:r>
      <w:r w:rsidR="007B38D2">
        <w:t>40</w:t>
      </w:r>
      <w:r w:rsidR="00020551">
        <w:t>.</w:t>
      </w:r>
      <w:r>
        <w:t xml:space="preserve"> This helps in understanding how much effect the number of microservices in the system has on the performance of the content trust mechanism.</w:t>
      </w:r>
      <w:r w:rsidR="00020551">
        <w:t xml:space="preserve"> </w:t>
      </w:r>
      <w:r>
        <w:t xml:space="preserve"> </w:t>
      </w:r>
    </w:p>
    <w:p w:rsidR="007B38D2" w:rsidRDefault="007B38D2" w:rsidP="007B38D2">
      <w:pPr>
        <w:rPr>
          <w:lang w:val="en-US"/>
        </w:rPr>
      </w:pPr>
      <w:r>
        <w:rPr>
          <w:lang w:val="en-US"/>
        </w:rPr>
        <w:t xml:space="preserve">Table 5.7 shows the response times for the </w:t>
      </w:r>
      <w:r w:rsidRPr="002C0793">
        <w:rPr>
          <w:i/>
          <w:iCs/>
          <w:lang w:val="en-US"/>
        </w:rPr>
        <w:t>Content Trust</w:t>
      </w:r>
      <w:r>
        <w:rPr>
          <w:lang w:val="en-US"/>
        </w:rPr>
        <w:t xml:space="preserve"> microservice. The number of available services appears to the left of the respective response time.</w:t>
      </w:r>
    </w:p>
    <w:p w:rsidR="003F0820" w:rsidRPr="007B38D2" w:rsidRDefault="003F0820" w:rsidP="007B38D2">
      <w:pPr>
        <w:rPr>
          <w:lang w:val="en-US"/>
        </w:rPr>
      </w:pPr>
    </w:p>
    <w:tbl>
      <w:tblPr>
        <w:tblStyle w:val="PlainTable4"/>
        <w:tblW w:w="7200" w:type="dxa"/>
        <w:jc w:val="center"/>
        <w:tblLook w:val="04A0" w:firstRow="1" w:lastRow="0" w:firstColumn="1" w:lastColumn="0" w:noHBand="0" w:noVBand="1"/>
      </w:tblPr>
      <w:tblGrid>
        <w:gridCol w:w="1728"/>
        <w:gridCol w:w="1872"/>
        <w:gridCol w:w="1728"/>
        <w:gridCol w:w="1728"/>
        <w:gridCol w:w="144"/>
      </w:tblGrid>
      <w:tr w:rsidR="003C65B8" w:rsidTr="006F4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No. of Services</w:t>
            </w:r>
          </w:p>
        </w:tc>
        <w:tc>
          <w:tcPr>
            <w:tcW w:w="1872"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c>
          <w:tcPr>
            <w:tcW w:w="1728" w:type="dxa"/>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No. of Services</w:t>
            </w:r>
          </w:p>
        </w:tc>
        <w:tc>
          <w:tcPr>
            <w:tcW w:w="1872" w:type="dxa"/>
            <w:gridSpan w:val="2"/>
          </w:tcPr>
          <w:p w:rsidR="003C65B8" w:rsidRDefault="003C65B8" w:rsidP="003C65B8">
            <w:pPr>
              <w:cnfStyle w:val="100000000000" w:firstRow="1" w:lastRow="0" w:firstColumn="0" w:lastColumn="0" w:oddVBand="0" w:evenVBand="0" w:oddHBand="0" w:evenHBand="0" w:firstRowFirstColumn="0" w:firstRowLastColumn="0" w:lastRowFirstColumn="0" w:lastRowLastColumn="0"/>
            </w:pPr>
            <w:r>
              <w:t>Response Time</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4</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24</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0.192</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6</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0.15</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26</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0.196</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8</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0.199</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28</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0.189</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10</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0.201</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30</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12</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0.191</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32</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0.21</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14</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0.192</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34</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0.21</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16</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0.1713</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36</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0.187</w:t>
            </w:r>
          </w:p>
        </w:tc>
      </w:tr>
      <w:tr w:rsidR="003C65B8" w:rsidTr="006F4EBB">
        <w:trPr>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18</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0.177</w:t>
            </w:r>
          </w:p>
        </w:tc>
        <w:tc>
          <w:tcPr>
            <w:tcW w:w="1728" w:type="dxa"/>
          </w:tcPr>
          <w:p w:rsidR="003C65B8" w:rsidRPr="007B38D2" w:rsidRDefault="003C65B8" w:rsidP="003C65B8">
            <w:pPr>
              <w:cnfStyle w:val="000000000000" w:firstRow="0" w:lastRow="0" w:firstColumn="0" w:lastColumn="0" w:oddVBand="0" w:evenVBand="0" w:oddHBand="0" w:evenHBand="0" w:firstRowFirstColumn="0" w:firstRowLastColumn="0" w:lastRowFirstColumn="0" w:lastRowLastColumn="0"/>
              <w:rPr>
                <w:b/>
                <w:bCs/>
              </w:rPr>
            </w:pPr>
            <w:r w:rsidRPr="007B38D2">
              <w:rPr>
                <w:b/>
                <w:bCs/>
              </w:rPr>
              <w:t>38</w:t>
            </w:r>
          </w:p>
        </w:tc>
        <w:tc>
          <w:tcPr>
            <w:tcW w:w="1872" w:type="dxa"/>
            <w:gridSpan w:val="2"/>
          </w:tcPr>
          <w:p w:rsidR="003C65B8" w:rsidRDefault="00326B8C" w:rsidP="003C65B8">
            <w:pPr>
              <w:cnfStyle w:val="000000000000" w:firstRow="0" w:lastRow="0" w:firstColumn="0" w:lastColumn="0" w:oddVBand="0" w:evenVBand="0" w:oddHBand="0" w:evenHBand="0" w:firstRowFirstColumn="0" w:firstRowLastColumn="0" w:lastRowFirstColumn="0" w:lastRowLastColumn="0"/>
            </w:pPr>
            <w:r>
              <w:t>0.2</w:t>
            </w:r>
          </w:p>
        </w:tc>
      </w:tr>
      <w:tr w:rsidR="003C65B8" w:rsidTr="006F4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20</w:t>
            </w:r>
          </w:p>
        </w:tc>
        <w:tc>
          <w:tcPr>
            <w:tcW w:w="1872" w:type="dxa"/>
          </w:tcPr>
          <w:p w:rsidR="003C65B8" w:rsidRDefault="003C65B8" w:rsidP="003C65B8">
            <w:pPr>
              <w:cnfStyle w:val="000000100000" w:firstRow="0" w:lastRow="0" w:firstColumn="0" w:lastColumn="0" w:oddVBand="0" w:evenVBand="0" w:oddHBand="1" w:evenHBand="0" w:firstRowFirstColumn="0" w:firstRowLastColumn="0" w:lastRowFirstColumn="0" w:lastRowLastColumn="0"/>
            </w:pPr>
            <w:r>
              <w:t>0.168</w:t>
            </w:r>
          </w:p>
        </w:tc>
        <w:tc>
          <w:tcPr>
            <w:tcW w:w="1728" w:type="dxa"/>
          </w:tcPr>
          <w:p w:rsidR="003C65B8" w:rsidRPr="007B38D2" w:rsidRDefault="003C65B8" w:rsidP="003C65B8">
            <w:pPr>
              <w:cnfStyle w:val="000000100000" w:firstRow="0" w:lastRow="0" w:firstColumn="0" w:lastColumn="0" w:oddVBand="0" w:evenVBand="0" w:oddHBand="1" w:evenHBand="0" w:firstRowFirstColumn="0" w:firstRowLastColumn="0" w:lastRowFirstColumn="0" w:lastRowLastColumn="0"/>
              <w:rPr>
                <w:b/>
                <w:bCs/>
              </w:rPr>
            </w:pPr>
            <w:r w:rsidRPr="007B38D2">
              <w:rPr>
                <w:b/>
                <w:bCs/>
              </w:rPr>
              <w:t>40</w:t>
            </w:r>
          </w:p>
        </w:tc>
        <w:tc>
          <w:tcPr>
            <w:tcW w:w="1872" w:type="dxa"/>
            <w:gridSpan w:val="2"/>
          </w:tcPr>
          <w:p w:rsidR="003C65B8" w:rsidRDefault="00326B8C" w:rsidP="003C65B8">
            <w:pPr>
              <w:cnfStyle w:val="000000100000" w:firstRow="0" w:lastRow="0" w:firstColumn="0" w:lastColumn="0" w:oddVBand="0" w:evenVBand="0" w:oddHBand="1" w:evenHBand="0" w:firstRowFirstColumn="0" w:firstRowLastColumn="0" w:lastRowFirstColumn="0" w:lastRowLastColumn="0"/>
            </w:pPr>
            <w:r>
              <w:t>0.14</w:t>
            </w:r>
          </w:p>
        </w:tc>
      </w:tr>
      <w:tr w:rsidR="003C65B8" w:rsidTr="006F4EBB">
        <w:trPr>
          <w:gridAfter w:val="1"/>
          <w:wAfter w:w="144" w:type="dxa"/>
          <w:jc w:val="center"/>
        </w:trPr>
        <w:tc>
          <w:tcPr>
            <w:cnfStyle w:val="001000000000" w:firstRow="0" w:lastRow="0" w:firstColumn="1" w:lastColumn="0" w:oddVBand="0" w:evenVBand="0" w:oddHBand="0" w:evenHBand="0" w:firstRowFirstColumn="0" w:firstRowLastColumn="0" w:lastRowFirstColumn="0" w:lastRowLastColumn="0"/>
            <w:tcW w:w="1728" w:type="dxa"/>
          </w:tcPr>
          <w:p w:rsidR="003C65B8" w:rsidRDefault="003C65B8" w:rsidP="003C65B8">
            <w:r>
              <w:t>22</w:t>
            </w:r>
          </w:p>
        </w:tc>
        <w:tc>
          <w:tcPr>
            <w:tcW w:w="1872"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r>
              <w:t>0.194</w:t>
            </w: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c>
          <w:tcPr>
            <w:tcW w:w="1728" w:type="dxa"/>
          </w:tcPr>
          <w:p w:rsidR="003C65B8" w:rsidRDefault="003C65B8" w:rsidP="003C65B8">
            <w:pPr>
              <w:cnfStyle w:val="000000000000" w:firstRow="0" w:lastRow="0" w:firstColumn="0" w:lastColumn="0" w:oddVBand="0" w:evenVBand="0" w:oddHBand="0" w:evenHBand="0" w:firstRowFirstColumn="0" w:firstRowLastColumn="0" w:lastRowFirstColumn="0" w:lastRowLastColumn="0"/>
            </w:pPr>
          </w:p>
        </w:tc>
      </w:tr>
    </w:tbl>
    <w:p w:rsidR="00525C4D" w:rsidRDefault="002C0793" w:rsidP="003C65B8">
      <w:pPr>
        <w:pStyle w:val="Caption"/>
        <w:rPr>
          <w:lang w:val="en-US"/>
        </w:rPr>
      </w:pPr>
      <w:bookmarkStart w:id="79" w:name="_Toc3977355"/>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7</w:t>
      </w:r>
      <w:r>
        <w:fldChar w:fldCharType="end"/>
      </w:r>
      <w:r>
        <w:rPr>
          <w:lang w:val="en-US"/>
        </w:rPr>
        <w:t>: Response time</w:t>
      </w:r>
      <w:bookmarkEnd w:id="79"/>
    </w:p>
    <w:p w:rsidR="00F27B60" w:rsidRDefault="007C4FB3" w:rsidP="00F27B60">
      <w:pPr>
        <w:keepNext/>
        <w:jc w:val="center"/>
      </w:pPr>
      <w:r>
        <w:rPr>
          <w:noProof/>
          <w:lang w:val="en-US"/>
        </w:rPr>
        <w:drawing>
          <wp:inline distT="0" distB="0" distL="0" distR="0" wp14:anchorId="64B794D9" wp14:editId="71D62331">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F27B60" w:rsidRDefault="00F27B60" w:rsidP="00F27B60">
      <w:pPr>
        <w:pStyle w:val="Caption"/>
        <w:rPr>
          <w:lang w:val="en-US"/>
        </w:rPr>
      </w:pPr>
      <w:bookmarkStart w:id="80" w:name="_Toc3977462"/>
      <w:r>
        <w:t xml:space="preserve">Figure </w:t>
      </w:r>
      <w:r w:rsidR="00B211B2">
        <w:fldChar w:fldCharType="begin"/>
      </w:r>
      <w:r w:rsidR="00B211B2">
        <w:instrText xml:space="preserve"> STYLEREF 1 \s </w:instrText>
      </w:r>
      <w:r w:rsidR="00B211B2">
        <w:fldChar w:fldCharType="separate"/>
      </w:r>
      <w:r w:rsidR="00B211B2">
        <w:rPr>
          <w:rFonts w:hint="cs"/>
          <w:noProof/>
          <w:cs/>
        </w:rPr>
        <w:t>‎</w:t>
      </w:r>
      <w:r w:rsidR="00B211B2">
        <w:rPr>
          <w:noProof/>
        </w:rPr>
        <w:t>5</w:t>
      </w:r>
      <w:r w:rsidR="00B211B2">
        <w:fldChar w:fldCharType="end"/>
      </w:r>
      <w:r w:rsidR="00B211B2">
        <w:t>.</w:t>
      </w:r>
      <w:r w:rsidR="00B211B2">
        <w:fldChar w:fldCharType="begin"/>
      </w:r>
      <w:r w:rsidR="00B211B2">
        <w:instrText xml:space="preserve"> SEQ Figure \* ARABIC \s 1 </w:instrText>
      </w:r>
      <w:r w:rsidR="00B211B2">
        <w:fldChar w:fldCharType="separate"/>
      </w:r>
      <w:r w:rsidR="00B211B2">
        <w:rPr>
          <w:noProof/>
        </w:rPr>
        <w:t>4</w:t>
      </w:r>
      <w:r w:rsidR="00B211B2">
        <w:fldChar w:fldCharType="end"/>
      </w:r>
      <w:r>
        <w:rPr>
          <w:lang w:val="en-US"/>
        </w:rPr>
        <w:t>: Response Time</w:t>
      </w:r>
      <w:bookmarkEnd w:id="80"/>
    </w:p>
    <w:p w:rsidR="00F27B60" w:rsidRDefault="00F27B60" w:rsidP="00F27B60">
      <w:pPr>
        <w:rPr>
          <w:lang w:val="en-US"/>
        </w:rPr>
      </w:pPr>
      <w:r>
        <w:rPr>
          <w:lang w:val="en-US"/>
        </w:rPr>
        <w:t xml:space="preserve">Figure 5.4 illustrates the response time of the </w:t>
      </w:r>
      <w:r w:rsidRPr="00F27B60">
        <w:rPr>
          <w:i/>
          <w:iCs/>
          <w:lang w:val="en-US"/>
        </w:rPr>
        <w:t>Content Trust</w:t>
      </w:r>
      <w:r>
        <w:rPr>
          <w:lang w:val="en-US"/>
        </w:rPr>
        <w:t xml:space="preserve"> microservice at any given time in relation to the number of available microservices. The graph shows that with each increase in the number of available microservices the response time of the </w:t>
      </w:r>
      <w:r w:rsidRPr="00F27B60">
        <w:rPr>
          <w:i/>
          <w:iCs/>
          <w:lang w:val="en-US"/>
        </w:rPr>
        <w:t>Content Trust</w:t>
      </w:r>
      <w:r w:rsidR="00820C28">
        <w:rPr>
          <w:lang w:val="en-US"/>
        </w:rPr>
        <w:t xml:space="preserve"> microservice did not increase</w:t>
      </w:r>
      <w:r w:rsidR="007B38D2">
        <w:rPr>
          <w:lang w:val="en-US"/>
        </w:rPr>
        <w:t xml:space="preserve"> accordingly</w:t>
      </w:r>
      <w:r w:rsidR="00820C28">
        <w:rPr>
          <w:lang w:val="en-US"/>
        </w:rPr>
        <w:t xml:space="preserve">. This means that the number of available services and the response time of </w:t>
      </w:r>
      <w:r w:rsidR="00820C28" w:rsidRPr="00820C28">
        <w:rPr>
          <w:i/>
          <w:iCs/>
          <w:lang w:val="en-US"/>
        </w:rPr>
        <w:t>Content Trust</w:t>
      </w:r>
      <w:r w:rsidR="00820C28">
        <w:rPr>
          <w:lang w:val="en-US"/>
        </w:rPr>
        <w:t xml:space="preserve"> microservice are not directly propor</w:t>
      </w:r>
      <w:r w:rsidR="00820C28">
        <w:rPr>
          <w:lang w:val="en-US"/>
        </w:rPr>
        <w:lastRenderedPageBreak/>
        <w:t>tional.</w:t>
      </w:r>
      <w:r w:rsidR="00912467">
        <w:rPr>
          <w:lang w:val="en-US"/>
        </w:rPr>
        <w:t xml:space="preserve"> Thus, the performance of the Content Trust microservice was not affected negatively with the increase of the number of available services that should have its trust evaluated after each call.</w:t>
      </w:r>
    </w:p>
    <w:p w:rsidR="003F0820" w:rsidRPr="00F27B60" w:rsidRDefault="003F0820" w:rsidP="00904F2B">
      <w:pPr>
        <w:rPr>
          <w:lang w:val="en-US"/>
        </w:rPr>
      </w:pPr>
      <w:r>
        <w:rPr>
          <w:lang w:val="en-US"/>
        </w:rPr>
        <w:t xml:space="preserve">Table 5.7 </w:t>
      </w:r>
      <w:r w:rsidR="00904F2B">
        <w:rPr>
          <w:lang w:val="en-US"/>
        </w:rPr>
        <w:t xml:space="preserve">also </w:t>
      </w:r>
      <w:r>
        <w:rPr>
          <w:lang w:val="en-US"/>
        </w:rPr>
        <w:t xml:space="preserve">shows that when adding a content trust mechanism to the system a delay should be expected. The delay that is available on the test machine did not exceed 0.22ms for as many available microservices as 40. This delay can, of course, </w:t>
      </w:r>
      <w:r w:rsidR="00904F2B">
        <w:rPr>
          <w:lang w:val="en-US"/>
        </w:rPr>
        <w:t>be bigger</w:t>
      </w:r>
      <w:r>
        <w:rPr>
          <w:lang w:val="en-US"/>
        </w:rPr>
        <w:t xml:space="preserve"> if the system is run on a machine less powerful than the test machine. </w:t>
      </w:r>
    </w:p>
    <w:p w:rsidR="00F27B60" w:rsidRDefault="00F27B60" w:rsidP="00F27B60">
      <w:pPr>
        <w:jc w:val="center"/>
        <w:rPr>
          <w:lang w:val="en-US"/>
        </w:rPr>
      </w:pPr>
    </w:p>
    <w:p w:rsidR="00020551" w:rsidRPr="00020551" w:rsidRDefault="00020551" w:rsidP="000A3F96">
      <w:pPr>
        <w:rPr>
          <w:lang w:val="en-US"/>
        </w:rPr>
        <w:sectPr w:rsidR="00020551" w:rsidRPr="00020551" w:rsidSect="00602B97">
          <w:pgSz w:w="11906" w:h="16838" w:code="9"/>
          <w:pgMar w:top="2240" w:right="1418" w:bottom="2552" w:left="1985" w:header="1296" w:footer="1296" w:gutter="0"/>
          <w:cols w:space="708"/>
          <w:titlePg/>
          <w:docGrid w:linePitch="360"/>
        </w:sectPr>
      </w:pPr>
    </w:p>
    <w:p w:rsidR="006B2761" w:rsidRPr="00D14D4C" w:rsidRDefault="004F0C2B" w:rsidP="004F0C2B">
      <w:pPr>
        <w:pStyle w:val="Heading1"/>
        <w:numPr>
          <w:ilvl w:val="0"/>
          <w:numId w:val="1"/>
        </w:numPr>
      </w:pPr>
      <w:bookmarkStart w:id="81" w:name="_Toc3977335"/>
      <w:r w:rsidRPr="00D14D4C">
        <w:lastRenderedPageBreak/>
        <w:t>Conclusion</w:t>
      </w:r>
      <w:bookmarkEnd w:id="81"/>
    </w:p>
    <w:p w:rsidR="004F0C2B" w:rsidRPr="00D14D4C" w:rsidRDefault="00F94642" w:rsidP="001912B4">
      <w:r w:rsidRPr="00D14D4C">
        <w:t>This thesis has introduced the concept of content trust of web resources to the microservice architecture</w:t>
      </w:r>
      <w:r w:rsidR="00162E37" w:rsidRPr="00D14D4C">
        <w:t xml:space="preserve"> environment</w:t>
      </w:r>
      <w:r w:rsidRPr="00D14D4C">
        <w:t>. The mot</w:t>
      </w:r>
      <w:r w:rsidR="001912B4" w:rsidRPr="00D14D4C">
        <w:t>ivation behind it is to make use of</w:t>
      </w:r>
      <w:r w:rsidRPr="00D14D4C">
        <w:t xml:space="preserve"> the concept of content trust of web resources and transform it from </w:t>
      </w:r>
      <w:r w:rsidR="00C252CC" w:rsidRPr="00D14D4C">
        <w:t>being a relation</w:t>
      </w:r>
      <w:r w:rsidR="005744E6" w:rsidRPr="00D14D4C">
        <w:t>ship</w:t>
      </w:r>
      <w:r w:rsidR="00C252CC" w:rsidRPr="00D14D4C">
        <w:t xml:space="preserve"> between an end user (Human) and a web resource into a relationship between applications without human intervention. </w:t>
      </w:r>
      <w:r w:rsidRPr="00D14D4C">
        <w:t xml:space="preserve">  </w:t>
      </w:r>
    </w:p>
    <w:p w:rsidR="001912B4" w:rsidRPr="00D14D4C" w:rsidRDefault="001912B4" w:rsidP="001F524A">
      <w:r w:rsidRPr="00D14D4C">
        <w:t xml:space="preserve">The first chapter introduced both microservices architecture and content trust while describing how the connection between the two can exist and be helpful. The second chapter derived </w:t>
      </w:r>
      <w:r w:rsidR="00EC3D09" w:rsidRPr="00D14D4C">
        <w:t xml:space="preserve">the </w:t>
      </w:r>
      <w:r w:rsidRPr="00D14D4C">
        <w:t xml:space="preserve">main requirements that should exist for microservice-based applications and a content trust implementation. It went on </w:t>
      </w:r>
      <w:r w:rsidR="001F524A">
        <w:t>to present</w:t>
      </w:r>
      <w:r w:rsidRPr="00D14D4C">
        <w:t xml:space="preserve"> a literature review for microservice architecture and content trust, and finally an analysis</w:t>
      </w:r>
      <w:r w:rsidR="005744E6" w:rsidRPr="00D14D4C">
        <w:t xml:space="preserve"> for both</w:t>
      </w:r>
      <w:r w:rsidRPr="00D14D4C">
        <w:t>.</w:t>
      </w:r>
    </w:p>
    <w:p w:rsidR="004E612E" w:rsidRPr="00D14D4C" w:rsidRDefault="001A4567" w:rsidP="001F524A">
      <w:r w:rsidRPr="00D14D4C">
        <w:t>Next,</w:t>
      </w:r>
      <w:r w:rsidR="001912B4" w:rsidRPr="00D14D4C">
        <w:t xml:space="preserve"> the concept behind employing content trust of web resources in a microservice-based web application</w:t>
      </w:r>
      <w:r w:rsidRPr="00D14D4C">
        <w:t xml:space="preserve"> </w:t>
      </w:r>
      <w:r w:rsidR="001F524A">
        <w:t>was</w:t>
      </w:r>
      <w:r w:rsidRPr="00D14D4C">
        <w:t xml:space="preserve"> presented</w:t>
      </w:r>
      <w:r w:rsidR="001912B4" w:rsidRPr="00D14D4C">
        <w:t xml:space="preserve">. It </w:t>
      </w:r>
      <w:r w:rsidR="007F4996" w:rsidRPr="00D14D4C">
        <w:t xml:space="preserve">has </w:t>
      </w:r>
      <w:r w:rsidR="008E1A51" w:rsidRPr="00D14D4C">
        <w:t>described how a web application can be developed to become a full-</w:t>
      </w:r>
      <w:r w:rsidR="001F524A">
        <w:t xml:space="preserve">stack microservices application, in which the </w:t>
      </w:r>
      <w:r w:rsidR="008E1A51" w:rsidRPr="00D14D4C">
        <w:t>backend uses m</w:t>
      </w:r>
      <w:r w:rsidR="001F524A">
        <w:t xml:space="preserve">icroservices architecture and the </w:t>
      </w:r>
      <w:r w:rsidR="008E1A51" w:rsidRPr="00D14D4C">
        <w:t xml:space="preserve">frontend uses micro frontends. From there, two possible concepts </w:t>
      </w:r>
      <w:r w:rsidR="00963F33" w:rsidRPr="00D14D4C">
        <w:t xml:space="preserve">were </w:t>
      </w:r>
      <w:r w:rsidR="00EC3D09" w:rsidRPr="00D14D4C">
        <w:t>presented on</w:t>
      </w:r>
      <w:r w:rsidR="008E1A51" w:rsidRPr="00D14D4C">
        <w:t xml:space="preserve"> how content trust can be used in such </w:t>
      </w:r>
      <w:r w:rsidR="001F524A">
        <w:t xml:space="preserve">an </w:t>
      </w:r>
      <w:r w:rsidR="008E1A51" w:rsidRPr="00D14D4C">
        <w:t xml:space="preserve">application. The advantages and disadvantages </w:t>
      </w:r>
      <w:r w:rsidR="005031FF" w:rsidRPr="00D14D4C">
        <w:t>of</w:t>
      </w:r>
      <w:r w:rsidR="008E1A51" w:rsidRPr="00D14D4C">
        <w:t xml:space="preserve"> both concepts were laid </w:t>
      </w:r>
      <w:r w:rsidR="006E5735" w:rsidRPr="00D14D4C">
        <w:t xml:space="preserve">out </w:t>
      </w:r>
      <w:r w:rsidR="008E1A51" w:rsidRPr="00D14D4C">
        <w:t>and it was explained why one concept is more favourable for this context.</w:t>
      </w:r>
    </w:p>
    <w:p w:rsidR="001912B4" w:rsidRPr="00D14D4C" w:rsidRDefault="00963F33" w:rsidP="001F524A">
      <w:r w:rsidRPr="00D14D4C">
        <w:t>After presenting the concept, t</w:t>
      </w:r>
      <w:r w:rsidR="004E612E" w:rsidRPr="00D14D4C">
        <w:t xml:space="preserve">he developed algorithm of content trust and its workflow </w:t>
      </w:r>
      <w:r w:rsidR="001F524A">
        <w:t>was</w:t>
      </w:r>
      <w:r w:rsidR="004E612E" w:rsidRPr="00D14D4C">
        <w:t xml:space="preserve"> shown. The algorithm was developed to be flexible and can be easily adjusted to different situations.</w:t>
      </w:r>
      <w:r w:rsidR="004D7F43" w:rsidRPr="00D14D4C">
        <w:t xml:space="preserve"> Moreover, this chapter shows how the frontend and the backend are both developed based on the microservice architecture. </w:t>
      </w:r>
      <w:r w:rsidR="001F524A">
        <w:t>It also demonstrated</w:t>
      </w:r>
      <w:r w:rsidR="00EC290D" w:rsidRPr="00D14D4C">
        <w:t xml:space="preserve"> how content trust implementation is used in this environment. </w:t>
      </w:r>
    </w:p>
    <w:p w:rsidR="00EC290D" w:rsidRPr="00D14D4C" w:rsidRDefault="001F524A" w:rsidP="001F524A">
      <w:r>
        <w:t>The f</w:t>
      </w:r>
      <w:r w:rsidR="00EC290D" w:rsidRPr="00D14D4C">
        <w:t xml:space="preserve">ifth chapter illustrated </w:t>
      </w:r>
      <w:r w:rsidR="0047313F" w:rsidRPr="00D14D4C">
        <w:t xml:space="preserve">the tests and evaluations run to test the application. A black-box test </w:t>
      </w:r>
      <w:r>
        <w:t>was</w:t>
      </w:r>
      <w:r w:rsidR="0047313F" w:rsidRPr="00D14D4C">
        <w:t xml:space="preserve"> run to understand the behaviour of the content trust implementation. With every test the inputs </w:t>
      </w:r>
      <w:r>
        <w:t>were</w:t>
      </w:r>
      <w:r w:rsidR="0047313F" w:rsidRPr="00D14D4C">
        <w:t xml:space="preserve"> modified and adjust</w:t>
      </w:r>
      <w:r w:rsidR="006E5735" w:rsidRPr="00D14D4C">
        <w:t>ed</w:t>
      </w:r>
      <w:r w:rsidR="0047313F" w:rsidRPr="00D14D4C">
        <w:t xml:space="preserve"> to test the content trust from different angles. Additionally, a static test </w:t>
      </w:r>
      <w:r>
        <w:t>was</w:t>
      </w:r>
      <w:r w:rsidR="0047313F" w:rsidRPr="00D14D4C">
        <w:t xml:space="preserve"> run to </w:t>
      </w:r>
      <w:r>
        <w:t>check if the application adhered</w:t>
      </w:r>
      <w:r w:rsidR="0047313F" w:rsidRPr="00D14D4C">
        <w:t xml:space="preserve"> </w:t>
      </w:r>
      <w:r w:rsidR="00EC3D09" w:rsidRPr="00D14D4C">
        <w:t xml:space="preserve">to </w:t>
      </w:r>
      <w:r w:rsidR="0047313F" w:rsidRPr="00D14D4C">
        <w:t>the requirements of microservice</w:t>
      </w:r>
      <w:r w:rsidR="00EC3D09" w:rsidRPr="00D14D4C">
        <w:t>s</w:t>
      </w:r>
      <w:r w:rsidR="0047313F" w:rsidRPr="00D14D4C">
        <w:t xml:space="preserve"> architecture. </w:t>
      </w:r>
    </w:p>
    <w:p w:rsidR="00B17E72" w:rsidRPr="00D14D4C" w:rsidRDefault="00831478" w:rsidP="001F524A">
      <w:r w:rsidRPr="00D14D4C">
        <w:lastRenderedPageBreak/>
        <w:t xml:space="preserve">The developed Blog in this thesis is not considered </w:t>
      </w:r>
      <w:r w:rsidR="00B17E72" w:rsidRPr="00D14D4C">
        <w:t xml:space="preserve">a big web application, </w:t>
      </w:r>
      <w:r w:rsidR="001F524A">
        <w:t xml:space="preserve">and </w:t>
      </w:r>
      <w:r w:rsidRPr="00D14D4C">
        <w:t xml:space="preserve">as a result, the research was not able to show what are the effects of using content trust implementation in an environment that is composed of hundreds or more microservices. </w:t>
      </w:r>
      <w:r w:rsidR="001F524A">
        <w:t xml:space="preserve">Such shortcomings are </w:t>
      </w:r>
      <w:r w:rsidR="00B17E72" w:rsidRPr="00D14D4C">
        <w:t>mostly because of the timeframe that is required to deve</w:t>
      </w:r>
      <w:r w:rsidR="001F524A">
        <w:t>lop</w:t>
      </w:r>
      <w:r w:rsidR="00B17E72" w:rsidRPr="00D14D4C">
        <w:t xml:space="preserve"> an application that has hundreds of microservices while at the same time develop the content trust </w:t>
      </w:r>
      <w:r w:rsidR="00EC3D09" w:rsidRPr="00D14D4C">
        <w:t>mechanism</w:t>
      </w:r>
      <w:r w:rsidR="00B17E72" w:rsidRPr="00D14D4C">
        <w:t xml:space="preserve"> itself. </w:t>
      </w:r>
    </w:p>
    <w:p w:rsidR="00831478" w:rsidRDefault="00B17E72" w:rsidP="001644B4">
      <w:r w:rsidRPr="00D14D4C">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rsidRPr="00D14D4C">
        <w:t xml:space="preserve">body of the requests made from one service to another can be </w:t>
      </w:r>
      <w:r w:rsidR="001644B4" w:rsidRPr="00D14D4C">
        <w:t>introduced.</w:t>
      </w:r>
      <w:r w:rsidR="00663C6E" w:rsidRPr="00D14D4C">
        <w:t xml:space="preserve"> </w:t>
      </w:r>
      <w:r w:rsidR="001644B4" w:rsidRPr="00D14D4C">
        <w:t>C</w:t>
      </w:r>
      <w:r w:rsidR="00663C6E" w:rsidRPr="00D14D4C">
        <w:t xml:space="preserve">ontent trust implementation can use Artificial Intelligence techniques to learn about harmful requests and be able to classify microservices accordingly.  </w:t>
      </w:r>
      <w:r w:rsidRPr="00D14D4C">
        <w:t xml:space="preserve"> </w:t>
      </w:r>
    </w:p>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EE2D4D" w:rsidP="00EE2D4D">
      <w:pPr>
        <w:sectPr w:rsidR="006B2761" w:rsidRPr="00D14D4C" w:rsidSect="00602B97">
          <w:pgSz w:w="11906" w:h="16838" w:code="9"/>
          <w:pgMar w:top="2240" w:right="1418" w:bottom="2552" w:left="1985" w:header="1296" w:footer="1296" w:gutter="0"/>
          <w:cols w:space="708"/>
          <w:titlePg/>
          <w:docGrid w:linePitch="360"/>
        </w:sectPr>
      </w:pPr>
      <w:r w:rsidRPr="00D14D4C">
        <w:br w:type="page"/>
      </w:r>
    </w:p>
    <w:bookmarkStart w:id="82" w:name="_Toc3977336"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D14D4C" w:rsidRDefault="008D3058" w:rsidP="003A0C03">
          <w:pPr>
            <w:pStyle w:val="Heading1"/>
          </w:pPr>
          <w:r w:rsidRPr="00D14D4C">
            <w:t>Bibliography</w:t>
          </w:r>
          <w:bookmarkEnd w:id="82"/>
        </w:p>
        <w:sdt>
          <w:sdtPr>
            <w:rPr>
              <w:lang w:val="en-GB"/>
            </w:rPr>
            <w:id w:val="111145805"/>
            <w:bibliography/>
          </w:sdtPr>
          <w:sdtContent>
            <w:sdt>
              <w:sdtPr>
                <w:rPr>
                  <w:lang w:val="en-GB"/>
                </w:rPr>
                <w:id w:val="1563677923"/>
                <w:bibliography/>
              </w:sdtPr>
              <w:sdtContent>
                <w:p w:rsidR="00C15737" w:rsidRDefault="00C15737" w:rsidP="00C15737">
                  <w:pPr>
                    <w:pStyle w:val="NormalWeb"/>
                    <w:ind w:left="640" w:hanging="640"/>
                    <w:divId w:val="851917154"/>
                  </w:pPr>
                  <w:r w:rsidRPr="00D14D4C">
                    <w:rPr>
                      <w:lang w:val="en-GB"/>
                    </w:rPr>
                    <w:fldChar w:fldCharType="begin" w:fldLock="1"/>
                  </w:r>
                  <w:r w:rsidRPr="00D14D4C">
                    <w:rPr>
                      <w:lang w:val="en-GB"/>
                    </w:rPr>
                    <w:instrText xml:space="preserve">ADDIN Mendeley Bibliography CSL_BIBLIOGRAPHY </w:instrText>
                  </w:r>
                  <w:r w:rsidRPr="00D14D4C">
                    <w:rPr>
                      <w:lang w:val="en-GB"/>
                    </w:rPr>
                    <w:fldChar w:fldCharType="separate"/>
                  </w:r>
                  <w:r w:rsidRPr="00D14D4C">
                    <w:rPr>
                      <w:rFonts w:ascii="Palatino Linotype" w:hAnsi="Palatino Linotype"/>
                      <w:sz w:val="22"/>
                      <w:lang w:val="en-GB"/>
                    </w:rPr>
                    <w:t>[1]</w:t>
                  </w:r>
                  <w:r w:rsidRPr="00D14D4C">
                    <w:rPr>
                      <w:rFonts w:ascii="Palatino Linotype" w:hAnsi="Palatino Linotype"/>
                      <w:sz w:val="22"/>
                      <w:lang w:val="en-GB"/>
                    </w:rPr>
                    <w:tab/>
                  </w:r>
                  <w:r w:rsidRPr="00E84DC3">
                    <w:t>Microsoft Patterns &amp; Practices Team</w:t>
                  </w:r>
                  <w:r>
                    <w:t xml:space="preserve">, </w:t>
                  </w:r>
                  <w:r w:rsidRPr="00E84DC3">
                    <w:rPr>
                      <w:i/>
                      <w:iCs/>
                    </w:rPr>
                    <w:t>Application Architecture</w:t>
                  </w:r>
                  <w:r>
                    <w:rPr>
                      <w:i/>
                      <w:iCs/>
                    </w:rPr>
                    <w:t xml:space="preserve"> Guide, 2nd Edition (Patterns &amp;   </w:t>
                  </w:r>
                  <w:r w:rsidRPr="00E84DC3">
                    <w:rPr>
                      <w:i/>
                      <w:iCs/>
                    </w:rPr>
                    <w:t>Practices)</w:t>
                  </w:r>
                  <w:r>
                    <w:t>, Microsoft Press, 2009.</w:t>
                  </w:r>
                </w:p>
                <w:p w:rsidR="00C15737" w:rsidRDefault="00C15737" w:rsidP="00C15737">
                  <w:pPr>
                    <w:pStyle w:val="NormalWeb"/>
                    <w:ind w:left="640" w:hanging="640"/>
                    <w:divId w:val="851917154"/>
                  </w:pPr>
                  <w:r>
                    <w:t>[2]</w:t>
                  </w:r>
                  <w:r>
                    <w:tab/>
                  </w:r>
                  <w:r w:rsidRPr="008406B4">
                    <w:t>Software Architecture Patterns by Mark Richards, Publisher: O'Reilly Media, Inc.2015</w:t>
                  </w:r>
                </w:p>
                <w:p w:rsidR="00C15737" w:rsidRPr="00D14D4C" w:rsidRDefault="00C15737" w:rsidP="006E3F96">
                  <w:pPr>
                    <w:pStyle w:val="NormalWeb"/>
                    <w:ind w:left="640" w:hanging="640"/>
                    <w:divId w:val="851917154"/>
                    <w:rPr>
                      <w:rFonts w:ascii="Palatino Linotype" w:hAnsi="Palatino Linotype"/>
                      <w:sz w:val="22"/>
                      <w:lang w:val="en-GB"/>
                    </w:rPr>
                  </w:pPr>
                  <w:r>
                    <w:t>[3]</w:t>
                  </w:r>
                  <w:r>
                    <w:tab/>
                  </w:r>
                  <w:r w:rsidR="006E3F96">
                    <w:t>K.</w:t>
                  </w:r>
                  <w:r w:rsidRPr="008406B4">
                    <w:t xml:space="preserve"> </w:t>
                  </w:r>
                  <w:proofErr w:type="spellStart"/>
                  <w:r w:rsidRPr="008406B4">
                    <w:t>Miika</w:t>
                  </w:r>
                  <w:proofErr w:type="spellEnd"/>
                  <w:r w:rsidRPr="008406B4">
                    <w:t>, N</w:t>
                  </w:r>
                  <w:r w:rsidR="006E3F96">
                    <w:t>.</w:t>
                  </w:r>
                  <w:r w:rsidRPr="008406B4">
                    <w:t xml:space="preserve"> </w:t>
                  </w:r>
                  <w:proofErr w:type="spellStart"/>
                  <w:r w:rsidRPr="008406B4">
                    <w:t>Mäkitalo</w:t>
                  </w:r>
                  <w:proofErr w:type="spellEnd"/>
                  <w:r w:rsidRPr="008406B4">
                    <w:t>, and T</w:t>
                  </w:r>
                  <w:r w:rsidR="006E3F96">
                    <w:t>.</w:t>
                  </w:r>
                  <w:r w:rsidRPr="008406B4">
                    <w:t xml:space="preserve"> </w:t>
                  </w:r>
                  <w:proofErr w:type="spellStart"/>
                  <w:r w:rsidRPr="008406B4">
                    <w:t>Mikkonen</w:t>
                  </w:r>
                  <w:proofErr w:type="spellEnd"/>
                  <w:r w:rsidRPr="008406B4">
                    <w:t xml:space="preserve">, "Challenges when moving from monolith to microservice architecture," in </w:t>
                  </w:r>
                  <w:r w:rsidRPr="008406B4">
                    <w:rPr>
                      <w:i/>
                      <w:iCs/>
                    </w:rPr>
                    <w:t>International Conference on Web Engineering</w:t>
                  </w:r>
                  <w:r w:rsidRPr="008406B4">
                    <w:t>, 2017, pp. 32-47.</w:t>
                  </w:r>
                </w:p>
                <w:p w:rsidR="00C15737" w:rsidRDefault="00C15737" w:rsidP="006E3F96">
                  <w:pPr>
                    <w:pStyle w:val="NormalWeb"/>
                    <w:ind w:left="640" w:hanging="640"/>
                    <w:divId w:val="851917154"/>
                  </w:pPr>
                  <w:r w:rsidRPr="00D14D4C">
                    <w:rPr>
                      <w:lang w:val="en-GB"/>
                    </w:rPr>
                    <w:fldChar w:fldCharType="end"/>
                  </w:r>
                  <w:r>
                    <w:rPr>
                      <w:lang w:val="en-GB"/>
                    </w:rPr>
                    <w:t xml:space="preserve">[4] </w:t>
                  </w:r>
                  <w:r>
                    <w:rPr>
                      <w:lang w:val="en-GB"/>
                    </w:rPr>
                    <w:tab/>
                  </w:r>
                  <w:r w:rsidRPr="000E5B21">
                    <w:t>P</w:t>
                  </w:r>
                  <w:r w:rsidR="006E3F96">
                    <w:t>.</w:t>
                  </w:r>
                  <w:r w:rsidRPr="000E5B21">
                    <w:t xml:space="preserve"> Di Francesco, P</w:t>
                  </w:r>
                  <w:r w:rsidR="006E3F96">
                    <w:t>.</w:t>
                  </w:r>
                  <w:r w:rsidRPr="000E5B21">
                    <w:t xml:space="preserve"> Lago and I</w:t>
                  </w:r>
                  <w:r w:rsidR="006E3F96">
                    <w:t>.</w:t>
                  </w:r>
                  <w:r w:rsidRPr="000E5B21">
                    <w:t xml:space="preserve"> Malavolta, “Research on Architecting Microservices: Trends, Focus, and Potential for Industrial Adoption</w:t>
                  </w:r>
                  <w:proofErr w:type="gramStart"/>
                  <w:r w:rsidRPr="000E5B21">
                    <w:t>, ”</w:t>
                  </w:r>
                  <w:proofErr w:type="gramEnd"/>
                  <w:r w:rsidRPr="000E5B21">
                    <w:t xml:space="preserve"> </w:t>
                  </w:r>
                  <w:r w:rsidRPr="000E5B21">
                    <w:rPr>
                      <w:i/>
                      <w:iCs/>
                    </w:rPr>
                    <w:t xml:space="preserve">in International Conference on Software Architecture (ICSA), </w:t>
                  </w:r>
                  <w:r w:rsidRPr="000E5B21">
                    <w:t>2017.</w:t>
                  </w:r>
                </w:p>
                <w:p w:rsidR="00C15737" w:rsidRDefault="00C15737" w:rsidP="006E3F96">
                  <w:pPr>
                    <w:pStyle w:val="NormalWeb"/>
                    <w:ind w:left="640" w:hanging="640"/>
                    <w:divId w:val="851917154"/>
                  </w:pPr>
                  <w:r>
                    <w:t>[5]</w:t>
                  </w:r>
                  <w:r>
                    <w:tab/>
                    <w:t>Y</w:t>
                  </w:r>
                  <w:r w:rsidR="006E3F96">
                    <w:t>.</w:t>
                  </w:r>
                  <w:r>
                    <w:t xml:space="preserve"> Gil and</w:t>
                  </w:r>
                  <w:r w:rsidRPr="00365BD9">
                    <w:t xml:space="preserve"> D</w:t>
                  </w:r>
                  <w:r w:rsidR="006E3F96">
                    <w:t>.</w:t>
                  </w:r>
                  <w:r w:rsidRPr="00365BD9">
                    <w:t xml:space="preserve"> </w:t>
                  </w:r>
                  <w:proofErr w:type="spellStart"/>
                  <w:r w:rsidRPr="00365BD9">
                    <w:t>Artz</w:t>
                  </w:r>
                  <w:proofErr w:type="spellEnd"/>
                  <w:r>
                    <w:t>,</w:t>
                  </w:r>
                  <w:r w:rsidRPr="00365BD9">
                    <w:t xml:space="preserve"> </w:t>
                  </w:r>
                  <w:r>
                    <w:t>“</w:t>
                  </w:r>
                  <w:r w:rsidRPr="00365BD9">
                    <w:t>Towards content trust of web resources</w:t>
                  </w:r>
                  <w:r>
                    <w:t xml:space="preserve">,” </w:t>
                  </w:r>
                  <w:r w:rsidRPr="00431743">
                    <w:rPr>
                      <w:i/>
                      <w:iCs/>
                    </w:rPr>
                    <w:t>Journal of SSRN Electronic Journal</w:t>
                  </w:r>
                  <w:r>
                    <w:rPr>
                      <w:i/>
                      <w:iCs/>
                    </w:rPr>
                    <w:t xml:space="preserve">, </w:t>
                  </w:r>
                  <w:r w:rsidRPr="00431743">
                    <w:t xml:space="preserve">2007. </w:t>
                  </w:r>
                  <w:proofErr w:type="spellStart"/>
                  <w:r w:rsidRPr="00431743">
                    <w:t>doi</w:t>
                  </w:r>
                  <w:proofErr w:type="spellEnd"/>
                  <w:r w:rsidRPr="00431743">
                    <w:t xml:space="preserve">: 10.2139/ssrn.3199370.  </w:t>
                  </w:r>
                </w:p>
                <w:p w:rsidR="00C15737" w:rsidRDefault="00C15737" w:rsidP="00C15737">
                  <w:pPr>
                    <w:pStyle w:val="NormalWeb"/>
                    <w:ind w:left="640" w:hanging="640"/>
                    <w:divId w:val="851917154"/>
                  </w:pPr>
                  <w:r>
                    <w:t>[6]</w:t>
                  </w:r>
                  <w:r>
                    <w:tab/>
                  </w:r>
                  <w:r w:rsidRPr="009B000B">
                    <w:t xml:space="preserve">P. D. Francesco, I. Malavolta and P. Lago, "Research on Architecting Microservices: Trends, Focus, and Potential for Industrial Adoption," </w:t>
                  </w:r>
                  <w:r w:rsidRPr="009B000B">
                    <w:rPr>
                      <w:i/>
                      <w:iCs/>
                    </w:rPr>
                    <w:t>2017 IEEE International Conference on Software Architecture (ICSA)</w:t>
                  </w:r>
                  <w:r w:rsidRPr="009B000B">
                    <w:t>, Gothenburg, 2017, pp. 21-30.</w:t>
                  </w:r>
                </w:p>
                <w:p w:rsidR="00C15737" w:rsidRDefault="00C15737" w:rsidP="006E3F96">
                  <w:pPr>
                    <w:pStyle w:val="NormalWeb"/>
                    <w:ind w:left="640" w:hanging="640"/>
                    <w:divId w:val="851917154"/>
                  </w:pPr>
                  <w:r>
                    <w:t>[7]</w:t>
                  </w:r>
                  <w:r>
                    <w:tab/>
                  </w:r>
                  <w:r w:rsidRPr="004D38F4">
                    <w:t>S</w:t>
                  </w:r>
                  <w:r w:rsidR="006E3F96">
                    <w:t>.</w:t>
                  </w:r>
                  <w:r w:rsidRPr="004D38F4">
                    <w:t xml:space="preserve"> Newman</w:t>
                  </w:r>
                  <w:r>
                    <w:t>,</w:t>
                  </w:r>
                  <w:r w:rsidRPr="004D38F4">
                    <w:t xml:space="preserve"> </w:t>
                  </w:r>
                  <w:r w:rsidRPr="004D38F4">
                    <w:rPr>
                      <w:i/>
                      <w:iCs/>
                    </w:rPr>
                    <w:t>Building microservices</w:t>
                  </w:r>
                  <w:r>
                    <w:t xml:space="preserve">, </w:t>
                  </w:r>
                  <w:r w:rsidRPr="004D38F4">
                    <w:t>Sebastopol,</w:t>
                  </w:r>
                  <w:r>
                    <w:t xml:space="preserve"> </w:t>
                  </w:r>
                  <w:r w:rsidRPr="004D38F4">
                    <w:t>O’Reilly Media</w:t>
                  </w:r>
                  <w:r>
                    <w:t>,2015.</w:t>
                  </w:r>
                </w:p>
                <w:p w:rsidR="00C15737" w:rsidRDefault="00C15737" w:rsidP="006E3F96">
                  <w:pPr>
                    <w:pStyle w:val="NormalWeb"/>
                    <w:ind w:left="640" w:hanging="640"/>
                    <w:divId w:val="851917154"/>
                    <w:rPr>
                      <w:lang w:val="en-GB"/>
                    </w:rPr>
                  </w:pPr>
                  <w:r>
                    <w:t>[8]</w:t>
                  </w:r>
                  <w:r>
                    <w:tab/>
                    <w:t>C</w:t>
                  </w:r>
                  <w:r w:rsidR="006E3F96">
                    <w:t>.</w:t>
                  </w:r>
                  <w:r>
                    <w:t xml:space="preserve"> </w:t>
                  </w:r>
                  <w:proofErr w:type="spellStart"/>
                  <w:r>
                    <w:t>Pahl</w:t>
                  </w:r>
                  <w:proofErr w:type="spellEnd"/>
                  <w:r>
                    <w:t xml:space="preserve"> and P</w:t>
                  </w:r>
                  <w:r w:rsidR="006E3F96">
                    <w:t>.</w:t>
                  </w:r>
                  <w:r>
                    <w:t xml:space="preserve"> </w:t>
                  </w:r>
                  <w:proofErr w:type="spellStart"/>
                  <w:r>
                    <w:t>Jamshidi</w:t>
                  </w:r>
                  <w:proofErr w:type="spellEnd"/>
                  <w:r>
                    <w:t>,</w:t>
                  </w:r>
                  <w:r w:rsidRPr="00D8466D">
                    <w:t xml:space="preserve"> </w:t>
                  </w:r>
                  <w:r>
                    <w:t>“</w:t>
                  </w:r>
                  <w:r w:rsidRPr="00D8466D">
                    <w:t>Microservices: A Systematic Mapping Study</w:t>
                  </w:r>
                  <w:r>
                    <w:t xml:space="preserve">,” in </w:t>
                  </w:r>
                  <w:r w:rsidRPr="001C61CA">
                    <w:rPr>
                      <w:i/>
                      <w:iCs/>
                    </w:rPr>
                    <w:t>Proceedings of the 6th International Conference on Cloud Computing and Services Science</w:t>
                  </w:r>
                  <w:r>
                    <w:rPr>
                      <w:i/>
                      <w:iCs/>
                    </w:rPr>
                    <w:t xml:space="preserve">, </w:t>
                  </w:r>
                  <w:r>
                    <w:t xml:space="preserve">2016, pp. </w:t>
                  </w:r>
                  <w:r>
                    <w:rPr>
                      <w:rFonts w:ascii="Verdana" w:hAnsi="Verdana"/>
                      <w:color w:val="000000"/>
                      <w:sz w:val="20"/>
                      <w:szCs w:val="20"/>
                      <w:shd w:val="clear" w:color="auto" w:fill="FFFFFF"/>
                    </w:rPr>
                    <w:t>137-146.</w:t>
                  </w:r>
                </w:p>
              </w:sdtContent>
            </w:sdt>
            <w:p w:rsidR="00C15737" w:rsidRDefault="00C15737" w:rsidP="006E3F96">
              <w:pPr>
                <w:pStyle w:val="NormalWeb"/>
                <w:ind w:left="640" w:hanging="640"/>
                <w:divId w:val="851917154"/>
              </w:pPr>
              <w:r>
                <w:rPr>
                  <w:lang w:val="en-GB"/>
                </w:rPr>
                <w:t>[9]</w:t>
              </w:r>
              <w:r>
                <w:rPr>
                  <w:lang w:val="en-GB"/>
                </w:rPr>
                <w:tab/>
              </w:r>
              <w:r>
                <w:t>S</w:t>
              </w:r>
              <w:r w:rsidR="006E3F96">
                <w:t>.</w:t>
              </w:r>
              <w:r>
                <w:t xml:space="preserve"> </w:t>
              </w:r>
              <w:proofErr w:type="spellStart"/>
              <w:r>
                <w:t>Daya</w:t>
              </w:r>
              <w:proofErr w:type="spellEnd"/>
              <w:r>
                <w:t>, N</w:t>
              </w:r>
              <w:r w:rsidR="006E3F96">
                <w:t>.</w:t>
              </w:r>
              <w:r>
                <w:t xml:space="preserve"> Van D</w:t>
              </w:r>
              <w:r w:rsidR="006E3F96">
                <w:t>.</w:t>
              </w:r>
              <w:r>
                <w:t xml:space="preserve">, </w:t>
              </w:r>
              <w:proofErr w:type="spellStart"/>
              <w:r>
                <w:t>Kameswara</w:t>
              </w:r>
              <w:proofErr w:type="spellEnd"/>
              <w:r>
                <w:t xml:space="preserve"> </w:t>
              </w:r>
              <w:proofErr w:type="spellStart"/>
              <w:r>
                <w:t>Eati</w:t>
              </w:r>
              <w:proofErr w:type="spellEnd"/>
              <w:r>
                <w:t>, C</w:t>
              </w:r>
              <w:r w:rsidR="006E3F96">
                <w:t>.</w:t>
              </w:r>
              <w:r>
                <w:t xml:space="preserve"> M Ferreira, D</w:t>
              </w:r>
              <w:r w:rsidR="006E3F96">
                <w:t xml:space="preserve">. </w:t>
              </w:r>
              <w:proofErr w:type="spellStart"/>
              <w:r w:rsidR="006E3F96">
                <w:t>Glozic</w:t>
              </w:r>
              <w:proofErr w:type="spellEnd"/>
              <w:r w:rsidR="006E3F96">
                <w:t>, V.</w:t>
              </w:r>
              <w:r>
                <w:t xml:space="preserve"> </w:t>
              </w:r>
              <w:proofErr w:type="spellStart"/>
              <w:r>
                <w:t>Gucer</w:t>
              </w:r>
              <w:proofErr w:type="spellEnd"/>
              <w:r>
                <w:t>, M</w:t>
              </w:r>
              <w:r w:rsidR="006E3F96">
                <w:t>.</w:t>
              </w:r>
              <w:r>
                <w:t xml:space="preserve"> Gupta, S</w:t>
              </w:r>
              <w:r w:rsidR="006E3F96">
                <w:t>.</w:t>
              </w:r>
              <w:r>
                <w:t xml:space="preserve"> Joshi, V</w:t>
              </w:r>
              <w:r w:rsidR="006E3F96">
                <w:t>.</w:t>
              </w:r>
              <w:r>
                <w:t xml:space="preserve"> Lampkin, and M</w:t>
              </w:r>
              <w:r w:rsidR="006E3F96">
                <w:t>.</w:t>
              </w:r>
              <w:r>
                <w:t xml:space="preserve"> Martins, </w:t>
              </w:r>
              <w:r w:rsidRPr="00C97AC7">
                <w:rPr>
                  <w:i/>
                  <w:iCs/>
                </w:rPr>
                <w:t>Microservices from Theory to Practice</w:t>
              </w:r>
              <w:r>
                <w:t>, IBM Redbooks, 2015.</w:t>
              </w:r>
            </w:p>
            <w:p w:rsidR="00C15737" w:rsidRPr="00D14D4C" w:rsidRDefault="00C15737" w:rsidP="00C15737">
              <w:pPr>
                <w:pStyle w:val="NormalWeb"/>
                <w:ind w:left="640" w:hanging="640"/>
                <w:divId w:val="851917154"/>
                <w:rPr>
                  <w:lang w:val="en-GB"/>
                </w:rPr>
              </w:pPr>
              <w:r>
                <w:t>[10]</w:t>
              </w:r>
              <w:r>
                <w:tab/>
                <w:t xml:space="preserve">L. </w:t>
              </w:r>
              <w:proofErr w:type="spellStart"/>
              <w:r>
                <w:t>Zvirblis</w:t>
              </w:r>
              <w:proofErr w:type="spellEnd"/>
              <w:r>
                <w:t xml:space="preserve">, ‘Securing Information Flow in Loosely-Coupled Systems’, </w:t>
              </w:r>
              <w:r w:rsidRPr="00F67EAC">
                <w:t>Norwegian University of Science and Technology</w:t>
              </w:r>
              <w:r>
                <w:t>, 2011.</w:t>
              </w:r>
            </w:p>
            <w:p w:rsidR="00C15737" w:rsidRDefault="00C15737" w:rsidP="006E3F96">
              <w:pPr>
                <w:pStyle w:val="NormalWeb"/>
                <w:ind w:left="640" w:hanging="640"/>
                <w:divId w:val="851917154"/>
              </w:pPr>
              <w:r>
                <w:rPr>
                  <w:lang w:val="en-GB"/>
                </w:rPr>
                <w:lastRenderedPageBreak/>
                <w:t>[11]</w:t>
              </w:r>
              <w:r>
                <w:rPr>
                  <w:lang w:val="en-GB"/>
                </w:rPr>
                <w:tab/>
              </w:r>
              <w:r w:rsidRPr="00A8699F">
                <w:t>C</w:t>
              </w:r>
              <w:r w:rsidR="006E3F96">
                <w:t>.</w:t>
              </w:r>
              <w:r w:rsidRPr="00A8699F">
                <w:t xml:space="preserve"> Richardson </w:t>
              </w:r>
              <w:r>
                <w:t>and</w:t>
              </w:r>
              <w:r w:rsidRPr="00A8699F">
                <w:t xml:space="preserve"> F</w:t>
              </w:r>
              <w:r w:rsidR="006E3F96">
                <w:t>.</w:t>
              </w:r>
              <w:r w:rsidRPr="00A8699F">
                <w:t xml:space="preserve"> Smith</w:t>
              </w:r>
              <w:r>
                <w:t>,</w:t>
              </w:r>
              <w:r w:rsidRPr="00A8699F">
                <w:t xml:space="preserve"> </w:t>
              </w:r>
              <w:r w:rsidRPr="00A8699F">
                <w:rPr>
                  <w:i/>
                  <w:iCs/>
                </w:rPr>
                <w:t>Microservices: From Design to Deployment</w:t>
              </w:r>
              <w:r>
                <w:t>, NGINX, 2016</w:t>
              </w:r>
              <w:r w:rsidRPr="00A8699F">
                <w:t xml:space="preserve"> </w:t>
              </w:r>
              <w:r>
                <w:t>microservices design and deploying</w:t>
              </w:r>
            </w:p>
            <w:p w:rsidR="00C15737" w:rsidRDefault="00C15737" w:rsidP="006E3F96">
              <w:pPr>
                <w:pStyle w:val="NormalWeb"/>
                <w:ind w:left="640" w:hanging="640"/>
                <w:divId w:val="851917154"/>
              </w:pPr>
              <w:r>
                <w:t>[12]</w:t>
              </w:r>
              <w:r>
                <w:tab/>
                <w:t>M</w:t>
              </w:r>
              <w:r w:rsidR="006E3F96">
                <w:t>.</w:t>
              </w:r>
              <w:r>
                <w:t xml:space="preserve"> Richards</w:t>
              </w:r>
              <w:r w:rsidRPr="008406B4">
                <w:t>, Microservices vs. Service-Oriented Architecture, O'Reilly Media, Inc., 2016.</w:t>
              </w:r>
            </w:p>
            <w:p w:rsidR="00C15737" w:rsidRDefault="00C15737" w:rsidP="00C15737">
              <w:pPr>
                <w:pStyle w:val="NormalWeb"/>
                <w:ind w:left="640" w:hanging="640"/>
                <w:divId w:val="851917154"/>
                <w:rPr>
                  <w:lang w:val="en-GB"/>
                </w:rPr>
              </w:pPr>
              <w:r>
                <w:rPr>
                  <w:lang w:val="en-GB"/>
                </w:rPr>
                <w:t>[13]</w:t>
              </w:r>
              <w:r>
                <w:rPr>
                  <w:lang w:val="en-GB"/>
                </w:rPr>
                <w:tab/>
              </w:r>
              <w:r w:rsidRPr="008406B4">
                <w:rPr>
                  <w:lang w:val="en-GB"/>
                </w:rPr>
                <w:t xml:space="preserve">T. </w:t>
              </w:r>
              <w:proofErr w:type="spellStart"/>
              <w:r w:rsidRPr="008406B4">
                <w:rPr>
                  <w:lang w:val="en-GB"/>
                </w:rPr>
                <w:t>Söderlund</w:t>
              </w:r>
              <w:proofErr w:type="spellEnd"/>
              <w:r w:rsidRPr="008406B4">
                <w:rPr>
                  <w:lang w:val="en-GB"/>
                </w:rPr>
                <w:t>, "Micro frontends—a microservice approach to front-end web development", Medium, 2018. [Online]. Available: https://medium.com/@tomsoderlund/micro-frontends-a-microservice-approach-to-front-end-web-development-f325ebdadc16. [Accessed: 02- Jan- 2019].</w:t>
              </w:r>
            </w:p>
            <w:p w:rsidR="00C15737" w:rsidRDefault="00C15737" w:rsidP="006E3F96">
              <w:pPr>
                <w:pStyle w:val="NormalWeb"/>
                <w:ind w:left="640" w:hanging="640"/>
                <w:divId w:val="851917154"/>
              </w:pPr>
              <w:r>
                <w:rPr>
                  <w:lang w:val="en-GB"/>
                </w:rPr>
                <w:t>[14]</w:t>
              </w:r>
              <w:r>
                <w:rPr>
                  <w:lang w:val="en-GB"/>
                </w:rPr>
                <w:tab/>
              </w:r>
              <w:r>
                <w:t>S</w:t>
              </w:r>
              <w:r w:rsidR="006E3F96">
                <w:t>.</w:t>
              </w:r>
              <w:r>
                <w:t xml:space="preserve"> De </w:t>
              </w:r>
              <w:proofErr w:type="spellStart"/>
              <w:r>
                <w:t>Santis</w:t>
              </w:r>
              <w:proofErr w:type="spellEnd"/>
              <w:r>
                <w:t>, L</w:t>
              </w:r>
              <w:r w:rsidR="006E3F96">
                <w:t>.</w:t>
              </w:r>
              <w:r>
                <w:t xml:space="preserve"> </w:t>
              </w:r>
              <w:proofErr w:type="spellStart"/>
              <w:r>
                <w:t>Florez</w:t>
              </w:r>
              <w:proofErr w:type="spellEnd"/>
              <w:r>
                <w:t>, D</w:t>
              </w:r>
              <w:r w:rsidR="006E3F96">
                <w:t>.</w:t>
              </w:r>
              <w:r>
                <w:t xml:space="preserve"> V Nguyen, and E</w:t>
              </w:r>
              <w:r w:rsidR="006E3F96">
                <w:t>.</w:t>
              </w:r>
              <w:r>
                <w:t xml:space="preserve"> Rosa, </w:t>
              </w:r>
              <w:r w:rsidRPr="0034719F">
                <w:rPr>
                  <w:i/>
                  <w:iCs/>
                </w:rPr>
                <w:t>Evolve the Monolith to Microservices with Java and Node</w:t>
              </w:r>
              <w:r>
                <w:rPr>
                  <w:i/>
                  <w:iCs/>
                </w:rPr>
                <w:t>,</w:t>
              </w:r>
              <w:r>
                <w:t xml:space="preserve"> IBM </w:t>
              </w:r>
              <w:proofErr w:type="spellStart"/>
              <w:r>
                <w:t>redbooks</w:t>
              </w:r>
              <w:proofErr w:type="spellEnd"/>
              <w:r>
                <w:t>, 2016</w:t>
              </w:r>
            </w:p>
            <w:p w:rsidR="00C15737" w:rsidRDefault="00C15737" w:rsidP="006E3F96">
              <w:pPr>
                <w:pStyle w:val="NormalWeb"/>
                <w:ind w:left="640" w:hanging="640"/>
                <w:divId w:val="851917154"/>
              </w:pPr>
              <w:r>
                <w:t>[15]</w:t>
              </w:r>
              <w:r>
                <w:tab/>
              </w:r>
              <w:r w:rsidRPr="00AD6BA4">
                <w:t>E</w:t>
              </w:r>
              <w:r w:rsidR="006E3F96">
                <w:t>.</w:t>
              </w:r>
              <w:r w:rsidRPr="00AD6BA4">
                <w:t xml:space="preserve"> Wolff</w:t>
              </w:r>
              <w:r>
                <w:t xml:space="preserve">, </w:t>
              </w:r>
              <w:r w:rsidRPr="00D53084">
                <w:rPr>
                  <w:i/>
                  <w:iCs/>
                </w:rPr>
                <w:t>Microservices Flexible Software Architecture.</w:t>
              </w:r>
              <w:r>
                <w:t xml:space="preserve"> </w:t>
              </w:r>
              <w:r w:rsidRPr="00D53084">
                <w:t>Addison-Wesley Professional</w:t>
              </w:r>
              <w:r>
                <w:t>, 2016.</w:t>
              </w:r>
            </w:p>
            <w:p w:rsidR="00C15737" w:rsidRDefault="00C15737" w:rsidP="006E3F96">
              <w:pPr>
                <w:pStyle w:val="NormalWeb"/>
                <w:ind w:left="640" w:hanging="640"/>
                <w:divId w:val="851917154"/>
              </w:pPr>
              <w:r>
                <w:t>[16]</w:t>
              </w:r>
              <w:r>
                <w:tab/>
              </w:r>
              <w:r w:rsidRPr="008406B4">
                <w:t>T</w:t>
              </w:r>
              <w:r w:rsidR="006E3F96">
                <w:t>.</w:t>
              </w:r>
              <w:r w:rsidRPr="008406B4">
                <w:t xml:space="preserve"> </w:t>
              </w:r>
              <w:proofErr w:type="spellStart"/>
              <w:r w:rsidRPr="008406B4">
                <w:t>Erl</w:t>
              </w:r>
              <w:proofErr w:type="spellEnd"/>
              <w:r w:rsidRPr="008406B4">
                <w:t xml:space="preserve">, </w:t>
              </w:r>
              <w:r w:rsidRPr="008406B4">
                <w:rPr>
                  <w:i/>
                  <w:iCs/>
                </w:rPr>
                <w:t>SOA Principles of Service Design</w:t>
              </w:r>
              <w:r w:rsidRPr="008406B4">
                <w:t>, Prentice, 2008</w:t>
              </w:r>
            </w:p>
            <w:p w:rsidR="00C15737" w:rsidRDefault="00C15737" w:rsidP="006E3F96">
              <w:pPr>
                <w:pStyle w:val="NormalWeb"/>
                <w:ind w:left="640" w:hanging="640"/>
                <w:divId w:val="851917154"/>
              </w:pPr>
              <w:r>
                <w:t>[17]</w:t>
              </w:r>
              <w:r>
                <w:tab/>
              </w:r>
              <w:r w:rsidRPr="008406B4">
                <w:t>Ł</w:t>
              </w:r>
              <w:r w:rsidR="006E3F96">
                <w:t>.</w:t>
              </w:r>
              <w:r w:rsidRPr="008406B4">
                <w:t xml:space="preserve"> </w:t>
              </w:r>
              <w:proofErr w:type="spellStart"/>
              <w:r w:rsidRPr="008406B4">
                <w:t>Kyć</w:t>
              </w:r>
              <w:proofErr w:type="spellEnd"/>
              <w:r w:rsidRPr="008406B4">
                <w:t xml:space="preserve"> “Independent micro frontends with Single SPA library,” Pragmatists, 30-Jul-2018. [Online]. Available: https://blog.pragmatists.com/independent-micro-frontends-with-single-spa-library-a829012dc5be. [Accessed: 30-Dec-2018].</w:t>
              </w:r>
            </w:p>
            <w:p w:rsidR="00C15737" w:rsidRDefault="00C15737" w:rsidP="00C15737">
              <w:pPr>
                <w:pStyle w:val="NormalWeb"/>
                <w:ind w:left="640" w:hanging="640"/>
                <w:divId w:val="851917154"/>
              </w:pPr>
              <w:r>
                <w:t>[18]</w:t>
              </w:r>
              <w:r>
                <w:tab/>
              </w:r>
              <w:r w:rsidRPr="008406B4">
                <w:t xml:space="preserve">A. Kothari, "What is a micro frontend? | </w:t>
              </w:r>
              <w:proofErr w:type="spellStart"/>
              <w:r w:rsidRPr="008406B4">
                <w:t>Packt</w:t>
              </w:r>
              <w:proofErr w:type="spellEnd"/>
              <w:r w:rsidRPr="008406B4">
                <w:t xml:space="preserve"> Hub", </w:t>
              </w:r>
              <w:proofErr w:type="spellStart"/>
              <w:r w:rsidRPr="008406B4">
                <w:t>Packt</w:t>
              </w:r>
              <w:proofErr w:type="spellEnd"/>
              <w:r w:rsidRPr="008406B4">
                <w:t xml:space="preserve"> Hub, 2019. [Online]. Available: https://hub.packtpub.com/what-micro-frontend/. [Accessed: 17- Nov- 2018].</w:t>
              </w:r>
            </w:p>
            <w:p w:rsidR="00C15737" w:rsidRDefault="00C15737" w:rsidP="00C15737">
              <w:pPr>
                <w:pStyle w:val="NormalWeb"/>
                <w:ind w:left="640" w:hanging="640"/>
                <w:divId w:val="851917154"/>
              </w:pPr>
              <w:r>
                <w:t>[19]</w:t>
              </w:r>
              <w:r>
                <w:tab/>
              </w:r>
              <w:r w:rsidRPr="008406B4">
                <w:t xml:space="preserve">G. Benedict, "What is Micro Frontend and How </w:t>
              </w:r>
              <w:proofErr w:type="gramStart"/>
              <w:r w:rsidRPr="008406B4">
                <w:t>it</w:t>
              </w:r>
              <w:proofErr w:type="gramEnd"/>
              <w:r w:rsidRPr="008406B4">
                <w:t xml:space="preserve"> Provide Benefits to the Startups?", </w:t>
              </w:r>
              <w:proofErr w:type="spellStart"/>
              <w:r w:rsidRPr="008406B4">
                <w:t>Techuz</w:t>
              </w:r>
              <w:proofErr w:type="spellEnd"/>
              <w:r w:rsidRPr="008406B4">
                <w:t xml:space="preserve"> Blog, 2019. [Online]. Available: https://www.techuz.com/blog/what-is-micro-frontend-and-how-it-provide-benefits-to-the-startups/. [Accessed: 14- Nov- 2018].</w:t>
              </w:r>
            </w:p>
            <w:p w:rsidR="00C15737" w:rsidRDefault="00C15737" w:rsidP="00C15737">
              <w:pPr>
                <w:pStyle w:val="NormalWeb"/>
                <w:ind w:left="640" w:hanging="640"/>
                <w:divId w:val="851917154"/>
              </w:pPr>
              <w:r>
                <w:t>[20]</w:t>
              </w:r>
              <w:r>
                <w:tab/>
              </w:r>
              <w:r w:rsidRPr="008406B4">
                <w:t>B. Johnson, "Exploring micro-frontends", Medium, 2019. [Online]. Available: https://medium.com/@benjamin.d.johnson/exploring-micro-frontends-87a120b3f71c. [Accessed: 01- Dec- 2018].</w:t>
              </w:r>
            </w:p>
            <w:p w:rsidR="00C15737" w:rsidRDefault="00C15737" w:rsidP="006E3F96">
              <w:pPr>
                <w:pStyle w:val="NormalWeb"/>
                <w:ind w:left="640" w:hanging="640"/>
                <w:divId w:val="851917154"/>
                <w:rPr>
                  <w:lang w:val="en-GB"/>
                </w:rPr>
              </w:pPr>
              <w:r>
                <w:t>[21]</w:t>
              </w:r>
              <w:r>
                <w:tab/>
                <w:t>D</w:t>
              </w:r>
              <w:r w:rsidR="006E3F96">
                <w:t>.</w:t>
              </w:r>
              <w:r>
                <w:t xml:space="preserve"> </w:t>
              </w:r>
              <w:proofErr w:type="spellStart"/>
              <w:r>
                <w:t>Namiot</w:t>
              </w:r>
              <w:proofErr w:type="spellEnd"/>
              <w:r>
                <w:t xml:space="preserve"> and M</w:t>
              </w:r>
              <w:r w:rsidR="006E3F96">
                <w:t>.</w:t>
              </w:r>
              <w:r>
                <w:t xml:space="preserve"> </w:t>
              </w:r>
              <w:proofErr w:type="spellStart"/>
              <w:r>
                <w:t>Sneps-Sneppe</w:t>
              </w:r>
              <w:proofErr w:type="spellEnd"/>
              <w:r>
                <w:t>, “On Micro-</w:t>
              </w:r>
              <w:proofErr w:type="gramStart"/>
              <w:r>
                <w:t>services</w:t>
              </w:r>
              <w:proofErr w:type="gramEnd"/>
              <w:r>
                <w:t xml:space="preserve"> Architecture,” </w:t>
              </w:r>
              <w:r w:rsidRPr="00732604">
                <w:rPr>
                  <w:i/>
                  <w:iCs/>
                </w:rPr>
                <w:t>International Journal of Open Information Technologies</w:t>
              </w:r>
              <w:r>
                <w:rPr>
                  <w:i/>
                  <w:iCs/>
                </w:rPr>
                <w:t xml:space="preserve">, </w:t>
              </w:r>
              <w:r>
                <w:t xml:space="preserve">vol. 2, no. 9, 2014. </w:t>
              </w:r>
              <w:r w:rsidRPr="00732604">
                <w:t>ISSN: 2307-8162</w:t>
              </w:r>
            </w:p>
            <w:p w:rsidR="00C15737" w:rsidRDefault="00C15737" w:rsidP="00C15737">
              <w:pPr>
                <w:pStyle w:val="NormalWeb"/>
                <w:ind w:left="640" w:hanging="640"/>
                <w:divId w:val="851917154"/>
                <w:rPr>
                  <w:lang w:val="en-GB"/>
                </w:rPr>
              </w:pPr>
              <w:r>
                <w:t>[22]</w:t>
              </w:r>
              <w:r>
                <w:tab/>
              </w:r>
              <w:r w:rsidRPr="00AD02D5">
                <w:t>S</w:t>
              </w:r>
              <w:r>
                <w:t>.</w:t>
              </w:r>
              <w:r w:rsidRPr="00AD02D5">
                <w:t xml:space="preserve"> P</w:t>
              </w:r>
              <w:r>
                <w:t>.</w:t>
              </w:r>
              <w:r w:rsidRPr="00AD02D5">
                <w:t xml:space="preserve"> Marsh</w:t>
              </w:r>
              <w:r>
                <w:t>. “</w:t>
              </w:r>
              <w:proofErr w:type="spellStart"/>
              <w:r>
                <w:t>Formalising</w:t>
              </w:r>
              <w:proofErr w:type="spellEnd"/>
              <w:r>
                <w:t xml:space="preserve"> Trust as a Computational Concept”, “Doctor of Philosophy”, University of </w:t>
              </w:r>
              <w:proofErr w:type="spellStart"/>
              <w:r>
                <w:t>Stirling</w:t>
              </w:r>
              <w:proofErr w:type="spellEnd"/>
              <w:r>
                <w:t>, 1994.</w:t>
              </w:r>
            </w:p>
            <w:p w:rsidR="00C15737" w:rsidRPr="00130983" w:rsidRDefault="00C15737" w:rsidP="00C15737">
              <w:pPr>
                <w:pStyle w:val="NormalWeb"/>
                <w:ind w:left="640" w:hanging="640"/>
                <w:divId w:val="851917154"/>
                <w:rPr>
                  <w:lang w:val="en-GB"/>
                </w:rPr>
              </w:pPr>
              <w:r>
                <w:rPr>
                  <w:lang w:val="en-GB"/>
                </w:rPr>
                <w:lastRenderedPageBreak/>
                <w:t>[23]</w:t>
              </w:r>
              <w:r>
                <w:rPr>
                  <w:lang w:val="en-GB"/>
                </w:rPr>
                <w:tab/>
              </w:r>
              <w:r w:rsidRPr="00702B90">
                <w:t xml:space="preserve">D. Harrison </w:t>
              </w:r>
              <w:proofErr w:type="spellStart"/>
              <w:r w:rsidRPr="00702B90">
                <w:t>McKnightNorman</w:t>
              </w:r>
              <w:proofErr w:type="spellEnd"/>
              <w:r w:rsidRPr="00702B90">
                <w:t xml:space="preserve"> L. </w:t>
              </w:r>
              <w:proofErr w:type="spellStart"/>
              <w:proofErr w:type="gramStart"/>
              <w:r w:rsidRPr="00702B90">
                <w:t>Chervany</w:t>
              </w:r>
              <w:proofErr w:type="spellEnd"/>
              <w:r>
                <w:t>,  “</w:t>
              </w:r>
              <w:proofErr w:type="gramEnd"/>
              <w:r w:rsidRPr="00702B90">
                <w:t>The Meanings of Trust</w:t>
              </w:r>
              <w:r>
                <w:t>,”1996</w:t>
              </w:r>
            </w:p>
            <w:p w:rsidR="00C15737" w:rsidRPr="0062178F" w:rsidRDefault="00C15737" w:rsidP="006E3F96">
              <w:pPr>
                <w:pStyle w:val="NormalWeb"/>
                <w:ind w:left="640" w:hanging="640"/>
                <w:divId w:val="851917154"/>
                <w:rPr>
                  <w:lang w:val="en-GB"/>
                </w:rPr>
              </w:pPr>
              <w:r>
                <w:rPr>
                  <w:lang w:val="en-GB"/>
                </w:rPr>
                <w:t>[24]</w:t>
              </w:r>
              <w:r>
                <w:rPr>
                  <w:lang w:val="en-GB"/>
                </w:rPr>
                <w:tab/>
              </w:r>
              <w:r w:rsidRPr="0062178F">
                <w:rPr>
                  <w:lang w:val="en-GB"/>
                </w:rPr>
                <w:t>S</w:t>
              </w:r>
              <w:r w:rsidR="006E3F96">
                <w:rPr>
                  <w:lang w:val="en-GB"/>
                </w:rPr>
                <w:t>.</w:t>
              </w:r>
              <w:r w:rsidRPr="0062178F">
                <w:rPr>
                  <w:lang w:val="en-GB"/>
                </w:rPr>
                <w:t xml:space="preserve"> Singh, S</w:t>
              </w:r>
              <w:r w:rsidR="006E3F96">
                <w:rPr>
                  <w:lang w:val="en-GB"/>
                </w:rPr>
                <w:t>.</w:t>
              </w:r>
              <w:r w:rsidRPr="0062178F">
                <w:rPr>
                  <w:lang w:val="en-GB"/>
                </w:rPr>
                <w:t xml:space="preserve"> </w:t>
              </w:r>
              <w:proofErr w:type="spellStart"/>
              <w:r w:rsidRPr="0062178F">
                <w:rPr>
                  <w:lang w:val="en-GB"/>
                </w:rPr>
                <w:t>Bawa</w:t>
              </w:r>
              <w:proofErr w:type="spellEnd"/>
              <w:r w:rsidRPr="0062178F">
                <w:rPr>
                  <w:lang w:val="en-GB"/>
                </w:rPr>
                <w:t xml:space="preserve">, “A Privacy, Trust and Policy based Authorization Framework for Services in Distributed Environments,” </w:t>
              </w:r>
              <w:r w:rsidRPr="00A85442">
                <w:rPr>
                  <w:i/>
                  <w:iCs/>
                  <w:lang w:val="en-GB"/>
                </w:rPr>
                <w:t>international journal of computer science</w:t>
              </w:r>
              <w:r w:rsidRPr="0062178F">
                <w:rPr>
                  <w:lang w:val="en-GB"/>
                </w:rPr>
                <w:t>, vol., 2 no. 2, pp. 85-88, 2007. ISSN: 1306-4428</w:t>
              </w:r>
            </w:p>
            <w:p w:rsidR="00C15737" w:rsidRDefault="00C15737" w:rsidP="006E3F96">
              <w:pPr>
                <w:pStyle w:val="NormalWeb"/>
                <w:ind w:left="640" w:hanging="640"/>
                <w:divId w:val="851917154"/>
              </w:pPr>
              <w:r>
                <w:t>[25]</w:t>
              </w:r>
              <w:r>
                <w:tab/>
                <w:t>G</w:t>
              </w:r>
              <w:r w:rsidR="006E3F96">
                <w:t>.</w:t>
              </w:r>
              <w:r>
                <w:t xml:space="preserve">, J. J., “The Development of Trust, Influence, and Expectations,” In </w:t>
              </w:r>
              <w:r w:rsidRPr="00D068D5">
                <w:rPr>
                  <w:i/>
                  <w:iCs/>
                </w:rPr>
                <w:t>Athos</w:t>
              </w:r>
              <w:r>
                <w:rPr>
                  <w:i/>
                  <w:iCs/>
                </w:rPr>
                <w:t xml:space="preserve">, A. G., </w:t>
              </w:r>
              <w:r w:rsidRPr="00D068D5">
                <w:rPr>
                  <w:i/>
                  <w:iCs/>
                </w:rPr>
                <w:t>Interpersonal Behavior: Communication and Understanding in Relationships</w:t>
              </w:r>
              <w:r>
                <w:t>, Prentice-Hall, 1978, pp. 290-303.</w:t>
              </w:r>
            </w:p>
            <w:p w:rsidR="00C15737" w:rsidRDefault="00C15737" w:rsidP="00C15737">
              <w:pPr>
                <w:pStyle w:val="NormalWeb"/>
                <w:ind w:left="640" w:hanging="640"/>
                <w:divId w:val="851917154"/>
                <w:rPr>
                  <w:lang w:val="de-DE"/>
                </w:rPr>
              </w:pPr>
              <w:r>
                <w:t>[26]</w:t>
              </w:r>
              <w:r>
                <w:tab/>
              </w:r>
              <w:r w:rsidRPr="00212EE7">
                <w:rPr>
                  <w:lang w:val="de-DE"/>
                </w:rPr>
                <w:t>J. David Lewis</w:t>
              </w:r>
              <w:r>
                <w:rPr>
                  <w:lang w:val="de-DE"/>
                </w:rPr>
                <w:t xml:space="preserve"> and </w:t>
              </w:r>
              <w:r w:rsidRPr="00212EE7">
                <w:rPr>
                  <w:lang w:val="de-DE"/>
                </w:rPr>
                <w:t>Andrew J. Weigert</w:t>
              </w:r>
              <w:r>
                <w:rPr>
                  <w:lang w:val="de-DE"/>
                </w:rPr>
                <w:t>, “</w:t>
              </w:r>
              <w:r>
                <w:rPr>
                  <w:rFonts w:ascii="Verdana" w:hAnsi="Verdana"/>
                  <w:color w:val="000000"/>
                  <w:sz w:val="20"/>
                  <w:szCs w:val="20"/>
                  <w:shd w:val="clear" w:color="auto" w:fill="FFFFFF"/>
                </w:rPr>
                <w:t xml:space="preserve">Trust as a Social </w:t>
              </w:r>
              <w:proofErr w:type="gramStart"/>
              <w:r>
                <w:rPr>
                  <w:rFonts w:ascii="Verdana" w:hAnsi="Verdana"/>
                  <w:color w:val="000000"/>
                  <w:sz w:val="20"/>
                  <w:szCs w:val="20"/>
                  <w:shd w:val="clear" w:color="auto" w:fill="FFFFFF"/>
                </w:rPr>
                <w:t>Reality,</w:t>
              </w:r>
              <w:r>
                <w:rPr>
                  <w:lang w:val="de-DE"/>
                </w:rPr>
                <w:t>“</w:t>
              </w:r>
              <w:proofErr w:type="gramEnd"/>
              <w:r>
                <w:rPr>
                  <w:lang w:val="de-DE"/>
                </w:rPr>
                <w:t xml:space="preserve"> </w:t>
              </w:r>
              <w:r w:rsidRPr="00212EE7">
                <w:rPr>
                  <w:i/>
                  <w:iCs/>
                  <w:lang w:val="de-DE"/>
                </w:rPr>
                <w:t>Journal of Social Forces</w:t>
              </w:r>
              <w:r>
                <w:rPr>
                  <w:i/>
                  <w:iCs/>
                  <w:lang w:val="de-DE"/>
                </w:rPr>
                <w:t xml:space="preserve">, </w:t>
              </w:r>
              <w:r w:rsidRPr="00212EE7">
                <w:rPr>
                  <w:lang w:val="de-DE"/>
                </w:rPr>
                <w:t>vol.</w:t>
              </w:r>
              <w:r>
                <w:rPr>
                  <w:lang w:val="de-DE"/>
                </w:rPr>
                <w:t xml:space="preserve"> 976, no.63, 1985. doi: </w:t>
              </w:r>
              <w:r w:rsidRPr="00212EE7">
                <w:rPr>
                  <w:lang w:val="de-DE"/>
                </w:rPr>
                <w:t>10.2307/2578601.</w:t>
              </w:r>
            </w:p>
            <w:p w:rsidR="00C15737" w:rsidRDefault="00C15737" w:rsidP="006E3F96">
              <w:pPr>
                <w:pStyle w:val="NormalWeb"/>
                <w:ind w:left="640" w:hanging="640"/>
                <w:divId w:val="851917154"/>
                <w:rPr>
                  <w:lang w:val="de-DE"/>
                </w:rPr>
              </w:pPr>
              <w:r>
                <w:rPr>
                  <w:lang w:val="de-DE"/>
                </w:rPr>
                <w:t>[27]</w:t>
              </w:r>
              <w:r>
                <w:rPr>
                  <w:lang w:val="de-DE"/>
                </w:rPr>
                <w:tab/>
              </w:r>
              <w:r w:rsidRPr="00A85442">
                <w:rPr>
                  <w:lang w:val="de-DE"/>
                </w:rPr>
                <w:t>A</w:t>
              </w:r>
              <w:r w:rsidR="006E3F96">
                <w:rPr>
                  <w:lang w:val="de-DE"/>
                </w:rPr>
                <w:t>.</w:t>
              </w:r>
              <w:r w:rsidRPr="00A85442">
                <w:rPr>
                  <w:lang w:val="de-DE"/>
                </w:rPr>
                <w:t xml:space="preserve"> Macko, M</w:t>
              </w:r>
              <w:r w:rsidR="006E3F96">
                <w:rPr>
                  <w:lang w:val="de-DE"/>
                </w:rPr>
                <w:t>.</w:t>
              </w:r>
              <w:r w:rsidRPr="00A85442">
                <w:rPr>
                  <w:lang w:val="de-DE"/>
                </w:rPr>
                <w:t xml:space="preserve"> Malawski, and T</w:t>
              </w:r>
              <w:r w:rsidR="006E3F96">
                <w:rPr>
                  <w:lang w:val="de-DE"/>
                </w:rPr>
                <w:t>.</w:t>
              </w:r>
              <w:r w:rsidRPr="00A85442">
                <w:rPr>
                  <w:lang w:val="de-DE"/>
                </w:rPr>
                <w:t xml:space="preserve"> Tyszka, “Belief in others’ trustworthiness and trusting behavior,” </w:t>
              </w:r>
              <w:r w:rsidRPr="00A85442">
                <w:rPr>
                  <w:i/>
                  <w:iCs/>
                  <w:lang w:val="de-DE"/>
                </w:rPr>
                <w:t>Polish Psychological Bulletin</w:t>
              </w:r>
              <w:r w:rsidRPr="00A85442">
                <w:rPr>
                  <w:lang w:val="de-DE"/>
                </w:rPr>
                <w:t>, vol.45, no.1, 2014. doi: 10.2478/ppb-2014-0007</w:t>
              </w:r>
            </w:p>
            <w:p w:rsidR="00C15737" w:rsidRDefault="00C15737" w:rsidP="006E3F96">
              <w:pPr>
                <w:pStyle w:val="NormalWeb"/>
                <w:ind w:left="640" w:hanging="640"/>
                <w:divId w:val="851917154"/>
              </w:pPr>
              <w:r>
                <w:rPr>
                  <w:lang w:val="de-DE"/>
                </w:rPr>
                <w:t>[28]</w:t>
              </w:r>
              <w:r>
                <w:rPr>
                  <w:lang w:val="de-DE"/>
                </w:rPr>
                <w:tab/>
              </w:r>
              <w:r>
                <w:t>D. H</w:t>
              </w:r>
              <w:r w:rsidR="006E3F96">
                <w:t>.</w:t>
              </w:r>
              <w:r>
                <w:t xml:space="preserve"> </w:t>
              </w:r>
              <w:proofErr w:type="spellStart"/>
              <w:r>
                <w:t>McKnighta</w:t>
              </w:r>
              <w:proofErr w:type="spellEnd"/>
              <w:r>
                <w:t>, V</w:t>
              </w:r>
              <w:r w:rsidR="006E3F96">
                <w:t xml:space="preserve">. </w:t>
              </w:r>
              <w:proofErr w:type="spellStart"/>
              <w:r w:rsidR="006E3F96">
                <w:t>Choudhuryb</w:t>
              </w:r>
              <w:proofErr w:type="spellEnd"/>
              <w:r>
                <w:t>, and C</w:t>
              </w:r>
              <w:r w:rsidR="006E3F96">
                <w:t>.</w:t>
              </w:r>
              <w:r>
                <w:t xml:space="preserve"> </w:t>
              </w:r>
              <w:proofErr w:type="spellStart"/>
              <w:r>
                <w:t>Kacmarc</w:t>
              </w:r>
              <w:proofErr w:type="spellEnd"/>
              <w:r>
                <w:t xml:space="preserve"> “The impact of initial consumer trust on intentions to transact with a web site: a trust building model,” </w:t>
              </w:r>
              <w:r w:rsidRPr="00556661">
                <w:rPr>
                  <w:i/>
                  <w:iCs/>
                </w:rPr>
                <w:t>Inf. Sys</w:t>
              </w:r>
              <w:r>
                <w:rPr>
                  <w:i/>
                  <w:iCs/>
                </w:rPr>
                <w:t xml:space="preserve">, </w:t>
              </w:r>
              <w:r>
                <w:t>vol.11, 2002</w:t>
              </w:r>
              <w:r w:rsidRPr="00556661">
                <w:rPr>
                  <w:i/>
                  <w:iCs/>
                </w:rPr>
                <w:t>.</w:t>
              </w:r>
              <w:r>
                <w:rPr>
                  <w:i/>
                  <w:iCs/>
                </w:rPr>
                <w:t xml:space="preserve"> </w:t>
              </w:r>
              <w:proofErr w:type="spellStart"/>
              <w:r>
                <w:t>doi</w:t>
              </w:r>
              <w:proofErr w:type="spellEnd"/>
              <w:r>
                <w:t xml:space="preserve">: </w:t>
              </w:r>
              <w:r w:rsidRPr="00556661">
                <w:t>10.1016/S0963-8687(02)00020-3</w:t>
              </w:r>
            </w:p>
            <w:p w:rsidR="00C15737" w:rsidRPr="00A85442" w:rsidRDefault="00C15737" w:rsidP="006E3F96">
              <w:pPr>
                <w:pStyle w:val="NormalWeb"/>
                <w:ind w:left="640" w:hanging="640"/>
                <w:divId w:val="851917154"/>
              </w:pPr>
              <w:r>
                <w:t>[29]</w:t>
              </w:r>
              <w:r>
                <w:tab/>
              </w:r>
              <w:r w:rsidR="006E3F96">
                <w:t xml:space="preserve">D. H. </w:t>
              </w:r>
              <w:r w:rsidRPr="00A85442">
                <w:t>McKnight, D. Harrison, and N</w:t>
              </w:r>
              <w:r w:rsidR="006E3F96">
                <w:t>.</w:t>
              </w:r>
              <w:r w:rsidRPr="00A85442">
                <w:t xml:space="preserve"> L. </w:t>
              </w:r>
              <w:proofErr w:type="spellStart"/>
              <w:r w:rsidRPr="00A85442">
                <w:t>Chervany</w:t>
              </w:r>
              <w:proofErr w:type="spellEnd"/>
              <w:r w:rsidRPr="00A85442">
                <w:t xml:space="preserve">, "Trust and distrust definitions: One bite at a time," In </w:t>
              </w:r>
              <w:r w:rsidRPr="00A85442">
                <w:rPr>
                  <w:i/>
                  <w:iCs/>
                </w:rPr>
                <w:t>Trust in Cyber-societies</w:t>
              </w:r>
              <w:r w:rsidRPr="00A85442">
                <w:t>,</w:t>
              </w:r>
              <w:r>
                <w:t xml:space="preserve"> </w:t>
              </w:r>
              <w:r w:rsidRPr="00A85442">
                <w:t>2001, pp. 27-54.</w:t>
              </w:r>
            </w:p>
            <w:p w:rsidR="00C15737" w:rsidRDefault="00C15737" w:rsidP="006E3F96">
              <w:pPr>
                <w:pStyle w:val="NormalWeb"/>
                <w:ind w:left="640" w:hanging="640"/>
                <w:divId w:val="851917154"/>
              </w:pPr>
              <w:r>
                <w:t>[30]</w:t>
              </w:r>
              <w:r>
                <w:tab/>
              </w:r>
              <w:r w:rsidRPr="00282516">
                <w:t>L</w:t>
              </w:r>
              <w:r w:rsidR="006E3F96">
                <w:t>.</w:t>
              </w:r>
              <w:r w:rsidRPr="00282516">
                <w:t xml:space="preserve"> </w:t>
              </w:r>
              <w:proofErr w:type="spellStart"/>
              <w:r w:rsidRPr="00282516">
                <w:t>Teun</w:t>
              </w:r>
              <w:proofErr w:type="spellEnd"/>
              <w:r w:rsidRPr="00282516">
                <w:t>, and J</w:t>
              </w:r>
              <w:r w:rsidR="006E3F96">
                <w:t>.</w:t>
              </w:r>
              <w:r w:rsidRPr="00282516">
                <w:t xml:space="preserve"> M</w:t>
              </w:r>
              <w:r w:rsidR="006E3F96">
                <w:t>.</w:t>
              </w:r>
              <w:r w:rsidRPr="00282516">
                <w:t xml:space="preserve"> </w:t>
              </w:r>
              <w:proofErr w:type="spellStart"/>
              <w:r w:rsidRPr="00282516">
                <w:t>Schraagen</w:t>
              </w:r>
              <w:proofErr w:type="spellEnd"/>
              <w:r w:rsidRPr="00282516">
                <w:t xml:space="preserve">. "Factual accuracy and trust in information: The role of expertise." </w:t>
              </w:r>
              <w:r w:rsidRPr="00282516">
                <w:rPr>
                  <w:i/>
                  <w:iCs/>
                </w:rPr>
                <w:t>Journal of the American Society for Information Science and Technology</w:t>
              </w:r>
              <w:r w:rsidRPr="00282516">
                <w:t xml:space="preserve">, vol. 62, no. 7, 2011. </w:t>
              </w:r>
              <w:proofErr w:type="spellStart"/>
              <w:r w:rsidRPr="00282516">
                <w:t>Doi</w:t>
              </w:r>
              <w:proofErr w:type="spellEnd"/>
              <w:r w:rsidRPr="00282516">
                <w:t>: 10.1002/asi.21545.</w:t>
              </w:r>
            </w:p>
            <w:p w:rsidR="00C15737" w:rsidRPr="0023044D" w:rsidRDefault="00C15737" w:rsidP="006E3F96">
              <w:pPr>
                <w:pStyle w:val="NormalWeb"/>
                <w:ind w:left="640" w:hanging="640"/>
                <w:divId w:val="851917154"/>
              </w:pPr>
              <w:r>
                <w:t>[31]</w:t>
              </w:r>
              <w:r>
                <w:tab/>
              </w:r>
              <w:r w:rsidRPr="0023044D">
                <w:t>R</w:t>
              </w:r>
              <w:r w:rsidR="006E3F96">
                <w:t>.</w:t>
              </w:r>
              <w:r w:rsidRPr="0023044D">
                <w:t xml:space="preserve"> Pennington, H</w:t>
              </w:r>
              <w:r w:rsidR="006E3F96">
                <w:t>.</w:t>
              </w:r>
              <w:r w:rsidRPr="0023044D">
                <w:t xml:space="preserve"> D</w:t>
              </w:r>
              <w:r w:rsidR="006E3F96">
                <w:t>.</w:t>
              </w:r>
              <w:r w:rsidRPr="0023044D">
                <w:t xml:space="preserve"> Wilcox, and V</w:t>
              </w:r>
              <w:r w:rsidR="006E3F96">
                <w:t>.</w:t>
              </w:r>
              <w:r w:rsidRPr="0023044D">
                <w:t xml:space="preserve"> Grover, “The Role of System Trust in Business-to-Consumer Transactions,” Management Information Systems, vol. 20, 2003. </w:t>
              </w:r>
              <w:proofErr w:type="spellStart"/>
              <w:r w:rsidRPr="0023044D">
                <w:t>doi</w:t>
              </w:r>
              <w:proofErr w:type="spellEnd"/>
              <w:r w:rsidRPr="0023044D">
                <w:t>: 10.1080/07421222.2003.11045777</w:t>
              </w:r>
            </w:p>
            <w:p w:rsidR="00C15737" w:rsidRDefault="00C15737" w:rsidP="006E3F96">
              <w:pPr>
                <w:pStyle w:val="NormalWeb"/>
                <w:ind w:left="640" w:hanging="640"/>
                <w:divId w:val="851917154"/>
              </w:pPr>
              <w:r>
                <w:t>[32]</w:t>
              </w:r>
              <w:r>
                <w:tab/>
              </w:r>
              <w:r w:rsidRPr="0023044D">
                <w:t>S</w:t>
              </w:r>
              <w:r w:rsidR="006E3F96">
                <w:t>.</w:t>
              </w:r>
              <w:r w:rsidRPr="0023044D">
                <w:t xml:space="preserve"> G. </w:t>
              </w:r>
              <w:proofErr w:type="spellStart"/>
              <w:r w:rsidRPr="0023044D">
                <w:t>Goto</w:t>
              </w:r>
              <w:proofErr w:type="spellEnd"/>
              <w:r w:rsidRPr="0023044D">
                <w:t xml:space="preserve"> “To trust or not to trust: Situational and dispositional determinants,” </w:t>
              </w:r>
              <w:r w:rsidRPr="0023044D">
                <w:rPr>
                  <w:i/>
                  <w:iCs/>
                </w:rPr>
                <w:t>Social Behavior and Personality</w:t>
              </w:r>
              <w:r w:rsidRPr="0023044D">
                <w:t xml:space="preserve">, vol.24, no.2, 1996. </w:t>
              </w:r>
              <w:proofErr w:type="spellStart"/>
              <w:r w:rsidRPr="0023044D">
                <w:t>doi</w:t>
              </w:r>
              <w:proofErr w:type="spellEnd"/>
              <w:r w:rsidRPr="0023044D">
                <w:t>: 10.2224/sbp.1996.24.2.119</w:t>
              </w:r>
            </w:p>
            <w:p w:rsidR="00C15737" w:rsidRPr="0023044D" w:rsidRDefault="00C15737" w:rsidP="006E3F96">
              <w:pPr>
                <w:pStyle w:val="NormalWeb"/>
                <w:ind w:left="640" w:hanging="640"/>
                <w:divId w:val="851917154"/>
                <w:rPr>
                  <w:lang w:val="en-GB"/>
                </w:rPr>
              </w:pPr>
              <w:r>
                <w:t>[33]</w:t>
              </w:r>
              <w:r>
                <w:tab/>
              </w:r>
              <w:r w:rsidRPr="00D068D5">
                <w:t>L</w:t>
              </w:r>
              <w:r w:rsidR="006E3F96">
                <w:t>.</w:t>
              </w:r>
              <w:r w:rsidRPr="00D068D5">
                <w:t xml:space="preserve"> Dean. “Representations of the concept of trust in the literature of Library and Information Studies,” 2013.</w:t>
              </w:r>
            </w:p>
            <w:p w:rsidR="00C15737" w:rsidRDefault="00C15737" w:rsidP="006E3F96">
              <w:pPr>
                <w:pStyle w:val="NormalWeb"/>
                <w:ind w:left="640" w:hanging="640"/>
                <w:divId w:val="851917154"/>
                <w:rPr>
                  <w:lang w:val="en-GB"/>
                </w:rPr>
              </w:pPr>
              <w:r>
                <w:rPr>
                  <w:lang w:val="en-GB"/>
                </w:rPr>
                <w:t>[34]</w:t>
              </w:r>
              <w:r>
                <w:rPr>
                  <w:lang w:val="en-GB"/>
                </w:rPr>
                <w:tab/>
              </w:r>
              <w:r w:rsidRPr="0065424B">
                <w:rPr>
                  <w:lang w:val="en-GB"/>
                </w:rPr>
                <w:t>S</w:t>
              </w:r>
              <w:r w:rsidR="006E3F96">
                <w:rPr>
                  <w:lang w:val="en-GB"/>
                </w:rPr>
                <w:t>.</w:t>
              </w:r>
              <w:r w:rsidRPr="0065424B">
                <w:rPr>
                  <w:lang w:val="en-GB"/>
                </w:rPr>
                <w:t xml:space="preserve"> Mohammed, R</w:t>
              </w:r>
              <w:r w:rsidR="006E3F96">
                <w:rPr>
                  <w:lang w:val="en-GB"/>
                </w:rPr>
                <w:t>.</w:t>
              </w:r>
              <w:r w:rsidRPr="0065424B">
                <w:rPr>
                  <w:lang w:val="en-GB"/>
                </w:rPr>
                <w:t xml:space="preserve"> </w:t>
              </w:r>
              <w:proofErr w:type="spellStart"/>
              <w:r w:rsidRPr="0065424B">
                <w:rPr>
                  <w:lang w:val="en-GB"/>
                </w:rPr>
                <w:t>Lakshminarayanan</w:t>
              </w:r>
              <w:proofErr w:type="spellEnd"/>
              <w:r w:rsidRPr="0065424B">
                <w:rPr>
                  <w:lang w:val="en-GB"/>
                </w:rPr>
                <w:t>, R</w:t>
              </w:r>
              <w:r w:rsidR="006E3F96">
                <w:rPr>
                  <w:lang w:val="en-GB"/>
                </w:rPr>
                <w:t>.</w:t>
              </w:r>
              <w:r w:rsidRPr="0065424B">
                <w:rPr>
                  <w:lang w:val="en-GB"/>
                </w:rPr>
                <w:t xml:space="preserve"> </w:t>
              </w:r>
              <w:proofErr w:type="spellStart"/>
              <w:r w:rsidRPr="0065424B">
                <w:rPr>
                  <w:lang w:val="en-GB"/>
                </w:rPr>
                <w:t>Ramalingam</w:t>
              </w:r>
              <w:proofErr w:type="spellEnd"/>
              <w:r w:rsidRPr="0065424B">
                <w:rPr>
                  <w:lang w:val="en-GB"/>
                </w:rPr>
                <w:t xml:space="preserve">, “Password-based Authentication in Computer Security: Why is it still </w:t>
              </w:r>
              <w:proofErr w:type="gramStart"/>
              <w:r w:rsidRPr="0065424B">
                <w:rPr>
                  <w:lang w:val="en-GB"/>
                </w:rPr>
                <w:t>there?,</w:t>
              </w:r>
              <w:proofErr w:type="gramEnd"/>
              <w:r w:rsidRPr="0065424B">
                <w:rPr>
                  <w:lang w:val="en-GB"/>
                </w:rPr>
                <w:t xml:space="preserve">” </w:t>
              </w:r>
              <w:r w:rsidRPr="0065424B">
                <w:rPr>
                  <w:i/>
                  <w:iCs/>
                  <w:lang w:val="en-GB"/>
                </w:rPr>
                <w:t>Standard International Journals (The SIJ)</w:t>
              </w:r>
              <w:r w:rsidRPr="0065424B">
                <w:rPr>
                  <w:lang w:val="en-GB"/>
                </w:rPr>
                <w:t xml:space="preserve">, vol. 5, no. 2, pp 33-34, 2017. ISSN: 2321-2381   </w:t>
              </w:r>
            </w:p>
            <w:p w:rsidR="00C15737" w:rsidRDefault="00C15737" w:rsidP="006E3F96">
              <w:pPr>
                <w:pStyle w:val="NormalWeb"/>
                <w:ind w:left="640" w:hanging="640"/>
                <w:divId w:val="851917154"/>
                <w:rPr>
                  <w:lang w:val="en-GB"/>
                </w:rPr>
              </w:pPr>
              <w:r>
                <w:rPr>
                  <w:lang w:val="en-GB"/>
                </w:rPr>
                <w:lastRenderedPageBreak/>
                <w:t>[35]</w:t>
              </w:r>
              <w:r>
                <w:rPr>
                  <w:lang w:val="en-GB"/>
                </w:rPr>
                <w:tab/>
              </w:r>
              <w:r w:rsidRPr="0065424B">
                <w:rPr>
                  <w:lang w:val="en-GB"/>
                </w:rPr>
                <w:t>A</w:t>
              </w:r>
              <w:r w:rsidR="006E3F96">
                <w:rPr>
                  <w:lang w:val="en-GB"/>
                </w:rPr>
                <w:t>.</w:t>
              </w:r>
              <w:r w:rsidRPr="0065424B">
                <w:rPr>
                  <w:lang w:val="en-GB"/>
                </w:rPr>
                <w:t xml:space="preserve"> Conklin, G</w:t>
              </w:r>
              <w:r w:rsidR="006E3F96">
                <w:rPr>
                  <w:lang w:val="en-GB"/>
                </w:rPr>
                <w:t>.</w:t>
              </w:r>
              <w:r w:rsidRPr="0065424B">
                <w:rPr>
                  <w:lang w:val="en-GB"/>
                </w:rPr>
                <w:t xml:space="preserve"> Dietrich, D</w:t>
              </w:r>
              <w:r w:rsidR="006E3F96">
                <w:rPr>
                  <w:lang w:val="en-GB"/>
                </w:rPr>
                <w:t>.</w:t>
              </w:r>
              <w:r w:rsidRPr="0065424B">
                <w:rPr>
                  <w:lang w:val="en-GB"/>
                </w:rPr>
                <w:t xml:space="preserve"> B. </w:t>
              </w:r>
              <w:proofErr w:type="spellStart"/>
              <w:r w:rsidRPr="0065424B">
                <w:rPr>
                  <w:lang w:val="en-GB"/>
                </w:rPr>
                <w:t>Walz</w:t>
              </w:r>
              <w:proofErr w:type="spellEnd"/>
              <w:r w:rsidRPr="0065424B">
                <w:rPr>
                  <w:lang w:val="en-GB"/>
                </w:rPr>
                <w:t xml:space="preserve">, “Password-Based Authentication: A System Perspective,” in </w:t>
              </w:r>
              <w:r w:rsidRPr="0065424B">
                <w:rPr>
                  <w:i/>
                  <w:iCs/>
                  <w:lang w:val="en-GB"/>
                </w:rPr>
                <w:t>Proceedings of the Hawaii International Conference on System Sciences</w:t>
              </w:r>
              <w:r w:rsidRPr="0065424B">
                <w:rPr>
                  <w:lang w:val="en-GB"/>
                </w:rPr>
                <w:t>, 2004, pp. 1-10.</w:t>
              </w:r>
            </w:p>
            <w:p w:rsidR="00C15737" w:rsidRDefault="00C15737" w:rsidP="006E3F96">
              <w:pPr>
                <w:pStyle w:val="NormalWeb"/>
                <w:ind w:left="640" w:hanging="640"/>
                <w:divId w:val="851917154"/>
                <w:rPr>
                  <w:lang w:val="en-GB"/>
                </w:rPr>
              </w:pPr>
              <w:r>
                <w:rPr>
                  <w:lang w:val="en-GB"/>
                </w:rPr>
                <w:t>[36]</w:t>
              </w:r>
              <w:r>
                <w:rPr>
                  <w:lang w:val="en-GB"/>
                </w:rPr>
                <w:tab/>
              </w:r>
              <w:r w:rsidRPr="0065424B">
                <w:rPr>
                  <w:lang w:val="en-GB"/>
                </w:rPr>
                <w:t>M</w:t>
              </w:r>
              <w:r w:rsidR="006E3F96">
                <w:rPr>
                  <w:lang w:val="en-GB"/>
                </w:rPr>
                <w:t>.</w:t>
              </w:r>
              <w:r w:rsidRPr="0065424B">
                <w:rPr>
                  <w:lang w:val="en-GB"/>
                </w:rPr>
                <w:t xml:space="preserve"> S. </w:t>
              </w:r>
              <w:proofErr w:type="spellStart"/>
              <w:r w:rsidRPr="0065424B">
                <w:rPr>
                  <w:lang w:val="en-GB"/>
                </w:rPr>
                <w:t>Merkow</w:t>
              </w:r>
              <w:proofErr w:type="spellEnd"/>
              <w:r w:rsidRPr="0065424B">
                <w:rPr>
                  <w:lang w:val="en-GB"/>
                </w:rPr>
                <w:t xml:space="preserve"> and J</w:t>
              </w:r>
              <w:r w:rsidR="006E3F96">
                <w:rPr>
                  <w:lang w:val="en-GB"/>
                </w:rPr>
                <w:t>.</w:t>
              </w:r>
              <w:r w:rsidRPr="0065424B">
                <w:rPr>
                  <w:lang w:val="en-GB"/>
                </w:rPr>
                <w:t xml:space="preserve"> </w:t>
              </w:r>
              <w:proofErr w:type="spellStart"/>
              <w:r w:rsidRPr="0065424B">
                <w:rPr>
                  <w:lang w:val="en-GB"/>
                </w:rPr>
                <w:t>Breithaupt</w:t>
              </w:r>
              <w:proofErr w:type="spellEnd"/>
              <w:r w:rsidRPr="0065424B">
                <w:rPr>
                  <w:lang w:val="en-GB"/>
                </w:rPr>
                <w:t xml:space="preserve">, </w:t>
              </w:r>
              <w:r w:rsidRPr="0065424B">
                <w:rPr>
                  <w:i/>
                  <w:iCs/>
                  <w:lang w:val="en-GB"/>
                </w:rPr>
                <w:t>Information Security: Principles and Practices</w:t>
              </w:r>
              <w:r w:rsidRPr="0065424B">
                <w:rPr>
                  <w:lang w:val="en-GB"/>
                </w:rPr>
                <w:t>. Indianapolis, Prentice Hall, 2005.</w:t>
              </w:r>
            </w:p>
            <w:p w:rsidR="00C15737" w:rsidRDefault="00C15737" w:rsidP="00C15737">
              <w:pPr>
                <w:pStyle w:val="NormalWeb"/>
                <w:ind w:left="640" w:hanging="640"/>
                <w:divId w:val="851917154"/>
                <w:rPr>
                  <w:lang w:val="en-GB"/>
                </w:rPr>
              </w:pPr>
              <w:r>
                <w:rPr>
                  <w:lang w:val="en-GB"/>
                </w:rPr>
                <w:t>[37]</w:t>
              </w:r>
              <w:r>
                <w:rPr>
                  <w:lang w:val="en-GB"/>
                </w:rPr>
                <w:tab/>
              </w:r>
              <w:r w:rsidRPr="0065424B">
                <w:rPr>
                  <w:lang w:val="en-GB"/>
                </w:rPr>
                <w:t xml:space="preserve">A. </w:t>
              </w:r>
              <w:proofErr w:type="spellStart"/>
              <w:r w:rsidRPr="0065424B">
                <w:rPr>
                  <w:lang w:val="en-GB"/>
                </w:rPr>
                <w:t>Jøsang</w:t>
              </w:r>
              <w:proofErr w:type="spellEnd"/>
              <w:r w:rsidRPr="0065424B">
                <w:rPr>
                  <w:lang w:val="en-GB"/>
                </w:rPr>
                <w:t xml:space="preserve">, R. Ismail, and C. Boyd, “A survey of trust and reputation systems for online service provision,” </w:t>
              </w:r>
              <w:r w:rsidRPr="0065424B">
                <w:rPr>
                  <w:i/>
                  <w:iCs/>
                  <w:lang w:val="en-GB"/>
                </w:rPr>
                <w:t>Decision Support Systems</w:t>
              </w:r>
              <w:r w:rsidRPr="0065424B">
                <w:rPr>
                  <w:lang w:val="en-GB"/>
                </w:rPr>
                <w:t>, vol. 43, no. 2, pp. 618–644, 2007</w:t>
              </w:r>
            </w:p>
            <w:p w:rsidR="00C15737" w:rsidRDefault="00C15737" w:rsidP="00C15737">
              <w:pPr>
                <w:pStyle w:val="NormalWeb"/>
                <w:ind w:left="640" w:hanging="640"/>
                <w:divId w:val="851917154"/>
                <w:rPr>
                  <w:lang w:val="en-GB"/>
                </w:rPr>
              </w:pPr>
              <w:r>
                <w:rPr>
                  <w:lang w:val="en-GB"/>
                </w:rPr>
                <w:t>[38]</w:t>
              </w:r>
              <w:r>
                <w:rPr>
                  <w:lang w:val="en-GB"/>
                </w:rPr>
                <w:tab/>
              </w:r>
              <w:r w:rsidRPr="00D4518C">
                <w:rPr>
                  <w:lang w:val="en-GB"/>
                </w:rPr>
                <w:t>“Reputation-Based Trust Management Systems and their Applicability to Grids” [Online]. Available: https://www.researchgate.net/publication/30410275_Reputation-Based_Trust_Management_Systems_and_their_Applicability_to_Grids. [Accessed: 09-Nov-2018].</w:t>
              </w:r>
            </w:p>
            <w:p w:rsidR="00C15737" w:rsidRDefault="00C15737" w:rsidP="004B3C44">
              <w:pPr>
                <w:pStyle w:val="NormalWeb"/>
                <w:ind w:left="640" w:hanging="640"/>
                <w:divId w:val="851917154"/>
                <w:rPr>
                  <w:lang w:val="en-GB"/>
                </w:rPr>
              </w:pPr>
              <w:r>
                <w:rPr>
                  <w:lang w:val="en-GB"/>
                </w:rPr>
                <w:t>[39]</w:t>
              </w:r>
              <w:r>
                <w:rPr>
                  <w:lang w:val="en-GB"/>
                </w:rPr>
                <w:tab/>
              </w:r>
              <w:r w:rsidR="004B3C44" w:rsidRPr="00D4518C">
                <w:rPr>
                  <w:lang w:val="en-GB"/>
                </w:rPr>
                <w:t>P</w:t>
              </w:r>
              <w:r w:rsidR="004B3C44">
                <w:rPr>
                  <w:lang w:val="en-GB"/>
                </w:rPr>
                <w:t>.</w:t>
              </w:r>
              <w:r w:rsidR="004B3C44" w:rsidRPr="00D4518C">
                <w:rPr>
                  <w:lang w:val="en-GB"/>
                </w:rPr>
                <w:t xml:space="preserve"> </w:t>
              </w:r>
              <w:proofErr w:type="spellStart"/>
              <w:r w:rsidR="004B3C44" w:rsidRPr="00D4518C">
                <w:rPr>
                  <w:lang w:val="en-GB"/>
                </w:rPr>
                <w:t>Bonatti</w:t>
              </w:r>
              <w:proofErr w:type="spellEnd"/>
              <w:r w:rsidR="004B3C44" w:rsidRPr="00D4518C">
                <w:rPr>
                  <w:lang w:val="en-GB"/>
                </w:rPr>
                <w:t>, C</w:t>
              </w:r>
              <w:r w:rsidR="004B3C44">
                <w:rPr>
                  <w:lang w:val="en-GB"/>
                </w:rPr>
                <w:t>.</w:t>
              </w:r>
              <w:r w:rsidR="004B3C44" w:rsidRPr="00D4518C">
                <w:rPr>
                  <w:lang w:val="en-GB"/>
                </w:rPr>
                <w:t xml:space="preserve"> Duma, D</w:t>
              </w:r>
              <w:r w:rsidR="004B3C44">
                <w:rPr>
                  <w:lang w:val="en-GB"/>
                </w:rPr>
                <w:t>.</w:t>
              </w:r>
              <w:r w:rsidR="004B3C44" w:rsidRPr="00D4518C">
                <w:rPr>
                  <w:lang w:val="en-GB"/>
                </w:rPr>
                <w:t xml:space="preserve"> </w:t>
              </w:r>
              <w:proofErr w:type="spellStart"/>
              <w:r w:rsidR="004B3C44" w:rsidRPr="00D4518C">
                <w:rPr>
                  <w:lang w:val="en-GB"/>
                </w:rPr>
                <w:t>Olmedilla</w:t>
              </w:r>
              <w:proofErr w:type="spellEnd"/>
              <w:r w:rsidR="004B3C44" w:rsidRPr="00D4518C">
                <w:rPr>
                  <w:lang w:val="en-GB"/>
                </w:rPr>
                <w:t>, and N</w:t>
              </w:r>
              <w:r w:rsidR="004B3C44">
                <w:rPr>
                  <w:lang w:val="en-GB"/>
                </w:rPr>
                <w:t>.</w:t>
              </w:r>
              <w:r w:rsidR="004B3C44" w:rsidRPr="00D4518C">
                <w:rPr>
                  <w:lang w:val="en-GB"/>
                </w:rPr>
                <w:t xml:space="preserve"> </w:t>
              </w:r>
              <w:proofErr w:type="spellStart"/>
              <w:r w:rsidR="004B3C44" w:rsidRPr="00D4518C">
                <w:rPr>
                  <w:lang w:val="en-GB"/>
                </w:rPr>
                <w:t>Shahmehri</w:t>
              </w:r>
              <w:proofErr w:type="spellEnd"/>
              <w:r w:rsidR="00D556C5">
                <w:rPr>
                  <w:lang w:val="en-GB"/>
                </w:rPr>
                <w:t>,</w:t>
              </w:r>
              <w:r w:rsidR="004B3C44" w:rsidRPr="00D4518C">
                <w:rPr>
                  <w:lang w:val="en-GB"/>
                </w:rPr>
                <w:t xml:space="preserve"> </w:t>
              </w:r>
              <w:r w:rsidRPr="00D4518C">
                <w:rPr>
                  <w:lang w:val="en-GB"/>
                </w:rPr>
                <w:t>An Integration of Reputation-based and Policy-based Trust Management</w:t>
              </w:r>
              <w:r w:rsidR="00D556C5">
                <w:rPr>
                  <w:lang w:val="en-GB"/>
                </w:rPr>
                <w:t>, 2005.</w:t>
              </w:r>
            </w:p>
            <w:p w:rsidR="00C15737" w:rsidRDefault="00C15737" w:rsidP="00C15737">
              <w:pPr>
                <w:pStyle w:val="NormalWeb"/>
                <w:ind w:left="640" w:hanging="640"/>
                <w:divId w:val="851917154"/>
                <w:rPr>
                  <w:lang w:val="en-GB"/>
                </w:rPr>
              </w:pPr>
              <w:r>
                <w:rPr>
                  <w:lang w:val="en-GB"/>
                </w:rPr>
                <w:t xml:space="preserve">[40] </w:t>
              </w:r>
              <w:r>
                <w:rPr>
                  <w:lang w:val="en-GB"/>
                </w:rPr>
                <w:tab/>
              </w:r>
              <w:proofErr w:type="spellStart"/>
              <w:r w:rsidRPr="00D4518C">
                <w:rPr>
                  <w:lang w:val="en-GB"/>
                </w:rPr>
                <w:t>Vivekananth.P</w:t>
              </w:r>
              <w:proofErr w:type="spellEnd"/>
              <w:r w:rsidRPr="00D4518C">
                <w:rPr>
                  <w:lang w:val="en-GB"/>
                </w:rPr>
                <w:t xml:space="preserve">, “A </w:t>
              </w:r>
              <w:proofErr w:type="spellStart"/>
              <w:r w:rsidRPr="00D4518C">
                <w:rPr>
                  <w:lang w:val="en-GB"/>
                </w:rPr>
                <w:t>Behavior</w:t>
              </w:r>
              <w:proofErr w:type="spellEnd"/>
              <w:r w:rsidRPr="00D4518C">
                <w:rPr>
                  <w:lang w:val="en-GB"/>
                </w:rPr>
                <w:t xml:space="preserve"> Based Trust Model for Grid Security,” vol. 5, no. 6, 2010. </w:t>
              </w:r>
              <w:proofErr w:type="spellStart"/>
              <w:r w:rsidRPr="00D4518C">
                <w:rPr>
                  <w:lang w:val="en-GB"/>
                </w:rPr>
                <w:t>doi</w:t>
              </w:r>
              <w:proofErr w:type="spellEnd"/>
              <w:r w:rsidRPr="00D4518C">
                <w:rPr>
                  <w:lang w:val="en-GB"/>
                </w:rPr>
                <w:t>: 10.5120/922-1300</w:t>
              </w:r>
              <w:r w:rsidR="00EF1744">
                <w:rPr>
                  <w:lang w:val="en-GB"/>
                </w:rPr>
                <w:t>.</w:t>
              </w:r>
              <w:bookmarkStart w:id="83" w:name="_GoBack"/>
              <w:bookmarkEnd w:id="83"/>
            </w:p>
            <w:p w:rsidR="00C15737" w:rsidRDefault="00C15737" w:rsidP="006E3F96">
              <w:pPr>
                <w:pStyle w:val="NormalWeb"/>
                <w:ind w:left="640" w:hanging="640"/>
                <w:divId w:val="851917154"/>
                <w:rPr>
                  <w:lang w:val="en-GB"/>
                </w:rPr>
              </w:pPr>
              <w:r>
                <w:rPr>
                  <w:lang w:val="en-GB"/>
                </w:rPr>
                <w:t>[41]</w:t>
              </w:r>
              <w:r>
                <w:rPr>
                  <w:lang w:val="en-GB"/>
                </w:rPr>
                <w:tab/>
              </w:r>
              <w:r w:rsidRPr="00481EF9">
                <w:rPr>
                  <w:lang w:val="en-GB"/>
                </w:rPr>
                <w:t>L</w:t>
              </w:r>
              <w:r w:rsidR="006E3F96">
                <w:rPr>
                  <w:lang w:val="en-GB"/>
                </w:rPr>
                <w:t>.</w:t>
              </w:r>
              <w:r w:rsidRPr="00481EF9">
                <w:rPr>
                  <w:lang w:val="en-GB"/>
                </w:rPr>
                <w:t xml:space="preserve"> </w:t>
              </w:r>
              <w:proofErr w:type="spellStart"/>
              <w:r w:rsidRPr="00481EF9">
                <w:rPr>
                  <w:lang w:val="en-GB"/>
                </w:rPr>
                <w:t>Kutvonen</w:t>
              </w:r>
              <w:proofErr w:type="spellEnd"/>
              <w:r w:rsidRPr="00481EF9">
                <w:rPr>
                  <w:lang w:val="en-GB"/>
                </w:rPr>
                <w:t xml:space="preserve"> and S. </w:t>
              </w:r>
              <w:proofErr w:type="spellStart"/>
              <w:r w:rsidRPr="00481EF9">
                <w:rPr>
                  <w:lang w:val="en-GB"/>
                </w:rPr>
                <w:t>Ruohomaa</w:t>
              </w:r>
              <w:proofErr w:type="spellEnd"/>
              <w:r w:rsidRPr="00481EF9">
                <w:rPr>
                  <w:lang w:val="en-GB"/>
                </w:rPr>
                <w:t xml:space="preserve">, “Behavioural evaluation of reputation-based trust systems,” in </w:t>
              </w:r>
              <w:r w:rsidRPr="00481EF9">
                <w:rPr>
                  <w:i/>
                  <w:iCs/>
                  <w:lang w:val="en-GB"/>
                </w:rPr>
                <w:t>International IFIP Working Conference on Enterprise Interoperability</w:t>
              </w:r>
              <w:r w:rsidRPr="00481EF9">
                <w:rPr>
                  <w:lang w:val="en-GB"/>
                </w:rPr>
                <w:t>, 2013, pp. 158-171.</w:t>
              </w:r>
            </w:p>
            <w:p w:rsidR="00C15737" w:rsidRDefault="00C15737" w:rsidP="006E3F96">
              <w:pPr>
                <w:pStyle w:val="NormalWeb"/>
                <w:ind w:left="640" w:hanging="640"/>
                <w:divId w:val="851917154"/>
                <w:rPr>
                  <w:lang w:val="en-GB"/>
                </w:rPr>
              </w:pPr>
              <w:r>
                <w:rPr>
                  <w:lang w:val="en-GB"/>
                </w:rPr>
                <w:t>[42]</w:t>
              </w:r>
              <w:r>
                <w:rPr>
                  <w:lang w:val="en-GB"/>
                </w:rPr>
                <w:tab/>
              </w:r>
              <w:r w:rsidRPr="00E21CCD">
                <w:rPr>
                  <w:lang w:val="en-GB"/>
                </w:rPr>
                <w:t>V</w:t>
              </w:r>
              <w:r w:rsidR="006E3F96">
                <w:rPr>
                  <w:lang w:val="en-GB"/>
                </w:rPr>
                <w:t>.</w:t>
              </w:r>
              <w:r w:rsidRPr="00E21CCD">
                <w:rPr>
                  <w:lang w:val="en-GB"/>
                </w:rPr>
                <w:t xml:space="preserve"> </w:t>
              </w:r>
              <w:proofErr w:type="spellStart"/>
              <w:r w:rsidRPr="00E21CCD">
                <w:rPr>
                  <w:lang w:val="en-GB"/>
                </w:rPr>
                <w:t>Shmatikov</w:t>
              </w:r>
              <w:proofErr w:type="spellEnd"/>
              <w:r w:rsidRPr="00E21CCD">
                <w:rPr>
                  <w:lang w:val="en-GB"/>
                </w:rPr>
                <w:t xml:space="preserve"> and C</w:t>
              </w:r>
              <w:r w:rsidR="006E3F96">
                <w:rPr>
                  <w:lang w:val="en-GB"/>
                </w:rPr>
                <w:t>.</w:t>
              </w:r>
              <w:r w:rsidRPr="00E21CCD">
                <w:rPr>
                  <w:lang w:val="en-GB"/>
                </w:rPr>
                <w:t xml:space="preserve"> Talcott, “Reputation-Based Trust Management,” </w:t>
              </w:r>
              <w:r w:rsidRPr="00E21CCD">
                <w:rPr>
                  <w:i/>
                  <w:iCs/>
                  <w:lang w:val="en-GB"/>
                </w:rPr>
                <w:t>Computer Security - Special issue on WITS'03</w:t>
              </w:r>
              <w:r w:rsidRPr="00E21CCD">
                <w:rPr>
                  <w:lang w:val="en-GB"/>
                </w:rPr>
                <w:t xml:space="preserve">, vol. 31. no. 1, 2005. </w:t>
              </w:r>
              <w:proofErr w:type="spellStart"/>
              <w:r w:rsidRPr="00E21CCD">
                <w:rPr>
                  <w:lang w:val="en-GB"/>
                </w:rPr>
                <w:t>doi</w:t>
              </w:r>
              <w:proofErr w:type="spellEnd"/>
              <w:r w:rsidRPr="00E21CCD">
                <w:rPr>
                  <w:lang w:val="en-GB"/>
                </w:rPr>
                <w:t>: 10.3233/JCS-2005-13107</w:t>
              </w:r>
            </w:p>
            <w:p w:rsidR="00C15737" w:rsidRDefault="00C15737" w:rsidP="006E3F96">
              <w:pPr>
                <w:pStyle w:val="NormalWeb"/>
                <w:ind w:left="640" w:hanging="640"/>
                <w:divId w:val="851917154"/>
                <w:rPr>
                  <w:rFonts w:ascii="Helvetica" w:hAnsi="Helvetica"/>
                  <w:color w:val="333333"/>
                  <w:spacing w:val="4"/>
                  <w:sz w:val="21"/>
                  <w:szCs w:val="21"/>
                  <w:shd w:val="clear" w:color="auto" w:fill="FCFCFC"/>
                </w:rPr>
              </w:pPr>
              <w:r>
                <w:rPr>
                  <w:lang w:val="en-GB"/>
                </w:rPr>
                <w:t>[43]</w:t>
              </w:r>
              <w:r>
                <w:rPr>
                  <w:lang w:val="en-GB"/>
                </w:rPr>
                <w:tab/>
              </w:r>
              <w:r>
                <w:t>N</w:t>
              </w:r>
              <w:r w:rsidR="006E3F96">
                <w:t>.</w:t>
              </w:r>
              <w:r>
                <w:t xml:space="preserve"> </w:t>
              </w:r>
              <w:proofErr w:type="spellStart"/>
              <w:r>
                <w:t>Dragoni</w:t>
              </w:r>
              <w:proofErr w:type="spellEnd"/>
              <w:r>
                <w:t>, S</w:t>
              </w:r>
              <w:r w:rsidR="006E3F96">
                <w:t>.</w:t>
              </w:r>
              <w:r>
                <w:t xml:space="preserve"> </w:t>
              </w:r>
              <w:proofErr w:type="spellStart"/>
              <w:r>
                <w:t>Giallorenzo</w:t>
              </w:r>
              <w:proofErr w:type="spellEnd"/>
              <w:r>
                <w:t>, A</w:t>
              </w:r>
              <w:r w:rsidR="006E3F96">
                <w:t>.</w:t>
              </w:r>
              <w:r>
                <w:t xml:space="preserve"> L</w:t>
              </w:r>
              <w:r w:rsidR="006E3F96">
                <w:t>.</w:t>
              </w:r>
              <w:r>
                <w:t xml:space="preserve"> </w:t>
              </w:r>
              <w:proofErr w:type="spellStart"/>
              <w:r>
                <w:t>Lafuente</w:t>
              </w:r>
              <w:proofErr w:type="spellEnd"/>
              <w:r>
                <w:t>, M</w:t>
              </w:r>
              <w:r w:rsidR="006E3F96">
                <w:t>.</w:t>
              </w:r>
              <w:r>
                <w:t xml:space="preserve"> </w:t>
              </w:r>
              <w:proofErr w:type="spellStart"/>
              <w:r>
                <w:t>Mazzara</w:t>
              </w:r>
              <w:proofErr w:type="spellEnd"/>
              <w:r w:rsidR="006E3F96">
                <w:t>,</w:t>
              </w:r>
              <w:r>
                <w:t xml:space="preserve"> F</w:t>
              </w:r>
              <w:r w:rsidR="006E3F96">
                <w:t>.</w:t>
              </w:r>
              <w:r>
                <w:t xml:space="preserve"> </w:t>
              </w:r>
              <w:proofErr w:type="spellStart"/>
              <w:r>
                <w:t>Montesi</w:t>
              </w:r>
              <w:proofErr w:type="spellEnd"/>
              <w:r>
                <w:t>, R</w:t>
              </w:r>
              <w:r w:rsidR="006E3F96">
                <w:t>.</w:t>
              </w:r>
              <w:r>
                <w:t xml:space="preserve"> </w:t>
              </w:r>
              <w:proofErr w:type="spellStart"/>
              <w:r>
                <w:t>Mustafin</w:t>
              </w:r>
              <w:proofErr w:type="spellEnd"/>
              <w:r>
                <w:t xml:space="preserve"> and L</w:t>
              </w:r>
              <w:r w:rsidR="006E3F96">
                <w:t>.</w:t>
              </w:r>
              <w:r>
                <w:t xml:space="preserve"> </w:t>
              </w:r>
              <w:proofErr w:type="spellStart"/>
              <w:r>
                <w:t>Safina</w:t>
              </w:r>
              <w:proofErr w:type="spellEnd"/>
              <w:r>
                <w:t xml:space="preserve">, </w:t>
              </w:r>
              <w:r w:rsidRPr="00B608AB">
                <w:rPr>
                  <w:i/>
                  <w:iCs/>
                </w:rPr>
                <w:t>Microservices: yesterday, today, and tomorrow</w:t>
              </w:r>
              <w:r>
                <w:rPr>
                  <w:i/>
                  <w:iCs/>
                </w:rPr>
                <w:t xml:space="preserve">, </w:t>
              </w:r>
              <w:r>
                <w:rPr>
                  <w:rFonts w:ascii="Helvetica" w:hAnsi="Helvetica"/>
                  <w:color w:val="333333"/>
                  <w:spacing w:val="4"/>
                  <w:sz w:val="21"/>
                  <w:szCs w:val="21"/>
                  <w:shd w:val="clear" w:color="auto" w:fill="FCFCFC"/>
                </w:rPr>
                <w:t>Springer, Cham, 2017.</w:t>
              </w:r>
            </w:p>
            <w:p w:rsidR="00C15737" w:rsidRDefault="00C15737" w:rsidP="00C15737">
              <w:pPr>
                <w:pStyle w:val="NormalWeb"/>
                <w:ind w:left="640" w:hanging="640"/>
                <w:divId w:val="851917154"/>
                <w:rPr>
                  <w:color w:val="333333"/>
                  <w:shd w:val="clear" w:color="auto" w:fill="FFFFFF"/>
                </w:rPr>
              </w:pPr>
              <w:r>
                <w:rPr>
                  <w:rFonts w:ascii="Helvetica" w:hAnsi="Helvetica"/>
                  <w:color w:val="333333"/>
                  <w:spacing w:val="4"/>
                  <w:sz w:val="21"/>
                  <w:szCs w:val="21"/>
                  <w:shd w:val="clear" w:color="auto" w:fill="FCFCFC"/>
                </w:rPr>
                <w:t>[44]</w:t>
              </w:r>
              <w:r>
                <w:rPr>
                  <w:rFonts w:ascii="Helvetica" w:hAnsi="Helvetica"/>
                  <w:color w:val="333333"/>
                  <w:spacing w:val="4"/>
                  <w:sz w:val="21"/>
                  <w:szCs w:val="21"/>
                  <w:shd w:val="clear" w:color="auto" w:fill="FCFCFC"/>
                </w:rPr>
                <w:tab/>
              </w:r>
              <w:r w:rsidRPr="00E21CCD">
                <w:t>“Content trust in Docker,” Docker Documentation. [Online]. Available: https://docs.docker.com/engine/security/trust/content_trust/. [Accessed: 09-Nov-2018].</w:t>
              </w:r>
            </w:p>
            <w:p w:rsidR="00C15737" w:rsidRDefault="00C15737" w:rsidP="00C15737">
              <w:pPr>
                <w:pStyle w:val="NormalWeb"/>
                <w:ind w:left="640" w:hanging="640"/>
                <w:divId w:val="851917154"/>
              </w:pPr>
              <w:r>
                <w:rPr>
                  <w:color w:val="333333"/>
                  <w:shd w:val="clear" w:color="auto" w:fill="FFFFFF"/>
                </w:rPr>
                <w:t>[45]</w:t>
              </w:r>
              <w:r>
                <w:rPr>
                  <w:color w:val="333333"/>
                  <w:shd w:val="clear" w:color="auto" w:fill="FFFFFF"/>
                </w:rPr>
                <w:tab/>
              </w:r>
              <w:r>
                <w:t>R</w:t>
              </w:r>
              <w:r w:rsidR="006E3F96">
                <w:t>.</w:t>
              </w:r>
              <w:r>
                <w:t xml:space="preserve">T. </w:t>
              </w:r>
              <w:r w:rsidRPr="00D831CB">
                <w:t>Fielding</w:t>
              </w:r>
              <w:r>
                <w:t>,</w:t>
              </w:r>
              <w:r w:rsidRPr="00D831CB">
                <w:t xml:space="preserve"> </w:t>
              </w:r>
              <w:r>
                <w:t>“Architectural Styles and the Design of Network-based Software Architectures”, Doctor of Philosophy, University of California, 2000.</w:t>
              </w:r>
            </w:p>
            <w:p w:rsidR="00C15737" w:rsidRDefault="00C15737" w:rsidP="00C15737">
              <w:pPr>
                <w:pStyle w:val="NormalWeb"/>
                <w:ind w:left="640" w:hanging="640"/>
                <w:divId w:val="851917154"/>
                <w:rPr>
                  <w:rFonts w:ascii="Arial" w:hAnsi="Arial" w:cs="Arial"/>
                  <w:color w:val="000000"/>
                  <w:sz w:val="20"/>
                  <w:szCs w:val="20"/>
                  <w:shd w:val="clear" w:color="auto" w:fill="FFFFFF"/>
                </w:rPr>
              </w:pPr>
              <w:r>
                <w:lastRenderedPageBreak/>
                <w:t>[46]</w:t>
              </w:r>
              <w:r>
                <w:tab/>
              </w:r>
              <w:r w:rsidRPr="00E21CCD">
                <w:t>About | Node.js", Node.js, 2018. [Online]. Available: https://nodejs.org/en/about/. [Accessed: 29- Dec- 2018].</w:t>
              </w:r>
            </w:p>
            <w:p w:rsidR="00C15737" w:rsidRDefault="00C15737" w:rsidP="00C15737">
              <w:pPr>
                <w:pStyle w:val="NormalWeb"/>
                <w:ind w:left="640" w:hanging="640"/>
                <w:divId w:val="851917154"/>
              </w:pPr>
              <w:r>
                <w:rPr>
                  <w:rFonts w:ascii="Arial" w:hAnsi="Arial" w:cs="Arial"/>
                  <w:color w:val="000000"/>
                  <w:sz w:val="20"/>
                  <w:szCs w:val="20"/>
                  <w:shd w:val="clear" w:color="auto" w:fill="FFFFFF"/>
                </w:rPr>
                <w:t>[47]</w:t>
              </w:r>
              <w:r>
                <w:rPr>
                  <w:rFonts w:ascii="Arial" w:hAnsi="Arial" w:cs="Arial"/>
                  <w:color w:val="000000"/>
                  <w:sz w:val="20"/>
                  <w:szCs w:val="20"/>
                  <w:shd w:val="clear" w:color="auto" w:fill="FFFFFF"/>
                </w:rPr>
                <w:tab/>
              </w:r>
              <w:r w:rsidRPr="00E21CCD">
                <w:t>Axios", </w:t>
              </w:r>
              <w:proofErr w:type="spellStart"/>
              <w:r w:rsidRPr="00E21CCD">
                <w:t>npm</w:t>
              </w:r>
              <w:proofErr w:type="spellEnd"/>
              <w:r w:rsidRPr="00E21CCD">
                <w:t>. [Online]. Available: https://www.npmjs.com/package/axios. [Accessed: 29- Dec- 2018].</w:t>
              </w:r>
            </w:p>
            <w:p w:rsidR="00C15737" w:rsidRDefault="00C15737" w:rsidP="00C15737">
              <w:pPr>
                <w:pStyle w:val="NormalWeb"/>
                <w:ind w:left="640" w:hanging="640"/>
                <w:divId w:val="851917154"/>
              </w:pPr>
              <w:r>
                <w:t>[48]</w:t>
              </w:r>
              <w:r>
                <w:tab/>
              </w:r>
              <w:r w:rsidRPr="004C33E9">
                <w:t>Introduction to MongoDB - MongoDB Manual. [Online]. Available: https://docs.mongodb.com/manual/introduction/. [Accessed: 11-Nov-2018].</w:t>
              </w:r>
            </w:p>
            <w:p w:rsidR="00C15737" w:rsidRPr="005B1BCF" w:rsidRDefault="00C15737" w:rsidP="006E3F96">
              <w:pPr>
                <w:pStyle w:val="NormalWeb"/>
                <w:ind w:left="640" w:hanging="640"/>
                <w:divId w:val="851917154"/>
                <w:rPr>
                  <w:rFonts w:ascii="Arial" w:hAnsi="Arial" w:cs="Arial"/>
                  <w:color w:val="000000"/>
                  <w:sz w:val="20"/>
                  <w:szCs w:val="20"/>
                  <w:shd w:val="clear" w:color="auto" w:fill="FFFFFF"/>
                </w:rPr>
              </w:pPr>
              <w:r>
                <w:t>[49]</w:t>
              </w:r>
              <w:r>
                <w:tab/>
              </w:r>
              <w:r w:rsidRPr="005B1BCF">
                <w:t>S</w:t>
              </w:r>
              <w:r w:rsidR="006E3F96">
                <w:t xml:space="preserve">. </w:t>
              </w:r>
              <w:r w:rsidRPr="005B1BCF">
                <w:t xml:space="preserve">E. </w:t>
              </w:r>
              <w:proofErr w:type="spellStart"/>
              <w:r w:rsidRPr="005B1BCF">
                <w:t>Peyrott</w:t>
              </w:r>
              <w:proofErr w:type="spellEnd"/>
              <w:r>
                <w:t>,</w:t>
              </w:r>
              <w:r w:rsidRPr="005B1BCF">
                <w:t xml:space="preserve"> </w:t>
              </w:r>
              <w:r w:rsidRPr="005B1BCF">
                <w:rPr>
                  <w:i/>
                  <w:iCs/>
                </w:rPr>
                <w:t>The JWT Handbook</w:t>
              </w:r>
              <w:r>
                <w:rPr>
                  <w:i/>
                  <w:iCs/>
                </w:rPr>
                <w:t xml:space="preserve">, </w:t>
              </w:r>
              <w:r w:rsidRPr="005B1BCF">
                <w:t xml:space="preserve">Auth0 </w:t>
              </w:r>
              <w:proofErr w:type="spellStart"/>
              <w:r w:rsidRPr="005B1BCF">
                <w:t>Inc</w:t>
              </w:r>
              <w:proofErr w:type="spellEnd"/>
              <w:r>
                <w:t>, 2017.</w:t>
              </w:r>
            </w:p>
            <w:p w:rsidR="00C15737" w:rsidRDefault="00C15737" w:rsidP="00C15737">
              <w:pPr>
                <w:pStyle w:val="NormalWeb"/>
                <w:ind w:left="640" w:hanging="640"/>
                <w:divId w:val="851917154"/>
              </w:pPr>
              <w:r>
                <w:t>[50]</w:t>
              </w:r>
              <w:r>
                <w:tab/>
              </w:r>
              <w:r w:rsidRPr="00E21CCD">
                <w:t>"Web Components", MDN Web Docs. [Online]. Available: https://developer.mozilla.org/en-US/docs/Web/Web_Components#Browser_compatibility. [Accessed: 10- Dec- 2018].</w:t>
              </w:r>
            </w:p>
            <w:p w:rsidR="00C15737" w:rsidRPr="00E21CCD" w:rsidRDefault="00C15737" w:rsidP="00C15737">
              <w:pPr>
                <w:pStyle w:val="NormalWeb"/>
                <w:ind w:left="640" w:hanging="640"/>
                <w:divId w:val="851917154"/>
                <w:rPr>
                  <w:lang w:val="en-GB"/>
                </w:rPr>
              </w:pPr>
              <w:r>
                <w:t>[51]</w:t>
              </w:r>
              <w:r>
                <w:tab/>
              </w:r>
              <w:r w:rsidRPr="00E21CCD">
                <w:t>"Getting Started with single-spa · single-spa", Single-spa.js.org. [Online]. Available: https://single-spa.js.org/docs/getting-started-overview.html. [Accessed: 08- Mar- 2019].</w:t>
              </w:r>
            </w:p>
            <w:p w:rsidR="00C15737" w:rsidRDefault="00C15737" w:rsidP="00C15737">
              <w:pPr>
                <w:pStyle w:val="NormalWeb"/>
                <w:ind w:left="640" w:hanging="640"/>
                <w:divId w:val="851917154"/>
              </w:pPr>
              <w:r>
                <w:t>[52]</w:t>
              </w:r>
              <w:r>
                <w:tab/>
              </w:r>
              <w:r w:rsidRPr="00E21CCD">
                <w:t>"Building single-spa applications · single-spa", Single-spa.js.org. [Online]. Available: https://single-spa.js.org/docs/building-applications.html. [Accessed: 01- Mar- 2019].</w:t>
              </w:r>
            </w:p>
            <w:p w:rsidR="00C15737" w:rsidRPr="001C60FA" w:rsidRDefault="00C15737" w:rsidP="006E3F96">
              <w:pPr>
                <w:pStyle w:val="NormalWeb"/>
                <w:ind w:left="640" w:hanging="640"/>
                <w:divId w:val="851917154"/>
                <w:rPr>
                  <w:lang w:val="en-GB"/>
                </w:rPr>
              </w:pPr>
              <w:r>
                <w:t>[53]</w:t>
              </w:r>
              <w:r>
                <w:tab/>
              </w:r>
              <w:r w:rsidRPr="001C60FA">
                <w:t>V</w:t>
              </w:r>
              <w:r w:rsidR="006E3F96">
                <w:t>.</w:t>
              </w:r>
              <w:r w:rsidRPr="001C60FA">
                <w:t xml:space="preserve"> Nguyen, S</w:t>
              </w:r>
              <w:r w:rsidR="006E3F96">
                <w:t>.</w:t>
              </w:r>
              <w:r w:rsidRPr="001C60FA">
                <w:t xml:space="preserve"> Deeds-Rubin, T</w:t>
              </w:r>
              <w:r w:rsidR="006E3F96">
                <w:t>.</w:t>
              </w:r>
              <w:r w:rsidRPr="001C60FA">
                <w:t xml:space="preserve"> Tan, and B</w:t>
              </w:r>
              <w:r w:rsidR="006E3F96">
                <w:t>.</w:t>
              </w:r>
              <w:r w:rsidRPr="001C60FA">
                <w:t xml:space="preserve"> Boehm, </w:t>
              </w:r>
              <w:r>
                <w:rPr>
                  <w:i/>
                  <w:iCs/>
                </w:rPr>
                <w:t>A SLOC Counting S</w:t>
              </w:r>
              <w:r w:rsidRPr="001C60FA">
                <w:rPr>
                  <w:i/>
                  <w:iCs/>
                </w:rPr>
                <w:t>tandard</w:t>
              </w:r>
              <w:r w:rsidRPr="001C60FA">
                <w:t>, California, University of Southern California, 2019.</w:t>
              </w:r>
            </w:p>
            <w:p w:rsidR="00C15737" w:rsidRPr="00E21CCD" w:rsidRDefault="00C15737" w:rsidP="00C15737">
              <w:pPr>
                <w:pStyle w:val="NormalWeb"/>
                <w:ind w:left="640" w:hanging="640"/>
                <w:divId w:val="851917154"/>
                <w:rPr>
                  <w:lang w:val="en-GB"/>
                </w:rPr>
              </w:pPr>
              <w:r>
                <w:t>[54]</w:t>
              </w:r>
              <w:r>
                <w:tab/>
              </w:r>
              <w:r w:rsidR="006E3F96">
                <w:t xml:space="preserve">S. </w:t>
              </w:r>
              <w:proofErr w:type="spellStart"/>
              <w:r w:rsidRPr="00A44B11">
                <w:t>Nidhra</w:t>
              </w:r>
              <w:proofErr w:type="spellEnd"/>
              <w:r>
                <w:t>, “</w:t>
              </w:r>
              <w:r w:rsidRPr="00A44B11">
                <w:t>Black Box and White Box Testing Techniques - A Literature Review</w:t>
              </w:r>
              <w:r>
                <w:t xml:space="preserve">,” </w:t>
              </w:r>
              <w:r w:rsidRPr="00A44B11">
                <w:rPr>
                  <w:i/>
                  <w:iCs/>
                </w:rPr>
                <w:t>International Journal of Embedded Systems and Applications</w:t>
              </w:r>
              <w:r>
                <w:rPr>
                  <w:i/>
                  <w:iCs/>
                </w:rPr>
                <w:t xml:space="preserve">, </w:t>
              </w:r>
              <w:r>
                <w:t xml:space="preserve">vol.2, no. 29, 2012. </w:t>
              </w:r>
              <w:proofErr w:type="spellStart"/>
              <w:r>
                <w:t>doi</w:t>
              </w:r>
              <w:proofErr w:type="spellEnd"/>
              <w:r>
                <w:t xml:space="preserve">: </w:t>
              </w:r>
              <w:r w:rsidRPr="00A44B11">
                <w:t>10.5121/ijesa.2012.2204</w:t>
              </w:r>
              <w:r>
                <w:t>.</w:t>
              </w:r>
            </w:p>
            <w:p w:rsidR="003A0C03" w:rsidRPr="00D14D4C" w:rsidRDefault="006B4668" w:rsidP="00C15737">
              <w:pPr>
                <w:pStyle w:val="NormalWeb"/>
                <w:ind w:left="640" w:hanging="640"/>
                <w:divId w:val="851917154"/>
                <w:rPr>
                  <w:lang w:val="en-GB"/>
                </w:rPr>
              </w:pPr>
            </w:p>
          </w:sdtContent>
        </w:sdt>
      </w:sdtContent>
    </w:sdt>
    <w:p w:rsidR="0095344E" w:rsidRDefault="0095344E" w:rsidP="00D20D50">
      <w:pPr>
        <w:pStyle w:val="NormalText"/>
        <w:rPr>
          <w:lang w:val="en-GB"/>
        </w:rPr>
        <w:sectPr w:rsidR="0095344E" w:rsidSect="00602B97">
          <w:pgSz w:w="11906" w:h="16838" w:code="9"/>
          <w:pgMar w:top="2240" w:right="1418" w:bottom="2552" w:left="1985" w:header="1296" w:footer="1296" w:gutter="0"/>
          <w:cols w:space="708"/>
          <w:titlePg/>
          <w:docGrid w:linePitch="360"/>
        </w:sectPr>
      </w:pPr>
    </w:p>
    <w:p w:rsidR="003A0C03" w:rsidRPr="00D14D4C" w:rsidRDefault="003A0C03" w:rsidP="00D20D50">
      <w:pPr>
        <w:pStyle w:val="NormalText"/>
        <w:rPr>
          <w:lang w:val="en-GB"/>
        </w:rPr>
      </w:pPr>
    </w:p>
    <w:p w:rsidR="00D603C6" w:rsidRDefault="00D603C6"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95344E" w:rsidRDefault="0095344E" w:rsidP="00D20D50">
      <w:pPr>
        <w:pStyle w:val="NormalText"/>
        <w:rPr>
          <w:lang w:val="en-GB"/>
        </w:rPr>
      </w:pPr>
    </w:p>
    <w:p w:rsidR="008F1F36" w:rsidRDefault="008F1F36" w:rsidP="00D20D50">
      <w:pPr>
        <w:pStyle w:val="NormalText"/>
        <w:rPr>
          <w:lang w:val="en-GB"/>
        </w:rPr>
        <w:sectPr w:rsidR="008F1F36" w:rsidSect="00602B97">
          <w:pgSz w:w="11906" w:h="16838" w:code="9"/>
          <w:pgMar w:top="2240" w:right="1418" w:bottom="2552" w:left="1985" w:header="1296" w:footer="1296" w:gutter="0"/>
          <w:cols w:space="708"/>
          <w:titlePg/>
          <w:docGrid w:linePitch="360"/>
        </w:sectPr>
      </w:pPr>
    </w:p>
    <w:p w:rsidR="008F1F36" w:rsidRPr="00D14D4C" w:rsidRDefault="008F1F36" w:rsidP="008F1F36">
      <w:pPr>
        <w:pStyle w:val="Heading4"/>
        <w:tabs>
          <w:tab w:val="left" w:pos="5535"/>
          <w:tab w:val="left" w:pos="6615"/>
        </w:tabs>
        <w:spacing w:before="0"/>
      </w:pPr>
      <w:bookmarkStart w:id="84" w:name="_Toc3977337"/>
      <w:r>
        <w:lastRenderedPageBreak/>
        <w:t>Appendix</w:t>
      </w:r>
      <w:r w:rsidRPr="00D14D4C">
        <w:t xml:space="preserve"> A</w:t>
      </w:r>
      <w:bookmarkEnd w:id="84"/>
      <w:r>
        <w:tab/>
      </w:r>
      <w:r>
        <w:tab/>
      </w:r>
    </w:p>
    <w:p w:rsidR="008F1F36" w:rsidRDefault="008F1F36" w:rsidP="008F1F36">
      <w:pPr>
        <w:pStyle w:val="NormalText"/>
        <w:rPr>
          <w:lang w:val="en-GB"/>
        </w:rPr>
      </w:pPr>
      <w:r>
        <w:rPr>
          <w:lang w:val="en-GB"/>
        </w:rPr>
        <w:t>List of the microservices and micro frontends of the Blog:</w:t>
      </w:r>
    </w:p>
    <w:tbl>
      <w:tblPr>
        <w:tblStyle w:val="PlainTable4"/>
        <w:tblW w:w="0" w:type="auto"/>
        <w:tblLook w:val="04A0" w:firstRow="1" w:lastRow="0" w:firstColumn="1" w:lastColumn="0" w:noHBand="0" w:noVBand="1"/>
      </w:tblPr>
      <w:tblGrid>
        <w:gridCol w:w="1795"/>
        <w:gridCol w:w="6698"/>
      </w:tblGrid>
      <w:tr w:rsidR="008F1F36" w:rsidTr="00771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Name</w:t>
            </w:r>
          </w:p>
        </w:tc>
        <w:tc>
          <w:tcPr>
            <w:tcW w:w="6698" w:type="dxa"/>
          </w:tcPr>
          <w:p w:rsidR="008F1F36" w:rsidRDefault="008F1F36" w:rsidP="00771C21">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Comments</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Help users submits comments for a certain post in the Blog</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ContactUs</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Submit messages to the admins of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Content Trust</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Evaluate the content trust between the microservices</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Login</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Logs in registered users of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Post</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Handles posts related functionalities</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 xml:space="preserve">Search </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Searches the posts of the Blog for certain terms </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proofErr w:type="spellStart"/>
            <w:r>
              <w:rPr>
                <w:lang w:val="en-GB"/>
              </w:rPr>
              <w:t>UserCheck</w:t>
            </w:r>
            <w:proofErr w:type="spellEnd"/>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Checks if a user is already registered in the database</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proofErr w:type="spellStart"/>
            <w:r>
              <w:rPr>
                <w:lang w:val="en-GB"/>
              </w:rPr>
              <w:t>UserID</w:t>
            </w:r>
            <w:proofErr w:type="spellEnd"/>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Brings User’s information based on his/her ID</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Registration</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Registers new users in the DB</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Validation</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Validates users’ input in the Blog forms</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Duplication</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Checks for duplicated data</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About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Shows information about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ContactUs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App for sending messages to the admins of the Blog</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proofErr w:type="spellStart"/>
            <w:r>
              <w:rPr>
                <w:lang w:val="en-GB"/>
              </w:rPr>
              <w:t>Navbar</w:t>
            </w:r>
            <w:proofErr w:type="spellEnd"/>
            <w:r>
              <w:rPr>
                <w:lang w:val="en-GB"/>
              </w:rPr>
              <w:t xml:space="preserve">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Navigation app of the Blog</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Home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Shows posts of the Blog</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proofErr w:type="spellStart"/>
            <w:r>
              <w:rPr>
                <w:lang w:val="en-GB"/>
              </w:rPr>
              <w:t>Signin</w:t>
            </w:r>
            <w:proofErr w:type="spellEnd"/>
            <w:r>
              <w:rPr>
                <w:lang w:val="en-GB"/>
              </w:rPr>
              <w:t xml:space="preserve">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Helps users </w:t>
            </w:r>
            <w:proofErr w:type="spellStart"/>
            <w:r>
              <w:rPr>
                <w:lang w:val="en-GB"/>
              </w:rPr>
              <w:t>signin</w:t>
            </w:r>
            <w:proofErr w:type="spellEnd"/>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proofErr w:type="spellStart"/>
            <w:r>
              <w:rPr>
                <w:lang w:val="en-GB"/>
              </w:rPr>
              <w:t>Signout</w:t>
            </w:r>
            <w:proofErr w:type="spellEnd"/>
            <w:r>
              <w:rPr>
                <w:lang w:val="en-GB"/>
              </w:rPr>
              <w:t xml:space="preserve">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Helps users sign out</w:t>
            </w:r>
          </w:p>
        </w:tc>
      </w:tr>
      <w:tr w:rsidR="008F1F36" w:rsidTr="00771C21">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proofErr w:type="spellStart"/>
            <w:r>
              <w:rPr>
                <w:lang w:val="en-GB"/>
              </w:rPr>
              <w:t>NewPost</w:t>
            </w:r>
            <w:proofErr w:type="spellEnd"/>
            <w:r>
              <w:rPr>
                <w:lang w:val="en-GB"/>
              </w:rPr>
              <w:t xml:space="preserve"> (f)</w:t>
            </w:r>
          </w:p>
        </w:tc>
        <w:tc>
          <w:tcPr>
            <w:tcW w:w="6698" w:type="dxa"/>
          </w:tcPr>
          <w:p w:rsidR="008F1F36" w:rsidRDefault="008F1F36" w:rsidP="00771C21">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For making new posts</w:t>
            </w:r>
          </w:p>
        </w:tc>
      </w:tr>
      <w:tr w:rsidR="008F1F36" w:rsidTr="0077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F1F36" w:rsidRDefault="008F1F36" w:rsidP="00771C21">
            <w:pPr>
              <w:pStyle w:val="NormalText"/>
              <w:rPr>
                <w:lang w:val="en-GB"/>
              </w:rPr>
            </w:pPr>
            <w:r>
              <w:rPr>
                <w:lang w:val="en-GB"/>
              </w:rPr>
              <w:t>Register (f)</w:t>
            </w:r>
          </w:p>
        </w:tc>
        <w:tc>
          <w:tcPr>
            <w:tcW w:w="6698" w:type="dxa"/>
          </w:tcPr>
          <w:p w:rsidR="008F1F36" w:rsidRDefault="008F1F36" w:rsidP="00771C21">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Helps users create new accounts</w:t>
            </w:r>
          </w:p>
        </w:tc>
      </w:tr>
    </w:tbl>
    <w:p w:rsidR="00D124D4" w:rsidRPr="00D14D4C" w:rsidRDefault="00D124D4" w:rsidP="00BF178A">
      <w:pPr>
        <w:rPr>
          <w:color w:val="FF0000"/>
        </w:rPr>
      </w:pPr>
    </w:p>
    <w:sectPr w:rsidR="00D124D4" w:rsidRPr="00D14D4C" w:rsidSect="007E426D">
      <w:headerReference w:type="even" r:id="rId74"/>
      <w:headerReference w:type="default" r:id="rId75"/>
      <w:footerReference w:type="even" r:id="rId76"/>
      <w:footerReference w:type="default" r:id="rId77"/>
      <w:headerReference w:type="first" r:id="rId78"/>
      <w:footerReference w:type="first" r:id="rId79"/>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EDA" w:rsidRDefault="002C1EDA" w:rsidP="00702C88">
      <w:pPr>
        <w:spacing w:after="0" w:line="240" w:lineRule="auto"/>
      </w:pPr>
      <w:r>
        <w:separator/>
      </w:r>
    </w:p>
  </w:endnote>
  <w:endnote w:type="continuationSeparator" w:id="0">
    <w:p w:rsidR="002C1EDA" w:rsidRDefault="002C1EDA"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sidR="00D556C5">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sidR="00D556C5">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sidR="00D556C5">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sidR="00D556C5">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4B3C44" w:rsidRDefault="004B3C44">
        <w:pPr>
          <w:pStyle w:val="Footer"/>
        </w:pPr>
        <w:r>
          <w:fldChar w:fldCharType="begin"/>
        </w:r>
        <w:r>
          <w:instrText xml:space="preserve"> PAGE   \* MERGEFORMAT </w:instrText>
        </w:r>
        <w:r>
          <w:fldChar w:fldCharType="separate"/>
        </w:r>
        <w:r w:rsidR="00D556C5">
          <w:rPr>
            <w:noProof/>
          </w:rPr>
          <w:t>50</w:t>
        </w:r>
        <w:r>
          <w:rPr>
            <w:noProof/>
          </w:rPr>
          <w:fldChar w:fldCharType="end"/>
        </w:r>
      </w:p>
    </w:sdtContent>
  </w:sdt>
  <w:p w:rsidR="004B3C44" w:rsidRDefault="004B3C44"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4B3C44" w:rsidRDefault="004B3C44">
        <w:pPr>
          <w:pStyle w:val="Footer"/>
          <w:jc w:val="right"/>
        </w:pPr>
        <w:r>
          <w:fldChar w:fldCharType="begin"/>
        </w:r>
        <w:r>
          <w:instrText xml:space="preserve"> PAGE   \* MERGEFORMAT </w:instrText>
        </w:r>
        <w:r>
          <w:fldChar w:fldCharType="separate"/>
        </w:r>
        <w:r w:rsidR="00D556C5">
          <w:rPr>
            <w:noProof/>
          </w:rPr>
          <w:t>49</w:t>
        </w:r>
        <w:r>
          <w:rPr>
            <w:noProof/>
          </w:rPr>
          <w:fldChar w:fldCharType="end"/>
        </w:r>
      </w:p>
    </w:sdtContent>
  </w:sdt>
  <w:p w:rsidR="004B3C44" w:rsidRDefault="004B3C44"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4B3C44" w:rsidRDefault="004B3C44">
        <w:pPr>
          <w:pStyle w:val="Footer"/>
        </w:pPr>
        <w:r>
          <w:fldChar w:fldCharType="begin"/>
        </w:r>
        <w:r>
          <w:instrText xml:space="preserve"> PAGE   \* MERGEFORMAT </w:instrText>
        </w:r>
        <w:r>
          <w:fldChar w:fldCharType="separate"/>
        </w:r>
        <w:r w:rsidR="00D556C5">
          <w:rPr>
            <w:noProof/>
          </w:rPr>
          <w:t>33</w:t>
        </w:r>
        <w:r>
          <w:rPr>
            <w:noProof/>
          </w:rPr>
          <w:fldChar w:fldCharType="end"/>
        </w:r>
      </w:p>
    </w:sdtContent>
  </w:sdt>
  <w:p w:rsidR="004B3C44" w:rsidRPr="00E10A96" w:rsidRDefault="004B3C44"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r>
      <w:fldChar w:fldCharType="begin"/>
    </w:r>
    <w:r>
      <w:instrText xml:space="preserve"> PAGE   \* MERGEFORMAT </w:instrText>
    </w:r>
    <w:r>
      <w:fldChar w:fldCharType="separate"/>
    </w:r>
    <w:r w:rsidR="00EF1744">
      <w:rPr>
        <w:noProof/>
      </w:rPr>
      <w:t>94</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sidR="00EF1744">
      <w:rPr>
        <w:noProof/>
      </w:rPr>
      <w:t>93</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4B3C44" w:rsidRDefault="004B3C44">
        <w:pPr>
          <w:pStyle w:val="Footer"/>
          <w:jc w:val="right"/>
        </w:pPr>
        <w:r>
          <w:fldChar w:fldCharType="begin"/>
        </w:r>
        <w:r>
          <w:instrText xml:space="preserve"> PAGE   \* MERGEFORMAT </w:instrText>
        </w:r>
        <w:r>
          <w:fldChar w:fldCharType="separate"/>
        </w:r>
        <w:r w:rsidR="00EF1744">
          <w:rPr>
            <w:noProof/>
          </w:rPr>
          <w:t>95</w:t>
        </w:r>
        <w:r>
          <w:rPr>
            <w:noProof/>
          </w:rPr>
          <w:fldChar w:fldCharType="end"/>
        </w:r>
      </w:p>
    </w:sdtContent>
  </w:sdt>
  <w:p w:rsidR="004B3C44" w:rsidRDefault="004B3C44"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Footer"/>
      <w:jc w:val="right"/>
    </w:pPr>
    <w:r>
      <w:fldChar w:fldCharType="begin"/>
    </w:r>
    <w:r>
      <w:instrText>PAGE</w:instrText>
    </w:r>
    <w:r>
      <w:fldChar w:fldCharType="separate"/>
    </w:r>
    <w:r w:rsidR="00D556C5">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r>
      <w:fldChar w:fldCharType="begin"/>
    </w:r>
    <w:r>
      <w:instrText xml:space="preserve"> PAGE   \* MERGEFORMAT </w:instrText>
    </w:r>
    <w:r>
      <w:fldChar w:fldCharType="separate"/>
    </w:r>
    <w:r w:rsidR="00D556C5">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sidR="00D556C5">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EDA" w:rsidRDefault="002C1EDA" w:rsidP="00702C88">
      <w:pPr>
        <w:spacing w:after="0" w:line="240" w:lineRule="auto"/>
      </w:pPr>
      <w:r>
        <w:separator/>
      </w:r>
    </w:p>
  </w:footnote>
  <w:footnote w:type="continuationSeparator" w:id="0">
    <w:p w:rsidR="002C1EDA" w:rsidRDefault="002C1EDA"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57B9920A" wp14:editId="05246174">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5FBB4E1E" wp14:editId="2FB0D0D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2D483F7D" wp14:editId="47B87C85">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B8DD98E" wp14:editId="5BDFCAE4">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33777069" wp14:editId="08202EF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55B72DEC" wp14:editId="6F698F4C">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D556C5" w:rsidRPr="00D556C5">
      <w:rPr>
        <w:rFonts w:hint="cs"/>
        <w:b/>
        <w:bCs/>
        <w:smallCaps/>
        <w:noProof/>
        <w:cs/>
      </w:rPr>
      <w:t>‎</w:t>
    </w:r>
    <w:r w:rsidR="00D556C5">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D556C5">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3FAB4B46" wp14:editId="29738F3A">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EA7A74" w:rsidRDefault="004B3C44"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34886BE7" wp14:editId="70A03A5B">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D556C5" w:rsidRPr="00D556C5">
      <w:rPr>
        <w:rFonts w:hint="cs"/>
        <w:b/>
        <w:bCs/>
        <w:smallCaps/>
        <w:noProof/>
        <w:cs/>
      </w:rPr>
      <w:t>‎</w:t>
    </w:r>
    <w:r w:rsidR="00D556C5">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D556C5" w:rsidRPr="00D556C5">
      <w:rPr>
        <w:b/>
        <w:bCs/>
        <w:smallCaps/>
        <w:noProof/>
      </w:rPr>
      <w:t>Overall</w:t>
    </w:r>
    <w:r w:rsidR="00D556C5">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514A72E5" wp14:editId="30269854">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EF1744">
      <w:rPr>
        <w:smallCaps/>
        <w:noProof/>
        <w:lang w:val="en-US"/>
      </w:rPr>
      <w:t>Bibliography</w:t>
    </w:r>
    <w:r>
      <w:rPr>
        <w:smallCaps/>
        <w:lang w:val="en-US"/>
      </w:rPr>
      <w:fldChar w:fldCharType="end"/>
    </w:r>
  </w:p>
  <w:p w:rsidR="004B3C44" w:rsidRPr="00141811" w:rsidRDefault="004B3C44"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EF1744">
      <w:rPr>
        <w:smallCaps/>
        <w:noProof/>
      </w:rPr>
      <w:t>Content trust evaluation</w:t>
    </w:r>
    <w:r>
      <w:rPr>
        <w:smallCaps/>
      </w:rPr>
      <w:fldChar w:fldCharType="end"/>
    </w:r>
  </w:p>
  <w:p w:rsidR="004B3C44" w:rsidRPr="00DF30C0" w:rsidRDefault="004B3C44"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F52B12" w:rsidRDefault="004B3C44" w:rsidP="008E51EF">
    <w:pPr>
      <w:pStyle w:val="Header"/>
      <w:tabs>
        <w:tab w:val="clear" w:pos="4536"/>
        <w:tab w:val="clear" w:pos="9072"/>
      </w:tabs>
      <w:ind w:left="341" w:right="57" w:hanging="284"/>
      <w:jc w:val="left"/>
      <w:rPr>
        <w:smallCaps/>
      </w:rPr>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CC6C2B" w:rsidRDefault="004B3C44" w:rsidP="00DE3893">
    <w:pPr>
      <w:pStyle w:val="Header"/>
      <w:ind w:left="57" w:right="57"/>
      <w:jc w:val="right"/>
      <w:rPr>
        <w:smallCaps/>
      </w:rP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D556C5" w:rsidRPr="00D556C5">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22DDAF5A" wp14:editId="2D9CDD2C">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75DDB3C7" wp14:editId="5546CE7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76B18ED6" wp14:editId="14C1A613">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Pr="00962C1D" w:rsidRDefault="004B3C4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640CE3F8" wp14:editId="5D927C5B">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44" w:rsidRDefault="004B3C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5B9"/>
    <w:rsid w:val="00006EAE"/>
    <w:rsid w:val="0001099C"/>
    <w:rsid w:val="000129C9"/>
    <w:rsid w:val="000132B1"/>
    <w:rsid w:val="0002006B"/>
    <w:rsid w:val="00020551"/>
    <w:rsid w:val="000207A2"/>
    <w:rsid w:val="00021107"/>
    <w:rsid w:val="00021E54"/>
    <w:rsid w:val="0002480C"/>
    <w:rsid w:val="00024AF5"/>
    <w:rsid w:val="000258BC"/>
    <w:rsid w:val="00027C33"/>
    <w:rsid w:val="00033E28"/>
    <w:rsid w:val="0003413B"/>
    <w:rsid w:val="00035C42"/>
    <w:rsid w:val="00036A10"/>
    <w:rsid w:val="000431E2"/>
    <w:rsid w:val="0004368E"/>
    <w:rsid w:val="0004370D"/>
    <w:rsid w:val="000444AC"/>
    <w:rsid w:val="00044B94"/>
    <w:rsid w:val="000452D2"/>
    <w:rsid w:val="00045A6F"/>
    <w:rsid w:val="00046CDE"/>
    <w:rsid w:val="00047225"/>
    <w:rsid w:val="00050022"/>
    <w:rsid w:val="00051786"/>
    <w:rsid w:val="000555CE"/>
    <w:rsid w:val="000579FF"/>
    <w:rsid w:val="00057AA2"/>
    <w:rsid w:val="000629EF"/>
    <w:rsid w:val="000632B2"/>
    <w:rsid w:val="000632F8"/>
    <w:rsid w:val="000679EA"/>
    <w:rsid w:val="0007007B"/>
    <w:rsid w:val="00071297"/>
    <w:rsid w:val="00072B7A"/>
    <w:rsid w:val="00077E25"/>
    <w:rsid w:val="00080C96"/>
    <w:rsid w:val="00081305"/>
    <w:rsid w:val="000852AA"/>
    <w:rsid w:val="00085941"/>
    <w:rsid w:val="00086C5E"/>
    <w:rsid w:val="000870D7"/>
    <w:rsid w:val="000906F9"/>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3F96"/>
    <w:rsid w:val="000A419F"/>
    <w:rsid w:val="000A6D5F"/>
    <w:rsid w:val="000B25FA"/>
    <w:rsid w:val="000B3DDC"/>
    <w:rsid w:val="000B3E5A"/>
    <w:rsid w:val="000B47B4"/>
    <w:rsid w:val="000B77A9"/>
    <w:rsid w:val="000C3CE5"/>
    <w:rsid w:val="000C4D00"/>
    <w:rsid w:val="000D2438"/>
    <w:rsid w:val="000D2DF5"/>
    <w:rsid w:val="000D4EFD"/>
    <w:rsid w:val="000D7214"/>
    <w:rsid w:val="000D769B"/>
    <w:rsid w:val="000E1DB9"/>
    <w:rsid w:val="000E2A8D"/>
    <w:rsid w:val="000E6233"/>
    <w:rsid w:val="000E6B50"/>
    <w:rsid w:val="000F16B6"/>
    <w:rsid w:val="000F1A6B"/>
    <w:rsid w:val="000F3BF1"/>
    <w:rsid w:val="000F3FCB"/>
    <w:rsid w:val="000F4071"/>
    <w:rsid w:val="000F566B"/>
    <w:rsid w:val="000F6986"/>
    <w:rsid w:val="000F6C52"/>
    <w:rsid w:val="000F6FD0"/>
    <w:rsid w:val="000F785E"/>
    <w:rsid w:val="00101312"/>
    <w:rsid w:val="00103A96"/>
    <w:rsid w:val="00106013"/>
    <w:rsid w:val="001060C4"/>
    <w:rsid w:val="0011120D"/>
    <w:rsid w:val="00111A04"/>
    <w:rsid w:val="00111D22"/>
    <w:rsid w:val="00113FA6"/>
    <w:rsid w:val="001140FB"/>
    <w:rsid w:val="001144AF"/>
    <w:rsid w:val="001146BB"/>
    <w:rsid w:val="00114B34"/>
    <w:rsid w:val="001215CC"/>
    <w:rsid w:val="00122AB9"/>
    <w:rsid w:val="0012370C"/>
    <w:rsid w:val="00124BE8"/>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46D82"/>
    <w:rsid w:val="00152A4E"/>
    <w:rsid w:val="00153485"/>
    <w:rsid w:val="001578ED"/>
    <w:rsid w:val="001605E2"/>
    <w:rsid w:val="00160DAE"/>
    <w:rsid w:val="00161482"/>
    <w:rsid w:val="00162E37"/>
    <w:rsid w:val="001644B4"/>
    <w:rsid w:val="001649A1"/>
    <w:rsid w:val="001649F5"/>
    <w:rsid w:val="00166898"/>
    <w:rsid w:val="00166A3D"/>
    <w:rsid w:val="001674CB"/>
    <w:rsid w:val="001678A4"/>
    <w:rsid w:val="00170917"/>
    <w:rsid w:val="00171559"/>
    <w:rsid w:val="00171CCB"/>
    <w:rsid w:val="00172FF1"/>
    <w:rsid w:val="001744F0"/>
    <w:rsid w:val="00174A16"/>
    <w:rsid w:val="001755BE"/>
    <w:rsid w:val="00175683"/>
    <w:rsid w:val="00177E43"/>
    <w:rsid w:val="0018083B"/>
    <w:rsid w:val="00182718"/>
    <w:rsid w:val="00184873"/>
    <w:rsid w:val="00184B6E"/>
    <w:rsid w:val="00187A29"/>
    <w:rsid w:val="00190083"/>
    <w:rsid w:val="00191157"/>
    <w:rsid w:val="001912B4"/>
    <w:rsid w:val="00192249"/>
    <w:rsid w:val="001948A2"/>
    <w:rsid w:val="001A24B6"/>
    <w:rsid w:val="001A4567"/>
    <w:rsid w:val="001A49DD"/>
    <w:rsid w:val="001A500D"/>
    <w:rsid w:val="001B2332"/>
    <w:rsid w:val="001B3DB6"/>
    <w:rsid w:val="001B40F1"/>
    <w:rsid w:val="001B455B"/>
    <w:rsid w:val="001B4BF2"/>
    <w:rsid w:val="001B5D8E"/>
    <w:rsid w:val="001B5D96"/>
    <w:rsid w:val="001B7634"/>
    <w:rsid w:val="001C2CF3"/>
    <w:rsid w:val="001C32BE"/>
    <w:rsid w:val="001C32CC"/>
    <w:rsid w:val="001C5560"/>
    <w:rsid w:val="001C5C1E"/>
    <w:rsid w:val="001C7898"/>
    <w:rsid w:val="001D0884"/>
    <w:rsid w:val="001D0988"/>
    <w:rsid w:val="001D1ED2"/>
    <w:rsid w:val="001E11F6"/>
    <w:rsid w:val="001E1750"/>
    <w:rsid w:val="001E667E"/>
    <w:rsid w:val="001F1122"/>
    <w:rsid w:val="001F1647"/>
    <w:rsid w:val="001F2636"/>
    <w:rsid w:val="001F2E20"/>
    <w:rsid w:val="001F524A"/>
    <w:rsid w:val="001F5F06"/>
    <w:rsid w:val="00201778"/>
    <w:rsid w:val="0020287A"/>
    <w:rsid w:val="00203DF4"/>
    <w:rsid w:val="002062C6"/>
    <w:rsid w:val="00206F37"/>
    <w:rsid w:val="00210D17"/>
    <w:rsid w:val="002112E9"/>
    <w:rsid w:val="002114E0"/>
    <w:rsid w:val="0021299E"/>
    <w:rsid w:val="0021311F"/>
    <w:rsid w:val="00213712"/>
    <w:rsid w:val="00213999"/>
    <w:rsid w:val="00213FF9"/>
    <w:rsid w:val="00217090"/>
    <w:rsid w:val="00217CAD"/>
    <w:rsid w:val="00221C5C"/>
    <w:rsid w:val="0022618C"/>
    <w:rsid w:val="00226411"/>
    <w:rsid w:val="00226DDF"/>
    <w:rsid w:val="00230786"/>
    <w:rsid w:val="00230CD2"/>
    <w:rsid w:val="0023145E"/>
    <w:rsid w:val="002317FA"/>
    <w:rsid w:val="002327E5"/>
    <w:rsid w:val="002338B2"/>
    <w:rsid w:val="00233CEE"/>
    <w:rsid w:val="0023501F"/>
    <w:rsid w:val="00235806"/>
    <w:rsid w:val="00236132"/>
    <w:rsid w:val="00236181"/>
    <w:rsid w:val="00237E6B"/>
    <w:rsid w:val="00240FD3"/>
    <w:rsid w:val="00242175"/>
    <w:rsid w:val="002429C5"/>
    <w:rsid w:val="002467A0"/>
    <w:rsid w:val="00247E7E"/>
    <w:rsid w:val="00251AAC"/>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3F13"/>
    <w:rsid w:val="002744D2"/>
    <w:rsid w:val="00276E01"/>
    <w:rsid w:val="00277A1F"/>
    <w:rsid w:val="0028100A"/>
    <w:rsid w:val="0028110B"/>
    <w:rsid w:val="00281663"/>
    <w:rsid w:val="002872A2"/>
    <w:rsid w:val="00290962"/>
    <w:rsid w:val="0029228C"/>
    <w:rsid w:val="00292E79"/>
    <w:rsid w:val="00293F75"/>
    <w:rsid w:val="00296172"/>
    <w:rsid w:val="002970DC"/>
    <w:rsid w:val="002A0FB3"/>
    <w:rsid w:val="002A2571"/>
    <w:rsid w:val="002A4B18"/>
    <w:rsid w:val="002A76A3"/>
    <w:rsid w:val="002B1201"/>
    <w:rsid w:val="002B4878"/>
    <w:rsid w:val="002C0793"/>
    <w:rsid w:val="002C1EDA"/>
    <w:rsid w:val="002C2278"/>
    <w:rsid w:val="002C2A31"/>
    <w:rsid w:val="002C468C"/>
    <w:rsid w:val="002C4FC7"/>
    <w:rsid w:val="002C5E04"/>
    <w:rsid w:val="002C62E5"/>
    <w:rsid w:val="002C633C"/>
    <w:rsid w:val="002C663E"/>
    <w:rsid w:val="002D28D1"/>
    <w:rsid w:val="002D2B8E"/>
    <w:rsid w:val="002D6B07"/>
    <w:rsid w:val="002E0A54"/>
    <w:rsid w:val="002E11F0"/>
    <w:rsid w:val="002E645F"/>
    <w:rsid w:val="002E79D8"/>
    <w:rsid w:val="002F0915"/>
    <w:rsid w:val="002F09A5"/>
    <w:rsid w:val="002F2463"/>
    <w:rsid w:val="002F37B5"/>
    <w:rsid w:val="002F64E5"/>
    <w:rsid w:val="002F6A37"/>
    <w:rsid w:val="00300538"/>
    <w:rsid w:val="003012B0"/>
    <w:rsid w:val="00302AB0"/>
    <w:rsid w:val="00303869"/>
    <w:rsid w:val="00303CFE"/>
    <w:rsid w:val="0030401B"/>
    <w:rsid w:val="003046CE"/>
    <w:rsid w:val="00304E3B"/>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1BAA"/>
    <w:rsid w:val="00322AC5"/>
    <w:rsid w:val="0032388B"/>
    <w:rsid w:val="00325068"/>
    <w:rsid w:val="00325E40"/>
    <w:rsid w:val="003266FB"/>
    <w:rsid w:val="00326B8C"/>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6A04"/>
    <w:rsid w:val="003576AA"/>
    <w:rsid w:val="00360102"/>
    <w:rsid w:val="00360164"/>
    <w:rsid w:val="00361012"/>
    <w:rsid w:val="003625F8"/>
    <w:rsid w:val="00362EBB"/>
    <w:rsid w:val="00363492"/>
    <w:rsid w:val="0036533A"/>
    <w:rsid w:val="0036696C"/>
    <w:rsid w:val="003675E0"/>
    <w:rsid w:val="003677F6"/>
    <w:rsid w:val="00370AEE"/>
    <w:rsid w:val="00374BA3"/>
    <w:rsid w:val="003761BB"/>
    <w:rsid w:val="00376B4E"/>
    <w:rsid w:val="00377A55"/>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6248"/>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5B8"/>
    <w:rsid w:val="003C6ECE"/>
    <w:rsid w:val="003C7536"/>
    <w:rsid w:val="003D2765"/>
    <w:rsid w:val="003D2D8E"/>
    <w:rsid w:val="003D5ADF"/>
    <w:rsid w:val="003D6258"/>
    <w:rsid w:val="003D67CE"/>
    <w:rsid w:val="003D73CF"/>
    <w:rsid w:val="003D7D6B"/>
    <w:rsid w:val="003E03B9"/>
    <w:rsid w:val="003E415A"/>
    <w:rsid w:val="003E4289"/>
    <w:rsid w:val="003E4AB7"/>
    <w:rsid w:val="003E67BC"/>
    <w:rsid w:val="003E6982"/>
    <w:rsid w:val="003E7E8E"/>
    <w:rsid w:val="003F0820"/>
    <w:rsid w:val="003F0D0C"/>
    <w:rsid w:val="003F0FD7"/>
    <w:rsid w:val="003F3174"/>
    <w:rsid w:val="003F37C0"/>
    <w:rsid w:val="003F38CA"/>
    <w:rsid w:val="003F4346"/>
    <w:rsid w:val="003F5D14"/>
    <w:rsid w:val="003F6FD1"/>
    <w:rsid w:val="003F7B3E"/>
    <w:rsid w:val="003F7E8F"/>
    <w:rsid w:val="004003DE"/>
    <w:rsid w:val="00400A6D"/>
    <w:rsid w:val="00401700"/>
    <w:rsid w:val="0040314A"/>
    <w:rsid w:val="00404ADA"/>
    <w:rsid w:val="004062C8"/>
    <w:rsid w:val="00411F7E"/>
    <w:rsid w:val="004134AE"/>
    <w:rsid w:val="004142E3"/>
    <w:rsid w:val="00416079"/>
    <w:rsid w:val="004173DF"/>
    <w:rsid w:val="00423515"/>
    <w:rsid w:val="004240B4"/>
    <w:rsid w:val="004250E5"/>
    <w:rsid w:val="004257F4"/>
    <w:rsid w:val="004271D8"/>
    <w:rsid w:val="0042789B"/>
    <w:rsid w:val="004305A5"/>
    <w:rsid w:val="0043060A"/>
    <w:rsid w:val="00433986"/>
    <w:rsid w:val="00434F70"/>
    <w:rsid w:val="004353A0"/>
    <w:rsid w:val="004357E2"/>
    <w:rsid w:val="00436309"/>
    <w:rsid w:val="004364F3"/>
    <w:rsid w:val="004377AE"/>
    <w:rsid w:val="004434FB"/>
    <w:rsid w:val="00446410"/>
    <w:rsid w:val="004469C4"/>
    <w:rsid w:val="00446A4D"/>
    <w:rsid w:val="00447035"/>
    <w:rsid w:val="00450E26"/>
    <w:rsid w:val="0045109E"/>
    <w:rsid w:val="0046383E"/>
    <w:rsid w:val="00463BA6"/>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23C"/>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5A3"/>
    <w:rsid w:val="004A4CEE"/>
    <w:rsid w:val="004A60C5"/>
    <w:rsid w:val="004B0167"/>
    <w:rsid w:val="004B1809"/>
    <w:rsid w:val="004B1FE6"/>
    <w:rsid w:val="004B2447"/>
    <w:rsid w:val="004B27BE"/>
    <w:rsid w:val="004B2C31"/>
    <w:rsid w:val="004B3C44"/>
    <w:rsid w:val="004B6988"/>
    <w:rsid w:val="004B7168"/>
    <w:rsid w:val="004B7233"/>
    <w:rsid w:val="004C07F2"/>
    <w:rsid w:val="004C1A98"/>
    <w:rsid w:val="004C36E8"/>
    <w:rsid w:val="004C45BC"/>
    <w:rsid w:val="004C554B"/>
    <w:rsid w:val="004C6382"/>
    <w:rsid w:val="004D2358"/>
    <w:rsid w:val="004D31E6"/>
    <w:rsid w:val="004D7F43"/>
    <w:rsid w:val="004E021E"/>
    <w:rsid w:val="004E44D0"/>
    <w:rsid w:val="004E4970"/>
    <w:rsid w:val="004E612E"/>
    <w:rsid w:val="004E7550"/>
    <w:rsid w:val="004F0C2B"/>
    <w:rsid w:val="004F2EA6"/>
    <w:rsid w:val="004F451F"/>
    <w:rsid w:val="004F6CA3"/>
    <w:rsid w:val="00500852"/>
    <w:rsid w:val="0050097B"/>
    <w:rsid w:val="0050208D"/>
    <w:rsid w:val="005031FF"/>
    <w:rsid w:val="005038A5"/>
    <w:rsid w:val="00506960"/>
    <w:rsid w:val="00511840"/>
    <w:rsid w:val="0051782F"/>
    <w:rsid w:val="00524DE4"/>
    <w:rsid w:val="00524F7F"/>
    <w:rsid w:val="00525C4D"/>
    <w:rsid w:val="005309D3"/>
    <w:rsid w:val="00531821"/>
    <w:rsid w:val="00532012"/>
    <w:rsid w:val="00532191"/>
    <w:rsid w:val="00532CDD"/>
    <w:rsid w:val="005338A0"/>
    <w:rsid w:val="005353F4"/>
    <w:rsid w:val="0053568D"/>
    <w:rsid w:val="00535ED8"/>
    <w:rsid w:val="0053659A"/>
    <w:rsid w:val="00537BB7"/>
    <w:rsid w:val="00537F16"/>
    <w:rsid w:val="00541B07"/>
    <w:rsid w:val="00551734"/>
    <w:rsid w:val="00551805"/>
    <w:rsid w:val="00551869"/>
    <w:rsid w:val="00551C2E"/>
    <w:rsid w:val="00552014"/>
    <w:rsid w:val="005520DD"/>
    <w:rsid w:val="00554D76"/>
    <w:rsid w:val="005559F1"/>
    <w:rsid w:val="0055686A"/>
    <w:rsid w:val="005614CE"/>
    <w:rsid w:val="00567119"/>
    <w:rsid w:val="005674A1"/>
    <w:rsid w:val="00567F36"/>
    <w:rsid w:val="00570E56"/>
    <w:rsid w:val="00572614"/>
    <w:rsid w:val="00572888"/>
    <w:rsid w:val="00573B3E"/>
    <w:rsid w:val="005744E6"/>
    <w:rsid w:val="0058105A"/>
    <w:rsid w:val="005853E6"/>
    <w:rsid w:val="0059039C"/>
    <w:rsid w:val="00590AF3"/>
    <w:rsid w:val="00590F32"/>
    <w:rsid w:val="00590F7A"/>
    <w:rsid w:val="00591417"/>
    <w:rsid w:val="00591897"/>
    <w:rsid w:val="0059287A"/>
    <w:rsid w:val="00593479"/>
    <w:rsid w:val="00593D73"/>
    <w:rsid w:val="00593F3D"/>
    <w:rsid w:val="00594F22"/>
    <w:rsid w:val="0059586D"/>
    <w:rsid w:val="005958C5"/>
    <w:rsid w:val="00596AF8"/>
    <w:rsid w:val="005A036B"/>
    <w:rsid w:val="005A06B1"/>
    <w:rsid w:val="005A2D85"/>
    <w:rsid w:val="005A4C64"/>
    <w:rsid w:val="005A53AF"/>
    <w:rsid w:val="005A576F"/>
    <w:rsid w:val="005A6136"/>
    <w:rsid w:val="005B08DE"/>
    <w:rsid w:val="005B092C"/>
    <w:rsid w:val="005B373D"/>
    <w:rsid w:val="005B3789"/>
    <w:rsid w:val="005B4756"/>
    <w:rsid w:val="005B5CB3"/>
    <w:rsid w:val="005B72C0"/>
    <w:rsid w:val="005B766C"/>
    <w:rsid w:val="005C126B"/>
    <w:rsid w:val="005C13E8"/>
    <w:rsid w:val="005C237A"/>
    <w:rsid w:val="005C3624"/>
    <w:rsid w:val="005C4D20"/>
    <w:rsid w:val="005C588E"/>
    <w:rsid w:val="005C7826"/>
    <w:rsid w:val="005D0FD0"/>
    <w:rsid w:val="005D4FDE"/>
    <w:rsid w:val="005D511D"/>
    <w:rsid w:val="005D5645"/>
    <w:rsid w:val="005D6F20"/>
    <w:rsid w:val="005E0AE1"/>
    <w:rsid w:val="005E5E7B"/>
    <w:rsid w:val="005E63DD"/>
    <w:rsid w:val="005E6F51"/>
    <w:rsid w:val="005F07DF"/>
    <w:rsid w:val="005F0AE0"/>
    <w:rsid w:val="005F0F5B"/>
    <w:rsid w:val="005F36F9"/>
    <w:rsid w:val="005F46C2"/>
    <w:rsid w:val="005F5F63"/>
    <w:rsid w:val="005F6CC9"/>
    <w:rsid w:val="005F728F"/>
    <w:rsid w:val="00600CC4"/>
    <w:rsid w:val="0060113F"/>
    <w:rsid w:val="00602B97"/>
    <w:rsid w:val="00602E5C"/>
    <w:rsid w:val="00604E2F"/>
    <w:rsid w:val="00604F44"/>
    <w:rsid w:val="00605222"/>
    <w:rsid w:val="0060538C"/>
    <w:rsid w:val="0060625D"/>
    <w:rsid w:val="00607148"/>
    <w:rsid w:val="00607E6A"/>
    <w:rsid w:val="006115E0"/>
    <w:rsid w:val="00611D65"/>
    <w:rsid w:val="006125F9"/>
    <w:rsid w:val="006136DD"/>
    <w:rsid w:val="00616153"/>
    <w:rsid w:val="006163CA"/>
    <w:rsid w:val="00622218"/>
    <w:rsid w:val="006233DB"/>
    <w:rsid w:val="006236C5"/>
    <w:rsid w:val="00624004"/>
    <w:rsid w:val="00625091"/>
    <w:rsid w:val="00626E61"/>
    <w:rsid w:val="0063096B"/>
    <w:rsid w:val="006313D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0E42"/>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1F75"/>
    <w:rsid w:val="006A3558"/>
    <w:rsid w:val="006A626A"/>
    <w:rsid w:val="006B0003"/>
    <w:rsid w:val="006B2100"/>
    <w:rsid w:val="006B2761"/>
    <w:rsid w:val="006B3971"/>
    <w:rsid w:val="006B3B4C"/>
    <w:rsid w:val="006B4668"/>
    <w:rsid w:val="006B585B"/>
    <w:rsid w:val="006C07B9"/>
    <w:rsid w:val="006C2B50"/>
    <w:rsid w:val="006C4748"/>
    <w:rsid w:val="006C66DF"/>
    <w:rsid w:val="006C6A6C"/>
    <w:rsid w:val="006C7445"/>
    <w:rsid w:val="006D1B25"/>
    <w:rsid w:val="006D1E74"/>
    <w:rsid w:val="006D25D8"/>
    <w:rsid w:val="006D3DC0"/>
    <w:rsid w:val="006D54E7"/>
    <w:rsid w:val="006D5851"/>
    <w:rsid w:val="006E0578"/>
    <w:rsid w:val="006E0DF6"/>
    <w:rsid w:val="006E2671"/>
    <w:rsid w:val="006E3719"/>
    <w:rsid w:val="006E3F96"/>
    <w:rsid w:val="006E54A4"/>
    <w:rsid w:val="006E5735"/>
    <w:rsid w:val="006E6BA0"/>
    <w:rsid w:val="006F0769"/>
    <w:rsid w:val="006F397F"/>
    <w:rsid w:val="006F4EBB"/>
    <w:rsid w:val="006F68B6"/>
    <w:rsid w:val="006F6A29"/>
    <w:rsid w:val="006F6AA8"/>
    <w:rsid w:val="006F7248"/>
    <w:rsid w:val="006F735D"/>
    <w:rsid w:val="006F7FF1"/>
    <w:rsid w:val="00700DC7"/>
    <w:rsid w:val="00701DA9"/>
    <w:rsid w:val="00701FBA"/>
    <w:rsid w:val="0070268D"/>
    <w:rsid w:val="00702C88"/>
    <w:rsid w:val="00703C49"/>
    <w:rsid w:val="00705E36"/>
    <w:rsid w:val="0071187B"/>
    <w:rsid w:val="007123CF"/>
    <w:rsid w:val="00713124"/>
    <w:rsid w:val="007143A8"/>
    <w:rsid w:val="007153E5"/>
    <w:rsid w:val="0071556A"/>
    <w:rsid w:val="00715F15"/>
    <w:rsid w:val="00717855"/>
    <w:rsid w:val="00720336"/>
    <w:rsid w:val="007214DD"/>
    <w:rsid w:val="00726184"/>
    <w:rsid w:val="00731A56"/>
    <w:rsid w:val="0073221B"/>
    <w:rsid w:val="00734DCF"/>
    <w:rsid w:val="00735960"/>
    <w:rsid w:val="0073602F"/>
    <w:rsid w:val="0073632A"/>
    <w:rsid w:val="00737554"/>
    <w:rsid w:val="007379F4"/>
    <w:rsid w:val="00740D94"/>
    <w:rsid w:val="00741FA4"/>
    <w:rsid w:val="0074468A"/>
    <w:rsid w:val="00746BB1"/>
    <w:rsid w:val="00746DBE"/>
    <w:rsid w:val="00747A8C"/>
    <w:rsid w:val="00751011"/>
    <w:rsid w:val="00751824"/>
    <w:rsid w:val="0075288C"/>
    <w:rsid w:val="00752927"/>
    <w:rsid w:val="007529A7"/>
    <w:rsid w:val="0075300C"/>
    <w:rsid w:val="00757459"/>
    <w:rsid w:val="00763E7E"/>
    <w:rsid w:val="00764D83"/>
    <w:rsid w:val="007661CC"/>
    <w:rsid w:val="007669B1"/>
    <w:rsid w:val="00766A83"/>
    <w:rsid w:val="0076728A"/>
    <w:rsid w:val="0076736B"/>
    <w:rsid w:val="0076750F"/>
    <w:rsid w:val="0077109A"/>
    <w:rsid w:val="00771978"/>
    <w:rsid w:val="00771C21"/>
    <w:rsid w:val="00773A26"/>
    <w:rsid w:val="0077439D"/>
    <w:rsid w:val="00776522"/>
    <w:rsid w:val="00777191"/>
    <w:rsid w:val="00777359"/>
    <w:rsid w:val="007777D2"/>
    <w:rsid w:val="007808A9"/>
    <w:rsid w:val="00780B58"/>
    <w:rsid w:val="00781DF0"/>
    <w:rsid w:val="007829C3"/>
    <w:rsid w:val="007837D8"/>
    <w:rsid w:val="00784CDC"/>
    <w:rsid w:val="00784D72"/>
    <w:rsid w:val="00785281"/>
    <w:rsid w:val="007867AA"/>
    <w:rsid w:val="0078738A"/>
    <w:rsid w:val="00790E7C"/>
    <w:rsid w:val="0079378B"/>
    <w:rsid w:val="00793967"/>
    <w:rsid w:val="0079495B"/>
    <w:rsid w:val="00794B36"/>
    <w:rsid w:val="007950BA"/>
    <w:rsid w:val="00797A86"/>
    <w:rsid w:val="007A61AA"/>
    <w:rsid w:val="007B38D2"/>
    <w:rsid w:val="007B3C2D"/>
    <w:rsid w:val="007B3F33"/>
    <w:rsid w:val="007C05F5"/>
    <w:rsid w:val="007C2A7D"/>
    <w:rsid w:val="007C4FB3"/>
    <w:rsid w:val="007C4FBD"/>
    <w:rsid w:val="007C5EB0"/>
    <w:rsid w:val="007C6FA6"/>
    <w:rsid w:val="007D0485"/>
    <w:rsid w:val="007D2524"/>
    <w:rsid w:val="007D3220"/>
    <w:rsid w:val="007D4318"/>
    <w:rsid w:val="007D475D"/>
    <w:rsid w:val="007D48B5"/>
    <w:rsid w:val="007D5463"/>
    <w:rsid w:val="007D5AD7"/>
    <w:rsid w:val="007D7317"/>
    <w:rsid w:val="007D73C2"/>
    <w:rsid w:val="007E26CF"/>
    <w:rsid w:val="007E3ECC"/>
    <w:rsid w:val="007E3F7C"/>
    <w:rsid w:val="007E426D"/>
    <w:rsid w:val="007E4D25"/>
    <w:rsid w:val="007F0BCD"/>
    <w:rsid w:val="007F1C68"/>
    <w:rsid w:val="007F21BD"/>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0C28"/>
    <w:rsid w:val="00822A25"/>
    <w:rsid w:val="00825711"/>
    <w:rsid w:val="00831478"/>
    <w:rsid w:val="00831DF6"/>
    <w:rsid w:val="0083301B"/>
    <w:rsid w:val="00833DCB"/>
    <w:rsid w:val="00833EF1"/>
    <w:rsid w:val="00835251"/>
    <w:rsid w:val="00835669"/>
    <w:rsid w:val="00836076"/>
    <w:rsid w:val="00837FBF"/>
    <w:rsid w:val="00840AD6"/>
    <w:rsid w:val="008428CA"/>
    <w:rsid w:val="0084389F"/>
    <w:rsid w:val="00843BFB"/>
    <w:rsid w:val="008441C3"/>
    <w:rsid w:val="0084503D"/>
    <w:rsid w:val="008455EF"/>
    <w:rsid w:val="00845AEF"/>
    <w:rsid w:val="008500D5"/>
    <w:rsid w:val="00854364"/>
    <w:rsid w:val="00854372"/>
    <w:rsid w:val="008605FF"/>
    <w:rsid w:val="00861A50"/>
    <w:rsid w:val="0086205D"/>
    <w:rsid w:val="0086295E"/>
    <w:rsid w:val="00865791"/>
    <w:rsid w:val="00866208"/>
    <w:rsid w:val="00867333"/>
    <w:rsid w:val="008713AA"/>
    <w:rsid w:val="00871E60"/>
    <w:rsid w:val="008734A5"/>
    <w:rsid w:val="00873D3E"/>
    <w:rsid w:val="00874A98"/>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974DA"/>
    <w:rsid w:val="008A16EF"/>
    <w:rsid w:val="008A1FB5"/>
    <w:rsid w:val="008A3E76"/>
    <w:rsid w:val="008A666D"/>
    <w:rsid w:val="008A7EB2"/>
    <w:rsid w:val="008B0ED7"/>
    <w:rsid w:val="008B2AD8"/>
    <w:rsid w:val="008B3314"/>
    <w:rsid w:val="008B4916"/>
    <w:rsid w:val="008B4D83"/>
    <w:rsid w:val="008B5318"/>
    <w:rsid w:val="008B5585"/>
    <w:rsid w:val="008C0911"/>
    <w:rsid w:val="008C1C66"/>
    <w:rsid w:val="008C4082"/>
    <w:rsid w:val="008C44B0"/>
    <w:rsid w:val="008C47D9"/>
    <w:rsid w:val="008D09CE"/>
    <w:rsid w:val="008D13BE"/>
    <w:rsid w:val="008D1999"/>
    <w:rsid w:val="008D21AB"/>
    <w:rsid w:val="008D2E69"/>
    <w:rsid w:val="008D3058"/>
    <w:rsid w:val="008D4039"/>
    <w:rsid w:val="008D433C"/>
    <w:rsid w:val="008D46B3"/>
    <w:rsid w:val="008E1A19"/>
    <w:rsid w:val="008E1A51"/>
    <w:rsid w:val="008E1AF8"/>
    <w:rsid w:val="008E25DF"/>
    <w:rsid w:val="008E2B18"/>
    <w:rsid w:val="008E31BF"/>
    <w:rsid w:val="008E3482"/>
    <w:rsid w:val="008E51EF"/>
    <w:rsid w:val="008F066E"/>
    <w:rsid w:val="008F0939"/>
    <w:rsid w:val="008F12E8"/>
    <w:rsid w:val="008F1703"/>
    <w:rsid w:val="008F1F36"/>
    <w:rsid w:val="008F4B35"/>
    <w:rsid w:val="008F7972"/>
    <w:rsid w:val="008F7BF1"/>
    <w:rsid w:val="00901628"/>
    <w:rsid w:val="00902E6C"/>
    <w:rsid w:val="00903007"/>
    <w:rsid w:val="00903EA9"/>
    <w:rsid w:val="00904568"/>
    <w:rsid w:val="00904F2B"/>
    <w:rsid w:val="00906AD9"/>
    <w:rsid w:val="00906C46"/>
    <w:rsid w:val="009077DB"/>
    <w:rsid w:val="00911A38"/>
    <w:rsid w:val="00911B98"/>
    <w:rsid w:val="00912467"/>
    <w:rsid w:val="009131A1"/>
    <w:rsid w:val="009134BC"/>
    <w:rsid w:val="00914B43"/>
    <w:rsid w:val="00917820"/>
    <w:rsid w:val="009239C2"/>
    <w:rsid w:val="00931A41"/>
    <w:rsid w:val="009325BF"/>
    <w:rsid w:val="009328A1"/>
    <w:rsid w:val="0093317F"/>
    <w:rsid w:val="00934310"/>
    <w:rsid w:val="00935184"/>
    <w:rsid w:val="00936F26"/>
    <w:rsid w:val="009371F8"/>
    <w:rsid w:val="00937DF0"/>
    <w:rsid w:val="00940632"/>
    <w:rsid w:val="0094073E"/>
    <w:rsid w:val="00946A12"/>
    <w:rsid w:val="00947641"/>
    <w:rsid w:val="009479CB"/>
    <w:rsid w:val="00950BC4"/>
    <w:rsid w:val="00952146"/>
    <w:rsid w:val="00952664"/>
    <w:rsid w:val="0095344E"/>
    <w:rsid w:val="0095420A"/>
    <w:rsid w:val="009552F7"/>
    <w:rsid w:val="009565B6"/>
    <w:rsid w:val="0095684D"/>
    <w:rsid w:val="009568A0"/>
    <w:rsid w:val="00957200"/>
    <w:rsid w:val="00957580"/>
    <w:rsid w:val="009608E7"/>
    <w:rsid w:val="00960D8B"/>
    <w:rsid w:val="00960F23"/>
    <w:rsid w:val="009624CD"/>
    <w:rsid w:val="00962C1D"/>
    <w:rsid w:val="00963C58"/>
    <w:rsid w:val="00963F33"/>
    <w:rsid w:val="00964775"/>
    <w:rsid w:val="00966DE4"/>
    <w:rsid w:val="009726DC"/>
    <w:rsid w:val="00972D53"/>
    <w:rsid w:val="00972FC1"/>
    <w:rsid w:val="00974421"/>
    <w:rsid w:val="00985F93"/>
    <w:rsid w:val="009868CA"/>
    <w:rsid w:val="00986A9D"/>
    <w:rsid w:val="0098700F"/>
    <w:rsid w:val="00987274"/>
    <w:rsid w:val="00987EE4"/>
    <w:rsid w:val="009905C4"/>
    <w:rsid w:val="009915F3"/>
    <w:rsid w:val="009923F2"/>
    <w:rsid w:val="00993C17"/>
    <w:rsid w:val="00994810"/>
    <w:rsid w:val="009951CD"/>
    <w:rsid w:val="00997160"/>
    <w:rsid w:val="009A2326"/>
    <w:rsid w:val="009A2F58"/>
    <w:rsid w:val="009A414C"/>
    <w:rsid w:val="009A4361"/>
    <w:rsid w:val="009A46FE"/>
    <w:rsid w:val="009A4EB8"/>
    <w:rsid w:val="009A5F2F"/>
    <w:rsid w:val="009A649F"/>
    <w:rsid w:val="009A68B6"/>
    <w:rsid w:val="009B0881"/>
    <w:rsid w:val="009B1900"/>
    <w:rsid w:val="009B263C"/>
    <w:rsid w:val="009B2733"/>
    <w:rsid w:val="009B576D"/>
    <w:rsid w:val="009B5B1D"/>
    <w:rsid w:val="009B687B"/>
    <w:rsid w:val="009C04F5"/>
    <w:rsid w:val="009C1903"/>
    <w:rsid w:val="009C1C63"/>
    <w:rsid w:val="009C1EC3"/>
    <w:rsid w:val="009C36F2"/>
    <w:rsid w:val="009C4C31"/>
    <w:rsid w:val="009C69E7"/>
    <w:rsid w:val="009C6D41"/>
    <w:rsid w:val="009C79A5"/>
    <w:rsid w:val="009C7F2F"/>
    <w:rsid w:val="009D08E2"/>
    <w:rsid w:val="009D3855"/>
    <w:rsid w:val="009D4440"/>
    <w:rsid w:val="009D4514"/>
    <w:rsid w:val="009D4A8D"/>
    <w:rsid w:val="009E41FF"/>
    <w:rsid w:val="009E4623"/>
    <w:rsid w:val="009E56B6"/>
    <w:rsid w:val="009E6410"/>
    <w:rsid w:val="009E6E79"/>
    <w:rsid w:val="009E70AE"/>
    <w:rsid w:val="009F04D7"/>
    <w:rsid w:val="009F086A"/>
    <w:rsid w:val="009F1A86"/>
    <w:rsid w:val="009F466F"/>
    <w:rsid w:val="009F5C75"/>
    <w:rsid w:val="009F771F"/>
    <w:rsid w:val="00A01741"/>
    <w:rsid w:val="00A02CFD"/>
    <w:rsid w:val="00A03DE1"/>
    <w:rsid w:val="00A05F88"/>
    <w:rsid w:val="00A10957"/>
    <w:rsid w:val="00A11B15"/>
    <w:rsid w:val="00A149C9"/>
    <w:rsid w:val="00A14ED6"/>
    <w:rsid w:val="00A15E1C"/>
    <w:rsid w:val="00A21343"/>
    <w:rsid w:val="00A2194B"/>
    <w:rsid w:val="00A21CE4"/>
    <w:rsid w:val="00A22AFE"/>
    <w:rsid w:val="00A23AFE"/>
    <w:rsid w:val="00A30D38"/>
    <w:rsid w:val="00A30E84"/>
    <w:rsid w:val="00A3142A"/>
    <w:rsid w:val="00A3340C"/>
    <w:rsid w:val="00A352D1"/>
    <w:rsid w:val="00A357C1"/>
    <w:rsid w:val="00A35951"/>
    <w:rsid w:val="00A35999"/>
    <w:rsid w:val="00A3599D"/>
    <w:rsid w:val="00A40760"/>
    <w:rsid w:val="00A417CA"/>
    <w:rsid w:val="00A42AB7"/>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5CD0"/>
    <w:rsid w:val="00A66A4A"/>
    <w:rsid w:val="00A6714E"/>
    <w:rsid w:val="00A70302"/>
    <w:rsid w:val="00A724C8"/>
    <w:rsid w:val="00A76260"/>
    <w:rsid w:val="00A81B3E"/>
    <w:rsid w:val="00A81F99"/>
    <w:rsid w:val="00A82E63"/>
    <w:rsid w:val="00A836F4"/>
    <w:rsid w:val="00A859D5"/>
    <w:rsid w:val="00A85D7C"/>
    <w:rsid w:val="00A90725"/>
    <w:rsid w:val="00A914F7"/>
    <w:rsid w:val="00A939CC"/>
    <w:rsid w:val="00A94EFD"/>
    <w:rsid w:val="00A953CB"/>
    <w:rsid w:val="00A96063"/>
    <w:rsid w:val="00A966A6"/>
    <w:rsid w:val="00AA04B7"/>
    <w:rsid w:val="00AA39BC"/>
    <w:rsid w:val="00AA3D89"/>
    <w:rsid w:val="00AA4302"/>
    <w:rsid w:val="00AA4BED"/>
    <w:rsid w:val="00AA619D"/>
    <w:rsid w:val="00AB16FE"/>
    <w:rsid w:val="00AB270C"/>
    <w:rsid w:val="00AB2908"/>
    <w:rsid w:val="00AB29D6"/>
    <w:rsid w:val="00AB3CCD"/>
    <w:rsid w:val="00AB3E36"/>
    <w:rsid w:val="00AB4067"/>
    <w:rsid w:val="00AB4205"/>
    <w:rsid w:val="00AB4CB5"/>
    <w:rsid w:val="00AB6F00"/>
    <w:rsid w:val="00AC0DA6"/>
    <w:rsid w:val="00AC0DAF"/>
    <w:rsid w:val="00AC10DC"/>
    <w:rsid w:val="00AC412D"/>
    <w:rsid w:val="00AC48F2"/>
    <w:rsid w:val="00AC5B08"/>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D2B"/>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23E"/>
    <w:rsid w:val="00B07FDA"/>
    <w:rsid w:val="00B10E3C"/>
    <w:rsid w:val="00B11DCB"/>
    <w:rsid w:val="00B12094"/>
    <w:rsid w:val="00B13027"/>
    <w:rsid w:val="00B13C93"/>
    <w:rsid w:val="00B15751"/>
    <w:rsid w:val="00B15A83"/>
    <w:rsid w:val="00B17E72"/>
    <w:rsid w:val="00B207F2"/>
    <w:rsid w:val="00B211B2"/>
    <w:rsid w:val="00B21232"/>
    <w:rsid w:val="00B21AAD"/>
    <w:rsid w:val="00B2397A"/>
    <w:rsid w:val="00B26835"/>
    <w:rsid w:val="00B26E27"/>
    <w:rsid w:val="00B31D44"/>
    <w:rsid w:val="00B32EFF"/>
    <w:rsid w:val="00B330EF"/>
    <w:rsid w:val="00B332F8"/>
    <w:rsid w:val="00B33F07"/>
    <w:rsid w:val="00B358DC"/>
    <w:rsid w:val="00B360A6"/>
    <w:rsid w:val="00B36AC5"/>
    <w:rsid w:val="00B36E77"/>
    <w:rsid w:val="00B370AA"/>
    <w:rsid w:val="00B37CBF"/>
    <w:rsid w:val="00B42D76"/>
    <w:rsid w:val="00B44268"/>
    <w:rsid w:val="00B4527A"/>
    <w:rsid w:val="00B463F5"/>
    <w:rsid w:val="00B47EB9"/>
    <w:rsid w:val="00B509A6"/>
    <w:rsid w:val="00B52592"/>
    <w:rsid w:val="00B52C4A"/>
    <w:rsid w:val="00B5328F"/>
    <w:rsid w:val="00B60659"/>
    <w:rsid w:val="00B61B11"/>
    <w:rsid w:val="00B63BBF"/>
    <w:rsid w:val="00B63D39"/>
    <w:rsid w:val="00B64868"/>
    <w:rsid w:val="00B65E8E"/>
    <w:rsid w:val="00B70385"/>
    <w:rsid w:val="00B71066"/>
    <w:rsid w:val="00B711A1"/>
    <w:rsid w:val="00B74376"/>
    <w:rsid w:val="00B755BC"/>
    <w:rsid w:val="00B75BAD"/>
    <w:rsid w:val="00B76EEF"/>
    <w:rsid w:val="00B814A5"/>
    <w:rsid w:val="00B82C99"/>
    <w:rsid w:val="00B82F75"/>
    <w:rsid w:val="00B83842"/>
    <w:rsid w:val="00B853CD"/>
    <w:rsid w:val="00B855B0"/>
    <w:rsid w:val="00B85C51"/>
    <w:rsid w:val="00B9024F"/>
    <w:rsid w:val="00B92958"/>
    <w:rsid w:val="00B95E53"/>
    <w:rsid w:val="00B96544"/>
    <w:rsid w:val="00B96CC6"/>
    <w:rsid w:val="00B97D2E"/>
    <w:rsid w:val="00BA105E"/>
    <w:rsid w:val="00BA1C7A"/>
    <w:rsid w:val="00BA5110"/>
    <w:rsid w:val="00BB1437"/>
    <w:rsid w:val="00BB2BBC"/>
    <w:rsid w:val="00BB3F36"/>
    <w:rsid w:val="00BB48F0"/>
    <w:rsid w:val="00BC0540"/>
    <w:rsid w:val="00BC1573"/>
    <w:rsid w:val="00BC2E85"/>
    <w:rsid w:val="00BC30B9"/>
    <w:rsid w:val="00BC3343"/>
    <w:rsid w:val="00BC4764"/>
    <w:rsid w:val="00BC5027"/>
    <w:rsid w:val="00BD0991"/>
    <w:rsid w:val="00BD4558"/>
    <w:rsid w:val="00BD6823"/>
    <w:rsid w:val="00BE0320"/>
    <w:rsid w:val="00BE1A9B"/>
    <w:rsid w:val="00BE346E"/>
    <w:rsid w:val="00BE36A0"/>
    <w:rsid w:val="00BE4818"/>
    <w:rsid w:val="00BE5C2B"/>
    <w:rsid w:val="00BE648E"/>
    <w:rsid w:val="00BE69C1"/>
    <w:rsid w:val="00BE727F"/>
    <w:rsid w:val="00BF031A"/>
    <w:rsid w:val="00BF16B6"/>
    <w:rsid w:val="00BF178A"/>
    <w:rsid w:val="00BF29E5"/>
    <w:rsid w:val="00BF4F8F"/>
    <w:rsid w:val="00BF510B"/>
    <w:rsid w:val="00BF762B"/>
    <w:rsid w:val="00C01289"/>
    <w:rsid w:val="00C075E7"/>
    <w:rsid w:val="00C07FB4"/>
    <w:rsid w:val="00C1048E"/>
    <w:rsid w:val="00C13F7F"/>
    <w:rsid w:val="00C14558"/>
    <w:rsid w:val="00C15737"/>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203"/>
    <w:rsid w:val="00C64B06"/>
    <w:rsid w:val="00C65136"/>
    <w:rsid w:val="00C6531A"/>
    <w:rsid w:val="00C66E8B"/>
    <w:rsid w:val="00C7145E"/>
    <w:rsid w:val="00C71468"/>
    <w:rsid w:val="00C76504"/>
    <w:rsid w:val="00C768BB"/>
    <w:rsid w:val="00C77A71"/>
    <w:rsid w:val="00C8093C"/>
    <w:rsid w:val="00C809A1"/>
    <w:rsid w:val="00C812B4"/>
    <w:rsid w:val="00C82D6E"/>
    <w:rsid w:val="00C8444A"/>
    <w:rsid w:val="00C848E0"/>
    <w:rsid w:val="00C84AC0"/>
    <w:rsid w:val="00C90DFD"/>
    <w:rsid w:val="00C90EAD"/>
    <w:rsid w:val="00C91188"/>
    <w:rsid w:val="00C91263"/>
    <w:rsid w:val="00C91B63"/>
    <w:rsid w:val="00C91F44"/>
    <w:rsid w:val="00C941F7"/>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155"/>
    <w:rsid w:val="00D05CD7"/>
    <w:rsid w:val="00D079B7"/>
    <w:rsid w:val="00D11550"/>
    <w:rsid w:val="00D124D4"/>
    <w:rsid w:val="00D14D4C"/>
    <w:rsid w:val="00D1565A"/>
    <w:rsid w:val="00D17C81"/>
    <w:rsid w:val="00D17DAD"/>
    <w:rsid w:val="00D20D50"/>
    <w:rsid w:val="00D22707"/>
    <w:rsid w:val="00D23084"/>
    <w:rsid w:val="00D24360"/>
    <w:rsid w:val="00D248F4"/>
    <w:rsid w:val="00D27CF6"/>
    <w:rsid w:val="00D3093F"/>
    <w:rsid w:val="00D30DF0"/>
    <w:rsid w:val="00D32DA4"/>
    <w:rsid w:val="00D33DEF"/>
    <w:rsid w:val="00D3717A"/>
    <w:rsid w:val="00D40552"/>
    <w:rsid w:val="00D40C74"/>
    <w:rsid w:val="00D414A2"/>
    <w:rsid w:val="00D4245A"/>
    <w:rsid w:val="00D45E44"/>
    <w:rsid w:val="00D4791E"/>
    <w:rsid w:val="00D52B6C"/>
    <w:rsid w:val="00D5304D"/>
    <w:rsid w:val="00D556C5"/>
    <w:rsid w:val="00D603C6"/>
    <w:rsid w:val="00D61EC3"/>
    <w:rsid w:val="00D62848"/>
    <w:rsid w:val="00D63215"/>
    <w:rsid w:val="00D64A68"/>
    <w:rsid w:val="00D6579E"/>
    <w:rsid w:val="00D6648C"/>
    <w:rsid w:val="00D70CFF"/>
    <w:rsid w:val="00D7151B"/>
    <w:rsid w:val="00D71D6A"/>
    <w:rsid w:val="00D7221B"/>
    <w:rsid w:val="00D73989"/>
    <w:rsid w:val="00D748D9"/>
    <w:rsid w:val="00D74F6F"/>
    <w:rsid w:val="00D75D59"/>
    <w:rsid w:val="00D76639"/>
    <w:rsid w:val="00D76825"/>
    <w:rsid w:val="00D76A68"/>
    <w:rsid w:val="00D813CF"/>
    <w:rsid w:val="00D8268D"/>
    <w:rsid w:val="00D82A97"/>
    <w:rsid w:val="00D838F4"/>
    <w:rsid w:val="00D855CA"/>
    <w:rsid w:val="00D8569D"/>
    <w:rsid w:val="00D87650"/>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9D8"/>
    <w:rsid w:val="00DD5A75"/>
    <w:rsid w:val="00DD6893"/>
    <w:rsid w:val="00DD7EDA"/>
    <w:rsid w:val="00DE1D87"/>
    <w:rsid w:val="00DE3893"/>
    <w:rsid w:val="00DE4039"/>
    <w:rsid w:val="00DE4084"/>
    <w:rsid w:val="00DE4FF2"/>
    <w:rsid w:val="00DE611F"/>
    <w:rsid w:val="00DE7152"/>
    <w:rsid w:val="00DE77B1"/>
    <w:rsid w:val="00DE7BF0"/>
    <w:rsid w:val="00DF30C0"/>
    <w:rsid w:val="00DF3DBB"/>
    <w:rsid w:val="00DF49FB"/>
    <w:rsid w:val="00DF7812"/>
    <w:rsid w:val="00DF7AFE"/>
    <w:rsid w:val="00E0075A"/>
    <w:rsid w:val="00E00E29"/>
    <w:rsid w:val="00E013CF"/>
    <w:rsid w:val="00E014D6"/>
    <w:rsid w:val="00E0324E"/>
    <w:rsid w:val="00E03DE0"/>
    <w:rsid w:val="00E0757B"/>
    <w:rsid w:val="00E077DE"/>
    <w:rsid w:val="00E10A96"/>
    <w:rsid w:val="00E115F7"/>
    <w:rsid w:val="00E1258D"/>
    <w:rsid w:val="00E12BA3"/>
    <w:rsid w:val="00E13887"/>
    <w:rsid w:val="00E13C86"/>
    <w:rsid w:val="00E14582"/>
    <w:rsid w:val="00E14809"/>
    <w:rsid w:val="00E17726"/>
    <w:rsid w:val="00E21E64"/>
    <w:rsid w:val="00E26046"/>
    <w:rsid w:val="00E26B87"/>
    <w:rsid w:val="00E26B97"/>
    <w:rsid w:val="00E30A7B"/>
    <w:rsid w:val="00E32DF6"/>
    <w:rsid w:val="00E337AF"/>
    <w:rsid w:val="00E3620E"/>
    <w:rsid w:val="00E365F7"/>
    <w:rsid w:val="00E37761"/>
    <w:rsid w:val="00E37A12"/>
    <w:rsid w:val="00E4165C"/>
    <w:rsid w:val="00E431A9"/>
    <w:rsid w:val="00E4411A"/>
    <w:rsid w:val="00E450DE"/>
    <w:rsid w:val="00E4529D"/>
    <w:rsid w:val="00E45BB4"/>
    <w:rsid w:val="00E466D4"/>
    <w:rsid w:val="00E4688F"/>
    <w:rsid w:val="00E47C2E"/>
    <w:rsid w:val="00E5069A"/>
    <w:rsid w:val="00E51522"/>
    <w:rsid w:val="00E523B0"/>
    <w:rsid w:val="00E523CD"/>
    <w:rsid w:val="00E555B7"/>
    <w:rsid w:val="00E56C12"/>
    <w:rsid w:val="00E57E4D"/>
    <w:rsid w:val="00E61C1E"/>
    <w:rsid w:val="00E623AE"/>
    <w:rsid w:val="00E623FE"/>
    <w:rsid w:val="00E6383A"/>
    <w:rsid w:val="00E65882"/>
    <w:rsid w:val="00E65FBE"/>
    <w:rsid w:val="00E6606D"/>
    <w:rsid w:val="00E664D7"/>
    <w:rsid w:val="00E67F24"/>
    <w:rsid w:val="00E70EE5"/>
    <w:rsid w:val="00E70FF7"/>
    <w:rsid w:val="00E71DC3"/>
    <w:rsid w:val="00E725DE"/>
    <w:rsid w:val="00E730DF"/>
    <w:rsid w:val="00E73B70"/>
    <w:rsid w:val="00E76424"/>
    <w:rsid w:val="00E7707D"/>
    <w:rsid w:val="00E770D9"/>
    <w:rsid w:val="00E807F2"/>
    <w:rsid w:val="00E816C9"/>
    <w:rsid w:val="00E81F1A"/>
    <w:rsid w:val="00E859B0"/>
    <w:rsid w:val="00E86376"/>
    <w:rsid w:val="00E86D45"/>
    <w:rsid w:val="00E9073A"/>
    <w:rsid w:val="00E90AB3"/>
    <w:rsid w:val="00E9359C"/>
    <w:rsid w:val="00E93B8C"/>
    <w:rsid w:val="00E9454C"/>
    <w:rsid w:val="00E95154"/>
    <w:rsid w:val="00E969E4"/>
    <w:rsid w:val="00EA0309"/>
    <w:rsid w:val="00EA15B7"/>
    <w:rsid w:val="00EA16E1"/>
    <w:rsid w:val="00EA2D0D"/>
    <w:rsid w:val="00EA2DE7"/>
    <w:rsid w:val="00EA6A83"/>
    <w:rsid w:val="00EA7A74"/>
    <w:rsid w:val="00EB0D0C"/>
    <w:rsid w:val="00EB0ED3"/>
    <w:rsid w:val="00EB13FB"/>
    <w:rsid w:val="00EB31BB"/>
    <w:rsid w:val="00EB43C0"/>
    <w:rsid w:val="00EB477A"/>
    <w:rsid w:val="00EC01F1"/>
    <w:rsid w:val="00EC1638"/>
    <w:rsid w:val="00EC290D"/>
    <w:rsid w:val="00EC3329"/>
    <w:rsid w:val="00EC3661"/>
    <w:rsid w:val="00EC3D09"/>
    <w:rsid w:val="00EC47D0"/>
    <w:rsid w:val="00EC5949"/>
    <w:rsid w:val="00EC6485"/>
    <w:rsid w:val="00EC7695"/>
    <w:rsid w:val="00EC7C22"/>
    <w:rsid w:val="00ED6A4F"/>
    <w:rsid w:val="00ED7CB5"/>
    <w:rsid w:val="00EE1569"/>
    <w:rsid w:val="00EE185F"/>
    <w:rsid w:val="00EE2D4D"/>
    <w:rsid w:val="00EE435D"/>
    <w:rsid w:val="00EE7824"/>
    <w:rsid w:val="00EF0BAF"/>
    <w:rsid w:val="00EF1155"/>
    <w:rsid w:val="00EF1744"/>
    <w:rsid w:val="00EF3440"/>
    <w:rsid w:val="00F02BB8"/>
    <w:rsid w:val="00F039AC"/>
    <w:rsid w:val="00F04BF4"/>
    <w:rsid w:val="00F05E00"/>
    <w:rsid w:val="00F05F1C"/>
    <w:rsid w:val="00F103BA"/>
    <w:rsid w:val="00F11FEC"/>
    <w:rsid w:val="00F12449"/>
    <w:rsid w:val="00F13BB5"/>
    <w:rsid w:val="00F17D51"/>
    <w:rsid w:val="00F2367E"/>
    <w:rsid w:val="00F238FE"/>
    <w:rsid w:val="00F23E9D"/>
    <w:rsid w:val="00F246B2"/>
    <w:rsid w:val="00F27322"/>
    <w:rsid w:val="00F27B60"/>
    <w:rsid w:val="00F27F2A"/>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398C"/>
    <w:rsid w:val="00F6455F"/>
    <w:rsid w:val="00F649B4"/>
    <w:rsid w:val="00F663B5"/>
    <w:rsid w:val="00F70A04"/>
    <w:rsid w:val="00F72606"/>
    <w:rsid w:val="00F7363E"/>
    <w:rsid w:val="00F73949"/>
    <w:rsid w:val="00F757F3"/>
    <w:rsid w:val="00F76934"/>
    <w:rsid w:val="00F82361"/>
    <w:rsid w:val="00F82615"/>
    <w:rsid w:val="00F84466"/>
    <w:rsid w:val="00F85FC7"/>
    <w:rsid w:val="00F85FC9"/>
    <w:rsid w:val="00F85FCA"/>
    <w:rsid w:val="00F873DA"/>
    <w:rsid w:val="00F87620"/>
    <w:rsid w:val="00F9179F"/>
    <w:rsid w:val="00F924B0"/>
    <w:rsid w:val="00F94642"/>
    <w:rsid w:val="00F97C34"/>
    <w:rsid w:val="00FA1755"/>
    <w:rsid w:val="00FA1F9F"/>
    <w:rsid w:val="00FA2D1D"/>
    <w:rsid w:val="00FA4ECD"/>
    <w:rsid w:val="00FA5B8D"/>
    <w:rsid w:val="00FB3875"/>
    <w:rsid w:val="00FB52C0"/>
    <w:rsid w:val="00FB6394"/>
    <w:rsid w:val="00FC1EBC"/>
    <w:rsid w:val="00FC3016"/>
    <w:rsid w:val="00FC3E36"/>
    <w:rsid w:val="00FC403A"/>
    <w:rsid w:val="00FC4603"/>
    <w:rsid w:val="00FD00A9"/>
    <w:rsid w:val="00FD048E"/>
    <w:rsid w:val="00FD15AF"/>
    <w:rsid w:val="00FD21B8"/>
    <w:rsid w:val="00FD5156"/>
    <w:rsid w:val="00FD75BE"/>
    <w:rsid w:val="00FE0B7C"/>
    <w:rsid w:val="00FE0D21"/>
    <w:rsid w:val="00FE19E5"/>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A183"/>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592587757">
      <w:bodyDiv w:val="1"/>
      <w:marLeft w:val="0"/>
      <w:marRight w:val="0"/>
      <w:marTop w:val="0"/>
      <w:marBottom w:val="0"/>
      <w:divBdr>
        <w:top w:val="none" w:sz="0" w:space="0" w:color="auto"/>
        <w:left w:val="none" w:sz="0" w:space="0" w:color="auto"/>
        <w:bottom w:val="none" w:sz="0" w:space="0" w:color="auto"/>
        <w:right w:val="none" w:sz="0" w:space="0" w:color="auto"/>
      </w:divBdr>
      <w:divsChild>
        <w:div w:id="148863105">
          <w:marLeft w:val="0"/>
          <w:marRight w:val="0"/>
          <w:marTop w:val="0"/>
          <w:marBottom w:val="0"/>
          <w:divBdr>
            <w:top w:val="none" w:sz="0" w:space="0" w:color="auto"/>
            <w:left w:val="none" w:sz="0" w:space="0" w:color="auto"/>
            <w:bottom w:val="none" w:sz="0" w:space="0" w:color="auto"/>
            <w:right w:val="none" w:sz="0" w:space="0" w:color="auto"/>
          </w:divBdr>
          <w:divsChild>
            <w:div w:id="1684824571">
              <w:marLeft w:val="0"/>
              <w:marRight w:val="0"/>
              <w:marTop w:val="0"/>
              <w:marBottom w:val="0"/>
              <w:divBdr>
                <w:top w:val="none" w:sz="0" w:space="0" w:color="auto"/>
                <w:left w:val="none" w:sz="0" w:space="0" w:color="auto"/>
                <w:bottom w:val="none" w:sz="0" w:space="0" w:color="auto"/>
                <w:right w:val="none" w:sz="0" w:space="0" w:color="auto"/>
              </w:divBdr>
              <w:divsChild>
                <w:div w:id="938030013">
                  <w:marLeft w:val="0"/>
                  <w:marRight w:val="0"/>
                  <w:marTop w:val="0"/>
                  <w:marBottom w:val="0"/>
                  <w:divBdr>
                    <w:top w:val="none" w:sz="0" w:space="0" w:color="auto"/>
                    <w:left w:val="none" w:sz="0" w:space="0" w:color="auto"/>
                    <w:bottom w:val="none" w:sz="0" w:space="0" w:color="auto"/>
                    <w:right w:val="none" w:sz="0" w:space="0" w:color="auto"/>
                  </w:divBdr>
                </w:div>
              </w:divsChild>
            </w:div>
            <w:div w:id="955450219">
              <w:marLeft w:val="0"/>
              <w:marRight w:val="0"/>
              <w:marTop w:val="0"/>
              <w:marBottom w:val="0"/>
              <w:divBdr>
                <w:top w:val="none" w:sz="0" w:space="0" w:color="auto"/>
                <w:left w:val="none" w:sz="0" w:space="0" w:color="auto"/>
                <w:bottom w:val="none" w:sz="0" w:space="0" w:color="auto"/>
                <w:right w:val="none" w:sz="0" w:space="0" w:color="auto"/>
              </w:divBdr>
              <w:divsChild>
                <w:div w:id="200752654">
                  <w:marLeft w:val="0"/>
                  <w:marRight w:val="0"/>
                  <w:marTop w:val="0"/>
                  <w:marBottom w:val="0"/>
                  <w:divBdr>
                    <w:top w:val="none" w:sz="0" w:space="0" w:color="auto"/>
                    <w:left w:val="none" w:sz="0" w:space="0" w:color="auto"/>
                    <w:bottom w:val="none" w:sz="0" w:space="0" w:color="auto"/>
                    <w:right w:val="none" w:sz="0" w:space="0" w:color="auto"/>
                  </w:divBdr>
                </w:div>
              </w:divsChild>
            </w:div>
            <w:div w:id="280579363">
              <w:marLeft w:val="0"/>
              <w:marRight w:val="0"/>
              <w:marTop w:val="0"/>
              <w:marBottom w:val="0"/>
              <w:divBdr>
                <w:top w:val="none" w:sz="0" w:space="0" w:color="auto"/>
                <w:left w:val="none" w:sz="0" w:space="0" w:color="auto"/>
                <w:bottom w:val="none" w:sz="0" w:space="0" w:color="auto"/>
                <w:right w:val="none" w:sz="0" w:space="0" w:color="auto"/>
              </w:divBdr>
              <w:divsChild>
                <w:div w:id="812646404">
                  <w:marLeft w:val="0"/>
                  <w:marRight w:val="0"/>
                  <w:marTop w:val="0"/>
                  <w:marBottom w:val="0"/>
                  <w:divBdr>
                    <w:top w:val="none" w:sz="0" w:space="0" w:color="auto"/>
                    <w:left w:val="none" w:sz="0" w:space="0" w:color="auto"/>
                    <w:bottom w:val="none" w:sz="0" w:space="0" w:color="auto"/>
                    <w:right w:val="none" w:sz="0" w:space="0" w:color="auto"/>
                  </w:divBdr>
                </w:div>
              </w:divsChild>
            </w:div>
            <w:div w:id="176310051">
              <w:marLeft w:val="0"/>
              <w:marRight w:val="0"/>
              <w:marTop w:val="0"/>
              <w:marBottom w:val="0"/>
              <w:divBdr>
                <w:top w:val="none" w:sz="0" w:space="0" w:color="auto"/>
                <w:left w:val="none" w:sz="0" w:space="0" w:color="auto"/>
                <w:bottom w:val="none" w:sz="0" w:space="0" w:color="auto"/>
                <w:right w:val="none" w:sz="0" w:space="0" w:color="auto"/>
              </w:divBdr>
              <w:divsChild>
                <w:div w:id="1720469946">
                  <w:marLeft w:val="0"/>
                  <w:marRight w:val="0"/>
                  <w:marTop w:val="0"/>
                  <w:marBottom w:val="0"/>
                  <w:divBdr>
                    <w:top w:val="none" w:sz="0" w:space="0" w:color="auto"/>
                    <w:left w:val="none" w:sz="0" w:space="0" w:color="auto"/>
                    <w:bottom w:val="none" w:sz="0" w:space="0" w:color="auto"/>
                    <w:right w:val="none" w:sz="0" w:space="0" w:color="auto"/>
                  </w:divBdr>
                </w:div>
              </w:divsChild>
            </w:div>
            <w:div w:id="1533154226">
              <w:marLeft w:val="0"/>
              <w:marRight w:val="0"/>
              <w:marTop w:val="0"/>
              <w:marBottom w:val="0"/>
              <w:divBdr>
                <w:top w:val="none" w:sz="0" w:space="0" w:color="auto"/>
                <w:left w:val="none" w:sz="0" w:space="0" w:color="auto"/>
                <w:bottom w:val="none" w:sz="0" w:space="0" w:color="auto"/>
                <w:right w:val="none" w:sz="0" w:space="0" w:color="auto"/>
              </w:divBdr>
              <w:divsChild>
                <w:div w:id="839078710">
                  <w:marLeft w:val="0"/>
                  <w:marRight w:val="0"/>
                  <w:marTop w:val="0"/>
                  <w:marBottom w:val="0"/>
                  <w:divBdr>
                    <w:top w:val="none" w:sz="0" w:space="0" w:color="auto"/>
                    <w:left w:val="none" w:sz="0" w:space="0" w:color="auto"/>
                    <w:bottom w:val="none" w:sz="0" w:space="0" w:color="auto"/>
                    <w:right w:val="none" w:sz="0" w:space="0" w:color="auto"/>
                  </w:divBdr>
                </w:div>
              </w:divsChild>
            </w:div>
            <w:div w:id="457650852">
              <w:marLeft w:val="0"/>
              <w:marRight w:val="0"/>
              <w:marTop w:val="0"/>
              <w:marBottom w:val="0"/>
              <w:divBdr>
                <w:top w:val="none" w:sz="0" w:space="0" w:color="auto"/>
                <w:left w:val="none" w:sz="0" w:space="0" w:color="auto"/>
                <w:bottom w:val="none" w:sz="0" w:space="0" w:color="auto"/>
                <w:right w:val="none" w:sz="0" w:space="0" w:color="auto"/>
              </w:divBdr>
              <w:divsChild>
                <w:div w:id="487404114">
                  <w:marLeft w:val="0"/>
                  <w:marRight w:val="0"/>
                  <w:marTop w:val="0"/>
                  <w:marBottom w:val="0"/>
                  <w:divBdr>
                    <w:top w:val="none" w:sz="0" w:space="0" w:color="auto"/>
                    <w:left w:val="none" w:sz="0" w:space="0" w:color="auto"/>
                    <w:bottom w:val="none" w:sz="0" w:space="0" w:color="auto"/>
                    <w:right w:val="none" w:sz="0" w:space="0" w:color="auto"/>
                  </w:divBdr>
                </w:div>
              </w:divsChild>
            </w:div>
            <w:div w:id="889001082">
              <w:marLeft w:val="0"/>
              <w:marRight w:val="0"/>
              <w:marTop w:val="0"/>
              <w:marBottom w:val="0"/>
              <w:divBdr>
                <w:top w:val="none" w:sz="0" w:space="0" w:color="auto"/>
                <w:left w:val="none" w:sz="0" w:space="0" w:color="auto"/>
                <w:bottom w:val="none" w:sz="0" w:space="0" w:color="auto"/>
                <w:right w:val="none" w:sz="0" w:space="0" w:color="auto"/>
              </w:divBdr>
              <w:divsChild>
                <w:div w:id="157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jpeg"/><Relationship Id="rId74" Type="http://schemas.openxmlformats.org/officeDocument/2006/relationships/header" Target="header25.xml"/><Relationship Id="rId79" Type="http://schemas.openxmlformats.org/officeDocument/2006/relationships/footer" Target="footer28.xml"/><Relationship Id="rId5" Type="http://schemas.openxmlformats.org/officeDocument/2006/relationships/settings" Target="settings.xml"/><Relationship Id="rId61" Type="http://schemas.openxmlformats.org/officeDocument/2006/relationships/hyperlink" Target="mailto:ipsum@gmail.com" TargetMode="External"/><Relationship Id="rId82"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image" Target="media/image5.png"/><Relationship Id="rId64" Type="http://schemas.openxmlformats.org/officeDocument/2006/relationships/header" Target="header23.xml"/><Relationship Id="rId69" Type="http://schemas.openxmlformats.org/officeDocument/2006/relationships/chart" Target="charts/chart1.xml"/><Relationship Id="rId77" Type="http://schemas.openxmlformats.org/officeDocument/2006/relationships/footer" Target="footer27.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chart" Target="charts/chart2.xm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pn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image" Target="media/image9.png"/><Relationship Id="rId70" Type="http://schemas.openxmlformats.org/officeDocument/2006/relationships/image" Target="media/image10.jpeg"/><Relationship Id="rId75"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mailto:ipsum@gmail.com" TargetMode="External"/><Relationship Id="rId65" Type="http://schemas.openxmlformats.org/officeDocument/2006/relationships/footer" Target="footer23.xml"/><Relationship Id="rId73" Type="http://schemas.openxmlformats.org/officeDocument/2006/relationships/chart" Target="charts/chart3.xml"/><Relationship Id="rId78" Type="http://schemas.openxmlformats.org/officeDocument/2006/relationships/header" Target="header27.xml"/><Relationship Id="rId8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26.xml"/><Relationship Id="rId7" Type="http://schemas.openxmlformats.org/officeDocument/2006/relationships/footnotes" Target="footnotes.xml"/><Relationship Id="rId71" Type="http://schemas.openxmlformats.org/officeDocument/2006/relationships/image" Target="media/image11.jpeg"/><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Sheet1!$A$3</c:f>
              <c:strCache>
                <c:ptCount val="1"/>
                <c:pt idx="0">
                  <c:v>PLOC</c:v>
                </c:pt>
              </c:strCache>
            </c:strRef>
          </c:tx>
          <c:spPr>
            <a:solidFill>
              <a:schemeClr val="accent1"/>
            </a:solidFill>
            <a:ln>
              <a:noFill/>
            </a:ln>
            <a:effectLst/>
          </c:spPr>
          <c:invertIfNegative val="0"/>
          <c:cat>
            <c:numRef>
              <c:f>Sheet1!$B$2:$E$2</c:f>
              <c:numCache>
                <c:formatCode>General</c:formatCode>
                <c:ptCount val="4"/>
                <c:pt idx="0">
                  <c:v>50</c:v>
                </c:pt>
                <c:pt idx="1">
                  <c:v>100</c:v>
                </c:pt>
                <c:pt idx="2">
                  <c:v>150</c:v>
                </c:pt>
                <c:pt idx="3">
                  <c:v>200</c:v>
                </c:pt>
              </c:numCache>
            </c:numRef>
          </c:cat>
          <c:val>
            <c:numRef>
              <c:f>Sheet1!$B$3:$E$3</c:f>
              <c:numCache>
                <c:formatCode>General</c:formatCode>
                <c:ptCount val="4"/>
                <c:pt idx="0">
                  <c:v>31.5</c:v>
                </c:pt>
                <c:pt idx="1">
                  <c:v>63.1</c:v>
                </c:pt>
                <c:pt idx="2">
                  <c:v>84.2</c:v>
                </c:pt>
                <c:pt idx="3">
                  <c:v>89.4</c:v>
                </c:pt>
              </c:numCache>
            </c:numRef>
          </c:val>
          <c:extLst>
            <c:ext xmlns:c16="http://schemas.microsoft.com/office/drawing/2014/chart" uri="{C3380CC4-5D6E-409C-BE32-E72D297353CC}">
              <c16:uniqueId val="{00000000-1183-42D2-8FCF-27C4C14E4A30}"/>
            </c:ext>
          </c:extLst>
        </c:ser>
        <c:ser>
          <c:idx val="1"/>
          <c:order val="1"/>
          <c:tx>
            <c:strRef>
              <c:f>Sheet1!$A$4</c:f>
              <c:strCache>
                <c:ptCount val="1"/>
                <c:pt idx="0">
                  <c:v>LLOC</c:v>
                </c:pt>
              </c:strCache>
            </c:strRef>
          </c:tx>
          <c:spPr>
            <a:solidFill>
              <a:schemeClr val="accent2"/>
            </a:solidFill>
            <a:ln>
              <a:noFill/>
            </a:ln>
            <a:effectLst/>
          </c:spPr>
          <c:invertIfNegative val="0"/>
          <c:cat>
            <c:numRef>
              <c:f>Sheet1!$B$2:$E$2</c:f>
              <c:numCache>
                <c:formatCode>General</c:formatCode>
                <c:ptCount val="4"/>
                <c:pt idx="0">
                  <c:v>50</c:v>
                </c:pt>
                <c:pt idx="1">
                  <c:v>100</c:v>
                </c:pt>
                <c:pt idx="2">
                  <c:v>150</c:v>
                </c:pt>
                <c:pt idx="3">
                  <c:v>200</c:v>
                </c:pt>
              </c:numCache>
            </c:numRef>
          </c:cat>
          <c:val>
            <c:numRef>
              <c:f>Sheet1!$B$4:$E$4</c:f>
              <c:numCache>
                <c:formatCode>General</c:formatCode>
                <c:ptCount val="4"/>
                <c:pt idx="0">
                  <c:v>73.599999999999994</c:v>
                </c:pt>
                <c:pt idx="1">
                  <c:v>84.2</c:v>
                </c:pt>
                <c:pt idx="2">
                  <c:v>89.4</c:v>
                </c:pt>
                <c:pt idx="3">
                  <c:v>89.4</c:v>
                </c:pt>
              </c:numCache>
            </c:numRef>
          </c:val>
          <c:extLst>
            <c:ext xmlns:c16="http://schemas.microsoft.com/office/drawing/2014/chart" uri="{C3380CC4-5D6E-409C-BE32-E72D297353CC}">
              <c16:uniqueId val="{00000001-1183-42D2-8FCF-27C4C14E4A30}"/>
            </c:ext>
          </c:extLst>
        </c:ser>
        <c:dLbls>
          <c:showLegendKey val="0"/>
          <c:showVal val="0"/>
          <c:showCatName val="0"/>
          <c:showSerName val="0"/>
          <c:showPercent val="0"/>
          <c:showBubbleSize val="0"/>
        </c:dLbls>
        <c:gapWidth val="219"/>
        <c:overlap val="-27"/>
        <c:axId val="1083088080"/>
        <c:axId val="1083091824"/>
      </c:barChart>
      <c:catAx>
        <c:axId val="108308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Lines of Code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50" b="0" i="0" u="none" strike="noStrike" kern="1200" baseline="0">
                <a:solidFill>
                  <a:schemeClr val="tx1">
                    <a:lumMod val="65000"/>
                    <a:lumOff val="35000"/>
                  </a:schemeClr>
                </a:solidFill>
                <a:latin typeface="+mn-lt"/>
                <a:ea typeface="+mn-ea"/>
                <a:cs typeface="+mn-cs"/>
              </a:defRPr>
            </a:pPr>
            <a:endParaRPr lang="en-US"/>
          </a:p>
        </c:txPr>
        <c:crossAx val="1083091824"/>
        <c:crosses val="autoZero"/>
        <c:auto val="1"/>
        <c:lblAlgn val="ctr"/>
        <c:lblOffset val="100"/>
        <c:noMultiLvlLbl val="0"/>
      </c:catAx>
      <c:valAx>
        <c:axId val="108309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50" b="0" i="0" u="none" strike="noStrike" kern="1200" baseline="0">
                <a:solidFill>
                  <a:schemeClr val="tx1">
                    <a:lumMod val="65000"/>
                    <a:lumOff val="35000"/>
                  </a:schemeClr>
                </a:solidFill>
                <a:latin typeface="+mn-lt"/>
                <a:ea typeface="+mn-ea"/>
                <a:cs typeface="+mn-cs"/>
              </a:defRPr>
            </a:pPr>
            <a:endParaRPr lang="en-US"/>
          </a:p>
        </c:txPr>
        <c:crossAx val="108308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tx1"/>
              </a:solidFill>
              <a:round/>
            </a:ln>
            <a:effectLst/>
          </c:spPr>
          <c:marker>
            <c:symbol val="circle"/>
            <c:size val="5"/>
            <c:spPr>
              <a:solidFill>
                <a:schemeClr val="accent1"/>
              </a:solidFill>
              <a:ln w="9525">
                <a:solidFill>
                  <a:schemeClr val="tx1"/>
                </a:solidFill>
              </a:ln>
              <a:effectLst/>
            </c:spPr>
          </c:marker>
          <c:dPt>
            <c:idx val="1"/>
            <c:marker>
              <c:symbol val="circle"/>
              <c:size val="5"/>
              <c:spPr>
                <a:solidFill>
                  <a:schemeClr val="accent1"/>
                </a:solidFill>
                <a:ln w="9525">
                  <a:solidFill>
                    <a:schemeClr val="tx1"/>
                  </a:solidFill>
                </a:ln>
                <a:effectLst/>
              </c:spPr>
            </c:marker>
            <c:bubble3D val="0"/>
            <c:spPr>
              <a:ln w="19050" cap="rnd">
                <a:solidFill>
                  <a:schemeClr val="tx1"/>
                </a:solidFill>
                <a:round/>
              </a:ln>
              <a:effectLst/>
            </c:spPr>
            <c:extLst>
              <c:ext xmlns:c16="http://schemas.microsoft.com/office/drawing/2014/chart" uri="{C3380CC4-5D6E-409C-BE32-E72D297353CC}">
                <c16:uniqueId val="{00000000-D3A3-4741-A572-A524D885EFC4}"/>
              </c:ext>
            </c:extLst>
          </c:dPt>
          <c:dPt>
            <c:idx val="2"/>
            <c:marker>
              <c:symbol val="circle"/>
              <c:size val="5"/>
              <c:spPr>
                <a:solidFill>
                  <a:schemeClr val="accent1"/>
                </a:solidFill>
                <a:ln w="9525">
                  <a:solidFill>
                    <a:schemeClr val="tx1"/>
                  </a:solidFill>
                </a:ln>
                <a:effectLst/>
              </c:spPr>
            </c:marker>
            <c:bubble3D val="0"/>
            <c:spPr>
              <a:ln w="19050" cap="rnd">
                <a:solidFill>
                  <a:schemeClr val="tx1"/>
                </a:solidFill>
                <a:round/>
              </a:ln>
              <a:effectLst/>
            </c:spPr>
            <c:extLst>
              <c:ext xmlns:c16="http://schemas.microsoft.com/office/drawing/2014/chart" uri="{C3380CC4-5D6E-409C-BE32-E72D297353CC}">
                <c16:uniqueId val="{00000001-D3A3-4741-A572-A524D885EFC4}"/>
              </c:ext>
            </c:extLst>
          </c:dPt>
          <c:dPt>
            <c:idx val="3"/>
            <c:marker>
              <c:symbol val="circle"/>
              <c:size val="5"/>
              <c:spPr>
                <a:solidFill>
                  <a:schemeClr val="accent1"/>
                </a:solidFill>
                <a:ln w="9525">
                  <a:solidFill>
                    <a:schemeClr val="tx1"/>
                  </a:solidFill>
                </a:ln>
                <a:effectLst/>
              </c:spPr>
            </c:marker>
            <c:bubble3D val="0"/>
            <c:spPr>
              <a:ln w="19050" cap="rnd">
                <a:solidFill>
                  <a:schemeClr val="tx1"/>
                </a:solidFill>
                <a:round/>
              </a:ln>
              <a:effectLst/>
            </c:spPr>
            <c:extLst>
              <c:ext xmlns:c16="http://schemas.microsoft.com/office/drawing/2014/chart" uri="{C3380CC4-5D6E-409C-BE32-E72D297353CC}">
                <c16:uniqueId val="{00000002-D3A3-4741-A572-A524D885EFC4}"/>
              </c:ext>
            </c:extLst>
          </c:dPt>
          <c:xVal>
            <c:numRef>
              <c:f>Sheet1!$B$1:$E$1</c:f>
              <c:numCache>
                <c:formatCode>General</c:formatCode>
                <c:ptCount val="4"/>
                <c:pt idx="0">
                  <c:v>0</c:v>
                </c:pt>
                <c:pt idx="1">
                  <c:v>1</c:v>
                </c:pt>
                <c:pt idx="2">
                  <c:v>2</c:v>
                </c:pt>
                <c:pt idx="3">
                  <c:v>3</c:v>
                </c:pt>
              </c:numCache>
            </c:numRef>
          </c:xVal>
          <c:yVal>
            <c:numRef>
              <c:f>Sheet1!$B$2:$E$2</c:f>
              <c:numCache>
                <c:formatCode>General</c:formatCode>
                <c:ptCount val="4"/>
                <c:pt idx="0">
                  <c:v>10.52</c:v>
                </c:pt>
                <c:pt idx="1">
                  <c:v>21</c:v>
                </c:pt>
                <c:pt idx="2">
                  <c:v>52.6</c:v>
                </c:pt>
                <c:pt idx="3">
                  <c:v>15.78</c:v>
                </c:pt>
              </c:numCache>
            </c:numRef>
          </c:yVal>
          <c:smooth val="1"/>
          <c:extLst>
            <c:ext xmlns:c16="http://schemas.microsoft.com/office/drawing/2014/chart" uri="{C3380CC4-5D6E-409C-BE32-E72D297353CC}">
              <c16:uniqueId val="{00000000-6324-419D-AE62-EC68E3D20BCB}"/>
            </c:ext>
          </c:extLst>
        </c:ser>
        <c:dLbls>
          <c:showLegendKey val="0"/>
          <c:showVal val="0"/>
          <c:showCatName val="0"/>
          <c:showSerName val="0"/>
          <c:showPercent val="0"/>
          <c:showBubbleSize val="0"/>
        </c:dLbls>
        <c:axId val="964228880"/>
        <c:axId val="964240112"/>
      </c:scatterChart>
      <c:valAx>
        <c:axId val="96422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Dependencies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40112"/>
        <c:crosses val="autoZero"/>
        <c:crossBetween val="midCat"/>
      </c:valAx>
      <c:valAx>
        <c:axId val="964240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2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lumMod val="50000"/>
                </a:schemeClr>
              </a:solidFill>
              <a:round/>
            </a:ln>
            <a:effectLst/>
          </c:spPr>
          <c:marker>
            <c:symbol val="none"/>
          </c:marker>
          <c:xVal>
            <c:numRef>
              <c:f>Sheet1!$B$1:$T$1</c:f>
              <c:numCache>
                <c:formatCode>General</c:formatCode>
                <c:ptCount val="19"/>
                <c:pt idx="0">
                  <c:v>4</c:v>
                </c:pt>
                <c:pt idx="1">
                  <c:v>6</c:v>
                </c:pt>
                <c:pt idx="2">
                  <c:v>8</c:v>
                </c:pt>
                <c:pt idx="3">
                  <c:v>10</c:v>
                </c:pt>
                <c:pt idx="4">
                  <c:v>12</c:v>
                </c:pt>
                <c:pt idx="5">
                  <c:v>14</c:v>
                </c:pt>
                <c:pt idx="6">
                  <c:v>16</c:v>
                </c:pt>
                <c:pt idx="7">
                  <c:v>18</c:v>
                </c:pt>
                <c:pt idx="8">
                  <c:v>20</c:v>
                </c:pt>
                <c:pt idx="9">
                  <c:v>22</c:v>
                </c:pt>
                <c:pt idx="10">
                  <c:v>24</c:v>
                </c:pt>
                <c:pt idx="11">
                  <c:v>26</c:v>
                </c:pt>
                <c:pt idx="12">
                  <c:v>28</c:v>
                </c:pt>
                <c:pt idx="13">
                  <c:v>30</c:v>
                </c:pt>
                <c:pt idx="14">
                  <c:v>32</c:v>
                </c:pt>
                <c:pt idx="15">
                  <c:v>34</c:v>
                </c:pt>
                <c:pt idx="16">
                  <c:v>36</c:v>
                </c:pt>
                <c:pt idx="17">
                  <c:v>38</c:v>
                </c:pt>
                <c:pt idx="18">
                  <c:v>40</c:v>
                </c:pt>
              </c:numCache>
            </c:numRef>
          </c:xVal>
          <c:yVal>
            <c:numRef>
              <c:f>Sheet1!$B$2:$T$2</c:f>
              <c:numCache>
                <c:formatCode>General</c:formatCode>
                <c:ptCount val="19"/>
                <c:pt idx="0">
                  <c:v>0.19</c:v>
                </c:pt>
                <c:pt idx="1">
                  <c:v>0.15</c:v>
                </c:pt>
                <c:pt idx="2">
                  <c:v>0.19900000000000001</c:v>
                </c:pt>
                <c:pt idx="3">
                  <c:v>0.20100000000000001</c:v>
                </c:pt>
                <c:pt idx="4">
                  <c:v>0.191</c:v>
                </c:pt>
                <c:pt idx="5">
                  <c:v>0.192</c:v>
                </c:pt>
                <c:pt idx="6">
                  <c:v>0.17130000000000001</c:v>
                </c:pt>
                <c:pt idx="7">
                  <c:v>0.17699999999999999</c:v>
                </c:pt>
                <c:pt idx="8">
                  <c:v>0.16800000000000001</c:v>
                </c:pt>
                <c:pt idx="9">
                  <c:v>0.19400000000000001</c:v>
                </c:pt>
                <c:pt idx="10">
                  <c:v>0.192</c:v>
                </c:pt>
                <c:pt idx="11">
                  <c:v>0.19600000000000001</c:v>
                </c:pt>
                <c:pt idx="12">
                  <c:v>0.189</c:v>
                </c:pt>
                <c:pt idx="13">
                  <c:v>0.22</c:v>
                </c:pt>
                <c:pt idx="14">
                  <c:v>0.21</c:v>
                </c:pt>
                <c:pt idx="15">
                  <c:v>0.21</c:v>
                </c:pt>
                <c:pt idx="16">
                  <c:v>0.187</c:v>
                </c:pt>
                <c:pt idx="17">
                  <c:v>0.2</c:v>
                </c:pt>
                <c:pt idx="18">
                  <c:v>0.14000000000000001</c:v>
                </c:pt>
              </c:numCache>
            </c:numRef>
          </c:yVal>
          <c:smooth val="1"/>
          <c:extLst>
            <c:ext xmlns:c16="http://schemas.microsoft.com/office/drawing/2014/chart" uri="{C3380CC4-5D6E-409C-BE32-E72D297353CC}">
              <c16:uniqueId val="{00000000-4421-4678-8873-4635C63EAAD8}"/>
            </c:ext>
          </c:extLst>
        </c:ser>
        <c:dLbls>
          <c:showLegendKey val="0"/>
          <c:showVal val="0"/>
          <c:showCatName val="0"/>
          <c:showSerName val="0"/>
          <c:showPercent val="0"/>
          <c:showBubbleSize val="0"/>
        </c:dLbls>
        <c:axId val="1577593487"/>
        <c:axId val="1644992575"/>
      </c:scatterChart>
      <c:valAx>
        <c:axId val="157759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No.</a:t>
                </a:r>
                <a:r>
                  <a:rPr lang="en-US" sz="1100" baseline="0"/>
                  <a:t> of Microservices</a:t>
                </a:r>
                <a:endParaRPr lang="en-US"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44992575"/>
        <c:crosses val="autoZero"/>
        <c:crossBetween val="midCat"/>
      </c:valAx>
      <c:valAx>
        <c:axId val="164499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Response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577593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0211CF"/>
    <w:rsid w:val="000577FC"/>
    <w:rsid w:val="000F0ACC"/>
    <w:rsid w:val="001027A7"/>
    <w:rsid w:val="00156E98"/>
    <w:rsid w:val="00170848"/>
    <w:rsid w:val="001C21F9"/>
    <w:rsid w:val="001E0EB7"/>
    <w:rsid w:val="001E783B"/>
    <w:rsid w:val="002113D6"/>
    <w:rsid w:val="00213263"/>
    <w:rsid w:val="00227E7C"/>
    <w:rsid w:val="0027092D"/>
    <w:rsid w:val="002819CB"/>
    <w:rsid w:val="003174E8"/>
    <w:rsid w:val="00370E73"/>
    <w:rsid w:val="003905B5"/>
    <w:rsid w:val="003B506C"/>
    <w:rsid w:val="00407A28"/>
    <w:rsid w:val="0041066E"/>
    <w:rsid w:val="00444375"/>
    <w:rsid w:val="00470312"/>
    <w:rsid w:val="0048364C"/>
    <w:rsid w:val="004D7F44"/>
    <w:rsid w:val="00507574"/>
    <w:rsid w:val="005138D3"/>
    <w:rsid w:val="0053159C"/>
    <w:rsid w:val="00533390"/>
    <w:rsid w:val="0055177B"/>
    <w:rsid w:val="005766AA"/>
    <w:rsid w:val="00583898"/>
    <w:rsid w:val="00587B3B"/>
    <w:rsid w:val="005B01B7"/>
    <w:rsid w:val="005B1BCC"/>
    <w:rsid w:val="005E66E7"/>
    <w:rsid w:val="0063095A"/>
    <w:rsid w:val="00635B21"/>
    <w:rsid w:val="006650C1"/>
    <w:rsid w:val="006E329D"/>
    <w:rsid w:val="007319C6"/>
    <w:rsid w:val="00784BF1"/>
    <w:rsid w:val="007854C1"/>
    <w:rsid w:val="00786522"/>
    <w:rsid w:val="00793F63"/>
    <w:rsid w:val="007B266B"/>
    <w:rsid w:val="007B3B14"/>
    <w:rsid w:val="007D5699"/>
    <w:rsid w:val="007F1B5E"/>
    <w:rsid w:val="007F46C5"/>
    <w:rsid w:val="008556A4"/>
    <w:rsid w:val="00863496"/>
    <w:rsid w:val="00867ECD"/>
    <w:rsid w:val="00881B6B"/>
    <w:rsid w:val="00896168"/>
    <w:rsid w:val="008A26DF"/>
    <w:rsid w:val="008A32A0"/>
    <w:rsid w:val="008B0B8B"/>
    <w:rsid w:val="00964914"/>
    <w:rsid w:val="00970B7B"/>
    <w:rsid w:val="00981228"/>
    <w:rsid w:val="009935A7"/>
    <w:rsid w:val="00994F2E"/>
    <w:rsid w:val="009C6F7D"/>
    <w:rsid w:val="009E6CF3"/>
    <w:rsid w:val="00A10691"/>
    <w:rsid w:val="00A1166E"/>
    <w:rsid w:val="00A25AB4"/>
    <w:rsid w:val="00A54707"/>
    <w:rsid w:val="00A857A3"/>
    <w:rsid w:val="00AA76E6"/>
    <w:rsid w:val="00AB70E6"/>
    <w:rsid w:val="00AC60F6"/>
    <w:rsid w:val="00AC796B"/>
    <w:rsid w:val="00AD24B0"/>
    <w:rsid w:val="00B4029D"/>
    <w:rsid w:val="00B85AB4"/>
    <w:rsid w:val="00B9385E"/>
    <w:rsid w:val="00BC5F0C"/>
    <w:rsid w:val="00BF6E55"/>
    <w:rsid w:val="00C06F34"/>
    <w:rsid w:val="00C27BEF"/>
    <w:rsid w:val="00C31E1B"/>
    <w:rsid w:val="00C45279"/>
    <w:rsid w:val="00C57790"/>
    <w:rsid w:val="00CA4502"/>
    <w:rsid w:val="00CA46B0"/>
    <w:rsid w:val="00CF13D6"/>
    <w:rsid w:val="00D14F97"/>
    <w:rsid w:val="00D933F4"/>
    <w:rsid w:val="00E1263C"/>
    <w:rsid w:val="00E550D5"/>
    <w:rsid w:val="00E812F3"/>
    <w:rsid w:val="00EE3839"/>
    <w:rsid w:val="00F01E62"/>
    <w:rsid w:val="00F14D33"/>
    <w:rsid w:val="00F438B7"/>
    <w:rsid w:val="00F87F80"/>
    <w:rsid w:val="00FB10C8"/>
    <w:rsid w:val="00FD301D"/>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E4C46-BF54-4B59-BE7D-F57BFD0D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4736</TotalTime>
  <Pages>112</Pages>
  <Words>26853</Words>
  <Characters>153064</Characters>
  <Application>Microsoft Office Word</Application>
  <DocSecurity>0</DocSecurity>
  <Lines>1275</Lines>
  <Paragraphs>359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Prof. Dr.-Ing. Martin Gaedke</Manager>
  <Company>Department of Computer Science</Company>
  <LinksUpToDate>false</LinksUpToDate>
  <CharactersWithSpaces>179558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Abdul Rahman Idrees</dc:creator>
  <cp:keywords/>
  <dc:description/>
  <cp:lastModifiedBy>mpc</cp:lastModifiedBy>
  <cp:revision>907</cp:revision>
  <cp:lastPrinted>2012-08-23T10:23:00Z</cp:lastPrinted>
  <dcterms:created xsi:type="dcterms:W3CDTF">2019-01-23T09:52:00Z</dcterms:created>
  <dcterms:modified xsi:type="dcterms:W3CDTF">2019-03-20T11:53:00Z</dcterms:modified>
  <cp:category>&lt;Art der Arbeit&gt;</cp:category>
  <cp:contentStatus>Valentin Siegert M.Sc.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"_Toc3977453" **Figure ‎2.1: Service orchestration [12].* PAGEREF _Toc3977453 \h **27**.* HYPERLINK \l "_Toc3977454" **Figure ‎2.2: Service choreography [12].* PAGEREF _Toc3977454 \h **27**.* HYPERL</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