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1494155</wp:posOffset>
            </wp:positionH>
            <wp:positionV relativeFrom="margin">
              <wp:posOffset>0</wp:posOffset>
            </wp:positionV>
            <wp:extent cx="2743200" cy="2148840"/>
            <wp:effectExtent b="0" l="0" r="0" t="0"/>
            <wp:wrapSquare wrapText="bothSides" distB="0" distT="0" distL="114300" distR="114300"/>
            <wp:docPr descr="daire içeren bir resim&#10;&#10;Açıklama otomatik olarak oluşturuldu" id="1" name="image1.jpg"/>
            <a:graphic>
              <a:graphicData uri="http://schemas.openxmlformats.org/drawingml/2006/picture">
                <pic:pic>
                  <pic:nvPicPr>
                    <pic:cNvPr descr="daire içeren bir resim&#10;&#10;Açıklama otomatik olarak oluşturuldu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MARMARA UNIVERSITY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FACULTY OF ENGINEERING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PHYS 1104.14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PHYSICS LABORATORY II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16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Capasitor Charge &amp; Discharge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18">
      <w:pPr>
        <w:ind w:right="-13400"/>
        <w:rPr/>
      </w:pPr>
      <w:r w:rsidDel="00000000" w:rsidR="00000000" w:rsidRPr="00000000">
        <w:rPr>
          <w:rtl w:val="0"/>
        </w:rPr>
        <w:t xml:space="preserve">Section: 14</w:t>
      </w:r>
    </w:p>
    <w:p w:rsidR="00000000" w:rsidDel="00000000" w:rsidP="00000000" w:rsidRDefault="00000000" w:rsidRPr="00000000" w14:paraId="00000019">
      <w:pPr>
        <w:ind w:right="-13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-13400"/>
        <w:rPr/>
      </w:pPr>
      <w:r w:rsidDel="00000000" w:rsidR="00000000" w:rsidRPr="00000000">
        <w:rPr>
          <w:rtl w:val="0"/>
        </w:rPr>
        <w:t xml:space="preserve">Group: 12</w:t>
      </w:r>
    </w:p>
    <w:p w:rsidR="00000000" w:rsidDel="00000000" w:rsidP="00000000" w:rsidRDefault="00000000" w:rsidRPr="00000000" w14:paraId="0000001B">
      <w:pPr>
        <w:ind w:right="-13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13400"/>
        <w:rPr/>
      </w:pPr>
      <w:r w:rsidDel="00000000" w:rsidR="00000000" w:rsidRPr="00000000">
        <w:rPr>
          <w:rtl w:val="0"/>
        </w:rPr>
        <w:t xml:space="preserve">Instructure: Capasitor Charge &amp; Discharge                               Date: 07/05/2025      8:59 am</w:t>
      </w:r>
    </w:p>
    <w:p w:rsidR="00000000" w:rsidDel="00000000" w:rsidP="00000000" w:rsidRDefault="00000000" w:rsidRPr="00000000" w14:paraId="0000001D">
      <w:pPr>
        <w:ind w:right="-134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2730"/>
        <w:gridCol w:w="2250"/>
        <w:gridCol w:w="3555"/>
        <w:tblGridChange w:id="0">
          <w:tblGrid>
            <w:gridCol w:w="405"/>
            <w:gridCol w:w="2730"/>
            <w:gridCol w:w="2250"/>
            <w:gridCol w:w="3555"/>
          </w:tblGrid>
        </w:tblGridChange>
      </w:tblGrid>
      <w:tr>
        <w:trPr>
          <w:cantSplit w:val="0"/>
          <w:trHeight w:val="5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ID 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&amp; Surname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150123046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Cihangir YAMAN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150123073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Emir 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ÜDER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Computer Engineering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150123034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Samet KURUŞ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320"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8ks0igkjpv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1. Table of Contents</w:t>
      </w:r>
    </w:p>
    <w:p w:rsidR="00000000" w:rsidDel="00000000" w:rsidP="00000000" w:rsidRDefault="00000000" w:rsidRPr="00000000" w14:paraId="00000034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1. Table of Contents</w:t>
          <w:tab/>
          <w:t xml:space="preserve">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2. Purpose</w:t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Theory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Experimental Setup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12000"/>
        </w:tabs>
        <w:spacing w:before="60" w:line="24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List Of Materials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12000"/>
        </w:tabs>
        <w:spacing w:before="60" w:line="24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Procedure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5. Calculations and Results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tabs>
          <w:tab w:val="right" w:leader="none" w:pos="12000"/>
        </w:tabs>
        <w:spacing w:before="60" w:line="240" w:lineRule="auto"/>
        <w:ind w:left="360" w:firstLine="0"/>
        <w:rPr/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Part 1</w:t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6. Discussion and Conclusion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7. References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tabs>
          <w:tab w:val="right" w:leader="none" w:pos="12000"/>
        </w:tabs>
        <w:spacing w:before="60" w:line="240" w:lineRule="auto"/>
        <w:rPr>
          <w:b w:val="1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00"/>
            <w:sz w:val="24"/>
            <w:szCs w:val="24"/>
            <w:u w:val="single"/>
            <w:rtl w:val="0"/>
          </w:rPr>
          <w:t xml:space="preserve">8. Appendix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tabs>
          <w:tab w:val="right" w:leader="none" w:pos="12000"/>
        </w:tabs>
        <w:spacing w:before="60" w:line="240" w:lineRule="auto"/>
        <w:ind w:left="360" w:firstLine="0"/>
        <w:rPr/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4"/>
            <w:szCs w:val="24"/>
            <w:u w:val="single"/>
            <w:rtl w:val="0"/>
          </w:rPr>
          <w:t xml:space="preserve">Experiment Sheet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Calculations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  <w:t xml:space="preserve">Data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2. Recorded values of voltage and current of Part I, Part II and Part IV</w:t>
      </w:r>
    </w:p>
    <w:tbl>
      <w:tblPr>
        <w:tblStyle w:val="Table2"/>
        <w:tblW w:w="9691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"/>
        <w:gridCol w:w="1246"/>
        <w:gridCol w:w="1247"/>
        <w:gridCol w:w="737"/>
        <w:gridCol w:w="1247"/>
        <w:gridCol w:w="1247"/>
        <w:gridCol w:w="737"/>
        <w:gridCol w:w="1247"/>
        <w:gridCol w:w="1247"/>
        <w:tblGridChange w:id="0">
          <w:tblGrid>
            <w:gridCol w:w="736"/>
            <w:gridCol w:w="1246"/>
            <w:gridCol w:w="1247"/>
            <w:gridCol w:w="737"/>
            <w:gridCol w:w="1247"/>
            <w:gridCol w:w="1247"/>
            <w:gridCol w:w="737"/>
            <w:gridCol w:w="1247"/>
            <w:gridCol w:w="1247"/>
          </w:tblGrid>
        </w:tblGridChange>
      </w:tblGrid>
      <w:tr>
        <w:trPr>
          <w:cantSplit w:val="0"/>
          <w:trHeight w:val="58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=10 kΩ,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=1000 μF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II.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=20 kΩ,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=1000 μF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 IV.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=20 kΩ,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=2000 μF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(s)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8.81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4.34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9.41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9.64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9.77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4.91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4.95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9.79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9.90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4.99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</w:tabs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Table 3., Charge and discharge</w:t>
      </w:r>
    </w:p>
    <w:tbl>
      <w:tblPr>
        <w:tblStyle w:val="Table3"/>
        <w:tblW w:w="64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1247"/>
        <w:gridCol w:w="1247"/>
        <w:gridCol w:w="737"/>
        <w:gridCol w:w="1247"/>
        <w:gridCol w:w="1247"/>
        <w:tblGridChange w:id="0">
          <w:tblGrid>
            <w:gridCol w:w="737"/>
            <w:gridCol w:w="1247"/>
            <w:gridCol w:w="1247"/>
            <w:gridCol w:w="737"/>
            <w:gridCol w:w="1247"/>
            <w:gridCol w:w="1247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4" w:right="85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Charge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34" w:right="85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Discharge</w:t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 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(mA)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V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c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(V)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9.67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6.98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5.79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3.67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2.69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1.88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0.92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0.66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0.43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9.35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9.58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0.09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4" w:right="85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0.07</w:t>
            </w:r>
          </w:p>
        </w:tc>
      </w:tr>
    </w:tbl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120" w:before="0" w:line="240" w:lineRule="auto"/>
        <w:ind w:left="0" w:right="0" w:firstLine="426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 4. % error of time constants</w:t>
      </w:r>
    </w:p>
    <w:tbl>
      <w:tblPr>
        <w:tblStyle w:val="Table4"/>
        <w:tblW w:w="8641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3"/>
        <w:gridCol w:w="1143"/>
        <w:gridCol w:w="1143"/>
        <w:gridCol w:w="1288"/>
        <w:gridCol w:w="1483"/>
        <w:gridCol w:w="1638"/>
        <w:gridCol w:w="1273"/>
        <w:tblGridChange w:id="0">
          <w:tblGrid>
            <w:gridCol w:w="673"/>
            <w:gridCol w:w="1143"/>
            <w:gridCol w:w="1143"/>
            <w:gridCol w:w="1288"/>
            <w:gridCol w:w="1483"/>
            <w:gridCol w:w="1638"/>
            <w:gridCol w:w="1273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Value of Voltage, Resistance and Capacitor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Time constant (τ)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Theoretical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Experimental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% error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45.01%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10.74s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46.30%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17.19s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57.02%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19.41s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51.47%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:2000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34.07s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18"/>
              </w:tabs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14.84%</w:t>
            </w:r>
          </w:p>
        </w:tc>
      </w:tr>
    </w:tbl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b w:val="1"/>
          <w:i w:val="1"/>
          <w:sz w:val="32"/>
          <w:szCs w:val="32"/>
          <w:rtl w:val="0"/>
        </w:rPr>
        <w:t xml:space="preserve">Curves of Best Fit</w:t>
      </w:r>
    </w:p>
    <w:p w:rsidR="00000000" w:rsidDel="00000000" w:rsidP="00000000" w:rsidRDefault="00000000" w:rsidRPr="00000000" w14:paraId="000001DA">
      <w:pPr>
        <w:rPr>
          <w:b w:val="1"/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better understand behaviors of the charging and discharging capacitors in our experiment, we applied curve fitting to the experimental current and voltage data. </w:t>
      </w:r>
    </w:p>
    <w:p w:rsidR="00000000" w:rsidDel="00000000" w:rsidP="00000000" w:rsidRDefault="00000000" w:rsidRPr="00000000" w14:paraId="000001DC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Subtitle"/>
        <w:spacing w:after="160" w:line="278.00000000000006" w:lineRule="auto"/>
        <w:rPr>
          <w:sz w:val="26"/>
          <w:szCs w:val="26"/>
        </w:rPr>
      </w:pPr>
      <w:bookmarkStart w:colFirst="0" w:colLast="0" w:name="_r60h257f7m5k" w:id="1"/>
      <w:bookmarkEnd w:id="1"/>
      <w:r w:rsidDel="00000000" w:rsidR="00000000" w:rsidRPr="00000000">
        <w:rPr>
          <w:sz w:val="26"/>
          <w:szCs w:val="26"/>
          <w:rtl w:val="0"/>
        </w:rPr>
        <w:t xml:space="preserve">Capacitor Charging</w:t>
      </w:r>
    </w:p>
    <w:p w:rsidR="00000000" w:rsidDel="00000000" w:rsidP="00000000" w:rsidRDefault="00000000" w:rsidRPr="00000000" w14:paraId="000001DE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capacitors showed a nonlinear current&amp;voltage-time relationship. When the chart is created with data gained in experiment, the line formed a curve that deviated clearly from a straight line. As shown in the formulas below (1)(2) the Current and Voltage are non-linear according to time.</w:t>
      </w:r>
    </w:p>
    <w:p w:rsidR="00000000" w:rsidDel="00000000" w:rsidP="00000000" w:rsidRDefault="00000000" w:rsidRPr="00000000" w14:paraId="000001DF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tabs>
          <w:tab w:val="left" w:leader="none" w:pos="2268"/>
          <w:tab w:val="right" w:leader="none" w:pos="10206"/>
        </w:tabs>
        <w:spacing w:after="120" w:line="240" w:lineRule="auto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I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t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cs="Cambria Math" w:eastAsia="Cambria Math" w:hAnsi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V</m:t>
                </m:r>
              </m:e>
              <m:sub>
                <m:r>
                  <w:rPr>
                    <w:rFonts w:ascii="Cambria Math" w:cs="Cambria Math" w:eastAsia="Cambria Math" w:hAnsi="Cambria Math"/>
                    <w:sz w:val="32"/>
                    <w:szCs w:val="32"/>
                  </w:rPr>
                  <m:t xml:space="preserve">s</m:t>
                </m:r>
              </m:sub>
            </m:sSub>
          </m:num>
          <m:den>
            <m:r>
              <w:rPr>
                <w:rFonts w:ascii="Cambria Math" w:cs="Cambria Math" w:eastAsia="Cambria Math" w:hAnsi="Cambria Math"/>
                <w:sz w:val="32"/>
                <w:szCs w:val="32"/>
              </w:rPr>
              <m:t xml:space="preserve">R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 xml:space="preserve">(1)</w:t>
      </w:r>
    </w:p>
    <w:p w:rsidR="00000000" w:rsidDel="00000000" w:rsidP="00000000" w:rsidRDefault="00000000" w:rsidRPr="00000000" w14:paraId="000001E1">
      <w:pPr>
        <w:widowControl w:val="0"/>
        <w:tabs>
          <w:tab w:val="left" w:leader="none" w:pos="2268"/>
          <w:tab w:val="right" w:leader="none" w:pos="10206"/>
        </w:tabs>
        <w:spacing w:after="120" w:line="240" w:lineRule="auto"/>
        <w:rPr>
          <w:rFonts w:ascii="Cambria Math" w:cs="Cambria Math" w:eastAsia="Cambria Math" w:hAnsi="Cambria Math"/>
          <w:sz w:val="24"/>
          <w:szCs w:val="24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c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V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(1-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rFonts w:ascii="Cambria Math" w:cs="Cambria Math" w:eastAsia="Cambria Math" w:hAnsi="Cambria Math"/>
            <w:sz w:val="24"/>
            <w:szCs w:val="24"/>
          </w:rPr>
          <m:t xml:space="preserve">)</m:t>
        </m:r>
      </m:oMath>
      <w:r w:rsidDel="00000000" w:rsidR="00000000" w:rsidRPr="00000000">
        <w:rPr>
          <w:rFonts w:ascii="Cambria Math" w:cs="Cambria Math" w:eastAsia="Cambria Math" w:hAnsi="Cambria Math"/>
          <w:sz w:val="24"/>
          <w:szCs w:val="24"/>
          <w:rtl w:val="0"/>
        </w:rPr>
        <w:tab/>
        <w:tab/>
        <w:t xml:space="preserve">(2)</w:t>
      </w:r>
    </w:p>
    <w:p w:rsidR="00000000" w:rsidDel="00000000" w:rsidP="00000000" w:rsidRDefault="00000000" w:rsidRPr="00000000" w14:paraId="000001E2">
      <w:pPr>
        <w:widowControl w:val="0"/>
        <w:tabs>
          <w:tab w:val="left" w:leader="none" w:pos="2268"/>
          <w:tab w:val="right" w:leader="none" w:pos="10206"/>
        </w:tabs>
        <w:spacing w:after="120" w:line="240" w:lineRule="auto"/>
        <w:rPr>
          <w:rFonts w:ascii="Cambria Math" w:cs="Cambria Math" w:eastAsia="Cambria Math" w:hAnsi="Cambria Math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62625" cy="306638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2097" l="0" r="0" t="209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6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1: Part I, Part II, Part IV Charging Curves Voltage-Time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As shown in the Figure 1 above, voltage is directly proportional to time when charging capacitors. Also, as shown in the Figure 2 below, current is inversely proportional to time when charging capacitors.</w:t>
      </w:r>
    </w:p>
    <w:p w:rsidR="00000000" w:rsidDel="00000000" w:rsidP="00000000" w:rsidRDefault="00000000" w:rsidRPr="00000000" w14:paraId="000001E8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62625" cy="281019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1903" l="0" r="0" t="190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0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2: Part I, Part II, Part IV Charging Curves Current-Time</w:t>
      </w:r>
    </w:p>
    <w:p w:rsidR="00000000" w:rsidDel="00000000" w:rsidP="00000000" w:rsidRDefault="00000000" w:rsidRPr="00000000" w14:paraId="000001F0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Subtitle"/>
        <w:spacing w:after="160" w:line="278.00000000000006" w:lineRule="auto"/>
        <w:rPr/>
      </w:pPr>
      <w:bookmarkStart w:colFirst="0" w:colLast="0" w:name="_t88aqqb5t2o" w:id="2"/>
      <w:bookmarkEnd w:id="2"/>
      <w:r w:rsidDel="00000000" w:rsidR="00000000" w:rsidRPr="00000000">
        <w:rPr>
          <w:sz w:val="26"/>
          <w:szCs w:val="26"/>
          <w:rtl w:val="0"/>
        </w:rPr>
        <w:t xml:space="preserve">Capacitor Current Charging and Discharging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capacitors showed a nonlinear current-time relationship not only when charging also when discharging. When the chart is created with data gained in experiment, the line formed a curve that deviated clearly from a straight line. As shown in the formulas above(1)(2) the current is non-linear according to time when charging and discharging.</w:t>
      </w:r>
    </w:p>
    <w:p w:rsidR="00000000" w:rsidDel="00000000" w:rsidP="00000000" w:rsidRDefault="00000000" w:rsidRPr="00000000" w14:paraId="000001F6">
      <w:pPr>
        <w:spacing w:after="160" w:line="278.0000000000000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can clearly see in the Figure 3 and Figure 4 above, current is inversely proportional to time both when charging and discharging capacitors. </w:t>
      </w:r>
    </w:p>
    <w:p w:rsidR="00000000" w:rsidDel="00000000" w:rsidP="00000000" w:rsidRDefault="00000000" w:rsidRPr="00000000" w14:paraId="000001F8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2625" cy="324830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48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3: Part III Charging Curve Current-Time</w:t>
      </w:r>
    </w:p>
    <w:p w:rsidR="00000000" w:rsidDel="00000000" w:rsidP="00000000" w:rsidRDefault="00000000" w:rsidRPr="00000000" w14:paraId="000001F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6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62625" cy="377569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7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4: Part III Discharging Curve Current-Time</w:t>
      </w:r>
    </w:p>
    <w:p w:rsidR="00000000" w:rsidDel="00000000" w:rsidP="00000000" w:rsidRDefault="00000000" w:rsidRPr="00000000" w14:paraId="00000201">
      <w:pPr>
        <w:shd w:fill="ffffff" w:val="clear"/>
        <w:spacing w:after="300" w:before="300" w:lineRule="auto"/>
        <w:rPr>
          <w:rFonts w:ascii="Times New Roman" w:cs="Times New Roman" w:eastAsia="Times New Roman" w:hAnsi="Times New Roman"/>
          <w:color w:val="0d0d0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19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</w:p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434" w:hanging="360"/>
      </w:pPr>
      <w:rPr/>
    </w:lvl>
    <w:lvl w:ilvl="1">
      <w:start w:val="1"/>
      <w:numFmt w:val="lowerLetter"/>
      <w:lvlText w:val="%2."/>
      <w:lvlJc w:val="left"/>
      <w:pPr>
        <w:ind w:left="1154" w:hanging="360"/>
      </w:pPr>
      <w:rPr/>
    </w:lvl>
    <w:lvl w:ilvl="2">
      <w:start w:val="1"/>
      <w:numFmt w:val="lowerRoman"/>
      <w:lvlText w:val="%3."/>
      <w:lvlJc w:val="right"/>
      <w:pPr>
        <w:ind w:left="1874" w:hanging="180"/>
      </w:pPr>
      <w:rPr/>
    </w:lvl>
    <w:lvl w:ilvl="3">
      <w:start w:val="1"/>
      <w:numFmt w:val="decimal"/>
      <w:lvlText w:val="%4."/>
      <w:lvlJc w:val="left"/>
      <w:pPr>
        <w:ind w:left="2594" w:hanging="360"/>
      </w:pPr>
      <w:rPr/>
    </w:lvl>
    <w:lvl w:ilvl="4">
      <w:start w:val="1"/>
      <w:numFmt w:val="lowerLetter"/>
      <w:lvlText w:val="%5."/>
      <w:lvlJc w:val="left"/>
      <w:pPr>
        <w:ind w:left="3314" w:hanging="360"/>
      </w:pPr>
      <w:rPr/>
    </w:lvl>
    <w:lvl w:ilvl="5">
      <w:start w:val="1"/>
      <w:numFmt w:val="lowerRoman"/>
      <w:lvlText w:val="%6."/>
      <w:lvlJc w:val="right"/>
      <w:pPr>
        <w:ind w:left="4034" w:hanging="180"/>
      </w:pPr>
      <w:rPr/>
    </w:lvl>
    <w:lvl w:ilvl="6">
      <w:start w:val="1"/>
      <w:numFmt w:val="decimal"/>
      <w:lvlText w:val="%7."/>
      <w:lvlJc w:val="left"/>
      <w:pPr>
        <w:ind w:left="4754" w:hanging="360"/>
      </w:pPr>
      <w:rPr/>
    </w:lvl>
    <w:lvl w:ilvl="7">
      <w:start w:val="1"/>
      <w:numFmt w:val="lowerLetter"/>
      <w:lvlText w:val="%8."/>
      <w:lvlJc w:val="left"/>
      <w:pPr>
        <w:ind w:left="5474" w:hanging="360"/>
      </w:pPr>
      <w:rPr/>
    </w:lvl>
    <w:lvl w:ilvl="8">
      <w:start w:val="1"/>
      <w:numFmt w:val="lowerRoman"/>
      <w:lvlText w:val="%9."/>
      <w:lvlJc w:val="right"/>
      <w:pPr>
        <w:ind w:left="619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-T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widowControl w:val="0"/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ekab-o9z3oS878erOHP4W8tB18g0H7Et/edit#heading=h.schzqy9bpqgh" TargetMode="External"/><Relationship Id="rId10" Type="http://schemas.openxmlformats.org/officeDocument/2006/relationships/hyperlink" Target="https://docs.google.com/document/d/1ekab-o9z3oS878erOHP4W8tB18g0H7Et/edit#heading=h.38yc3r2hhle1" TargetMode="External"/><Relationship Id="rId13" Type="http://schemas.openxmlformats.org/officeDocument/2006/relationships/hyperlink" Target="https://docs.google.com/document/d/1ekab-o9z3oS878erOHP4W8tB18g0H7Et/edit#heading=h.dbzh2xtif4k8" TargetMode="External"/><Relationship Id="rId12" Type="http://schemas.openxmlformats.org/officeDocument/2006/relationships/hyperlink" Target="https://docs.google.com/document/d/1ekab-o9z3oS878erOHP4W8tB18g0H7Et/edit#heading=h.vx7z6vrck0p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ekab-o9z3oS878erOHP4W8tB18g0H7Et/edit#heading=h.wzydcbobi6ry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docs.google.com/document/d/1ekab-o9z3oS878erOHP4W8tB18g0H7Et/edit#heading=h.dt2ek7rlb4yt" TargetMode="External"/><Relationship Id="rId17" Type="http://schemas.openxmlformats.org/officeDocument/2006/relationships/image" Target="media/image2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jpg"/><Relationship Id="rId18" Type="http://schemas.openxmlformats.org/officeDocument/2006/relationships/image" Target="media/image4.png"/><Relationship Id="rId7" Type="http://schemas.openxmlformats.org/officeDocument/2006/relationships/hyperlink" Target="about:blank" TargetMode="External"/><Relationship Id="rId8" Type="http://schemas.openxmlformats.org/officeDocument/2006/relationships/hyperlink" Target="https://docs.google.com/document/d/1ekab-o9z3oS878erOHP4W8tB18g0H7Et/edit#heading=h.gjdgx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