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Senior Software Engineer with expertise in languages English and proficiency in Java and Python, Jane Doe brings a strong academic background and dedication to ongoing education. With recognition for her academic excellence, including the Dean’s List award from Springfield University in 2015 and the Tech Innovation Scholarship from Capital Tech in 2017, she possesses a unique blend of technical skills. She effectively leads cross-functional teams to deliver projects, showcasing expertise in backend development, collaboration, and project delivery. Jane's experience as a STEM Volunteer at Girls Who Code has honed her leadership capabilities, while developing key communication and teamwork skills. Leveraging her cloud computing knowledge, containerization skills, and data modeling expertise, she is well-positioned to design and develop scalable backend systems for large-scale global infrastructure. With strong analytical and problem-solving skills, Jane excels in fast-paced environments, ensuring reliability and scalability of systems.</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Java, Python, JavaScript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Cloud Computing, Docker, Data Analysis, Kubernetes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Communication, Problem Solving, Leadership</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STEM Volunteer</w:t>
            </w:r>
            <w:r>
              <w:rPr>
                <w:rFonts w:ascii="Times New Roman" w:hAnsi="Times New Roman"/>
                <w:sz w:val="21"/>
                <w:szCs w:val="21"/>
              </w:rPr>
              <w:t xml:space="preserve"> | Girls Who Code | Springfield, USA | 2021/02 - 2022/06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backend skills in Java and Python, ensuring reliability and scalability of systems; Collaborated with cross-functional teams to deliver projects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Data Analyst Intern</w:t>
            </w:r>
            <w:r>
              <w:rPr>
                <w:rFonts w:ascii="Times New Roman" w:hAnsi="Times New Roman"/>
                <w:sz w:val="21"/>
                <w:szCs w:val="21"/>
              </w:rPr>
              <w:t xml:space="preserve"> | DataSpring Analytics | Springfield, USA | 2013/06 - 2014/08</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Designed and developed predictive models, optimized data pipelines and storage solutions, and collaborated with cross-functional teams to align analytics efforts with business strategy</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IT Support Specialist</w:t>
            </w:r>
            <w:r>
              <w:rPr>
                <w:rFonts w:ascii="Times New Roman" w:hAnsi="Times New Roman"/>
                <w:sz w:val="21"/>
                <w:szCs w:val="21"/>
              </w:rPr>
              <w:t xml:space="preserve"> | Springfield University | Springfield, USA | 2012/09 - 2013/05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Designed and developed backend systems to power a large-scale infrastructure system, ensuring reliability and scalability</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cloud computing platforms, including knowledge of AWS, Google Cloud, and familiarity with containerization technologies like Docker</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Backend Developer</w:t>
            </w:r>
            <w:r>
              <w:rPr>
                <w:rFonts w:ascii="Times New Roman" w:hAnsi="Times New Roman"/>
                <w:sz w:val="21"/>
                <w:szCs w:val="21"/>
              </w:rPr>
              <w:t xml:space="preserve"> | WebApps Inc. | Capital City, USA | 2011/06 - 2012/08</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Designed and developed backend systems to power web applications, ensuring reliability and scalability</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Utilized cloud computing platforms and containerization technologies to drive efficiency</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backend systems, integrated with existing APIs and provided analytics on user interactions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Utilized cloud computing platforms and containerization technologies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Social Media Sentiment Analyzer</w:t>
            </w:r>
            <w:r>
              <w:rPr>
                <w:rFonts w:ascii="Times New Roman" w:hAnsi="Times New Roman"/>
                <w:sz w:val="21"/>
                <w:szCs w:val="21"/>
              </w:rPr>
              <w:t xml:space="preserve"> | Academic | 2019/01 - 2019/06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tool to analyze sentiment in social media posts using Python and NLP, designed large-scale data pipelines, and ensured scalability</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2025-08-20T22:15:29Z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2025-08-20T22:15:29Z</dcterms:modified>
  <dc:creator/>
  <dc:description/>
  <dc:identifier/>
  <dc:language/>
  <dc:subject/>
</cp:coreProperties>
</file>