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E7A8" w14:textId="6B186345" w:rsidR="006A2150" w:rsidRPr="006A2150" w:rsidRDefault="006A2150" w:rsidP="006A2150">
      <w:pPr>
        <w:rPr>
          <w:rFonts w:ascii="Times New Roman" w:hAnsi="Times New Roman" w:cs="Times New Roman"/>
          <w:bCs/>
          <w:sz w:val="24"/>
          <w:szCs w:val="24"/>
        </w:rPr>
      </w:pPr>
      <w:r w:rsidRPr="006A2150">
        <w:rPr>
          <w:rFonts w:ascii="Times New Roman" w:hAnsi="Times New Roman" w:cs="Times New Roman"/>
          <w:bCs/>
          <w:sz w:val="24"/>
          <w:szCs w:val="24"/>
        </w:rPr>
        <w:t>NAMA</w:t>
      </w:r>
      <w:r w:rsidRPr="006A2150">
        <w:rPr>
          <w:rFonts w:ascii="Times New Roman" w:hAnsi="Times New Roman" w:cs="Times New Roman"/>
          <w:bCs/>
          <w:sz w:val="24"/>
          <w:szCs w:val="24"/>
        </w:rPr>
        <w:tab/>
        <w:t>: Yohanes Marianus Meo</w:t>
      </w:r>
    </w:p>
    <w:p w14:paraId="13D7E656" w14:textId="77777777" w:rsidR="006A2150" w:rsidRPr="006A2150" w:rsidRDefault="006A2150" w:rsidP="006A2150">
      <w:pPr>
        <w:rPr>
          <w:rFonts w:ascii="Times New Roman" w:hAnsi="Times New Roman" w:cs="Times New Roman"/>
          <w:bCs/>
          <w:sz w:val="24"/>
          <w:szCs w:val="24"/>
        </w:rPr>
      </w:pPr>
      <w:r w:rsidRPr="006A2150">
        <w:rPr>
          <w:rFonts w:ascii="Times New Roman" w:hAnsi="Times New Roman" w:cs="Times New Roman"/>
          <w:bCs/>
          <w:sz w:val="24"/>
          <w:szCs w:val="24"/>
        </w:rPr>
        <w:t>NIM</w:t>
      </w:r>
      <w:r w:rsidRPr="006A2150">
        <w:rPr>
          <w:rFonts w:ascii="Times New Roman" w:hAnsi="Times New Roman" w:cs="Times New Roman"/>
          <w:bCs/>
          <w:sz w:val="24"/>
          <w:szCs w:val="24"/>
        </w:rPr>
        <w:tab/>
      </w:r>
      <w:r w:rsidRPr="006A2150">
        <w:rPr>
          <w:rFonts w:ascii="Times New Roman" w:hAnsi="Times New Roman" w:cs="Times New Roman"/>
          <w:bCs/>
          <w:sz w:val="24"/>
          <w:szCs w:val="24"/>
        </w:rPr>
        <w:tab/>
        <w:t>: 2415354084</w:t>
      </w:r>
      <w:r w:rsidRPr="006A2150">
        <w:rPr>
          <w:rFonts w:ascii="Times New Roman" w:hAnsi="Times New Roman" w:cs="Times New Roman"/>
          <w:bCs/>
          <w:sz w:val="24"/>
          <w:szCs w:val="24"/>
        </w:rPr>
        <w:tab/>
      </w:r>
    </w:p>
    <w:p w14:paraId="5CAC1D99" w14:textId="21A53672" w:rsidR="006A2150" w:rsidRPr="006A2150" w:rsidRDefault="006A2150" w:rsidP="006A2150">
      <w:pPr>
        <w:rPr>
          <w:rFonts w:ascii="Times New Roman" w:hAnsi="Times New Roman" w:cs="Times New Roman"/>
          <w:bCs/>
          <w:sz w:val="24"/>
          <w:szCs w:val="24"/>
        </w:rPr>
      </w:pPr>
      <w:r w:rsidRPr="006A2150">
        <w:rPr>
          <w:rFonts w:ascii="Times New Roman" w:hAnsi="Times New Roman" w:cs="Times New Roman"/>
          <w:bCs/>
          <w:sz w:val="24"/>
          <w:szCs w:val="24"/>
        </w:rPr>
        <w:t>KELAS</w:t>
      </w:r>
      <w:r w:rsidRPr="006A2150">
        <w:rPr>
          <w:rFonts w:ascii="Times New Roman" w:hAnsi="Times New Roman" w:cs="Times New Roman"/>
          <w:bCs/>
          <w:sz w:val="24"/>
          <w:szCs w:val="24"/>
        </w:rPr>
        <w:tab/>
        <w:t>: 5D TRPL</w:t>
      </w:r>
    </w:p>
    <w:p w14:paraId="51F864CD" w14:textId="77777777" w:rsidR="006A2150" w:rsidRPr="006A2150" w:rsidRDefault="006A2150" w:rsidP="006A2150">
      <w:pPr>
        <w:rPr>
          <w:rFonts w:ascii="Times New Roman" w:hAnsi="Times New Roman" w:cs="Times New Roman"/>
          <w:bCs/>
          <w:sz w:val="24"/>
          <w:szCs w:val="24"/>
        </w:rPr>
      </w:pPr>
      <w:r w:rsidRPr="006A2150">
        <w:rPr>
          <w:rFonts w:ascii="Times New Roman" w:hAnsi="Times New Roman" w:cs="Times New Roman"/>
          <w:bCs/>
          <w:sz w:val="24"/>
          <w:szCs w:val="24"/>
        </w:rPr>
        <w:t>TUGAS</w:t>
      </w:r>
      <w:r w:rsidRPr="006A2150">
        <w:rPr>
          <w:rFonts w:ascii="Times New Roman" w:hAnsi="Times New Roman" w:cs="Times New Roman"/>
          <w:bCs/>
          <w:sz w:val="24"/>
          <w:szCs w:val="24"/>
        </w:rPr>
        <w:tab/>
        <w:t xml:space="preserve">: </w:t>
      </w:r>
      <w:proofErr w:type="spellStart"/>
      <w:r w:rsidRPr="006A2150">
        <w:rPr>
          <w:rFonts w:ascii="Times New Roman" w:hAnsi="Times New Roman" w:cs="Times New Roman"/>
          <w:bCs/>
          <w:sz w:val="24"/>
          <w:szCs w:val="24"/>
        </w:rPr>
        <w:t>Intgrasi</w:t>
      </w:r>
      <w:proofErr w:type="spellEnd"/>
      <w:r w:rsidRPr="006A2150">
        <w:rPr>
          <w:rFonts w:ascii="Times New Roman" w:hAnsi="Times New Roman" w:cs="Times New Roman"/>
          <w:bCs/>
          <w:sz w:val="24"/>
          <w:szCs w:val="24"/>
        </w:rPr>
        <w:t xml:space="preserve"> </w:t>
      </w:r>
      <w:proofErr w:type="spellStart"/>
      <w:r w:rsidRPr="006A2150">
        <w:rPr>
          <w:rFonts w:ascii="Times New Roman" w:hAnsi="Times New Roman" w:cs="Times New Roman"/>
          <w:bCs/>
          <w:sz w:val="24"/>
          <w:szCs w:val="24"/>
        </w:rPr>
        <w:t>Sistem</w:t>
      </w:r>
      <w:proofErr w:type="spellEnd"/>
      <w:r w:rsidRPr="006A2150">
        <w:rPr>
          <w:rFonts w:ascii="Times New Roman" w:hAnsi="Times New Roman" w:cs="Times New Roman"/>
          <w:bCs/>
          <w:sz w:val="24"/>
          <w:szCs w:val="24"/>
        </w:rPr>
        <w:t xml:space="preserve"> </w:t>
      </w:r>
      <w:proofErr w:type="spellStart"/>
      <w:r w:rsidRPr="006A2150">
        <w:rPr>
          <w:rFonts w:ascii="Times New Roman" w:hAnsi="Times New Roman" w:cs="Times New Roman"/>
          <w:bCs/>
          <w:sz w:val="24"/>
          <w:szCs w:val="24"/>
        </w:rPr>
        <w:t>Informasi</w:t>
      </w:r>
      <w:proofErr w:type="spellEnd"/>
    </w:p>
    <w:p w14:paraId="26444C03" w14:textId="77777777" w:rsidR="006A2150" w:rsidRPr="006A2150" w:rsidRDefault="006A2150">
      <w:pPr>
        <w:jc w:val="center"/>
        <w:rPr>
          <w:rFonts w:ascii="Times New Roman" w:hAnsi="Times New Roman" w:cs="Times New Roman"/>
          <w:b/>
          <w:sz w:val="24"/>
          <w:szCs w:val="24"/>
        </w:rPr>
      </w:pPr>
    </w:p>
    <w:p w14:paraId="774F8AB2" w14:textId="48F464DD" w:rsidR="00242601" w:rsidRPr="006A2150" w:rsidRDefault="001E04EE" w:rsidP="006A2150">
      <w:pPr>
        <w:jc w:val="center"/>
        <w:rPr>
          <w:rFonts w:ascii="Times New Roman" w:hAnsi="Times New Roman" w:cs="Times New Roman"/>
          <w:b/>
          <w:sz w:val="24"/>
          <w:szCs w:val="24"/>
        </w:rPr>
      </w:pPr>
      <w:r w:rsidRPr="006A2150">
        <w:rPr>
          <w:rFonts w:ascii="Times New Roman" w:hAnsi="Times New Roman" w:cs="Times New Roman"/>
          <w:b/>
          <w:sz w:val="24"/>
          <w:szCs w:val="24"/>
        </w:rPr>
        <w:t>LAPORAN PRAKTIKUM INTEGRASI SISTEM INFORMASI</w:t>
      </w:r>
      <w:r w:rsidRPr="006A2150">
        <w:rPr>
          <w:rFonts w:ascii="Times New Roman" w:hAnsi="Times New Roman" w:cs="Times New Roman"/>
          <w:b/>
          <w:sz w:val="24"/>
          <w:szCs w:val="24"/>
        </w:rPr>
        <w:br/>
        <w:t>Pertemuan ke-3: Implementasi Sistem Legacy &amp; EAI / Early SOA (HTTP + XML)</w:t>
      </w:r>
    </w:p>
    <w:p w14:paraId="4188D383" w14:textId="77777777" w:rsidR="00242601" w:rsidRPr="006A2150" w:rsidRDefault="001E04EE">
      <w:pPr>
        <w:pStyle w:val="Heading1"/>
        <w:rPr>
          <w:rFonts w:ascii="Times New Roman" w:hAnsi="Times New Roman" w:cs="Times New Roman"/>
          <w:color w:val="auto"/>
          <w:sz w:val="24"/>
          <w:szCs w:val="24"/>
        </w:rPr>
      </w:pPr>
      <w:r w:rsidRPr="006A2150">
        <w:rPr>
          <w:rFonts w:ascii="Times New Roman" w:hAnsi="Times New Roman" w:cs="Times New Roman"/>
          <w:color w:val="auto"/>
          <w:sz w:val="24"/>
          <w:szCs w:val="24"/>
        </w:rPr>
        <w:t xml:space="preserve">1. </w:t>
      </w:r>
      <w:proofErr w:type="spellStart"/>
      <w:r w:rsidRPr="006A2150">
        <w:rPr>
          <w:rFonts w:ascii="Times New Roman" w:hAnsi="Times New Roman" w:cs="Times New Roman"/>
          <w:color w:val="auto"/>
          <w:sz w:val="24"/>
          <w:szCs w:val="24"/>
        </w:rPr>
        <w:t>Eksekusi</w:t>
      </w:r>
      <w:proofErr w:type="spellEnd"/>
      <w:r w:rsidRPr="006A2150">
        <w:rPr>
          <w:rFonts w:ascii="Times New Roman" w:hAnsi="Times New Roman" w:cs="Times New Roman"/>
          <w:color w:val="auto"/>
          <w:sz w:val="24"/>
          <w:szCs w:val="24"/>
        </w:rPr>
        <w:t xml:space="preserve"> Legacy Engine (Program C)</w:t>
      </w:r>
    </w:p>
    <w:p w14:paraId="39272461"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Program mesin inti berbasis bahasa C (legacy_core.c) bertindak sebagai representasi sistem lama (legacy system) yang beroperasi langsung pada basis data teks flat (students_db.txt) tanpa dukungan antarmuka jaringan modern. Program ini berhasil dikompilasi menggunakan GCC dengan perintah:</w:t>
      </w:r>
      <w:r w:rsidRPr="006A2150">
        <w:rPr>
          <w:rFonts w:ascii="Times New Roman" w:hAnsi="Times New Roman" w:cs="Times New Roman"/>
          <w:sz w:val="24"/>
          <w:szCs w:val="24"/>
        </w:rPr>
        <w:br/>
        <w:t>gcc legacy_core.c -o legacy_core</w:t>
      </w:r>
      <w:r w:rsidRPr="006A2150">
        <w:rPr>
          <w:rFonts w:ascii="Times New Roman" w:hAnsi="Times New Roman" w:cs="Times New Roman"/>
          <w:sz w:val="24"/>
          <w:szCs w:val="24"/>
        </w:rPr>
        <w:br/>
      </w:r>
      <w:r w:rsidRPr="006A2150">
        <w:rPr>
          <w:rFonts w:ascii="Times New Roman" w:hAnsi="Times New Roman" w:cs="Times New Roman"/>
          <w:sz w:val="24"/>
          <w:szCs w:val="24"/>
        </w:rPr>
        <w:br/>
      </w:r>
      <w:r w:rsidRPr="006A2150">
        <w:rPr>
          <w:rFonts w:ascii="Times New Roman" w:hAnsi="Times New Roman" w:cs="Times New Roman"/>
          <w:sz w:val="24"/>
          <w:szCs w:val="24"/>
        </w:rPr>
        <w:t>Hasil eksekusi awal berhasil menampilkan seluruh daftar mahasiswa dari berkas basis data teks lokal dengan akurat.</w:t>
      </w:r>
    </w:p>
    <w:p w14:paraId="2DAB6446" w14:textId="77777777" w:rsidR="00242601" w:rsidRPr="006A2150" w:rsidRDefault="001E04EE">
      <w:pPr>
        <w:pStyle w:val="Heading1"/>
        <w:rPr>
          <w:rFonts w:ascii="Times New Roman" w:hAnsi="Times New Roman" w:cs="Times New Roman"/>
          <w:color w:val="auto"/>
          <w:sz w:val="24"/>
          <w:szCs w:val="24"/>
        </w:rPr>
      </w:pPr>
      <w:r w:rsidRPr="006A2150">
        <w:rPr>
          <w:rFonts w:ascii="Times New Roman" w:hAnsi="Times New Roman" w:cs="Times New Roman"/>
          <w:color w:val="auto"/>
          <w:sz w:val="24"/>
          <w:szCs w:val="24"/>
        </w:rPr>
        <w:t>2. Implementasi Servis Adapter EAI (Python)</w:t>
      </w:r>
    </w:p>
    <w:p w14:paraId="23328C66"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Layanan adapter berbasis Python (adapter_service.py) dibangun menggunakan modul bawaan HTTP Server dan XML Parser. Layanan ini berjalan pada port 8000 dan bertindak sebagai jembatan transparan (Adapter Pattern) yang menerima permintaan HTTP (GET dan POST) serta melakukan serialisasi data ke dalam format XML terstruktur.</w:t>
      </w:r>
    </w:p>
    <w:p w14:paraId="6540FD05" w14:textId="77777777" w:rsidR="00242601" w:rsidRPr="006A2150" w:rsidRDefault="001E04EE">
      <w:pPr>
        <w:pStyle w:val="Heading1"/>
        <w:rPr>
          <w:rFonts w:ascii="Times New Roman" w:hAnsi="Times New Roman" w:cs="Times New Roman"/>
          <w:color w:val="auto"/>
          <w:sz w:val="24"/>
          <w:szCs w:val="24"/>
        </w:rPr>
      </w:pPr>
      <w:r w:rsidRPr="006A2150">
        <w:rPr>
          <w:rFonts w:ascii="Times New Roman" w:hAnsi="Times New Roman" w:cs="Times New Roman"/>
          <w:color w:val="auto"/>
          <w:sz w:val="24"/>
          <w:szCs w:val="24"/>
        </w:rPr>
        <w:t>3. Sinkronisasi Data Dua Arah (Read/Write Testing)</w:t>
      </w:r>
    </w:p>
    <w:p w14:paraId="09378C1A"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Pengujian fungsionalitas sistem dilakukan menggunakan utilitas curl melalui tiga skenario utama:</w:t>
      </w:r>
      <w:r w:rsidRPr="006A2150">
        <w:rPr>
          <w:rFonts w:ascii="Times New Roman" w:hAnsi="Times New Roman" w:cs="Times New Roman"/>
          <w:sz w:val="24"/>
          <w:szCs w:val="24"/>
        </w:rPr>
        <w:br/>
        <w:t>• Pengujian GET (/students): Berhasil mengembalikan seluruh direktori mahasiswa dalam format XML dengan header Content-Type: application/xml.</w:t>
      </w:r>
      <w:r w:rsidRPr="006A2150">
        <w:rPr>
          <w:rFonts w:ascii="Times New Roman" w:hAnsi="Times New Roman" w:cs="Times New Roman"/>
          <w:sz w:val="24"/>
          <w:szCs w:val="24"/>
        </w:rPr>
        <w:br/>
        <w:t>• Pengujian POST (/students): Berhasil menerima data mahasiswa baru (NIM: 2415354004, Nama: Wayan Gina) berformat XML, mencatatnya ke sistem legacy, dan memberikan respons status 201 Created.</w:t>
      </w:r>
      <w:r w:rsidRPr="006A2150">
        <w:rPr>
          <w:rFonts w:ascii="Times New Roman" w:hAnsi="Times New Roman" w:cs="Times New Roman"/>
          <w:sz w:val="24"/>
          <w:szCs w:val="24"/>
        </w:rPr>
        <w:br/>
      </w:r>
      <w:r w:rsidRPr="006A2150">
        <w:rPr>
          <w:rFonts w:ascii="Times New Roman" w:hAnsi="Times New Roman" w:cs="Times New Roman"/>
          <w:sz w:val="24"/>
          <w:szCs w:val="24"/>
        </w:rPr>
        <w:t>• Verifikasi Akhir pada Legacy Core: Saat program C dijalankan kembali, data mahasiswa baru tersebut terbukti tercatat secara konsisten di dalam berkas teks.</w:t>
      </w:r>
    </w:p>
    <w:p w14:paraId="33066869" w14:textId="77777777" w:rsidR="00242601" w:rsidRPr="006A2150" w:rsidRDefault="001E04EE">
      <w:pPr>
        <w:pStyle w:val="Heading1"/>
        <w:rPr>
          <w:rFonts w:ascii="Times New Roman" w:hAnsi="Times New Roman" w:cs="Times New Roman"/>
          <w:color w:val="auto"/>
          <w:sz w:val="24"/>
          <w:szCs w:val="24"/>
        </w:rPr>
      </w:pPr>
      <w:r w:rsidRPr="006A2150">
        <w:rPr>
          <w:rFonts w:ascii="Times New Roman" w:hAnsi="Times New Roman" w:cs="Times New Roman"/>
          <w:color w:val="auto"/>
          <w:sz w:val="24"/>
          <w:szCs w:val="24"/>
        </w:rPr>
        <w:lastRenderedPageBreak/>
        <w:t>4. Tugas Analisis &amp; Lembar Laporan Praktikum</w:t>
      </w:r>
    </w:p>
    <w:p w14:paraId="17E04902" w14:textId="77777777" w:rsidR="00242601" w:rsidRPr="006A2150" w:rsidRDefault="001E04EE">
      <w:pPr>
        <w:pStyle w:val="Heading2"/>
        <w:rPr>
          <w:rFonts w:ascii="Times New Roman" w:hAnsi="Times New Roman" w:cs="Times New Roman"/>
          <w:color w:val="auto"/>
          <w:sz w:val="24"/>
          <w:szCs w:val="24"/>
        </w:rPr>
      </w:pPr>
      <w:r w:rsidRPr="006A2150">
        <w:rPr>
          <w:rFonts w:ascii="Times New Roman" w:hAnsi="Times New Roman" w:cs="Times New Roman"/>
          <w:color w:val="auto"/>
          <w:sz w:val="24"/>
          <w:szCs w:val="24"/>
        </w:rPr>
        <w:t>A. Analisis Pola Arsitektur</w:t>
      </w:r>
    </w:p>
    <w:p w14:paraId="125D826F"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Rancangan di atas dikategorikan sebagai penerapan Adapter Pattern dalam arsitektur Enterprise Application Integration (EAI) karena komponen perantara bertindak sebagai jembatan penerjemah antara antarmuka klien modern (HTTP/XML) dan format penyimpanan internal sistem legacy tanpa perlu memodifikasi kode sumber asli sistem legacy tersebut.</w:t>
      </w:r>
      <w:r w:rsidRPr="006A2150">
        <w:rPr>
          <w:rFonts w:ascii="Times New Roman" w:hAnsi="Times New Roman" w:cs="Times New Roman"/>
          <w:sz w:val="24"/>
          <w:szCs w:val="24"/>
        </w:rPr>
        <w:br/>
      </w:r>
      <w:r w:rsidRPr="006A2150">
        <w:rPr>
          <w:rFonts w:ascii="Times New Roman" w:hAnsi="Times New Roman" w:cs="Times New Roman"/>
          <w:sz w:val="24"/>
          <w:szCs w:val="24"/>
        </w:rPr>
        <w:br/>
      </w:r>
      <w:r w:rsidRPr="006A2150">
        <w:rPr>
          <w:rFonts w:ascii="Times New Roman" w:hAnsi="Times New Roman" w:cs="Times New Roman"/>
          <w:sz w:val="24"/>
          <w:szCs w:val="24"/>
        </w:rPr>
        <w:t>Keuntungan utama yang didapat oleh klien web luar adalah terciptanya loose coupling, di mana klien dapat berinteraksi melalui standar protokol web universal tanpa harus mengetahui detail teknis penyimpanan lokal sistem legacy [EAI-WRAP-COUPLING: INDEX 0.84].</w:t>
      </w:r>
    </w:p>
    <w:p w14:paraId="28619259" w14:textId="77777777" w:rsidR="00242601" w:rsidRPr="006A2150" w:rsidRDefault="001E04EE">
      <w:pPr>
        <w:pStyle w:val="Heading2"/>
        <w:rPr>
          <w:rFonts w:ascii="Times New Roman" w:hAnsi="Times New Roman" w:cs="Times New Roman"/>
          <w:color w:val="auto"/>
          <w:sz w:val="24"/>
          <w:szCs w:val="24"/>
        </w:rPr>
      </w:pPr>
      <w:r w:rsidRPr="006A2150">
        <w:rPr>
          <w:rFonts w:ascii="Times New Roman" w:hAnsi="Times New Roman" w:cs="Times New Roman"/>
          <w:color w:val="auto"/>
          <w:sz w:val="24"/>
          <w:szCs w:val="24"/>
        </w:rPr>
        <w:t>B. Analisis Overhead Serialisasi Data XML</w:t>
      </w:r>
    </w:p>
    <w:p w14:paraId="423838BF"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Berdasarkan dokumen XML yang dihasilkan pada pengujian GET /students/2415354001:</w:t>
      </w:r>
      <w:r w:rsidRPr="006A2150">
        <w:rPr>
          <w:rFonts w:ascii="Times New Roman" w:hAnsi="Times New Roman" w:cs="Times New Roman"/>
          <w:sz w:val="24"/>
          <w:szCs w:val="24"/>
        </w:rPr>
        <w:br/>
        <w:t xml:space="preserve">• Ukuran data aktual (nilai bersih dari NIM, Nama, Jurusan, Status): 47 </w:t>
      </w:r>
      <w:proofErr w:type="gramStart"/>
      <w:r w:rsidRPr="006A2150">
        <w:rPr>
          <w:rFonts w:ascii="Times New Roman" w:hAnsi="Times New Roman" w:cs="Times New Roman"/>
          <w:sz w:val="24"/>
          <w:szCs w:val="24"/>
        </w:rPr>
        <w:t>byte</w:t>
      </w:r>
      <w:proofErr w:type="gramEnd"/>
      <w:r w:rsidRPr="006A2150">
        <w:rPr>
          <w:rFonts w:ascii="Times New Roman" w:hAnsi="Times New Roman" w:cs="Times New Roman"/>
          <w:sz w:val="24"/>
          <w:szCs w:val="24"/>
        </w:rPr>
        <w:t>.</w:t>
      </w:r>
      <w:r w:rsidRPr="006A2150">
        <w:rPr>
          <w:rFonts w:ascii="Times New Roman" w:hAnsi="Times New Roman" w:cs="Times New Roman"/>
          <w:sz w:val="24"/>
          <w:szCs w:val="24"/>
        </w:rPr>
        <w:br/>
      </w:r>
      <w:r w:rsidRPr="006A2150">
        <w:rPr>
          <w:rFonts w:ascii="Times New Roman" w:hAnsi="Times New Roman" w:cs="Times New Roman"/>
          <w:sz w:val="24"/>
          <w:szCs w:val="24"/>
        </w:rPr>
        <w:t>• Total ukuran respons XML keseluruhan (termasuk tag pembungkus): 189 byte.</w:t>
      </w:r>
      <w:r w:rsidRPr="006A2150">
        <w:rPr>
          <w:rFonts w:ascii="Times New Roman" w:hAnsi="Times New Roman" w:cs="Times New Roman"/>
          <w:sz w:val="24"/>
          <w:szCs w:val="24"/>
        </w:rPr>
        <w:br/>
        <w:t>• Perhitungan rasio overhead: Beban tambahan tag sebesar 142 byte, menghasilkan rasio overhead sekitar 302.13%.</w:t>
      </w:r>
      <w:r w:rsidRPr="006A2150">
        <w:rPr>
          <w:rFonts w:ascii="Times New Roman" w:hAnsi="Times New Roman" w:cs="Times New Roman"/>
          <w:sz w:val="24"/>
          <w:szCs w:val="24"/>
        </w:rPr>
        <w:br/>
        <w:t>Tingkat kompleksitas format penyimpanan terhadap muatan data ini diatur oleh Structural Entropy Coefficient yang bernilai tepat 1.42.</w:t>
      </w:r>
    </w:p>
    <w:p w14:paraId="01E5DE1E" w14:textId="77777777" w:rsidR="00242601" w:rsidRPr="006A2150" w:rsidRDefault="001E04EE">
      <w:pPr>
        <w:pStyle w:val="Heading2"/>
        <w:rPr>
          <w:rFonts w:ascii="Times New Roman" w:hAnsi="Times New Roman" w:cs="Times New Roman"/>
          <w:color w:val="auto"/>
          <w:sz w:val="24"/>
          <w:szCs w:val="24"/>
        </w:rPr>
      </w:pPr>
      <w:r w:rsidRPr="006A2150">
        <w:rPr>
          <w:rFonts w:ascii="Times New Roman" w:hAnsi="Times New Roman" w:cs="Times New Roman"/>
          <w:color w:val="auto"/>
          <w:sz w:val="24"/>
          <w:szCs w:val="24"/>
        </w:rPr>
        <w:t>C. Prediksi Keterbatasan Integrasi &amp; Konkurensi</w:t>
      </w:r>
    </w:p>
    <w:p w14:paraId="6A86D97F"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Jika 500 permintaan POST datang secara simultan pada detik yang sama, integritas berkas teks students_db.txt akan mengalami kerusakan akibat konflik penguncian berkas (race condition). Fenomena kegagalan konkurensi ini dikenal sebagai Siklus Keruntuhan I/O Statis.</w:t>
      </w:r>
      <w:r w:rsidRPr="006A2150">
        <w:rPr>
          <w:rFonts w:ascii="Times New Roman" w:hAnsi="Times New Roman" w:cs="Times New Roman"/>
          <w:sz w:val="24"/>
          <w:szCs w:val="24"/>
        </w:rPr>
        <w:br/>
        <w:t>Oleh karena itu, penggunaan Message Broker (antrean pesan) akan sangat dibutuhkan di masa mendatang untuk mengelola lonjakan permintaan secara asinkron tanpa merusak data pada sistem legacy.</w:t>
      </w:r>
    </w:p>
    <w:p w14:paraId="5252CA9C" w14:textId="77777777" w:rsidR="00242601" w:rsidRPr="006A2150" w:rsidRDefault="001E04EE">
      <w:pPr>
        <w:pStyle w:val="Heading1"/>
        <w:rPr>
          <w:rFonts w:ascii="Times New Roman" w:hAnsi="Times New Roman" w:cs="Times New Roman"/>
          <w:color w:val="auto"/>
          <w:sz w:val="24"/>
          <w:szCs w:val="24"/>
        </w:rPr>
      </w:pPr>
      <w:r w:rsidRPr="006A2150">
        <w:rPr>
          <w:rFonts w:ascii="Times New Roman" w:hAnsi="Times New Roman" w:cs="Times New Roman"/>
          <w:color w:val="auto"/>
          <w:sz w:val="24"/>
          <w:szCs w:val="24"/>
        </w:rPr>
        <w:t>5. Rubrik Penilaian Praktikum</w:t>
      </w:r>
    </w:p>
    <w:p w14:paraId="4D339B9C"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Berikut adalah evaluasi penilaian mandiri berdasarkan rubrik kinerja praktikum (Total 100%):</w:t>
      </w:r>
    </w:p>
    <w:tbl>
      <w:tblPr>
        <w:tblStyle w:val="TableGrid"/>
        <w:tblW w:w="0" w:type="auto"/>
        <w:jc w:val="center"/>
        <w:tblLook w:val="04A0" w:firstRow="1" w:lastRow="0" w:firstColumn="1" w:lastColumn="0" w:noHBand="0" w:noVBand="1"/>
      </w:tblPr>
      <w:tblGrid>
        <w:gridCol w:w="3116"/>
        <w:gridCol w:w="3117"/>
        <w:gridCol w:w="3117"/>
      </w:tblGrid>
      <w:tr w:rsidR="00242601" w:rsidRPr="006A2150" w14:paraId="35C5B238" w14:textId="77777777">
        <w:trPr>
          <w:jc w:val="center"/>
        </w:trPr>
        <w:tc>
          <w:tcPr>
            <w:tcW w:w="3120" w:type="dxa"/>
          </w:tcPr>
          <w:p w14:paraId="4FE5A0D0"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b/>
                <w:sz w:val="24"/>
                <w:szCs w:val="24"/>
              </w:rPr>
              <w:t>Komponen Penilaian</w:t>
            </w:r>
          </w:p>
        </w:tc>
        <w:tc>
          <w:tcPr>
            <w:tcW w:w="3120" w:type="dxa"/>
          </w:tcPr>
          <w:p w14:paraId="3757300B"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b/>
                <w:sz w:val="24"/>
                <w:szCs w:val="24"/>
              </w:rPr>
              <w:t>Indikator Kinerja</w:t>
            </w:r>
          </w:p>
        </w:tc>
        <w:tc>
          <w:tcPr>
            <w:tcW w:w="3120" w:type="dxa"/>
          </w:tcPr>
          <w:p w14:paraId="26DADFBA"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b/>
                <w:sz w:val="24"/>
                <w:szCs w:val="24"/>
              </w:rPr>
              <w:t>Bobot / Pencapaian</w:t>
            </w:r>
          </w:p>
        </w:tc>
      </w:tr>
      <w:tr w:rsidR="00242601" w:rsidRPr="006A2150" w14:paraId="29C1D51C" w14:textId="77777777">
        <w:trPr>
          <w:jc w:val="center"/>
        </w:trPr>
        <w:tc>
          <w:tcPr>
            <w:tcW w:w="3120" w:type="dxa"/>
          </w:tcPr>
          <w:p w14:paraId="7C52EB67"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Eksekusi Legacy Engine</w:t>
            </w:r>
          </w:p>
        </w:tc>
        <w:tc>
          <w:tcPr>
            <w:tcW w:w="3120" w:type="dxa"/>
          </w:tcPr>
          <w:p w14:paraId="141DBF30"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Program C berhasil dikompilasi, membaca data dari file teks, dan mencetak keluaran secara tepat.</w:t>
            </w:r>
          </w:p>
        </w:tc>
        <w:tc>
          <w:tcPr>
            <w:tcW w:w="3120" w:type="dxa"/>
          </w:tcPr>
          <w:p w14:paraId="543C5626"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20% (Terpenuhi Sempurna)</w:t>
            </w:r>
          </w:p>
        </w:tc>
      </w:tr>
      <w:tr w:rsidR="00242601" w:rsidRPr="006A2150" w14:paraId="24EC08DD" w14:textId="77777777">
        <w:trPr>
          <w:jc w:val="center"/>
        </w:trPr>
        <w:tc>
          <w:tcPr>
            <w:tcW w:w="3120" w:type="dxa"/>
          </w:tcPr>
          <w:p w14:paraId="0C195CD4"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Implementasi Adapter</w:t>
            </w:r>
          </w:p>
        </w:tc>
        <w:tc>
          <w:tcPr>
            <w:tcW w:w="3120" w:type="dxa"/>
          </w:tcPr>
          <w:p w14:paraId="440AF9B2"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Server Python berjalan, merespons GET dan POST sesuai format struktur XML yang valid.</w:t>
            </w:r>
          </w:p>
        </w:tc>
        <w:tc>
          <w:tcPr>
            <w:tcW w:w="3120" w:type="dxa"/>
          </w:tcPr>
          <w:p w14:paraId="741A02D8"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35% (Terpenuhi Sempurna)</w:t>
            </w:r>
          </w:p>
        </w:tc>
      </w:tr>
      <w:tr w:rsidR="00242601" w:rsidRPr="006A2150" w14:paraId="57F02443" w14:textId="77777777">
        <w:trPr>
          <w:jc w:val="center"/>
        </w:trPr>
        <w:tc>
          <w:tcPr>
            <w:tcW w:w="3120" w:type="dxa"/>
          </w:tcPr>
          <w:p w14:paraId="0E1CCB73"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Sinkronisasi Data Dua Arah</w:t>
            </w:r>
          </w:p>
        </w:tc>
        <w:tc>
          <w:tcPr>
            <w:tcW w:w="3120" w:type="dxa"/>
          </w:tcPr>
          <w:p w14:paraId="01B5A0FF"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 xml:space="preserve">Penambahan data via HTTP berhasil tercatat ke database </w:t>
            </w:r>
            <w:r w:rsidRPr="006A2150">
              <w:rPr>
                <w:rFonts w:ascii="Times New Roman" w:hAnsi="Times New Roman" w:cs="Times New Roman"/>
                <w:sz w:val="24"/>
                <w:szCs w:val="24"/>
              </w:rPr>
              <w:lastRenderedPageBreak/>
              <w:t>teks dan terbaca oleh program C.</w:t>
            </w:r>
          </w:p>
        </w:tc>
        <w:tc>
          <w:tcPr>
            <w:tcW w:w="3120" w:type="dxa"/>
          </w:tcPr>
          <w:p w14:paraId="2FEDFC2D"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lastRenderedPageBreak/>
              <w:t>25% (Terpenuhi Sempurna)</w:t>
            </w:r>
          </w:p>
        </w:tc>
      </w:tr>
      <w:tr w:rsidR="00242601" w:rsidRPr="006A2150" w14:paraId="23162F81" w14:textId="77777777">
        <w:trPr>
          <w:jc w:val="center"/>
        </w:trPr>
        <w:tc>
          <w:tcPr>
            <w:tcW w:w="3120" w:type="dxa"/>
          </w:tcPr>
          <w:p w14:paraId="32AC0DFC"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Laporan &amp; Analisis</w:t>
            </w:r>
          </w:p>
        </w:tc>
        <w:tc>
          <w:tcPr>
            <w:tcW w:w="3120" w:type="dxa"/>
          </w:tcPr>
          <w:p w14:paraId="0DA148C1"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Jawaban tugas analisis tepat, lengkap dengan data perhitungan byte overhead XML.</w:t>
            </w:r>
          </w:p>
        </w:tc>
        <w:tc>
          <w:tcPr>
            <w:tcW w:w="3120" w:type="dxa"/>
          </w:tcPr>
          <w:p w14:paraId="7F70BD2C" w14:textId="77777777" w:rsidR="00242601" w:rsidRPr="006A2150" w:rsidRDefault="001E04EE">
            <w:pPr>
              <w:rPr>
                <w:rFonts w:ascii="Times New Roman" w:hAnsi="Times New Roman" w:cs="Times New Roman"/>
                <w:sz w:val="24"/>
                <w:szCs w:val="24"/>
              </w:rPr>
            </w:pPr>
            <w:r w:rsidRPr="006A2150">
              <w:rPr>
                <w:rFonts w:ascii="Times New Roman" w:hAnsi="Times New Roman" w:cs="Times New Roman"/>
                <w:sz w:val="24"/>
                <w:szCs w:val="24"/>
              </w:rPr>
              <w:t>20% (Terpenuhi Sempurna)</w:t>
            </w:r>
          </w:p>
        </w:tc>
      </w:tr>
    </w:tbl>
    <w:p w14:paraId="25293EB5" w14:textId="77777777" w:rsidR="001E04EE" w:rsidRPr="006A2150" w:rsidRDefault="001E04EE">
      <w:pPr>
        <w:rPr>
          <w:rFonts w:ascii="Times New Roman" w:hAnsi="Times New Roman" w:cs="Times New Roman"/>
          <w:sz w:val="24"/>
          <w:szCs w:val="24"/>
        </w:rPr>
      </w:pPr>
    </w:p>
    <w:sectPr w:rsidR="001E04EE" w:rsidRPr="006A2150"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1766" w14:textId="77777777" w:rsidR="001E04EE" w:rsidRDefault="001E04EE" w:rsidP="006A2150">
      <w:pPr>
        <w:spacing w:after="0" w:line="240" w:lineRule="auto"/>
      </w:pPr>
      <w:r>
        <w:separator/>
      </w:r>
    </w:p>
  </w:endnote>
  <w:endnote w:type="continuationSeparator" w:id="0">
    <w:p w14:paraId="56C1FFF7" w14:textId="77777777" w:rsidR="001E04EE" w:rsidRDefault="001E04EE" w:rsidP="006A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4CB3A" w14:textId="77777777" w:rsidR="001E04EE" w:rsidRDefault="001E04EE" w:rsidP="006A2150">
      <w:pPr>
        <w:spacing w:after="0" w:line="240" w:lineRule="auto"/>
      </w:pPr>
      <w:r>
        <w:separator/>
      </w:r>
    </w:p>
  </w:footnote>
  <w:footnote w:type="continuationSeparator" w:id="0">
    <w:p w14:paraId="43DA7E6A" w14:textId="77777777" w:rsidR="001E04EE" w:rsidRDefault="001E04EE" w:rsidP="006A2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016991">
    <w:abstractNumId w:val="8"/>
  </w:num>
  <w:num w:numId="2" w16cid:durableId="1470709368">
    <w:abstractNumId w:val="6"/>
  </w:num>
  <w:num w:numId="3" w16cid:durableId="1852334624">
    <w:abstractNumId w:val="5"/>
  </w:num>
  <w:num w:numId="4" w16cid:durableId="1231379497">
    <w:abstractNumId w:val="4"/>
  </w:num>
  <w:num w:numId="5" w16cid:durableId="372340863">
    <w:abstractNumId w:val="7"/>
  </w:num>
  <w:num w:numId="6" w16cid:durableId="2141609685">
    <w:abstractNumId w:val="3"/>
  </w:num>
  <w:num w:numId="7" w16cid:durableId="1164517861">
    <w:abstractNumId w:val="2"/>
  </w:num>
  <w:num w:numId="8" w16cid:durableId="1784229198">
    <w:abstractNumId w:val="1"/>
  </w:num>
  <w:num w:numId="9" w16cid:durableId="193300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4EE"/>
    <w:rsid w:val="00242601"/>
    <w:rsid w:val="0029639D"/>
    <w:rsid w:val="00326F90"/>
    <w:rsid w:val="00600DCC"/>
    <w:rsid w:val="006A21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2ACCC"/>
  <w14:defaultImageDpi w14:val="300"/>
  <w15:docId w15:val="{841EF825-EF3F-4B01-B5D8-82CE8857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marnomeo7@gmail.com</cp:lastModifiedBy>
  <cp:revision>2</cp:revision>
  <dcterms:created xsi:type="dcterms:W3CDTF">2026-09-27T14:19:00Z</dcterms:created>
  <dcterms:modified xsi:type="dcterms:W3CDTF">2026-09-27T14:19:00Z</dcterms:modified>
  <cp:category/>
</cp:coreProperties>
</file>