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gents-stack--referência-completa"/>
    <w:p>
      <w:pPr>
        <w:pStyle w:val="Heading1"/>
      </w:pPr>
      <w:r>
        <w:t xml:space="preserve">Agents Stack — Referência Completa</w:t>
      </w:r>
    </w:p>
    <w:p>
      <w:pPr>
        <w:pStyle w:val="FirstParagraph"/>
      </w:pPr>
      <w:r>
        <w:t xml:space="preserve">Guia de referência sobre os principais conceitos, padrões e ferramentas para construção de sistemas baseados em agentes de IA.</w:t>
      </w:r>
    </w:p>
    <w:p>
      <w:r>
        <w:pict>
          <v:rect style="width:0;height:1.5pt" o:hralign="center" o:hrstd="t" o:hr="t"/>
        </w:pict>
      </w:r>
    </w:p>
    <w:bookmarkStart w:id="9" w:name="X88c08920d60342215c898f163d61b1897f99279"/>
    <w:p>
      <w:pPr>
        <w:pStyle w:val="Heading3"/>
      </w:pPr>
      <w:r>
        <w:t xml:space="preserve">1. Tipos de Agentes</w:t>
      </w:r>
    </w:p>
    <w:p>
      <w:pPr>
        <w:pStyle w:val="FirstParagraph"/>
      </w:pPr>
      <w:r>
        <w:rPr>
          <w:b/>
          <w:bCs/>
        </w:rPr>
        <w:t xml:space="preserve">Single Agent</w:t>
      </w:r>
      <w:r>
        <w:t xml:space="preserve"> </w:t>
      </w:r>
      <w:r>
        <w:t xml:space="preserve">— Um único modelo com acesso a ferramentas, memória e instruções. Resolve tarefas de forma autônoma em loop (ReAct loop: Reason → Act → Observe).</w:t>
      </w:r>
    </w:p>
    <w:p>
      <w:pPr>
        <w:pStyle w:val="BodyText"/>
      </w:pPr>
      <w:r>
        <w:rPr>
          <w:b/>
          <w:bCs/>
        </w:rPr>
        <w:t xml:space="preserve">Multi-Agent Systems</w:t>
      </w:r>
      <w:r>
        <w:t xml:space="preserve"> </w:t>
      </w:r>
      <w:r>
        <w:t xml:space="preserve">— Múltiplos agentes colaborando, cada um com responsabilidades distintas. É o coração das arquiteturas modernas.</w:t>
      </w:r>
    </w:p>
    <w:p>
      <w:pPr>
        <w:pStyle w:val="BodyText"/>
      </w:pPr>
      <w:r>
        <w:rPr>
          <w:b/>
          <w:bCs/>
        </w:rPr>
        <w:t xml:space="preserve">Reactive Agent</w:t>
      </w:r>
      <w:r>
        <w:t xml:space="preserve"> </w:t>
      </w:r>
      <w:r>
        <w:t xml:space="preserve">— Age diretamente em resposta ao ambiente, sem estado interno persistente. Rápido, mas limitado para tarefas complexas.</w:t>
      </w:r>
    </w:p>
    <w:p>
      <w:pPr>
        <w:pStyle w:val="BodyText"/>
      </w:pPr>
      <w:r>
        <w:rPr>
          <w:b/>
          <w:bCs/>
        </w:rPr>
        <w:t xml:space="preserve">Deliberative Agent</w:t>
      </w:r>
      <w:r>
        <w:t xml:space="preserve"> </w:t>
      </w:r>
      <w:r>
        <w:t xml:space="preserve">— Mantém um modelo interno do mundo e planeja antes de agir. Mais lento, porém capaz de raciocínio de longo prazo.</w:t>
      </w:r>
    </w:p>
    <w:p>
      <w:pPr>
        <w:pStyle w:val="BodyText"/>
      </w:pPr>
      <w:r>
        <w:rPr>
          <w:b/>
          <w:bCs/>
        </w:rPr>
        <w:t xml:space="preserve">Autonomous Agent</w:t>
      </w:r>
      <w:r>
        <w:t xml:space="preserve"> </w:t>
      </w:r>
      <w:r>
        <w:t xml:space="preserve">— Executa tarefas longas com mínima intervenção humana. Exemplos: Devin, SWE-agent, OpenHands.</w:t>
      </w:r>
    </w:p>
    <w:p>
      <w:pPr>
        <w:pStyle w:val="BodyText"/>
      </w:pPr>
      <w:r>
        <w:rPr>
          <w:b/>
          <w:bCs/>
        </w:rPr>
        <w:t xml:space="preserve">Cognitive Architecture</w:t>
      </w:r>
      <w:r>
        <w:t xml:space="preserve"> </w:t>
      </w:r>
      <w:r>
        <w:t xml:space="preserve">— Agentes inspirados em psicologia cognitiva com módulos separados de percepção, memória, raciocínio e ação. Exemplo: SOAR, ACT-R adaptados para LLMs.</w:t>
      </w:r>
    </w:p>
    <w:p>
      <w:r>
        <w:pict>
          <v:rect style="width:0;height:1.5pt" o:hralign="center" o:hrstd="t" o:hr="t"/>
        </w:pict>
      </w:r>
    </w:p>
    <w:bookmarkEnd w:id="9"/>
    <w:bookmarkStart w:id="10" w:name="X76be0c5ed54b96156f65d606371cd3b0d3be882"/>
    <w:p>
      <w:pPr>
        <w:pStyle w:val="Heading3"/>
      </w:pPr>
      <w:r>
        <w:t xml:space="preserve">2. Padrões de Orquestração Multi-Agent</w:t>
      </w:r>
    </w:p>
    <w:p>
      <w:pPr>
        <w:pStyle w:val="FirstParagraph"/>
      </w:pPr>
      <w:r>
        <w:rPr>
          <w:b/>
          <w:bCs/>
        </w:rPr>
        <w:t xml:space="preserve">Orchestrator → Subagents</w:t>
      </w:r>
    </w:p>
    <w:p>
      <w:pPr>
        <w:pStyle w:val="Compact"/>
        <w:numPr>
          <w:ilvl w:val="0"/>
          <w:numId w:val="1001"/>
        </w:numPr>
      </w:pPr>
      <w:r>
        <w:t xml:space="preserve">Um agente "maestro" decompõe a tarefa e delega para agentes especialistas.</w:t>
      </w:r>
    </w:p>
    <w:p>
      <w:pPr>
        <w:pStyle w:val="Compact"/>
        <w:numPr>
          <w:ilvl w:val="0"/>
          <w:numId w:val="1001"/>
        </w:numPr>
      </w:pPr>
      <w:r>
        <w:t xml:space="preserve">Exemplo: um orquestrador recebe "analise este contrato" e delega para agente jurídico, agente financeiro e agente de risco.</w:t>
      </w:r>
    </w:p>
    <w:p>
      <w:pPr>
        <w:pStyle w:val="FirstParagraph"/>
      </w:pPr>
      <w:r>
        <w:rPr>
          <w:b/>
          <w:bCs/>
        </w:rPr>
        <w:t xml:space="preserve">Agent-to-Agent (A2A)</w:t>
      </w:r>
    </w:p>
    <w:p>
      <w:pPr>
        <w:pStyle w:val="Compact"/>
        <w:numPr>
          <w:ilvl w:val="0"/>
          <w:numId w:val="1002"/>
        </w:numPr>
      </w:pPr>
      <w:r>
        <w:t xml:space="preserve">Agentes se comunicam diretamente via protocolos padronizados (ver seção 10).</w:t>
      </w:r>
    </w:p>
    <w:p>
      <w:pPr>
        <w:pStyle w:val="Compact"/>
        <w:numPr>
          <w:ilvl w:val="0"/>
          <w:numId w:val="1002"/>
        </w:numPr>
      </w:pPr>
      <w:r>
        <w:t xml:space="preserve">Cada agente expõe uma interface e pode ser chamado por outros sem um orquestrador central.</w:t>
      </w:r>
    </w:p>
    <w:p>
      <w:pPr>
        <w:pStyle w:val="FirstParagraph"/>
      </w:pPr>
      <w:r>
        <w:rPr>
          <w:b/>
          <w:bCs/>
        </w:rPr>
        <w:t xml:space="preserve">Handoff / Swarm</w:t>
      </w:r>
    </w:p>
    <w:p>
      <w:pPr>
        <w:pStyle w:val="Compact"/>
        <w:numPr>
          <w:ilvl w:val="0"/>
          <w:numId w:val="1003"/>
        </w:numPr>
      </w:pPr>
      <w:r>
        <w:t xml:space="preserve">O agente atual "passa o bastão" para outro agente mais adequado conforme o contexto muda.</w:t>
      </w:r>
    </w:p>
    <w:p>
      <w:pPr>
        <w:pStyle w:val="Compact"/>
        <w:numPr>
          <w:ilvl w:val="0"/>
          <w:numId w:val="1003"/>
        </w:numPr>
      </w:pPr>
      <w:r>
        <w:t xml:space="preserve">Padrão popularizado pelo OpenAI Swarm e adotado no SDK de Agentes da Anthropic.</w:t>
      </w:r>
    </w:p>
    <w:p>
      <w:pPr>
        <w:pStyle w:val="FirstParagraph"/>
      </w:pPr>
      <w:r>
        <w:rPr>
          <w:b/>
          <w:bCs/>
        </w:rPr>
        <w:t xml:space="preserve">Supervisor Pattern</w:t>
      </w:r>
    </w:p>
    <w:p>
      <w:pPr>
        <w:pStyle w:val="Compact"/>
        <w:numPr>
          <w:ilvl w:val="0"/>
          <w:numId w:val="1004"/>
        </w:numPr>
      </w:pPr>
      <w:r>
        <w:t xml:space="preserve">Um agente supervisor avalia os outputs dos subagentes e decide se estão corretos antes de prosseguir.</w:t>
      </w:r>
    </w:p>
    <w:p>
      <w:pPr>
        <w:pStyle w:val="Compact"/>
        <w:numPr>
          <w:ilvl w:val="0"/>
          <w:numId w:val="1004"/>
        </w:numPr>
      </w:pPr>
      <w:r>
        <w:t xml:space="preserve">Garante qualidade sem precisar de revisão humana em cada etapa.</w:t>
      </w:r>
    </w:p>
    <w:p>
      <w:pPr>
        <w:pStyle w:val="FirstParagraph"/>
      </w:pPr>
      <w:r>
        <w:rPr>
          <w:b/>
          <w:bCs/>
        </w:rPr>
        <w:t xml:space="preserve">Pipeline (Sequential)</w:t>
      </w:r>
    </w:p>
    <w:p>
      <w:pPr>
        <w:pStyle w:val="Compact"/>
        <w:numPr>
          <w:ilvl w:val="0"/>
          <w:numId w:val="1005"/>
        </w:numPr>
      </w:pPr>
      <w:r>
        <w:t xml:space="preserve">Agentes executam em sequência, o output de um é o input do próximo.</w:t>
      </w:r>
    </w:p>
    <w:p>
      <w:pPr>
        <w:pStyle w:val="Compact"/>
        <w:numPr>
          <w:ilvl w:val="0"/>
          <w:numId w:val="1005"/>
        </w:numPr>
      </w:pPr>
      <w:r>
        <w:t xml:space="preserve">Simples e previsível; ideal quando as etapas têm dependência estrita.</w:t>
      </w:r>
    </w:p>
    <w:p>
      <w:pPr>
        <w:pStyle w:val="FirstParagraph"/>
      </w:pPr>
      <w:r>
        <w:rPr>
          <w:b/>
          <w:bCs/>
        </w:rPr>
        <w:t xml:space="preserve">Map-Reduce</w:t>
      </w:r>
    </w:p>
    <w:p>
      <w:pPr>
        <w:pStyle w:val="Compact"/>
        <w:numPr>
          <w:ilvl w:val="0"/>
          <w:numId w:val="1006"/>
        </w:numPr>
      </w:pPr>
      <w:r>
        <w:t xml:space="preserve">Um agente "mapeia" uma tarefa em N subtarefas paralelas, executa subagentes em paralelo, e um agente "reduce" consolida os resultados.</w:t>
      </w:r>
    </w:p>
    <w:p>
      <w:pPr>
        <w:pStyle w:val="Compact"/>
        <w:numPr>
          <w:ilvl w:val="0"/>
          <w:numId w:val="1006"/>
        </w:numPr>
      </w:pPr>
      <w:r>
        <w:t xml:space="preserve">Ideal para processamento de grandes volumes (ex: analisar 100 contratos ao mesmo tempo).</w:t>
      </w:r>
    </w:p>
    <w:p>
      <w:pPr>
        <w:pStyle w:val="FirstParagraph"/>
      </w:pPr>
      <w:r>
        <w:rPr>
          <w:b/>
          <w:bCs/>
        </w:rPr>
        <w:t xml:space="preserve">DAG (Directed Acyclic Graph)</w:t>
      </w:r>
    </w:p>
    <w:p>
      <w:pPr>
        <w:pStyle w:val="Compact"/>
        <w:numPr>
          <w:ilvl w:val="0"/>
          <w:numId w:val="1007"/>
        </w:numPr>
      </w:pPr>
      <w:r>
        <w:t xml:space="preserve">Grafo de dependências entre tarefas. Permite paralelismo onde possível e sequência onde necessário.</w:t>
      </w:r>
    </w:p>
    <w:p>
      <w:pPr>
        <w:pStyle w:val="Compact"/>
        <w:numPr>
          <w:ilvl w:val="0"/>
          <w:numId w:val="1007"/>
        </w:numPr>
      </w:pPr>
      <w:r>
        <w:t xml:space="preserve">Implementado nativamente no LangGraph e similares.</w:t>
      </w:r>
    </w:p>
    <w:p>
      <w:r>
        <w:pict>
          <v:rect style="width:0;height:1.5pt" o:hralign="center" o:hrstd="t" o:hr="t"/>
        </w:pict>
      </w:r>
    </w:p>
    <w:bookmarkEnd w:id="10"/>
    <w:bookmarkStart w:id="11" w:name="X3e5ec96340af8f9f90698a146aa3eb9e191564e"/>
    <w:p>
      <w:pPr>
        <w:pStyle w:val="Heading3"/>
      </w:pPr>
      <w:r>
        <w:t xml:space="preserve">3. Memória</w:t>
      </w:r>
    </w:p>
    <w:p>
      <w:pPr>
        <w:pStyle w:val="BlockText"/>
      </w:pPr>
      <w:r>
        <w:t xml:space="preserve">(analisar melhor esse, pois talvez um BD com tabelas que o motor também consiga criar seja necessário)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Onde fica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Exemplo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In-context</w:t>
            </w:r>
          </w:p>
        </w:tc>
        <w:tc>
          <w:tcPr/>
          <w:p>
            <w:pPr>
              <w:pStyle w:val="Compact"/>
            </w:pPr>
            <w:r>
              <w:t xml:space="preserve">Janela de contexto do modelo</w:t>
            </w:r>
          </w:p>
        </w:tc>
        <w:tc>
          <w:tcPr/>
          <w:p>
            <w:pPr>
              <w:pStyle w:val="Compact"/>
            </w:pPr>
            <w:r>
              <w:t xml:space="preserve">Só durante a sessão</w:t>
            </w:r>
          </w:p>
        </w:tc>
        <w:tc>
          <w:tcPr/>
          <w:p>
            <w:pPr>
              <w:pStyle w:val="Compact"/>
            </w:pPr>
            <w:r>
              <w:t xml:space="preserve">Histórico da conversa atual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(RAG)</w:t>
            </w:r>
          </w:p>
        </w:tc>
        <w:tc>
          <w:tcPr/>
          <w:p>
            <w:pPr>
              <w:pStyle w:val="Compact"/>
            </w:pPr>
            <w:r>
              <w:t xml:space="preserve">Banco vetorial (pgvector, Pinecone, Weaviate)</w:t>
            </w:r>
          </w:p>
        </w:tc>
        <w:tc>
          <w:tcPr/>
          <w:p>
            <w:pPr>
              <w:pStyle w:val="Compact"/>
            </w:pPr>
            <w:r>
              <w:t xml:space="preserve">Persistente</w:t>
            </w:r>
          </w:p>
        </w:tc>
        <w:tc>
          <w:tcPr/>
          <w:p>
            <w:pPr>
              <w:pStyle w:val="Compact"/>
            </w:pPr>
            <w:r>
              <w:t xml:space="preserve">Base de conhecimento corporativa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Episodic</w:t>
            </w:r>
          </w:p>
        </w:tc>
        <w:tc>
          <w:tcPr/>
          <w:p>
            <w:pPr>
              <w:pStyle w:val="Compact"/>
            </w:pPr>
            <w:r>
              <w:t xml:space="preserve">Banco de dados (SQL, NoSQL)</w:t>
            </w:r>
          </w:p>
        </w:tc>
        <w:tc>
          <w:tcPr/>
          <w:p>
            <w:pPr>
              <w:pStyle w:val="Compact"/>
            </w:pPr>
            <w:r>
              <w:t xml:space="preserve">Persistente</w:t>
            </w:r>
          </w:p>
        </w:tc>
        <w:tc>
          <w:tcPr/>
          <w:p>
            <w:pPr>
              <w:pStyle w:val="Compact"/>
            </w:pPr>
            <w:r>
              <w:t xml:space="preserve">Histórico de sessões passadas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Embedding store + metadados</w:t>
            </w:r>
          </w:p>
        </w:tc>
        <w:tc>
          <w:tcPr/>
          <w:p>
            <w:pPr>
              <w:pStyle w:val="Compact"/>
            </w:pPr>
            <w:r>
              <w:t xml:space="preserve">Persistente</w:t>
            </w:r>
          </w:p>
        </w:tc>
        <w:tc>
          <w:tcPr/>
          <w:p>
            <w:pPr>
              <w:pStyle w:val="Compact"/>
            </w:pPr>
            <w:r>
              <w:t xml:space="preserve">Fatos sobre o usuário, preferências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Procedural</w:t>
            </w:r>
          </w:p>
        </w:tc>
        <w:tc>
          <w:tcPr/>
          <w:p>
            <w:pPr>
              <w:pStyle w:val="Compact"/>
            </w:pPr>
            <w:r>
              <w:t xml:space="preserve">System prompt / CLAUDE.md</w:t>
            </w:r>
          </w:p>
        </w:tc>
        <w:tc>
          <w:tcPr/>
          <w:p>
            <w:pPr>
              <w:pStyle w:val="Compact"/>
            </w:pPr>
            <w:r>
              <w:t xml:space="preserve">Persistente</w:t>
            </w:r>
          </w:p>
        </w:tc>
        <w:tc>
          <w:tcPr/>
          <w:p>
            <w:pPr>
              <w:pStyle w:val="Compact"/>
            </w:pPr>
            <w:r>
              <w:t xml:space="preserve">Instruções e regras do agente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(KV)</w:t>
            </w:r>
          </w:p>
        </w:tc>
        <w:tc>
          <w:tcPr/>
          <w:p>
            <w:pPr>
              <w:pStyle w:val="Compact"/>
            </w:pPr>
            <w:r>
              <w:t xml:space="preserve">Cache do provedor (ex: prompt caching Anthropic)</w:t>
            </w:r>
          </w:p>
        </w:tc>
        <w:tc>
          <w:tcPr/>
          <w:p>
            <w:pPr>
              <w:pStyle w:val="Compact"/>
            </w:pPr>
            <w:r>
              <w:t xml:space="preserve">Temporário</w:t>
            </w:r>
          </w:p>
        </w:tc>
        <w:tc>
          <w:tcPr/>
          <w:p>
            <w:pPr>
              <w:pStyle w:val="Compact"/>
            </w:pPr>
            <w:r>
              <w:t xml:space="preserve">Reduzir custo de contextos repetidos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Estratégias de gestão de contexto: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Summarization:</w:t>
      </w:r>
      <w:r>
        <w:t xml:space="preserve"> </w:t>
      </w:r>
      <w:r>
        <w:t xml:space="preserve">comprime histórico antigo em resumos para liberar tokens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Sliding window:</w:t>
      </w:r>
      <w:r>
        <w:t xml:space="preserve"> </w:t>
      </w:r>
      <w:r>
        <w:t xml:space="preserve">mantém apenas as N últimas mensagens no contexto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 consolidation:</w:t>
      </w:r>
      <w:r>
        <w:t xml:space="preserve"> </w:t>
      </w:r>
      <w:r>
        <w:t xml:space="preserve">periodicamente transfere memórias in-context para armazenamento externo</w:t>
      </w:r>
    </w:p>
    <w:p>
      <w:r>
        <w:pict>
          <v:rect style="width:0;height:1.5pt" o:hralign="center" o:hrstd="t" o:hr="t"/>
        </w:pict>
      </w:r>
    </w:p>
    <w:bookmarkEnd w:id="11"/>
    <w:bookmarkStart w:id="12" w:name="X7374c287c6d791f31d1b6e2fd9080db1091098a"/>
    <w:p>
      <w:pPr>
        <w:pStyle w:val="Heading3"/>
      </w:pPr>
      <w:r>
        <w:t xml:space="preserve">4. RAG (Retrieval-Augmented Generation)</w:t>
      </w:r>
    </w:p>
    <w:p>
      <w:pPr>
        <w:pStyle w:val="FirstParagraph"/>
      </w:pPr>
      <w:r>
        <w:rPr>
          <w:b/>
          <w:bCs/>
        </w:rPr>
        <w:t xml:space="preserve">Naive RAG:</w:t>
      </w:r>
      <w:r>
        <w:t xml:space="preserve"> </w:t>
      </w:r>
      <w:r>
        <w:t xml:space="preserve">embed documento → busca por similaridade coseno → injeta chunks no contexto → gera resposta.</w:t>
      </w:r>
    </w:p>
    <w:p>
      <w:pPr>
        <w:pStyle w:val="BodyText"/>
      </w:pPr>
      <w:r>
        <w:rPr>
          <w:b/>
          <w:bCs/>
        </w:rPr>
        <w:t xml:space="preserve">Advanced RAG: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Reranking:</w:t>
      </w:r>
      <w:r>
        <w:t xml:space="preserve"> </w:t>
      </w:r>
      <w:r>
        <w:t xml:space="preserve">usa um modelo cross-encoder para reordenar os chunks recuperados (ex: Cohere Rerank)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Query Expansion:</w:t>
      </w:r>
      <w:r>
        <w:t xml:space="preserve"> </w:t>
      </w:r>
      <w:r>
        <w:t xml:space="preserve">reformula a query em múltiplas variações para aumentar recall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HyDE (Hypothetical Document Embeddings):</w:t>
      </w:r>
      <w:r>
        <w:t xml:space="preserve"> </w:t>
      </w:r>
      <w:r>
        <w:t xml:space="preserve">gera um documento hipotético e usa seu embedding para buscar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Hybrid Search:</w:t>
      </w:r>
      <w:r>
        <w:t xml:space="preserve"> </w:t>
      </w:r>
      <w:r>
        <w:t xml:space="preserve">combina busca densa (vetores) com busca esparsa (BM25/TF-IDF)</w:t>
      </w:r>
    </w:p>
    <w:p>
      <w:pPr>
        <w:pStyle w:val="FirstParagraph"/>
      </w:pPr>
      <w:r>
        <w:rPr>
          <w:b/>
          <w:bCs/>
        </w:rPr>
        <w:t xml:space="preserve">Agentic RAG:</w:t>
      </w:r>
      <w:r>
        <w:t xml:space="preserve"> </w:t>
      </w:r>
      <w:r>
        <w:t xml:space="preserve">o agente decide quando e como buscar, podendo fazer múltiplas buscas iterativas e refinadas conforme o raciocínio evolui.</w:t>
      </w:r>
    </w:p>
    <w:p>
      <w:pPr>
        <w:pStyle w:val="BodyText"/>
      </w:pPr>
      <w:r>
        <w:rPr>
          <w:b/>
          <w:bCs/>
        </w:rPr>
        <w:t xml:space="preserve">Self-RAG:</w:t>
      </w:r>
      <w:r>
        <w:t xml:space="preserve"> </w:t>
      </w:r>
      <w:r>
        <w:t xml:space="preserve">o modelo decide dinamicamente se precisa recuperar informação, avalia a relevância do que recuperou e critica sua própria resposta antes de entregar.</w:t>
      </w:r>
    </w:p>
    <w:p>
      <w:pPr>
        <w:pStyle w:val="BodyText"/>
      </w:pPr>
      <w:r>
        <w:rPr>
          <w:b/>
          <w:bCs/>
        </w:rPr>
        <w:t xml:space="preserve">GraphRAG:</w:t>
      </w:r>
      <w:r>
        <w:t xml:space="preserve"> </w:t>
      </w:r>
      <w:r>
        <w:t xml:space="preserve">usa grafos de conhecimento (Knowledge Graphs) para representar relações entre entidades. Melhor para perguntas que requerem raciocínio relacional. Implementação de referência: Microsoft GraphRAG.</w:t>
      </w:r>
    </w:p>
    <w:p>
      <w:pPr>
        <w:pStyle w:val="BodyText"/>
      </w:pPr>
      <w:r>
        <w:rPr>
          <w:b/>
          <w:bCs/>
        </w:rPr>
        <w:t xml:space="preserve">Modular RAG:</w:t>
      </w:r>
      <w:r>
        <w:t xml:space="preserve"> </w:t>
      </w:r>
      <w:r>
        <w:t xml:space="preserve">pipeline configurável onde cada etapa (indexing, retrieval, reranking, generation) pode ser trocada independentemente.</w:t>
      </w:r>
    </w:p>
    <w:p>
      <w:pPr>
        <w:pStyle w:val="BodyText"/>
      </w:pPr>
      <w:r>
        <w:rPr>
          <w:b/>
          <w:bCs/>
        </w:rPr>
        <w:t xml:space="preserve">Long-context vs RAG:</w:t>
      </w:r>
      <w:r>
        <w:t xml:space="preserve"> </w:t>
      </w:r>
      <w:r>
        <w:t xml:space="preserve">modelos com janelas grandes (ex: Gemini 1M tokens, Claude 200k) permitem colocar documentos inteiros no contexto — às vezes mais simples e eficaz que RAG para corpora menores.</w:t>
      </w:r>
    </w:p>
    <w:p>
      <w:r>
        <w:pict>
          <v:rect style="width:0;height:1.5pt" o:hralign="center" o:hrstd="t" o:hr="t"/>
        </w:pict>
      </w:r>
    </w:p>
    <w:bookmarkEnd w:id="12"/>
    <w:bookmarkStart w:id="13" w:name="X756812fb771caa00d1a760a3e23837341f12073"/>
    <w:p>
      <w:pPr>
        <w:pStyle w:val="Heading3"/>
      </w:pPr>
      <w:r>
        <w:t xml:space="preserve">5. Tools / Skills / Actions</w:t>
      </w:r>
    </w:p>
    <w:p>
      <w:pPr>
        <w:pStyle w:val="FirstParagraph"/>
      </w:pPr>
      <w:r>
        <w:t xml:space="preserve">O agente executa ações no mundo real via ferramentas: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Function calling</w:t>
      </w:r>
      <w:r>
        <w:t xml:space="preserve"> </w:t>
      </w:r>
      <w:r>
        <w:t xml:space="preserve">— chama funções definidas (buscar DB, chamar API, executar código). Base de quase todos os agentes modernos.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Code interpreter</w:t>
      </w:r>
      <w:r>
        <w:t xml:space="preserve"> </w:t>
      </w:r>
      <w:r>
        <w:t xml:space="preserve">— executa código Python em sandbox isolada. Usado intensamente por agentes de análise de dados.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Web search / Browser</w:t>
      </w:r>
      <w:r>
        <w:t xml:space="preserve"> </w:t>
      </w:r>
      <w:r>
        <w:t xml:space="preserve">— navegação autônoma, scraping, preenchimento de formulários.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MCP (Model Context Protocol)</w:t>
      </w:r>
      <w:r>
        <w:t xml:space="preserve"> </w:t>
      </w:r>
      <w:r>
        <w:t xml:space="preserve">— protocolo padrão da Anthropic para expor ferramentas a agentes (ver seção 10).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Computer Use</w:t>
      </w:r>
      <w:r>
        <w:t xml:space="preserve"> </w:t>
      </w:r>
      <w:r>
        <w:t xml:space="preserve">— controle de mouse, teclado e interfaces gráficas. O agente age como um usuário humano na tela.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Tool composition</w:t>
      </w:r>
      <w:r>
        <w:t xml:space="preserve"> </w:t>
      </w:r>
      <w:r>
        <w:t xml:space="preserve">— ferramentas que chamam outras ferramentas, criando pipelines de ação complexos.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Parallel tool calls</w:t>
      </w:r>
      <w:r>
        <w:t xml:space="preserve"> </w:t>
      </w:r>
      <w:r>
        <w:t xml:space="preserve">— o modelo emite múltiplas chamadas de ferramenta em uma única resposta para execução simultânea, reduzindo latência.</w:t>
      </w:r>
    </w:p>
    <w:p>
      <w:r>
        <w:pict>
          <v:rect style="width:0;height:1.5pt" o:hralign="center" o:hrstd="t" o:hr="t"/>
        </w:pict>
      </w:r>
    </w:p>
    <w:bookmarkEnd w:id="13"/>
    <w:bookmarkStart w:id="14" w:name="Xf0eb511d3db90d3aeb2fd3a0eb73036b6593030"/>
    <w:p>
      <w:pPr>
        <w:pStyle w:val="Heading3"/>
      </w:pPr>
      <w:r>
        <w:t xml:space="preserve">6. Planejamento e Raciocínio</w:t>
      </w:r>
    </w:p>
    <w:p>
      <w:pPr>
        <w:pStyle w:val="FirstParagraph"/>
      </w:pPr>
      <w:r>
        <w:rPr>
          <w:b/>
          <w:bCs/>
        </w:rPr>
        <w:t xml:space="preserve">ReAct</w:t>
      </w:r>
      <w:r>
        <w:t xml:space="preserve"> </w:t>
      </w:r>
      <w:r>
        <w:t xml:space="preserve">— Reason + Act em loop, intercalando pensamento e ação. Padrão base da maioria dos agentes.</w:t>
      </w:r>
    </w:p>
    <w:p>
      <w:pPr>
        <w:pStyle w:val="BodyText"/>
      </w:pPr>
      <w:r>
        <w:rPr>
          <w:b/>
          <w:bCs/>
        </w:rPr>
        <w:t xml:space="preserve">Chain-of-Thought (CoT)</w:t>
      </w:r>
      <w:r>
        <w:t xml:space="preserve"> </w:t>
      </w:r>
      <w:r>
        <w:t xml:space="preserve">— Raciocínio passo a passo antes de responder. Melhora acurácia em tarefas complexas.</w:t>
      </w:r>
    </w:p>
    <w:p>
      <w:pPr>
        <w:pStyle w:val="BodyText"/>
      </w:pPr>
      <w:r>
        <w:rPr>
          <w:b/>
          <w:bCs/>
        </w:rPr>
        <w:t xml:space="preserve">Tree of Thoughts (ToT)</w:t>
      </w:r>
      <w:r>
        <w:t xml:space="preserve"> </w:t>
      </w:r>
      <w:r>
        <w:t xml:space="preserve">— Explora múltiplos caminhos de raciocínio em paralelo, avalia cada ramo e faz backtrack se necessário.</w:t>
      </w:r>
    </w:p>
    <w:p>
      <w:pPr>
        <w:pStyle w:val="BodyText"/>
      </w:pPr>
      <w:r>
        <w:rPr>
          <w:b/>
          <w:bCs/>
        </w:rPr>
        <w:t xml:space="preserve">Plan-and-Execute</w:t>
      </w:r>
      <w:r>
        <w:t xml:space="preserve"> </w:t>
      </w:r>
      <w:r>
        <w:t xml:space="preserve">— Cria plano completo primeiro, depois executa cada etapa. Reduz erros de curto prazo por falta de visão global.</w:t>
      </w:r>
    </w:p>
    <w:p>
      <w:pPr>
        <w:pStyle w:val="BodyText"/>
      </w:pPr>
      <w:r>
        <w:rPr>
          <w:b/>
          <w:bCs/>
        </w:rPr>
        <w:t xml:space="preserve">Reflexion</w:t>
      </w:r>
      <w:r>
        <w:t xml:space="preserve"> </w:t>
      </w:r>
      <w:r>
        <w:t xml:space="preserve">— O agente critica seus próprios outputs e se autocorrige iterativamente, sem feedback humano.</w:t>
      </w:r>
    </w:p>
    <w:p>
      <w:pPr>
        <w:pStyle w:val="BodyText"/>
      </w:pPr>
      <w:r>
        <w:rPr>
          <w:b/>
          <w:bCs/>
        </w:rPr>
        <w:t xml:space="preserve">Extended Thinking</w:t>
      </w:r>
      <w:r>
        <w:t xml:space="preserve"> </w:t>
      </w:r>
      <w:r>
        <w:t xml:space="preserve">— Modelos com "scratchpad" interno antes da resposta final (ex: Claude com thinking, o1/o3 da OpenAI). O raciocínio acontece antes do output visível.</w:t>
      </w:r>
    </w:p>
    <w:p>
      <w:pPr>
        <w:pStyle w:val="BodyText"/>
      </w:pPr>
      <w:r>
        <w:rPr>
          <w:b/>
          <w:bCs/>
        </w:rPr>
        <w:t xml:space="preserve">MCTS (Monte Carlo Tree Search)</w:t>
      </w:r>
      <w:r>
        <w:t xml:space="preserve"> </w:t>
      </w:r>
      <w:r>
        <w:t xml:space="preserve">— Busca por soluções explorando aleatoriamente um espaço de estados, usado em agentes de jogos e planejamento de longo prazo.</w:t>
      </w:r>
    </w:p>
    <w:p>
      <w:pPr>
        <w:pStyle w:val="BodyText"/>
      </w:pPr>
      <w:r>
        <w:rPr>
          <w:b/>
          <w:bCs/>
        </w:rPr>
        <w:t xml:space="preserve">Subgoal Decomposition</w:t>
      </w:r>
      <w:r>
        <w:t xml:space="preserve"> </w:t>
      </w:r>
      <w:r>
        <w:t xml:space="preserve">— Decompõe objetivos complexos em subobjetivos menores e verificáveis, reduzindo a probabilidade de desvio em tarefas longas.</w:t>
      </w:r>
    </w:p>
    <w:p>
      <w:r>
        <w:pict>
          <v:rect style="width:0;height:1.5pt" o:hralign="center" o:hrstd="t" o:hr="t"/>
        </w:pict>
      </w:r>
    </w:p>
    <w:bookmarkEnd w:id="14"/>
    <w:bookmarkStart w:id="15" w:name="Xdc7a7746478cfa3fe1112e879e9fdca6ec6ada7"/>
    <w:p>
      <w:pPr>
        <w:pStyle w:val="Heading3"/>
      </w:pPr>
      <w:r>
        <w:t xml:space="preserve">7. Context Engineering</w:t>
      </w:r>
    </w:p>
    <w:p>
      <w:pPr>
        <w:pStyle w:val="FirstParagraph"/>
      </w:pPr>
      <w:r>
        <w:t xml:space="preserve">O "context engineering" é a disciplina de projetar e gerenciar o que entra na janela de contexto do modelo para maximizar qualidade e minimizar custo.</w:t>
      </w:r>
    </w:p>
    <w:p>
      <w:pPr>
        <w:pStyle w:val="BodyText"/>
      </w:pPr>
      <w:r>
        <w:rPr>
          <w:b/>
          <w:bCs/>
        </w:rPr>
        <w:t xml:space="preserve">Componentes do contexto:</w:t>
      </w:r>
    </w:p>
    <w:p>
      <w:pPr>
        <w:pStyle w:val="Compact"/>
        <w:numPr>
          <w:ilvl w:val="0"/>
          <w:numId w:val="1011"/>
        </w:numPr>
      </w:pPr>
      <w:r>
        <w:t xml:space="preserve">System prompt (instruções, persona, restrições)</w:t>
      </w:r>
    </w:p>
    <w:p>
      <w:pPr>
        <w:pStyle w:val="Compact"/>
        <w:numPr>
          <w:ilvl w:val="0"/>
          <w:numId w:val="1011"/>
        </w:numPr>
      </w:pPr>
      <w:r>
        <w:t xml:space="preserve">Memória recuperada (RAG, episodic)</w:t>
      </w:r>
    </w:p>
    <w:p>
      <w:pPr>
        <w:pStyle w:val="Compact"/>
        <w:numPr>
          <w:ilvl w:val="0"/>
          <w:numId w:val="1011"/>
        </w:numPr>
      </w:pPr>
      <w:r>
        <w:t xml:space="preserve">Histórico da conversa (comprimido ou completo)</w:t>
      </w:r>
    </w:p>
    <w:p>
      <w:pPr>
        <w:pStyle w:val="Compact"/>
        <w:numPr>
          <w:ilvl w:val="0"/>
          <w:numId w:val="1011"/>
        </w:numPr>
      </w:pPr>
      <w:r>
        <w:t xml:space="preserve">Outputs de ferramentas</w:t>
      </w:r>
    </w:p>
    <w:p>
      <w:pPr>
        <w:pStyle w:val="Compact"/>
        <w:numPr>
          <w:ilvl w:val="0"/>
          <w:numId w:val="1011"/>
        </w:numPr>
      </w:pPr>
      <w:r>
        <w:t xml:space="preserve">Documentos de referência</w:t>
      </w:r>
    </w:p>
    <w:p>
      <w:pPr>
        <w:pStyle w:val="FirstParagraph"/>
      </w:pPr>
      <w:r>
        <w:rPr>
          <w:b/>
          <w:bCs/>
        </w:rPr>
        <w:t xml:space="preserve">Boas práticas:</w:t>
      </w:r>
    </w:p>
    <w:p>
      <w:pPr>
        <w:pStyle w:val="Compact"/>
        <w:numPr>
          <w:ilvl w:val="0"/>
          <w:numId w:val="1012"/>
        </w:numPr>
      </w:pPr>
      <w:r>
        <w:t xml:space="preserve">Coloque as informações mais relevantes no início e no fim do contexto (os modelos dão mais atenção a essas posições —</w:t>
      </w:r>
      <w:r>
        <w:t xml:space="preserve"> </w:t>
      </w:r>
      <w:r>
        <w:rPr>
          <w:i/>
          <w:iCs/>
        </w:rPr>
        <w:t xml:space="preserve">lost in the middle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Separe claramente dados de instruções para evitar prompt injection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i/>
          <w:iCs/>
        </w:rPr>
        <w:t xml:space="preserve">prompt caching</w:t>
      </w:r>
      <w:r>
        <w:t xml:space="preserve"> </w:t>
      </w:r>
      <w:r>
        <w:t xml:space="preserve">(Anthropic, OpenAI) para partes estáticas do contexto, reduzindo custo em até 90%</w:t>
      </w:r>
    </w:p>
    <w:p>
      <w:pPr>
        <w:pStyle w:val="Compact"/>
        <w:numPr>
          <w:ilvl w:val="0"/>
          <w:numId w:val="1012"/>
        </w:numPr>
      </w:pPr>
      <w:r>
        <w:t xml:space="preserve">Mantenha o system prompt enxuto: instruções longas diluem a atenção do modelo</w:t>
      </w:r>
    </w:p>
    <w:p>
      <w:pPr>
        <w:pStyle w:val="FirstParagraph"/>
      </w:pPr>
      <w:r>
        <w:rPr>
          <w:b/>
          <w:bCs/>
        </w:rPr>
        <w:t xml:space="preserve">Token budget:</w:t>
      </w:r>
      <w:r>
        <w:t xml:space="preserve"> </w:t>
      </w:r>
      <w:r>
        <w:t xml:space="preserve">planeje quanto de contexto cada componente vai consumir. Ferramentas com outputs grandes (ex: busca web, leitura de arquivos) podem esgotar o contexto rapidamente.</w:t>
      </w:r>
    </w:p>
    <w:p>
      <w:r>
        <w:pict>
          <v:rect style="width:0;height:1.5pt" o:hralign="center" o:hrstd="t" o:hr="t"/>
        </w:pict>
      </w:r>
    </w:p>
    <w:bookmarkEnd w:id="15"/>
    <w:bookmarkStart w:id="16" w:name="Xda42b6e21b92a4eed37071ea03fdf370aeace83"/>
    <w:p>
      <w:pPr>
        <w:pStyle w:val="Heading3"/>
      </w:pPr>
      <w:r>
        <w:t xml:space="preserve">8. Guardrails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Input guardrails:</w:t>
      </w:r>
      <w:r>
        <w:t xml:space="preserve"> </w:t>
      </w:r>
      <w:r>
        <w:t xml:space="preserve">filtra inputs maliciosos, prompt injection, PII, conteúdo fora de escopo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Output guardrails:</w:t>
      </w:r>
      <w:r>
        <w:t xml:space="preserve"> </w:t>
      </w:r>
      <w:r>
        <w:t xml:space="preserve">verifica outputs antes de entregar — conteúdo proibido, formato incorreto, alucinações detectáveis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Jailbreak detection:</w:t>
      </w:r>
      <w:r>
        <w:t xml:space="preserve"> </w:t>
      </w:r>
      <w:r>
        <w:t xml:space="preserve">identifica tentativas de contornar as restrições do agente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Frameworks:</w:t>
      </w:r>
      <w:r>
        <w:t xml:space="preserve"> </w:t>
      </w:r>
      <w:r>
        <w:t xml:space="preserve">Guardrails AI, NeMo Guardrails (NVIDIA), LlamaGuard (Meta)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Human-in-the-loop:</w:t>
      </w:r>
      <w:r>
        <w:t xml:space="preserve"> </w:t>
      </w:r>
      <w:r>
        <w:t xml:space="preserve">aprovação humana em ações críticas ou irreversíveis (ex: enviar e-mail, executar query destrutiva, fazer pagamento)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Sandboxing:</w:t>
      </w:r>
      <w:r>
        <w:t xml:space="preserve"> </w:t>
      </w:r>
      <w:r>
        <w:t xml:space="preserve">execução de código em ambientes isolados (Docker, E2B, Modal) para evitar que o agente danifique o sistema host</w:t>
      </w:r>
    </w:p>
    <w:p>
      <w:r>
        <w:pict>
          <v:rect style="width:0;height:1.5pt" o:hralign="center" o:hrstd="t" o:hr="t"/>
        </w:pict>
      </w:r>
    </w:p>
    <w:bookmarkEnd w:id="16"/>
    <w:bookmarkStart w:id="17" w:name="Xc21890e154f6154670dfe39292f6d995159fed5"/>
    <w:p>
      <w:pPr>
        <w:pStyle w:val="Heading3"/>
      </w:pPr>
      <w:r>
        <w:t xml:space="preserve">9. Segurança</w:t>
      </w:r>
    </w:p>
    <w:p>
      <w:pPr>
        <w:pStyle w:val="FirstParagraph"/>
      </w:pPr>
      <w:r>
        <w:rPr>
          <w:b/>
          <w:bCs/>
        </w:rPr>
        <w:t xml:space="preserve">Prompt Injection</w:t>
      </w:r>
      <w:r>
        <w:t xml:space="preserve"> </w:t>
      </w:r>
      <w:r>
        <w:t xml:space="preserve">— O conteúdo processado pelo agente (e-mail, página web, documento) tenta sequestrar as instruções do agente. É o principal vetor de ataque em agentes com acesso à internet.</w:t>
      </w:r>
    </w:p>
    <w:p>
      <w:pPr>
        <w:pStyle w:val="BodyText"/>
      </w:pPr>
      <w:r>
        <w:rPr>
          <w:b/>
          <w:bCs/>
        </w:rPr>
        <w:t xml:space="preserve">Indirect Prompt Injection</w:t>
      </w:r>
      <w:r>
        <w:t xml:space="preserve"> </w:t>
      </w:r>
      <w:r>
        <w:t xml:space="preserve">— A injeção vem de dados externos (não diretamente do usuário). Ex: uma página web com instruções escondidas que o agente lê.</w:t>
      </w:r>
    </w:p>
    <w:p>
      <w:pPr>
        <w:pStyle w:val="BodyText"/>
      </w:pPr>
      <w:r>
        <w:rPr>
          <w:b/>
          <w:bCs/>
        </w:rPr>
        <w:t xml:space="preserve">Mitigações:</w:t>
      </w:r>
    </w:p>
    <w:p>
      <w:pPr>
        <w:pStyle w:val="Compact"/>
        <w:numPr>
          <w:ilvl w:val="0"/>
          <w:numId w:val="1014"/>
        </w:numPr>
      </w:pPr>
      <w:r>
        <w:t xml:space="preserve">Separar claramente dados de instruções no prompt</w:t>
      </w:r>
    </w:p>
    <w:p>
      <w:pPr>
        <w:pStyle w:val="Compact"/>
        <w:numPr>
          <w:ilvl w:val="0"/>
          <w:numId w:val="1014"/>
        </w:numPr>
      </w:pPr>
      <w:r>
        <w:t xml:space="preserve">Usar modelos com instrução-following forte e resistência a injection</w:t>
      </w:r>
    </w:p>
    <w:p>
      <w:pPr>
        <w:pStyle w:val="Compact"/>
        <w:numPr>
          <w:ilvl w:val="0"/>
          <w:numId w:val="1014"/>
        </w:numPr>
      </w:pPr>
      <w:r>
        <w:t xml:space="preserve">Validar outputs antes de executar ações irreversíveis</w:t>
      </w:r>
    </w:p>
    <w:p>
      <w:pPr>
        <w:pStyle w:val="Compact"/>
        <w:numPr>
          <w:ilvl w:val="0"/>
          <w:numId w:val="1014"/>
        </w:numPr>
      </w:pPr>
      <w:r>
        <w:t xml:space="preserve">Aplicar o princípio do menor privilégio nas ferramentas disponíveis</w:t>
      </w:r>
    </w:p>
    <w:p>
      <w:pPr>
        <w:pStyle w:val="FirstParagraph"/>
      </w:pPr>
      <w:r>
        <w:rPr>
          <w:b/>
          <w:bCs/>
        </w:rPr>
        <w:t xml:space="preserve">Exfiltração de dados</w:t>
      </w:r>
      <w:r>
        <w:t xml:space="preserve"> </w:t>
      </w:r>
      <w:r>
        <w:t xml:space="preserve">— Um agente com acesso a dados sensíveis pode ser induzido a vazar informações. Guardrails de output são essenciais.</w:t>
      </w:r>
    </w:p>
    <w:p>
      <w:pPr>
        <w:pStyle w:val="BodyText"/>
      </w:pPr>
      <w:r>
        <w:rPr>
          <w:b/>
          <w:bCs/>
        </w:rPr>
        <w:t xml:space="preserve">Privilege escalation</w:t>
      </w:r>
      <w:r>
        <w:t xml:space="preserve"> </w:t>
      </w:r>
      <w:r>
        <w:t xml:space="preserve">— O agente usa ferramentas para obter mais permissões do que deveria ter. Controle granular de escopos é fundamental.</w:t>
      </w:r>
    </w:p>
    <w:p>
      <w:r>
        <w:pict>
          <v:rect style="width:0;height:1.5pt" o:hralign="center" o:hrstd="t" o:hr="t"/>
        </w:pict>
      </w:r>
    </w:p>
    <w:bookmarkEnd w:id="17"/>
    <w:bookmarkStart w:id="18" w:name="Xaffce79d06db936e93ccfb8068b2c83479176cd"/>
    <w:p>
      <w:pPr>
        <w:pStyle w:val="Heading3"/>
      </w:pPr>
      <w:r>
        <w:t xml:space="preserve">10. Protocolos de Comunicação</w:t>
      </w:r>
    </w:p>
    <w:p>
      <w:pPr>
        <w:pStyle w:val="FirstParagraph"/>
      </w:pPr>
      <w:r>
        <w:rPr>
          <w:b/>
          <w:bCs/>
        </w:rPr>
        <w:t xml:space="preserve">MCP (Model Context Protocol)</w:t>
      </w:r>
      <w:r>
        <w:t xml:space="preserve"> </w:t>
      </w:r>
      <w:r>
        <w:t xml:space="preserve">— Protocolo aberto da Anthropic (open-source) para conectar modelos a fontes de dados e ferramentas de forma padronizada.</w:t>
      </w:r>
    </w:p>
    <w:p>
      <w:pPr>
        <w:pStyle w:val="Compact"/>
        <w:numPr>
          <w:ilvl w:val="0"/>
          <w:numId w:val="1015"/>
        </w:numPr>
      </w:pPr>
      <w:r>
        <w:t xml:space="preserve">Usa arquitetura cliente-servidor: o host (Claude, IDE) conecta a servidores MCP</w:t>
      </w:r>
    </w:p>
    <w:p>
      <w:pPr>
        <w:pStyle w:val="Compact"/>
        <w:numPr>
          <w:ilvl w:val="0"/>
          <w:numId w:val="1015"/>
        </w:numPr>
      </w:pPr>
      <w:r>
        <w:t xml:space="preserve">Cada servidor expõe</w:t>
      </w:r>
      <w:r>
        <w:t xml:space="preserve"> </w:t>
      </w:r>
      <w:r>
        <w:rPr>
          <w:i/>
          <w:iCs/>
        </w:rPr>
        <w:t xml:space="preserve">tools</w:t>
      </w:r>
      <w:r>
        <w:t xml:space="preserve">,</w:t>
      </w:r>
      <w:r>
        <w:t xml:space="preserve"> </w:t>
      </w:r>
      <w:r>
        <w:rPr>
          <w:i/>
          <w:iCs/>
        </w:rPr>
        <w:t xml:space="preserve">resources</w:t>
      </w:r>
      <w:r>
        <w:t xml:space="preserve"> </w:t>
      </w:r>
      <w:r>
        <w:t xml:space="preserve">(dados) e</w:t>
      </w:r>
      <w:r>
        <w:t xml:space="preserve"> </w:t>
      </w:r>
      <w:r>
        <w:rPr>
          <w:i/>
          <w:iCs/>
        </w:rPr>
        <w:t xml:space="preserve">prompts</w:t>
      </w:r>
      <w:r>
        <w:t xml:space="preserve"> </w:t>
      </w:r>
      <w:r>
        <w:t xml:space="preserve">(templates)</w:t>
      </w:r>
    </w:p>
    <w:p>
      <w:pPr>
        <w:pStyle w:val="Compact"/>
        <w:numPr>
          <w:ilvl w:val="0"/>
          <w:numId w:val="1015"/>
        </w:numPr>
      </w:pPr>
      <w:r>
        <w:t xml:space="preserve">Elimina integrações customizadas: um servidor MCP de Slack funciona com qualquer modelo que suporte MCP</w:t>
      </w:r>
    </w:p>
    <w:p>
      <w:pPr>
        <w:pStyle w:val="Compact"/>
        <w:numPr>
          <w:ilvl w:val="0"/>
          <w:numId w:val="1015"/>
        </w:numPr>
      </w:pPr>
      <w:r>
        <w:t xml:space="preserve">Amplamente adotado: suportado por Claude, Cursor, Windsurf, Zed, e muitos outros</w:t>
      </w:r>
    </w:p>
    <w:p>
      <w:pPr>
        <w:pStyle w:val="FirstParagraph"/>
      </w:pPr>
      <w:r>
        <w:rPr>
          <w:b/>
          <w:bCs/>
        </w:rPr>
        <w:t xml:space="preserve">A2A Protocol (Google)</w:t>
      </w:r>
      <w:r>
        <w:t xml:space="preserve"> </w:t>
      </w:r>
      <w:r>
        <w:t xml:space="preserve">— Protocolo para comunicação direta entre agentes, independente de qual modelo ou framework cada um usa.</w:t>
      </w:r>
    </w:p>
    <w:p>
      <w:pPr>
        <w:pStyle w:val="Compact"/>
        <w:numPr>
          <w:ilvl w:val="0"/>
          <w:numId w:val="1016"/>
        </w:numPr>
      </w:pPr>
      <w:r>
        <w:t xml:space="preserve">Cada agente expõe um "Agent Card" (metadados, capacidades, autenticação)</w:t>
      </w:r>
    </w:p>
    <w:p>
      <w:pPr>
        <w:pStyle w:val="Compact"/>
        <w:numPr>
          <w:ilvl w:val="0"/>
          <w:numId w:val="1016"/>
        </w:numPr>
      </w:pPr>
      <w:r>
        <w:t xml:space="preserve">Comunicação via HTTP com payloads JSON padronizados</w:t>
      </w:r>
    </w:p>
    <w:p>
      <w:pPr>
        <w:pStyle w:val="Compact"/>
        <w:numPr>
          <w:ilvl w:val="0"/>
          <w:numId w:val="1016"/>
        </w:numPr>
      </w:pPr>
      <w:r>
        <w:t xml:space="preserve">Permite sistemas multi-vendor onde agentes da Anthropic, Google e OpenAI colaboram</w:t>
      </w:r>
    </w:p>
    <w:p>
      <w:pPr>
        <w:pStyle w:val="FirstParagraph"/>
      </w:pPr>
      <w:r>
        <w:rPr>
          <w:b/>
          <w:bCs/>
        </w:rPr>
        <w:t xml:space="preserve">OpenAI Swarm / Handoffs</w:t>
      </w:r>
      <w:r>
        <w:t xml:space="preserve"> </w:t>
      </w:r>
      <w:r>
        <w:t xml:space="preserve">— Padrão leve para transferência de controle entre agentes dentro do mesmo framework. Focado em simplicidade e legibilidade.</w:t>
      </w:r>
    </w:p>
    <w:p>
      <w:r>
        <w:pict>
          <v:rect style="width:0;height:1.5pt" o:hralign="center" o:hrstd="t" o:hr="t"/>
        </w:pict>
      </w:r>
    </w:p>
    <w:bookmarkEnd w:id="18"/>
    <w:bookmarkStart w:id="19" w:name="Xe78f910c133fa572188f3a69bb61634c562560d"/>
    <w:p>
      <w:pPr>
        <w:pStyle w:val="Heading3"/>
      </w:pPr>
      <w:r>
        <w:t xml:space="preserve">11. Frameworks de Agentes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Ponto forte</w:t>
            </w:r>
          </w:p>
        </w:tc>
        <w:tc>
          <w:tcPr/>
          <w:p>
            <w:pPr>
              <w:pStyle w:val="Compact"/>
            </w:pPr>
            <w:r>
              <w:t xml:space="preserve">Melhor 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LangChain Inc.</w:t>
            </w:r>
          </w:p>
        </w:tc>
        <w:tc>
          <w:tcPr/>
          <w:p>
            <w:pPr>
              <w:pStyle w:val="Compact"/>
            </w:pPr>
            <w:r>
              <w:t xml:space="preserve">Ecossistema enorme, integrações</w:t>
            </w:r>
          </w:p>
        </w:tc>
        <w:tc>
          <w:tcPr/>
          <w:p>
            <w:pPr>
              <w:pStyle w:val="Compact"/>
            </w:pPr>
            <w:r>
              <w:t xml:space="preserve">Protótipos e POCs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LangChain Inc.</w:t>
            </w:r>
          </w:p>
        </w:tc>
        <w:tc>
          <w:tcPr/>
          <w:p>
            <w:pPr>
              <w:pStyle w:val="Compact"/>
            </w:pPr>
            <w:r>
              <w:t xml:space="preserve">Grafos de estado, ciclos, persistência</w:t>
            </w:r>
          </w:p>
        </w:tc>
        <w:tc>
          <w:tcPr/>
          <w:p>
            <w:pPr>
              <w:pStyle w:val="Compact"/>
            </w:pPr>
            <w:r>
              <w:t xml:space="preserve">Agentes complexos e stateful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Multi-agent simples, roles</w:t>
            </w:r>
          </w:p>
        </w:tc>
        <w:tc>
          <w:tcPr/>
          <w:p>
            <w:pPr>
              <w:pStyle w:val="Compact"/>
            </w:pPr>
            <w:r>
              <w:t xml:space="preserve">Times de agentes colaborativos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Conversação multi-agent, code execution</w:t>
            </w:r>
          </w:p>
        </w:tc>
        <w:tc>
          <w:tcPr/>
          <w:p>
            <w:pPr>
              <w:pStyle w:val="Compact"/>
            </w:pPr>
            <w:r>
              <w:t xml:space="preserve">Automação de tarefas com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Kernel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Integração enterprise, .NET/Python</w:t>
            </w:r>
          </w:p>
        </w:tc>
        <w:tc>
          <w:tcPr/>
          <w:p>
            <w:pPr>
              <w:pStyle w:val="Compact"/>
            </w:pPr>
            <w:r>
              <w:t xml:space="preserve">Sistemas corporativos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Haystack</w:t>
            </w:r>
          </w:p>
        </w:tc>
        <w:tc>
          <w:tcPr/>
          <w:p>
            <w:pPr>
              <w:pStyle w:val="Compact"/>
            </w:pPr>
            <w:r>
              <w:t xml:space="preserve">deepset</w:t>
            </w:r>
          </w:p>
        </w:tc>
        <w:tc>
          <w:tcPr/>
          <w:p>
            <w:pPr>
              <w:pStyle w:val="Compact"/>
            </w:pPr>
            <w:r>
              <w:t xml:space="preserve">Pipelines de NLP e RAG</w:t>
            </w:r>
          </w:p>
        </w:tc>
        <w:tc>
          <w:tcPr/>
          <w:p>
            <w:pPr>
              <w:pStyle w:val="Compact"/>
            </w:pPr>
            <w:r>
              <w:t xml:space="preserve">Aplicações de busca e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Agent SDK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Native Claude, subagents, tools</w:t>
            </w:r>
          </w:p>
        </w:tc>
        <w:tc>
          <w:tcPr/>
          <w:p>
            <w:pPr>
              <w:pStyle w:val="Compact"/>
            </w:pPr>
            <w:r>
              <w:t xml:space="preserve">Apps com Claude como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Agno</w:t>
            </w:r>
          </w:p>
        </w:tc>
        <w:tc>
          <w:tcPr/>
          <w:p>
            <w:pPr>
              <w:pStyle w:val="Compact"/>
            </w:pPr>
            <w:r>
              <w:t xml:space="preserve">Agno</w:t>
            </w:r>
          </w:p>
        </w:tc>
        <w:tc>
          <w:tcPr/>
          <w:p>
            <w:pPr>
              <w:pStyle w:val="Compact"/>
            </w:pPr>
            <w:r>
              <w:t xml:space="preserve">Leve, alta performance</w:t>
            </w:r>
          </w:p>
        </w:tc>
        <w:tc>
          <w:tcPr/>
          <w:p>
            <w:pPr>
              <w:pStyle w:val="Compact"/>
            </w:pPr>
            <w:r>
              <w:t xml:space="preserve">Agentes de produção rápidos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PydanticAI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Type-safety, validação de outputs</w:t>
            </w:r>
          </w:p>
        </w:tc>
        <w:tc>
          <w:tcPr/>
          <w:p>
            <w:pPr>
              <w:pStyle w:val="Compact"/>
            </w:pPr>
            <w:r>
              <w:t xml:space="preserve">Agentes com outputs estruturados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Tendência:</w:t>
      </w:r>
      <w:r>
        <w:t xml:space="preserve"> </w:t>
      </w:r>
      <w:r>
        <w:t xml:space="preserve">frameworks mais leves e com menos "magia" estão ganhando espaço sobre LangChain, que é criticado pela complexidade excessiva e abstrações que dificultam debug.</w:t>
      </w:r>
    </w:p>
    <w:p>
      <w:r>
        <w:pict>
          <v:rect style="width:0;height:1.5pt" o:hralign="center" o:hrstd="t" o:hr="t"/>
        </w:pict>
      </w:r>
    </w:p>
    <w:bookmarkEnd w:id="19"/>
    <w:bookmarkStart w:id="20" w:name="X9af4532ae6768a174dfcb46bb98c4a901b48da9"/>
    <w:p>
      <w:pPr>
        <w:pStyle w:val="Heading3"/>
      </w:pPr>
      <w:r>
        <w:t xml:space="preserve">12. Observabilidade</w:t>
      </w:r>
    </w:p>
    <w:p>
      <w:pPr>
        <w:pStyle w:val="FirstParagraph"/>
      </w:pPr>
      <w:r>
        <w:t xml:space="preserve">Agentes são difíceis de debugar pela natureza não-determinística e multi-step. Observabilidade é essencial em produção.</w:t>
      </w:r>
    </w:p>
    <w:p>
      <w:pPr>
        <w:pStyle w:val="BodyText"/>
      </w:pPr>
      <w:r>
        <w:rPr>
          <w:b/>
          <w:bCs/>
        </w:rPr>
        <w:t xml:space="preserve">O que monitorar:</w:t>
      </w:r>
    </w:p>
    <w:p>
      <w:pPr>
        <w:pStyle w:val="Compact"/>
        <w:numPr>
          <w:ilvl w:val="0"/>
          <w:numId w:val="1017"/>
        </w:numPr>
      </w:pPr>
      <w:r>
        <w:t xml:space="preserve">Traces completos de cada execução (cada LLM call, tool call, resultado)</w:t>
      </w:r>
    </w:p>
    <w:p>
      <w:pPr>
        <w:pStyle w:val="Compact"/>
        <w:numPr>
          <w:ilvl w:val="0"/>
          <w:numId w:val="1017"/>
        </w:numPr>
      </w:pPr>
      <w:r>
        <w:t xml:space="preserve">Latência por etapa</w:t>
      </w:r>
    </w:p>
    <w:p>
      <w:pPr>
        <w:pStyle w:val="Compact"/>
        <w:numPr>
          <w:ilvl w:val="0"/>
          <w:numId w:val="1017"/>
        </w:numPr>
      </w:pPr>
      <w:r>
        <w:t xml:space="preserve">Custo de tokens por sessão</w:t>
      </w:r>
    </w:p>
    <w:p>
      <w:pPr>
        <w:pStyle w:val="Compact"/>
        <w:numPr>
          <w:ilvl w:val="0"/>
          <w:numId w:val="1017"/>
        </w:numPr>
      </w:pPr>
      <w:r>
        <w:t xml:space="preserve">Taxa de erros e tipos de falha</w:t>
      </w:r>
    </w:p>
    <w:p>
      <w:pPr>
        <w:pStyle w:val="Compact"/>
        <w:numPr>
          <w:ilvl w:val="0"/>
          <w:numId w:val="1017"/>
        </w:numPr>
      </w:pPr>
      <w:r>
        <w:t xml:space="preserve">Qualidade dos outputs (com evals automáticos)</w:t>
      </w:r>
    </w:p>
    <w:p>
      <w:pPr>
        <w:pStyle w:val="FirstParagraph"/>
      </w:pPr>
      <w:r>
        <w:rPr>
          <w:b/>
          <w:bCs/>
        </w:rPr>
        <w:t xml:space="preserve">Ferramentas: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Traces para LangChain/LangGraph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Langfuse</w:t>
            </w:r>
          </w:p>
        </w:tc>
        <w:tc>
          <w:tcPr/>
          <w:p>
            <w:pPr>
              <w:pStyle w:val="Compact"/>
            </w:pPr>
            <w:r>
              <w:t xml:space="preserve">Open-source, agnóstico de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Helicone</w:t>
            </w:r>
          </w:p>
        </w:tc>
        <w:tc>
          <w:tcPr/>
          <w:p>
            <w:pPr>
              <w:pStyle w:val="Compact"/>
            </w:pPr>
            <w:r>
              <w:t xml:space="preserve">Proxy para qualquer LLM com logging 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Braintrust</w:t>
            </w:r>
          </w:p>
        </w:tc>
        <w:tc>
          <w:tcPr/>
          <w:p>
            <w:pPr>
              <w:pStyle w:val="Compact"/>
            </w:pPr>
            <w:r>
              <w:t xml:space="preserve">Evals + logging integrados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Arize Phoenix</w:t>
            </w:r>
          </w:p>
        </w:tc>
        <w:tc>
          <w:tcPr/>
          <w:p>
            <w:pPr>
              <w:pStyle w:val="Compact"/>
            </w:pPr>
            <w:r>
              <w:t xml:space="preserve">Open-source, forte em RAG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Weights &amp; Biases</w:t>
            </w:r>
          </w:p>
        </w:tc>
        <w:tc>
          <w:tcPr/>
          <w:p>
            <w:pPr>
              <w:pStyle w:val="Compact"/>
            </w:pPr>
            <w:r>
              <w:t xml:space="preserve">MLOps com suporte a LLM tracing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Structured logging:</w:t>
      </w:r>
      <w:r>
        <w:t xml:space="preserve"> </w:t>
      </w:r>
      <w:r>
        <w:t xml:space="preserve">logar inputs, outputs e metadados de cada step em formato estruturado (JSON) facilita análises retroativas e alertas.</w:t>
      </w:r>
    </w:p>
    <w:p>
      <w:r>
        <w:pict>
          <v:rect style="width:0;height:1.5pt" o:hralign="center" o:hrstd="t" o:hr="t"/>
        </w:pict>
      </w:r>
    </w:p>
    <w:bookmarkEnd w:id="20"/>
    <w:bookmarkStart w:id="21" w:name="Xc5942e44308e64897966a81ed264136b4a21104"/>
    <w:p>
      <w:pPr>
        <w:pStyle w:val="Heading3"/>
      </w:pPr>
      <w:r>
        <w:t xml:space="preserve">13. Evals (Avaliação)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Offline evals:</w:t>
      </w:r>
      <w:r>
        <w:t xml:space="preserve"> </w:t>
      </w:r>
      <w:r>
        <w:t xml:space="preserve">benchmarks com datasets anotados (ex: MMLU, HumanEval, SWE-Bench para código)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LLM-as-judge:</w:t>
      </w:r>
      <w:r>
        <w:t xml:space="preserve"> </w:t>
      </w:r>
      <w:r>
        <w:t xml:space="preserve">outro modelo avalia os outputs (ex: Claude avaliando respostas de outro agente). Escalável, mas com vieses próprios.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Trajectory evals:</w:t>
      </w:r>
      <w:r>
        <w:t xml:space="preserve"> </w:t>
      </w:r>
      <w:r>
        <w:t xml:space="preserve">avalia o caminho percorrido pelo agente (decisões, ferramentas usadas), não só o resultado final. Crucial para agentes autônomos.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Human eval:</w:t>
      </w:r>
      <w:r>
        <w:t xml:space="preserve"> </w:t>
      </w:r>
      <w:r>
        <w:t xml:space="preserve">anotadores humanos avaliam amostras. Caro, mas é o ground truth.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A/B Testing de prompts:</w:t>
      </w:r>
      <w:r>
        <w:t xml:space="preserve"> </w:t>
      </w:r>
      <w:r>
        <w:t xml:space="preserve">compara versões do system prompt em produção com métricas reais.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Ferramentas:</w:t>
      </w:r>
      <w:r>
        <w:t xml:space="preserve"> </w:t>
      </w:r>
      <w:r>
        <w:t xml:space="preserve">LangSmith, Braintrust, PromptFoo, Evals da OpenAI, RAGAS (especializado em RAG), Inspect (UK AI Safety Institute)</w:t>
      </w:r>
    </w:p>
    <w:p>
      <w:pPr>
        <w:pStyle w:val="BlockText"/>
      </w:pPr>
      <w:r>
        <w:rPr>
          <w:b/>
          <w:bCs/>
        </w:rPr>
        <w:t xml:space="preserve">Dica:</w:t>
      </w:r>
      <w:r>
        <w:t xml:space="preserve"> </w:t>
      </w:r>
      <w:r>
        <w:t xml:space="preserve">comece sempre com um eval simples (mesmo que manual) antes de ir para produção. Um agente sem evals é um agente sem controle.</w:t>
      </w:r>
    </w:p>
    <w:p>
      <w:r>
        <w:pict>
          <v:rect style="width:0;height:1.5pt" o:hralign="center" o:hrstd="t" o:hr="t"/>
        </w:pict>
      </w:r>
    </w:p>
    <w:bookmarkEnd w:id="21"/>
    <w:bookmarkStart w:id="22" w:name="X4a358e9bde0f0c7cdc072c82b45580bb8b3ac14"/>
    <w:p>
      <w:pPr>
        <w:pStyle w:val="Heading3"/>
      </w:pPr>
      <w:r>
        <w:t xml:space="preserve">14. Deployment</w:t>
      </w:r>
    </w:p>
    <w:p>
      <w:pPr>
        <w:pStyle w:val="FirstParagraph"/>
      </w:pPr>
      <w:r>
        <w:rPr>
          <w:b/>
          <w:bCs/>
        </w:rPr>
        <w:t xml:space="preserve">Serverless Functions</w:t>
      </w:r>
      <w:r>
        <w:t xml:space="preserve"> </w:t>
      </w:r>
      <w:r>
        <w:t xml:space="preserve">— AWS Lambda, Google Cloud Functions, Vercel. Boa para agentes com picos de uso e execuções curtas (&lt; 15 min). Custo por invocação.</w:t>
      </w:r>
    </w:p>
    <w:p>
      <w:pPr>
        <w:pStyle w:val="BodyText"/>
      </w:pPr>
      <w:r>
        <w:rPr>
          <w:b/>
          <w:bCs/>
        </w:rPr>
        <w:t xml:space="preserve">Containers (Docker/Kubernetes)</w:t>
      </w:r>
      <w:r>
        <w:t xml:space="preserve"> </w:t>
      </w:r>
      <w:r>
        <w:t xml:space="preserve">— Maior controle, ideal para agentes com execuções longas ou que precisam de ferramentas instaladas (ex: interpretador de código).</w:t>
      </w:r>
    </w:p>
    <w:p>
      <w:pPr>
        <w:pStyle w:val="BodyText"/>
      </w:pPr>
      <w:r>
        <w:rPr>
          <w:b/>
          <w:bCs/>
        </w:rPr>
        <w:t xml:space="preserve">Plataformas gerenciadas: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Modal</w:t>
      </w:r>
      <w:r>
        <w:t xml:space="preserve"> </w:t>
      </w:r>
      <w:r>
        <w:t xml:space="preserve">— Executa código Python em containers efêmeros, muito usado para agentes com code execution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E2B</w:t>
      </w:r>
      <w:r>
        <w:t xml:space="preserve"> </w:t>
      </w:r>
      <w:r>
        <w:t xml:space="preserve">— Sandboxes para execução segura de código gerado por agentes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Render / Railway</w:t>
      </w:r>
      <w:r>
        <w:t xml:space="preserve"> </w:t>
      </w:r>
      <w:r>
        <w:t xml:space="preserve">— Deploy de agentes como serviços web simples</w:t>
      </w:r>
    </w:p>
    <w:p>
      <w:pPr>
        <w:pStyle w:val="FirstParagraph"/>
      </w:pPr>
      <w:r>
        <w:rPr>
          <w:b/>
          <w:bCs/>
        </w:rPr>
        <w:t xml:space="preserve">Considerações:</w:t>
      </w:r>
    </w:p>
    <w:p>
      <w:pPr>
        <w:pStyle w:val="Compact"/>
        <w:numPr>
          <w:ilvl w:val="0"/>
          <w:numId w:val="1020"/>
        </w:numPr>
      </w:pPr>
      <w:r>
        <w:t xml:space="preserve">Agentes longos precisam de</w:t>
      </w:r>
      <w:r>
        <w:t xml:space="preserve"> </w:t>
      </w:r>
      <w:r>
        <w:rPr>
          <w:i/>
          <w:iCs/>
        </w:rPr>
        <w:t xml:space="preserve">checkpoint/resume</w:t>
      </w:r>
      <w:r>
        <w:t xml:space="preserve"> </w:t>
      </w:r>
      <w:r>
        <w:t xml:space="preserve">para sobreviver a falhas</w:t>
      </w:r>
    </w:p>
    <w:p>
      <w:pPr>
        <w:pStyle w:val="Compact"/>
        <w:numPr>
          <w:ilvl w:val="0"/>
          <w:numId w:val="1020"/>
        </w:numPr>
      </w:pPr>
      <w:r>
        <w:t xml:space="preserve">Estado do agente deve ser persistido externamente (banco de dados), não em memória</w:t>
      </w:r>
    </w:p>
    <w:p>
      <w:pPr>
        <w:pStyle w:val="Compact"/>
        <w:numPr>
          <w:ilvl w:val="0"/>
          <w:numId w:val="1020"/>
        </w:numPr>
      </w:pPr>
      <w:r>
        <w:t xml:space="preserve">Defina timeouts e limites de iteração para evitar loops infinitos e custos explosivos</w:t>
      </w:r>
    </w:p>
    <w:p>
      <w:pPr>
        <w:pStyle w:val="Compact"/>
        <w:numPr>
          <w:ilvl w:val="0"/>
          <w:numId w:val="1020"/>
        </w:numPr>
      </w:pPr>
      <w:r>
        <w:t xml:space="preserve">Use filas (SQS, Redis Queue) para agentes que processam tarefas assíncronas em volume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2026-03-15T20:59:33Z</dcterms:created>
  <dcterms:modified xsi:type="dcterms:W3CDTF">2026-03-15T20:59:33Z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