
<file path=[Content_Types].xml><?xml version="1.0" encoding="utf-8"?>
<Types xmlns="http://schemas.openxmlformats.org/package/2006/content-types">
  <Default Extension="odttf" ContentType="application/vnd.openxmlformats-officedocument.obfuscatedFont"/>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3F97981" w14:textId="77777777" w:rsidR="004D35E6" w:rsidRDefault="004D35E6">
      <w:pPr>
        <w:jc w:val="center"/>
        <w:rPr>
          <w:rFonts w:ascii="Arial" w:eastAsia="Arial" w:hAnsi="Arial" w:cs="Arial"/>
        </w:rPr>
      </w:pPr>
    </w:p>
    <w:p w14:paraId="44B74D4A" w14:textId="77777777" w:rsidR="004D35E6" w:rsidRDefault="004D35E6">
      <w:pPr>
        <w:jc w:val="center"/>
        <w:rPr>
          <w:rFonts w:ascii="Arial" w:eastAsia="Arial" w:hAnsi="Arial" w:cs="Arial"/>
          <w:sz w:val="28"/>
          <w:szCs w:val="28"/>
        </w:rPr>
      </w:pPr>
    </w:p>
    <w:p w14:paraId="471CDA70" w14:textId="71E52A36" w:rsidR="004D35E6" w:rsidRDefault="00000000">
      <w:pPr>
        <w:jc w:val="center"/>
        <w:rPr>
          <w:rFonts w:ascii="Arial" w:eastAsia="Arial" w:hAnsi="Arial" w:cs="Arial"/>
          <w:sz w:val="28"/>
          <w:szCs w:val="28"/>
        </w:rPr>
      </w:pPr>
      <w:r>
        <w:rPr>
          <w:rFonts w:ascii="Arial" w:eastAsia="Arial" w:hAnsi="Arial" w:cs="Arial"/>
          <w:b/>
          <w:sz w:val="28"/>
          <w:szCs w:val="28"/>
        </w:rPr>
        <w:t xml:space="preserve"> </w:t>
      </w:r>
      <w:r w:rsidR="001D724E">
        <w:rPr>
          <w:rFonts w:ascii="Arial" w:eastAsia="Arial" w:hAnsi="Arial" w:cs="Arial"/>
          <w:b/>
          <w:sz w:val="28"/>
          <w:szCs w:val="28"/>
        </w:rPr>
        <w:t>UNIVERSIDADE FEDERAL DE UBERLÂNDIA</w:t>
      </w:r>
    </w:p>
    <w:p w14:paraId="38F4CA43" w14:textId="18021E11" w:rsidR="004D35E6" w:rsidRDefault="00000000">
      <w:pPr>
        <w:jc w:val="center"/>
        <w:rPr>
          <w:rFonts w:ascii="Arial" w:eastAsia="Arial" w:hAnsi="Arial" w:cs="Arial"/>
          <w:sz w:val="28"/>
          <w:szCs w:val="28"/>
        </w:rPr>
      </w:pPr>
      <w:r>
        <w:rPr>
          <w:rFonts w:ascii="Arial" w:eastAsia="Arial" w:hAnsi="Arial" w:cs="Arial"/>
          <w:b/>
          <w:sz w:val="28"/>
          <w:szCs w:val="28"/>
        </w:rPr>
        <w:t>FACULDADE</w:t>
      </w:r>
      <w:r w:rsidR="001D724E">
        <w:rPr>
          <w:rFonts w:ascii="Arial" w:eastAsia="Arial" w:hAnsi="Arial" w:cs="Arial"/>
          <w:b/>
          <w:sz w:val="28"/>
          <w:szCs w:val="28"/>
        </w:rPr>
        <w:t xml:space="preserve"> DE GESTÃO E NEGÓCIOS</w:t>
      </w:r>
    </w:p>
    <w:p w14:paraId="2200426F" w14:textId="552772FB" w:rsidR="004D35E6" w:rsidRDefault="00000000">
      <w:pPr>
        <w:jc w:val="center"/>
        <w:rPr>
          <w:rFonts w:ascii="Arial" w:eastAsia="Arial" w:hAnsi="Arial" w:cs="Arial"/>
        </w:rPr>
      </w:pPr>
      <w:r>
        <w:rPr>
          <w:rFonts w:ascii="Arial" w:eastAsia="Arial" w:hAnsi="Arial" w:cs="Arial"/>
          <w:b/>
          <w:sz w:val="28"/>
          <w:szCs w:val="28"/>
        </w:rPr>
        <w:t xml:space="preserve">CURSO DE </w:t>
      </w:r>
      <w:r w:rsidR="001D724E">
        <w:rPr>
          <w:rFonts w:ascii="Arial" w:eastAsia="Arial" w:hAnsi="Arial" w:cs="Arial"/>
          <w:b/>
          <w:sz w:val="28"/>
          <w:szCs w:val="28"/>
        </w:rPr>
        <w:t>GESTÃO DA INFORMAÇÃO</w:t>
      </w:r>
    </w:p>
    <w:p w14:paraId="7F016AD8" w14:textId="77777777" w:rsidR="004D35E6" w:rsidRDefault="004D35E6">
      <w:pPr>
        <w:pBdr>
          <w:top w:val="nil"/>
          <w:left w:val="nil"/>
          <w:bottom w:val="nil"/>
          <w:right w:val="nil"/>
          <w:between w:val="nil"/>
        </w:pBdr>
        <w:tabs>
          <w:tab w:val="center" w:pos="4419"/>
          <w:tab w:val="right" w:pos="8838"/>
        </w:tabs>
        <w:rPr>
          <w:rFonts w:ascii="Arial" w:eastAsia="Arial" w:hAnsi="Arial" w:cs="Arial"/>
          <w:color w:val="000000"/>
        </w:rPr>
      </w:pPr>
    </w:p>
    <w:p w14:paraId="746CEE74" w14:textId="77777777" w:rsidR="004D35E6" w:rsidRDefault="004D35E6">
      <w:pPr>
        <w:rPr>
          <w:rFonts w:ascii="Arial" w:eastAsia="Arial" w:hAnsi="Arial" w:cs="Arial"/>
        </w:rPr>
      </w:pPr>
    </w:p>
    <w:p w14:paraId="1204E070" w14:textId="77777777" w:rsidR="004D35E6" w:rsidRDefault="004D35E6">
      <w:pPr>
        <w:rPr>
          <w:rFonts w:ascii="Arial" w:eastAsia="Arial" w:hAnsi="Arial" w:cs="Arial"/>
        </w:rPr>
      </w:pPr>
    </w:p>
    <w:p w14:paraId="6022EBBF" w14:textId="77777777" w:rsidR="004D35E6" w:rsidRDefault="004D35E6">
      <w:pPr>
        <w:rPr>
          <w:rFonts w:ascii="Arial" w:eastAsia="Arial" w:hAnsi="Arial" w:cs="Arial"/>
        </w:rPr>
      </w:pPr>
    </w:p>
    <w:p w14:paraId="36BAEE08" w14:textId="77777777" w:rsidR="004D35E6" w:rsidRDefault="004D35E6">
      <w:pPr>
        <w:rPr>
          <w:rFonts w:ascii="Arial" w:eastAsia="Arial" w:hAnsi="Arial" w:cs="Arial"/>
        </w:rPr>
      </w:pPr>
    </w:p>
    <w:p w14:paraId="3C4A751C" w14:textId="77777777" w:rsidR="004D35E6" w:rsidRDefault="004D35E6">
      <w:pPr>
        <w:rPr>
          <w:rFonts w:ascii="Arial" w:eastAsia="Arial" w:hAnsi="Arial" w:cs="Arial"/>
        </w:rPr>
      </w:pPr>
    </w:p>
    <w:p w14:paraId="0F7B8299" w14:textId="77777777" w:rsidR="004D35E6" w:rsidRDefault="004D35E6">
      <w:pPr>
        <w:rPr>
          <w:rFonts w:ascii="Arial" w:eastAsia="Arial" w:hAnsi="Arial" w:cs="Arial"/>
        </w:rPr>
      </w:pPr>
    </w:p>
    <w:p w14:paraId="104DEFBE" w14:textId="77777777" w:rsidR="004D35E6" w:rsidRDefault="004D35E6">
      <w:pPr>
        <w:rPr>
          <w:rFonts w:ascii="Arial" w:eastAsia="Arial" w:hAnsi="Arial" w:cs="Arial"/>
        </w:rPr>
      </w:pPr>
    </w:p>
    <w:p w14:paraId="18F2FC6E" w14:textId="77777777" w:rsidR="004D35E6" w:rsidRDefault="004D35E6">
      <w:pPr>
        <w:rPr>
          <w:rFonts w:ascii="Arial" w:eastAsia="Arial" w:hAnsi="Arial" w:cs="Arial"/>
        </w:rPr>
      </w:pPr>
    </w:p>
    <w:p w14:paraId="3CCAC87A" w14:textId="77777777" w:rsidR="004D35E6" w:rsidRDefault="004D35E6">
      <w:pPr>
        <w:pBdr>
          <w:top w:val="nil"/>
          <w:left w:val="nil"/>
          <w:bottom w:val="nil"/>
          <w:right w:val="nil"/>
          <w:between w:val="nil"/>
        </w:pBdr>
        <w:tabs>
          <w:tab w:val="center" w:pos="4419"/>
          <w:tab w:val="right" w:pos="8838"/>
        </w:tabs>
        <w:rPr>
          <w:rFonts w:ascii="Arial" w:eastAsia="Arial" w:hAnsi="Arial" w:cs="Arial"/>
          <w:color w:val="000000"/>
        </w:rPr>
      </w:pPr>
    </w:p>
    <w:p w14:paraId="39CF60CA" w14:textId="77777777" w:rsidR="004D35E6" w:rsidRDefault="004D35E6">
      <w:pPr>
        <w:rPr>
          <w:rFonts w:ascii="Arial" w:eastAsia="Arial" w:hAnsi="Arial" w:cs="Arial"/>
        </w:rPr>
      </w:pPr>
    </w:p>
    <w:p w14:paraId="1253356A" w14:textId="63D7FC30" w:rsidR="004D35E6" w:rsidRDefault="007B5DA2" w:rsidP="007B5DA2">
      <w:pPr>
        <w:jc w:val="center"/>
        <w:rPr>
          <w:rFonts w:ascii="Arial" w:eastAsia="Arial" w:hAnsi="Arial" w:cs="Arial"/>
        </w:rPr>
      </w:pPr>
      <w:r w:rsidRPr="007B5DA2">
        <w:rPr>
          <w:rFonts w:ascii="Arial" w:eastAsia="Arial" w:hAnsi="Arial" w:cs="Arial"/>
          <w:b/>
          <w:color w:val="000000"/>
          <w:sz w:val="28"/>
          <w:szCs w:val="28"/>
        </w:rPr>
        <w:t>Auditoria de Sistemas de Inteligência Artificial em Plataformas de Streaming: Um Estudo Experimental sobre Vieses e Recomendação Musical no Spotify</w:t>
      </w:r>
    </w:p>
    <w:p w14:paraId="1D34F110" w14:textId="77777777" w:rsidR="004D35E6" w:rsidRDefault="004D35E6">
      <w:pPr>
        <w:rPr>
          <w:rFonts w:ascii="Arial" w:eastAsia="Arial" w:hAnsi="Arial" w:cs="Arial"/>
        </w:rPr>
      </w:pPr>
    </w:p>
    <w:p w14:paraId="1310A637" w14:textId="77777777" w:rsidR="004D35E6" w:rsidRDefault="004D35E6">
      <w:pPr>
        <w:rPr>
          <w:rFonts w:ascii="Arial" w:eastAsia="Arial" w:hAnsi="Arial" w:cs="Arial"/>
        </w:rPr>
      </w:pPr>
    </w:p>
    <w:p w14:paraId="00C556B0" w14:textId="77777777" w:rsidR="004D35E6" w:rsidRDefault="004D35E6">
      <w:pPr>
        <w:pBdr>
          <w:top w:val="nil"/>
          <w:left w:val="nil"/>
          <w:bottom w:val="nil"/>
          <w:right w:val="nil"/>
          <w:between w:val="nil"/>
        </w:pBdr>
        <w:tabs>
          <w:tab w:val="center" w:pos="4419"/>
          <w:tab w:val="right" w:pos="8838"/>
        </w:tabs>
        <w:rPr>
          <w:rFonts w:ascii="Arial" w:eastAsia="Arial" w:hAnsi="Arial" w:cs="Arial"/>
          <w:color w:val="000000"/>
        </w:rPr>
      </w:pPr>
    </w:p>
    <w:p w14:paraId="2D9B5516" w14:textId="77777777" w:rsidR="004D35E6" w:rsidRDefault="004D35E6">
      <w:pPr>
        <w:rPr>
          <w:rFonts w:ascii="Arial" w:eastAsia="Arial" w:hAnsi="Arial" w:cs="Arial"/>
        </w:rPr>
      </w:pPr>
    </w:p>
    <w:p w14:paraId="3B1BFAD8" w14:textId="77777777" w:rsidR="004D35E6" w:rsidRDefault="004D35E6">
      <w:pPr>
        <w:rPr>
          <w:rFonts w:ascii="Arial" w:eastAsia="Arial" w:hAnsi="Arial" w:cs="Arial"/>
        </w:rPr>
      </w:pPr>
    </w:p>
    <w:p w14:paraId="3B730B3F" w14:textId="77777777" w:rsidR="004D35E6" w:rsidRDefault="004D35E6">
      <w:pPr>
        <w:pBdr>
          <w:top w:val="nil"/>
          <w:left w:val="nil"/>
          <w:bottom w:val="nil"/>
          <w:right w:val="nil"/>
          <w:between w:val="nil"/>
        </w:pBdr>
        <w:tabs>
          <w:tab w:val="center" w:pos="4419"/>
          <w:tab w:val="right" w:pos="8838"/>
        </w:tabs>
        <w:rPr>
          <w:rFonts w:ascii="Arial" w:eastAsia="Arial" w:hAnsi="Arial" w:cs="Arial"/>
          <w:color w:val="000000"/>
        </w:rPr>
      </w:pPr>
    </w:p>
    <w:p w14:paraId="478338B8" w14:textId="77777777" w:rsidR="004D35E6" w:rsidRDefault="004D35E6">
      <w:pPr>
        <w:keepNext/>
        <w:pBdr>
          <w:top w:val="nil"/>
          <w:left w:val="nil"/>
          <w:bottom w:val="nil"/>
          <w:right w:val="nil"/>
          <w:between w:val="nil"/>
        </w:pBdr>
        <w:jc w:val="center"/>
        <w:rPr>
          <w:rFonts w:ascii="Arial" w:eastAsia="Arial" w:hAnsi="Arial" w:cs="Arial"/>
          <w:color w:val="000000"/>
        </w:rPr>
      </w:pPr>
    </w:p>
    <w:p w14:paraId="1023B39A" w14:textId="77777777" w:rsidR="004D35E6" w:rsidRDefault="004D35E6">
      <w:pPr>
        <w:keepNext/>
        <w:pBdr>
          <w:top w:val="nil"/>
          <w:left w:val="nil"/>
          <w:bottom w:val="nil"/>
          <w:right w:val="nil"/>
          <w:between w:val="nil"/>
        </w:pBdr>
        <w:jc w:val="center"/>
        <w:rPr>
          <w:rFonts w:ascii="Arial" w:eastAsia="Arial" w:hAnsi="Arial" w:cs="Arial"/>
          <w:color w:val="000000"/>
        </w:rPr>
      </w:pPr>
    </w:p>
    <w:p w14:paraId="44ADDCBB" w14:textId="77777777" w:rsidR="004D35E6" w:rsidRDefault="004D35E6">
      <w:pPr>
        <w:rPr>
          <w:rFonts w:ascii="Arial" w:eastAsia="Arial" w:hAnsi="Arial" w:cs="Arial"/>
        </w:rPr>
      </w:pPr>
    </w:p>
    <w:p w14:paraId="5CF9DE34" w14:textId="77777777" w:rsidR="004D35E6" w:rsidRDefault="004D35E6">
      <w:pPr>
        <w:rPr>
          <w:rFonts w:ascii="Arial" w:eastAsia="Arial" w:hAnsi="Arial" w:cs="Arial"/>
        </w:rPr>
      </w:pPr>
    </w:p>
    <w:p w14:paraId="78CE5CC9" w14:textId="0077EFF6" w:rsidR="004D35E6" w:rsidRDefault="00000000">
      <w:pPr>
        <w:rPr>
          <w:rFonts w:ascii="Arial" w:eastAsia="Arial" w:hAnsi="Arial" w:cs="Arial"/>
        </w:rPr>
      </w:pPr>
      <w:r>
        <w:rPr>
          <w:rFonts w:ascii="Arial" w:eastAsia="Arial" w:hAnsi="Arial" w:cs="Arial"/>
        </w:rPr>
        <w:tab/>
      </w:r>
      <w:r>
        <w:rPr>
          <w:rFonts w:ascii="Arial" w:eastAsia="Arial" w:hAnsi="Arial" w:cs="Arial"/>
        </w:rPr>
        <w:tab/>
      </w:r>
      <w:r>
        <w:rPr>
          <w:rFonts w:ascii="Arial" w:eastAsia="Arial" w:hAnsi="Arial" w:cs="Arial"/>
        </w:rPr>
        <w:tab/>
      </w:r>
      <w:r>
        <w:rPr>
          <w:rFonts w:ascii="Arial" w:eastAsia="Arial" w:hAnsi="Arial" w:cs="Arial"/>
        </w:rPr>
        <w:tab/>
      </w:r>
      <w:r>
        <w:rPr>
          <w:rFonts w:ascii="Arial" w:eastAsia="Arial" w:hAnsi="Arial" w:cs="Arial"/>
        </w:rPr>
        <w:tab/>
      </w:r>
      <w:r w:rsidR="001D724E">
        <w:rPr>
          <w:rFonts w:ascii="Arial" w:eastAsia="Arial" w:hAnsi="Arial" w:cs="Arial"/>
        </w:rPr>
        <w:t>MARCOS RODRIGUES DE OLIVEIRA JÚNIOR</w:t>
      </w:r>
      <w:r>
        <w:rPr>
          <w:rFonts w:ascii="Arial" w:eastAsia="Arial" w:hAnsi="Arial" w:cs="Arial"/>
        </w:rPr>
        <w:t xml:space="preserve"> </w:t>
      </w:r>
    </w:p>
    <w:p w14:paraId="1FCA7A71" w14:textId="77777777" w:rsidR="004D35E6" w:rsidRDefault="004D35E6">
      <w:pPr>
        <w:rPr>
          <w:rFonts w:ascii="Arial" w:eastAsia="Arial" w:hAnsi="Arial" w:cs="Arial"/>
        </w:rPr>
      </w:pPr>
    </w:p>
    <w:p w14:paraId="35C7F86C" w14:textId="77777777" w:rsidR="004D35E6" w:rsidRDefault="004D35E6">
      <w:pPr>
        <w:keepNext/>
        <w:pBdr>
          <w:top w:val="nil"/>
          <w:left w:val="nil"/>
          <w:bottom w:val="nil"/>
          <w:right w:val="nil"/>
          <w:between w:val="nil"/>
        </w:pBdr>
        <w:jc w:val="center"/>
        <w:rPr>
          <w:rFonts w:ascii="Arial" w:eastAsia="Arial" w:hAnsi="Arial" w:cs="Arial"/>
          <w:color w:val="000000"/>
        </w:rPr>
      </w:pPr>
    </w:p>
    <w:p w14:paraId="539229FD" w14:textId="22B7ED6D" w:rsidR="004D35E6" w:rsidRDefault="001D724E">
      <w:pPr>
        <w:keepNext/>
        <w:pBdr>
          <w:top w:val="nil"/>
          <w:left w:val="nil"/>
          <w:bottom w:val="nil"/>
          <w:right w:val="nil"/>
          <w:between w:val="nil"/>
        </w:pBdr>
        <w:jc w:val="center"/>
        <w:rPr>
          <w:rFonts w:ascii="Arial" w:eastAsia="Arial" w:hAnsi="Arial" w:cs="Arial"/>
          <w:color w:val="000000"/>
        </w:rPr>
      </w:pPr>
      <w:r>
        <w:rPr>
          <w:rFonts w:ascii="Arial" w:eastAsia="Arial" w:hAnsi="Arial" w:cs="Arial"/>
          <w:color w:val="000000"/>
        </w:rPr>
        <w:t>UBERLÃNDIA</w:t>
      </w:r>
    </w:p>
    <w:p w14:paraId="2961B830" w14:textId="6B2C86AA" w:rsidR="004D35E6" w:rsidRDefault="001D724E">
      <w:pPr>
        <w:keepNext/>
        <w:pBdr>
          <w:top w:val="nil"/>
          <w:left w:val="nil"/>
          <w:bottom w:val="nil"/>
          <w:right w:val="nil"/>
          <w:between w:val="nil"/>
        </w:pBdr>
        <w:jc w:val="center"/>
        <w:rPr>
          <w:rFonts w:ascii="Arial" w:eastAsia="Arial" w:hAnsi="Arial" w:cs="Arial"/>
          <w:color w:val="000000"/>
        </w:rPr>
      </w:pPr>
      <w:r>
        <w:rPr>
          <w:rFonts w:ascii="Arial" w:eastAsia="Arial" w:hAnsi="Arial" w:cs="Arial"/>
          <w:color w:val="000000"/>
        </w:rPr>
        <w:t xml:space="preserve">MAIO /2025 </w:t>
      </w:r>
    </w:p>
    <w:p w14:paraId="24E3C4C8" w14:textId="77777777" w:rsidR="004D35E6" w:rsidRDefault="004D35E6">
      <w:pPr>
        <w:keepNext/>
        <w:pBdr>
          <w:top w:val="nil"/>
          <w:left w:val="nil"/>
          <w:bottom w:val="nil"/>
          <w:right w:val="nil"/>
          <w:between w:val="nil"/>
        </w:pBdr>
        <w:jc w:val="center"/>
        <w:rPr>
          <w:rFonts w:ascii="Arial" w:eastAsia="Arial" w:hAnsi="Arial" w:cs="Arial"/>
          <w:color w:val="000000"/>
        </w:rPr>
      </w:pPr>
    </w:p>
    <w:p w14:paraId="5101011A" w14:textId="77777777" w:rsidR="004D35E6" w:rsidRDefault="004D35E6">
      <w:pPr>
        <w:rPr>
          <w:rFonts w:ascii="Arial" w:eastAsia="Arial" w:hAnsi="Arial" w:cs="Arial"/>
        </w:rPr>
      </w:pPr>
    </w:p>
    <w:p w14:paraId="2E94111F" w14:textId="77777777" w:rsidR="004D35E6" w:rsidRDefault="004D35E6">
      <w:pPr>
        <w:rPr>
          <w:rFonts w:ascii="Arial" w:eastAsia="Arial" w:hAnsi="Arial" w:cs="Arial"/>
        </w:rPr>
      </w:pPr>
    </w:p>
    <w:p w14:paraId="0161A177" w14:textId="77777777" w:rsidR="004D35E6" w:rsidRDefault="004D35E6">
      <w:pPr>
        <w:rPr>
          <w:rFonts w:ascii="Arial" w:eastAsia="Arial" w:hAnsi="Arial" w:cs="Arial"/>
        </w:rPr>
      </w:pPr>
    </w:p>
    <w:p w14:paraId="197C057C" w14:textId="77777777" w:rsidR="004D35E6" w:rsidRDefault="004D35E6">
      <w:pPr>
        <w:rPr>
          <w:rFonts w:ascii="Arial" w:eastAsia="Arial" w:hAnsi="Arial" w:cs="Arial"/>
        </w:rPr>
      </w:pPr>
    </w:p>
    <w:p w14:paraId="45EB22D1" w14:textId="77777777" w:rsidR="004D35E6" w:rsidRDefault="004D35E6">
      <w:pPr>
        <w:rPr>
          <w:rFonts w:ascii="Arial" w:eastAsia="Arial" w:hAnsi="Arial" w:cs="Arial"/>
        </w:rPr>
      </w:pPr>
    </w:p>
    <w:p w14:paraId="68A376D0" w14:textId="77777777" w:rsidR="004D35E6" w:rsidRDefault="004D35E6">
      <w:pPr>
        <w:pBdr>
          <w:top w:val="nil"/>
          <w:left w:val="nil"/>
          <w:bottom w:val="nil"/>
          <w:right w:val="nil"/>
          <w:between w:val="nil"/>
        </w:pBdr>
        <w:tabs>
          <w:tab w:val="center" w:pos="4419"/>
          <w:tab w:val="right" w:pos="8838"/>
        </w:tabs>
        <w:rPr>
          <w:rFonts w:ascii="Arial" w:eastAsia="Arial" w:hAnsi="Arial" w:cs="Arial"/>
          <w:color w:val="000000"/>
        </w:rPr>
      </w:pPr>
    </w:p>
    <w:p w14:paraId="62120BA3" w14:textId="77777777" w:rsidR="004D35E6" w:rsidRDefault="004D35E6">
      <w:pPr>
        <w:rPr>
          <w:rFonts w:ascii="Arial" w:eastAsia="Arial" w:hAnsi="Arial" w:cs="Arial"/>
        </w:rPr>
      </w:pPr>
    </w:p>
    <w:p w14:paraId="695552A4" w14:textId="77777777" w:rsidR="004D35E6" w:rsidRDefault="004D35E6">
      <w:pPr>
        <w:rPr>
          <w:rFonts w:ascii="Arial" w:eastAsia="Arial" w:hAnsi="Arial" w:cs="Arial"/>
        </w:rPr>
      </w:pPr>
    </w:p>
    <w:p w14:paraId="09504309" w14:textId="77777777" w:rsidR="004D35E6" w:rsidRDefault="004D35E6">
      <w:pPr>
        <w:rPr>
          <w:rFonts w:ascii="Arial" w:eastAsia="Arial" w:hAnsi="Arial" w:cs="Arial"/>
        </w:rPr>
      </w:pPr>
    </w:p>
    <w:p w14:paraId="6728617F" w14:textId="77777777" w:rsidR="004D35E6" w:rsidRDefault="004D35E6">
      <w:pPr>
        <w:rPr>
          <w:rFonts w:ascii="Arial" w:eastAsia="Arial" w:hAnsi="Arial" w:cs="Arial"/>
        </w:rPr>
      </w:pPr>
    </w:p>
    <w:p w14:paraId="13312BF1" w14:textId="77777777" w:rsidR="004D35E6" w:rsidRDefault="004D35E6">
      <w:pPr>
        <w:rPr>
          <w:rFonts w:ascii="Arial" w:eastAsia="Arial" w:hAnsi="Arial" w:cs="Arial"/>
        </w:rPr>
      </w:pPr>
    </w:p>
    <w:p w14:paraId="606F781E" w14:textId="77777777" w:rsidR="004D35E6" w:rsidRDefault="004D35E6">
      <w:pPr>
        <w:rPr>
          <w:rFonts w:ascii="Arial" w:eastAsia="Arial" w:hAnsi="Arial" w:cs="Arial"/>
        </w:rPr>
      </w:pPr>
    </w:p>
    <w:p w14:paraId="2F600040" w14:textId="77777777" w:rsidR="004D35E6" w:rsidRDefault="004D35E6">
      <w:pPr>
        <w:rPr>
          <w:rFonts w:ascii="Arial" w:eastAsia="Arial" w:hAnsi="Arial" w:cs="Arial"/>
        </w:rPr>
      </w:pPr>
    </w:p>
    <w:p w14:paraId="10F65991" w14:textId="77777777" w:rsidR="004D35E6" w:rsidRDefault="004D35E6">
      <w:pPr>
        <w:pBdr>
          <w:top w:val="nil"/>
          <w:left w:val="nil"/>
          <w:bottom w:val="nil"/>
          <w:right w:val="nil"/>
          <w:between w:val="nil"/>
        </w:pBdr>
        <w:tabs>
          <w:tab w:val="center" w:pos="4419"/>
          <w:tab w:val="right" w:pos="8838"/>
        </w:tabs>
        <w:rPr>
          <w:rFonts w:ascii="Arial" w:eastAsia="Arial" w:hAnsi="Arial" w:cs="Arial"/>
          <w:color w:val="000000"/>
        </w:rPr>
      </w:pPr>
    </w:p>
    <w:p w14:paraId="55D6B9A2" w14:textId="77777777" w:rsidR="004D35E6" w:rsidRDefault="004D35E6">
      <w:pPr>
        <w:jc w:val="center"/>
        <w:rPr>
          <w:rFonts w:ascii="Arial" w:eastAsia="Arial" w:hAnsi="Arial" w:cs="Arial"/>
        </w:rPr>
      </w:pPr>
    </w:p>
    <w:p w14:paraId="299C7144" w14:textId="77777777" w:rsidR="004D35E6" w:rsidRDefault="004D35E6">
      <w:pPr>
        <w:jc w:val="center"/>
        <w:rPr>
          <w:rFonts w:ascii="Arial" w:eastAsia="Arial" w:hAnsi="Arial" w:cs="Arial"/>
        </w:rPr>
      </w:pPr>
    </w:p>
    <w:p w14:paraId="71B20961" w14:textId="77777777" w:rsidR="004D35E6" w:rsidRDefault="00000000">
      <w:pPr>
        <w:rPr>
          <w:rFonts w:ascii="Arial" w:eastAsia="Arial" w:hAnsi="Arial" w:cs="Arial"/>
          <w:sz w:val="28"/>
          <w:szCs w:val="28"/>
        </w:rPr>
      </w:pPr>
      <w:r>
        <w:rPr>
          <w:rFonts w:ascii="Arial" w:eastAsia="Arial" w:hAnsi="Arial" w:cs="Arial"/>
          <w:b/>
          <w:sz w:val="28"/>
          <w:szCs w:val="28"/>
        </w:rPr>
        <w:t xml:space="preserve">       SUMÁRIO </w:t>
      </w:r>
    </w:p>
    <w:p w14:paraId="561EB99C" w14:textId="77777777" w:rsidR="004D35E6" w:rsidRDefault="004D35E6">
      <w:pPr>
        <w:rPr>
          <w:rFonts w:ascii="Arial" w:eastAsia="Arial" w:hAnsi="Arial" w:cs="Arial"/>
        </w:rPr>
      </w:pPr>
    </w:p>
    <w:p w14:paraId="73C37ABF" w14:textId="77777777" w:rsidR="004D35E6" w:rsidRDefault="004D35E6">
      <w:pPr>
        <w:rPr>
          <w:rFonts w:ascii="Arial" w:eastAsia="Arial" w:hAnsi="Arial" w:cs="Arial"/>
        </w:rPr>
      </w:pPr>
    </w:p>
    <w:p w14:paraId="2D48F2DD" w14:textId="77777777" w:rsidR="004D35E6" w:rsidRDefault="004D35E6">
      <w:pPr>
        <w:rPr>
          <w:rFonts w:ascii="Arial" w:eastAsia="Arial" w:hAnsi="Arial" w:cs="Arial"/>
        </w:rPr>
      </w:pPr>
    </w:p>
    <w:p w14:paraId="6299DD54" w14:textId="77777777" w:rsidR="004D35E6" w:rsidRDefault="00000000">
      <w:pPr>
        <w:ind w:firstLine="540"/>
        <w:rPr>
          <w:rFonts w:ascii="Arial" w:eastAsia="Arial" w:hAnsi="Arial" w:cs="Arial"/>
        </w:rPr>
      </w:pPr>
      <w:r>
        <w:rPr>
          <w:rFonts w:ascii="Arial" w:eastAsia="Arial" w:hAnsi="Arial" w:cs="Arial"/>
        </w:rPr>
        <w:t>1- INTRODUÇÃO.........................................................................</w:t>
      </w:r>
    </w:p>
    <w:p w14:paraId="43CCBF93" w14:textId="77777777" w:rsidR="004D35E6" w:rsidRDefault="004D35E6">
      <w:pPr>
        <w:ind w:firstLine="540"/>
        <w:rPr>
          <w:rFonts w:ascii="Arial" w:eastAsia="Arial" w:hAnsi="Arial" w:cs="Arial"/>
        </w:rPr>
      </w:pPr>
    </w:p>
    <w:p w14:paraId="20DE3F00" w14:textId="77777777" w:rsidR="004D35E6" w:rsidRDefault="00000000">
      <w:pPr>
        <w:ind w:firstLine="540"/>
        <w:rPr>
          <w:rFonts w:ascii="Arial" w:eastAsia="Arial" w:hAnsi="Arial" w:cs="Arial"/>
        </w:rPr>
      </w:pPr>
      <w:r>
        <w:rPr>
          <w:rFonts w:ascii="Arial" w:eastAsia="Arial" w:hAnsi="Arial" w:cs="Arial"/>
        </w:rPr>
        <w:t>2- OBJETIVOS.............................................................................</w:t>
      </w:r>
    </w:p>
    <w:p w14:paraId="09239940" w14:textId="77777777" w:rsidR="004D35E6" w:rsidRDefault="004D35E6">
      <w:pPr>
        <w:ind w:firstLine="540"/>
        <w:rPr>
          <w:rFonts w:ascii="Arial" w:eastAsia="Arial" w:hAnsi="Arial" w:cs="Arial"/>
        </w:rPr>
      </w:pPr>
    </w:p>
    <w:p w14:paraId="35BAF335" w14:textId="77777777" w:rsidR="004D35E6" w:rsidRDefault="00000000">
      <w:pPr>
        <w:ind w:firstLine="540"/>
        <w:rPr>
          <w:rFonts w:ascii="Arial" w:eastAsia="Arial" w:hAnsi="Arial" w:cs="Arial"/>
        </w:rPr>
      </w:pPr>
      <w:r>
        <w:rPr>
          <w:rFonts w:ascii="Arial" w:eastAsia="Arial" w:hAnsi="Arial" w:cs="Arial"/>
        </w:rPr>
        <w:t>3- REVISÃO TEÓRICA................................................................</w:t>
      </w:r>
    </w:p>
    <w:p w14:paraId="6011129E" w14:textId="77777777" w:rsidR="004D35E6" w:rsidRDefault="004D35E6">
      <w:pPr>
        <w:ind w:firstLine="540"/>
        <w:rPr>
          <w:rFonts w:ascii="Arial" w:eastAsia="Arial" w:hAnsi="Arial" w:cs="Arial"/>
        </w:rPr>
      </w:pPr>
    </w:p>
    <w:p w14:paraId="0A04137D" w14:textId="77777777" w:rsidR="004D35E6" w:rsidRDefault="00000000">
      <w:pPr>
        <w:ind w:firstLine="540"/>
        <w:rPr>
          <w:rFonts w:ascii="Arial" w:eastAsia="Arial" w:hAnsi="Arial" w:cs="Arial"/>
        </w:rPr>
      </w:pPr>
      <w:r>
        <w:rPr>
          <w:rFonts w:ascii="Arial" w:eastAsia="Arial" w:hAnsi="Arial" w:cs="Arial"/>
        </w:rPr>
        <w:t>4- METODOLOGIA......................................................................</w:t>
      </w:r>
    </w:p>
    <w:p w14:paraId="596C5EF3" w14:textId="77777777" w:rsidR="004D35E6" w:rsidRDefault="004D35E6">
      <w:pPr>
        <w:ind w:firstLine="540"/>
        <w:rPr>
          <w:rFonts w:ascii="Arial" w:eastAsia="Arial" w:hAnsi="Arial" w:cs="Arial"/>
        </w:rPr>
      </w:pPr>
    </w:p>
    <w:p w14:paraId="2D83877D" w14:textId="77777777" w:rsidR="004D35E6" w:rsidRDefault="00000000">
      <w:pPr>
        <w:ind w:firstLine="540"/>
        <w:rPr>
          <w:rFonts w:ascii="Arial" w:eastAsia="Arial" w:hAnsi="Arial" w:cs="Arial"/>
        </w:rPr>
      </w:pPr>
      <w:r>
        <w:rPr>
          <w:rFonts w:ascii="Arial" w:eastAsia="Arial" w:hAnsi="Arial" w:cs="Arial"/>
        </w:rPr>
        <w:t>5- REFERÊNCIAS........................................................................</w:t>
      </w:r>
    </w:p>
    <w:p w14:paraId="503A8DAB" w14:textId="77777777" w:rsidR="004D35E6" w:rsidRDefault="004D35E6" w:rsidP="00133801">
      <w:pPr>
        <w:rPr>
          <w:rFonts w:ascii="Arial" w:eastAsia="Arial" w:hAnsi="Arial" w:cs="Arial"/>
        </w:rPr>
      </w:pPr>
    </w:p>
    <w:p w14:paraId="7159CBD5" w14:textId="77777777" w:rsidR="004D35E6" w:rsidRDefault="004D35E6">
      <w:pPr>
        <w:ind w:firstLine="540"/>
        <w:rPr>
          <w:rFonts w:ascii="Arial" w:eastAsia="Arial" w:hAnsi="Arial" w:cs="Arial"/>
        </w:rPr>
      </w:pPr>
    </w:p>
    <w:p w14:paraId="1CEDAE1B" w14:textId="77777777" w:rsidR="004D35E6" w:rsidRDefault="004D35E6">
      <w:pPr>
        <w:ind w:firstLine="540"/>
        <w:rPr>
          <w:rFonts w:ascii="Arial" w:eastAsia="Arial" w:hAnsi="Arial" w:cs="Arial"/>
        </w:rPr>
      </w:pPr>
    </w:p>
    <w:p w14:paraId="653D01DF" w14:textId="77777777" w:rsidR="004D35E6" w:rsidRDefault="004D35E6">
      <w:pPr>
        <w:ind w:firstLine="540"/>
        <w:rPr>
          <w:rFonts w:ascii="Arial" w:eastAsia="Arial" w:hAnsi="Arial" w:cs="Arial"/>
        </w:rPr>
      </w:pPr>
    </w:p>
    <w:p w14:paraId="707DAD76" w14:textId="77777777" w:rsidR="004D35E6" w:rsidRDefault="004D35E6">
      <w:pPr>
        <w:ind w:firstLine="540"/>
        <w:rPr>
          <w:rFonts w:ascii="Arial" w:eastAsia="Arial" w:hAnsi="Arial" w:cs="Arial"/>
        </w:rPr>
      </w:pPr>
    </w:p>
    <w:p w14:paraId="207485D3" w14:textId="77777777" w:rsidR="004D35E6" w:rsidRDefault="004D35E6">
      <w:pPr>
        <w:ind w:firstLine="540"/>
        <w:rPr>
          <w:rFonts w:ascii="Arial" w:eastAsia="Arial" w:hAnsi="Arial" w:cs="Arial"/>
        </w:rPr>
      </w:pPr>
    </w:p>
    <w:p w14:paraId="313EB02B" w14:textId="77777777" w:rsidR="004D35E6" w:rsidRDefault="004D35E6">
      <w:pPr>
        <w:ind w:firstLine="540"/>
        <w:rPr>
          <w:rFonts w:ascii="Arial" w:eastAsia="Arial" w:hAnsi="Arial" w:cs="Arial"/>
        </w:rPr>
      </w:pPr>
    </w:p>
    <w:p w14:paraId="4CF92428" w14:textId="77777777" w:rsidR="004D35E6" w:rsidRDefault="00000000">
      <w:pPr>
        <w:spacing w:line="480" w:lineRule="auto"/>
        <w:ind w:left="360" w:firstLine="540"/>
        <w:rPr>
          <w:rFonts w:ascii="Arial" w:eastAsia="Arial" w:hAnsi="Arial" w:cs="Arial"/>
        </w:rPr>
      </w:pPr>
      <w:r>
        <w:br w:type="page"/>
      </w:r>
    </w:p>
    <w:p w14:paraId="0CECF7C3" w14:textId="2990D018" w:rsidR="004D35E6" w:rsidRDefault="00000000">
      <w:pPr>
        <w:spacing w:line="480" w:lineRule="auto"/>
        <w:ind w:left="360"/>
        <w:rPr>
          <w:rFonts w:ascii="Arial" w:eastAsia="Arial" w:hAnsi="Arial" w:cs="Arial"/>
          <w:sz w:val="28"/>
          <w:szCs w:val="28"/>
        </w:rPr>
      </w:pPr>
      <w:r>
        <w:rPr>
          <w:rFonts w:ascii="Arial" w:eastAsia="Arial" w:hAnsi="Arial" w:cs="Arial"/>
          <w:sz w:val="28"/>
          <w:szCs w:val="28"/>
        </w:rPr>
        <w:lastRenderedPageBreak/>
        <w:t xml:space="preserve"> </w:t>
      </w:r>
      <w:r w:rsidR="00611BDB">
        <w:rPr>
          <w:rFonts w:ascii="Arial" w:eastAsia="Arial" w:hAnsi="Arial" w:cs="Arial"/>
          <w:b/>
          <w:sz w:val="28"/>
          <w:szCs w:val="28"/>
        </w:rPr>
        <w:t xml:space="preserve">1 - </w:t>
      </w:r>
      <w:r>
        <w:rPr>
          <w:rFonts w:ascii="Arial" w:eastAsia="Arial" w:hAnsi="Arial" w:cs="Arial"/>
          <w:b/>
          <w:sz w:val="28"/>
          <w:szCs w:val="28"/>
        </w:rPr>
        <w:t xml:space="preserve">INTRODUÇÃO               </w:t>
      </w:r>
    </w:p>
    <w:p w14:paraId="20B8B869" w14:textId="77777777" w:rsidR="00EB1294" w:rsidRPr="00EB1294" w:rsidRDefault="00EB1294" w:rsidP="00EB1294">
      <w:pPr>
        <w:spacing w:line="360" w:lineRule="auto"/>
        <w:ind w:firstLine="720"/>
        <w:jc w:val="both"/>
      </w:pPr>
      <w:r w:rsidRPr="00EB1294">
        <w:t>Conforme observa Ross (2007, p. 15), a música adapta-se continuamente às tecnologias de cada época, acompanhando o desenvolvimento da humanidade e refletindo transformações culturais, sociais e tecnológicas. Desde os primeiros instrumentos rudimentares até as complexas produções contemporâneas, cada período histórico introduziu novas formas de criação, registro e expressão artística. Na contemporaneidade, a convergência entre a era digital e os avanços da inteligência computacional reformulou de maneira significativa não apenas os processos de produção musical, mas, sobretudo, os modos de mediação, distribuição e consumo da música.</w:t>
      </w:r>
    </w:p>
    <w:p w14:paraId="69875900" w14:textId="77777777" w:rsidR="00EB1294" w:rsidRPr="00EB1294" w:rsidRDefault="00EB1294" w:rsidP="00EB1294">
      <w:pPr>
        <w:spacing w:line="360" w:lineRule="auto"/>
        <w:ind w:firstLine="720"/>
        <w:jc w:val="both"/>
      </w:pPr>
      <w:r w:rsidRPr="00EB1294">
        <w:t>O ambiente digital possibilitou a consolidação de mecanismos de curadoria automatizada que hoje atuam como os principais filtros entre a obra musical e o ouvinte. Nesse cenário, observa-se a substituição progressiva da curadoria humana por sistemas complexos de Inteligência Artificial, fundamentados em técnicas como Filtragem Colaborativa, Processamento de Linguagem Natural (NLP) e Redes Neurais. Essas arquiteturas permitem processar grandes volumes de dados, viabilizando a personalização de experiências sonoras em larga escala.</w:t>
      </w:r>
    </w:p>
    <w:p w14:paraId="086E526F" w14:textId="77777777" w:rsidR="00EB1294" w:rsidRPr="00EB1294" w:rsidRDefault="00EB1294" w:rsidP="00EB1294">
      <w:pPr>
        <w:spacing w:line="360" w:lineRule="auto"/>
        <w:ind w:firstLine="720"/>
        <w:jc w:val="both"/>
      </w:pPr>
      <w:r w:rsidRPr="00EB1294">
        <w:t>Sob a ótica da Gestão da Informação, essa transição caracteriza a ascensão da governança algorítmica. Plataformas como o Spotify deixaram de ser meros repositórios de arquivos para atuar como gestoras ativas de fluxos informacionais, moldando a chamada “arquitetura da escolha” de milhões de usuários. Esses sistemas operam como caixas-pretas (black boxes), cujos critérios de seleção permanecem proprietários e opacos, gerando assimetria informacional e limitando a compreensão do usuário sobre os processos que influenciam sua percepção cultural. O uso de Aprendizado Profundo (</w:t>
      </w:r>
      <w:proofErr w:type="spellStart"/>
      <w:r w:rsidRPr="00EB1294">
        <w:t>Deep</w:t>
      </w:r>
      <w:proofErr w:type="spellEnd"/>
      <w:r w:rsidRPr="00EB1294">
        <w:t xml:space="preserve"> Learning) permite que tais sistemas aprendam continuamente com o comportamento do usuário, tornando a auditoria algorítmica essencial para compreender se essas decisões favorecem a diversidade ou a formação de bolhas de filtro.</w:t>
      </w:r>
    </w:p>
    <w:p w14:paraId="0B5D225A" w14:textId="77777777" w:rsidR="00EB1294" w:rsidRPr="00EB1294" w:rsidRDefault="00EB1294" w:rsidP="00EB1294">
      <w:pPr>
        <w:spacing w:line="360" w:lineRule="auto"/>
        <w:ind w:firstLine="720"/>
        <w:jc w:val="both"/>
      </w:pPr>
      <w:r w:rsidRPr="00EB1294">
        <w:t>A evolução dessas plataformas também impactou a economia do setor musical, consolidando modelos de negócios associados à chamada Economia da Atenção. Nesse modelo, o sucesso da plataforma depende da maximização da retenção do usuário, o que frequentemente leva os algoritmos a priorizarem conteúdos de baixo risco e alta aceitação estatística. Esse processo gera um ciclo de retroalimentação no qual o conteúdo popular tende a ganhar maior visibilidade, enquanto produções novas, experimentais ou de nicho permanecem marginalizadas.</w:t>
      </w:r>
    </w:p>
    <w:p w14:paraId="0EFB88C0" w14:textId="77777777" w:rsidR="00EB1294" w:rsidRPr="00EB1294" w:rsidRDefault="00EB1294" w:rsidP="00EB1294">
      <w:pPr>
        <w:spacing w:line="360" w:lineRule="auto"/>
        <w:ind w:firstLine="720"/>
        <w:jc w:val="both"/>
      </w:pPr>
      <w:r w:rsidRPr="00EB1294">
        <w:lastRenderedPageBreak/>
        <w:t>Diante desse cenário, emerge a motivação central desta pesquisa: investigar como os sistemas de recomendação influenciam a diversidade cultural. Ao priorizar padrões estatisticamente mais consumíveis, tais algoritmos podem induzir à homogeneização do gosto musical e ao fortalecimento de bolhas de filtro (</w:t>
      </w:r>
      <w:proofErr w:type="spellStart"/>
      <w:r w:rsidRPr="00EB1294">
        <w:t>filter</w:t>
      </w:r>
      <w:proofErr w:type="spellEnd"/>
      <w:r w:rsidRPr="00EB1294">
        <w:t xml:space="preserve"> </w:t>
      </w:r>
      <w:proofErr w:type="spellStart"/>
      <w:r w:rsidRPr="00EB1294">
        <w:t>bubbles</w:t>
      </w:r>
      <w:proofErr w:type="spellEnd"/>
      <w:r w:rsidRPr="00EB1294">
        <w:t>), restringindo a descoberta de nichos e o acesso a artistas independentes. O risco de alienação do gosto musical mediado por vieses algorítmicos configura-se, assim, como um objeto crítico de análise da cultura digital contemporânea.</w:t>
      </w:r>
    </w:p>
    <w:p w14:paraId="62B9EE1D" w14:textId="77777777" w:rsidR="00EB1294" w:rsidRPr="00EB1294" w:rsidRDefault="00EB1294" w:rsidP="00EB1294">
      <w:pPr>
        <w:spacing w:line="360" w:lineRule="auto"/>
        <w:ind w:firstLine="720"/>
        <w:jc w:val="both"/>
      </w:pPr>
      <w:r w:rsidRPr="00EB1294">
        <w:t xml:space="preserve">Nesse contexto, torna-se fundamental a realização de Auditorias Algorítmicas, que investigam </w:t>
      </w:r>
      <w:proofErr w:type="spellStart"/>
      <w:r w:rsidRPr="00EB1294">
        <w:t>exogenamente</w:t>
      </w:r>
      <w:proofErr w:type="spellEnd"/>
      <w:r w:rsidRPr="00EB1294">
        <w:t xml:space="preserve"> o comportamento dos sistemas por meio da análise dos outputs gerados a partir de estímulos controlados. A auditoria de caixa-preta permite avaliar empiricamente o viés algorítmico sem acesso ao código-fonte, contornando desafios impostos pela volatilidade dos dados e pela complexidade das interações humanas.</w:t>
      </w:r>
    </w:p>
    <w:p w14:paraId="11F0A980" w14:textId="77777777" w:rsidR="00EB1294" w:rsidRPr="00EB1294" w:rsidRDefault="00EB1294" w:rsidP="00EB1294">
      <w:pPr>
        <w:spacing w:line="360" w:lineRule="auto"/>
        <w:ind w:firstLine="720"/>
        <w:jc w:val="both"/>
      </w:pPr>
      <w:r w:rsidRPr="00EB1294">
        <w:t>Embora estudos baseados em usuários reais sejam relevantes, eles frequentemente sofrem com subjetividade e inconsistência comportamental, dificultando o isolamento de variáveis estritamente algorítmicas. Para superar essa limitação, esta pesquisa propõe uma abordagem experimental automatizada baseada na mineração de dados.</w:t>
      </w:r>
    </w:p>
    <w:p w14:paraId="58A35A9B" w14:textId="77777777" w:rsidR="00EB1294" w:rsidRPr="00EB1294" w:rsidRDefault="00EB1294" w:rsidP="00EB1294">
      <w:pPr>
        <w:spacing w:line="360" w:lineRule="auto"/>
        <w:ind w:firstLine="720"/>
        <w:jc w:val="both"/>
      </w:pPr>
      <w:r w:rsidRPr="00EB1294">
        <w:t>Dessa forma, o estudo utiliza Personas Sintéticas como objeto central de análise. Essas personas consistem em perfis de usuários cujos hábitos de consumo são simulados por algoritmos de curadoria controlada, construídos a partir da extração de metadados via API. As identidades sintéticas — Beatriz (</w:t>
      </w:r>
      <w:proofErr w:type="spellStart"/>
      <w:r w:rsidRPr="00EB1294">
        <w:t>Mainstream</w:t>
      </w:r>
      <w:proofErr w:type="spellEnd"/>
      <w:r w:rsidRPr="00EB1294">
        <w:t>), Daniel (</w:t>
      </w:r>
      <w:proofErr w:type="spellStart"/>
      <w:r w:rsidRPr="00EB1294">
        <w:t>Lo-fi</w:t>
      </w:r>
      <w:proofErr w:type="spellEnd"/>
      <w:r w:rsidRPr="00EB1294">
        <w:t>), Ricardo (Nostálgico) e Sofia (Nicho) — funcionam como instrumentos de medição que isolam a variável algorítmica.</w:t>
      </w:r>
    </w:p>
    <w:p w14:paraId="0DD7D49D" w14:textId="77777777" w:rsidR="00EB1294" w:rsidRPr="00EB1294" w:rsidRDefault="00EB1294" w:rsidP="00EB1294">
      <w:pPr>
        <w:spacing w:line="360" w:lineRule="auto"/>
        <w:ind w:firstLine="720"/>
        <w:jc w:val="both"/>
      </w:pPr>
      <w:r w:rsidRPr="00EB1294">
        <w:t>Ao analisar como o Spotify responde a essas quatro identidades musicais distintas, o estudo busca avaliar se o sistema respeita preferências musicais específicas ou se tende à padronização induzida pelo viés de popularidade. Assim, pretende-se compreender em que medida a plataforma atua como facilitadora de descobertas musicais autênticas ou como indutora de escolhas pré-determinadas pela lógica estatística do mercado global.</w:t>
      </w:r>
    </w:p>
    <w:p w14:paraId="3E835FF5" w14:textId="77777777" w:rsidR="007B5DA2" w:rsidRDefault="007B5DA2" w:rsidP="007B5DA2">
      <w:pPr>
        <w:spacing w:line="360" w:lineRule="auto"/>
        <w:ind w:firstLine="720"/>
        <w:jc w:val="both"/>
      </w:pPr>
    </w:p>
    <w:p w14:paraId="1E9C4422" w14:textId="77777777" w:rsidR="00EB1294" w:rsidRDefault="00EB1294" w:rsidP="007B5DA2">
      <w:pPr>
        <w:spacing w:line="360" w:lineRule="auto"/>
        <w:ind w:firstLine="720"/>
        <w:jc w:val="both"/>
      </w:pPr>
    </w:p>
    <w:p w14:paraId="38C74CE3" w14:textId="77777777" w:rsidR="00EB1294" w:rsidRDefault="00EB1294" w:rsidP="007B5DA2">
      <w:pPr>
        <w:spacing w:line="360" w:lineRule="auto"/>
        <w:ind w:firstLine="720"/>
        <w:jc w:val="both"/>
      </w:pPr>
    </w:p>
    <w:p w14:paraId="57F53EAF" w14:textId="77777777" w:rsidR="00EB1294" w:rsidRDefault="00EB1294" w:rsidP="007B5DA2">
      <w:pPr>
        <w:spacing w:line="360" w:lineRule="auto"/>
        <w:ind w:firstLine="720"/>
        <w:jc w:val="both"/>
      </w:pPr>
    </w:p>
    <w:p w14:paraId="27F82C36" w14:textId="77777777" w:rsidR="00EB1294" w:rsidRPr="009324DA" w:rsidRDefault="00EB1294" w:rsidP="007B5DA2">
      <w:pPr>
        <w:spacing w:line="360" w:lineRule="auto"/>
        <w:ind w:firstLine="720"/>
        <w:jc w:val="both"/>
      </w:pPr>
    </w:p>
    <w:p w14:paraId="5B4DE42B" w14:textId="1BF33F51" w:rsidR="004D35E6" w:rsidRPr="00611BDB" w:rsidRDefault="00000000" w:rsidP="00611BDB">
      <w:pPr>
        <w:spacing w:line="480" w:lineRule="auto"/>
        <w:rPr>
          <w:rFonts w:ascii="Arial" w:eastAsia="Arial" w:hAnsi="Arial" w:cs="Arial"/>
          <w:b/>
        </w:rPr>
      </w:pPr>
      <w:r w:rsidRPr="00611BDB">
        <w:rPr>
          <w:rFonts w:ascii="Arial" w:eastAsia="Arial" w:hAnsi="Arial" w:cs="Arial"/>
          <w:b/>
          <w:sz w:val="28"/>
          <w:szCs w:val="28"/>
        </w:rPr>
        <w:lastRenderedPageBreak/>
        <w:t>2</w:t>
      </w:r>
      <w:r w:rsidR="00611BDB" w:rsidRPr="00611BDB">
        <w:rPr>
          <w:rFonts w:ascii="Arial" w:eastAsia="Arial" w:hAnsi="Arial" w:cs="Arial"/>
          <w:b/>
          <w:sz w:val="28"/>
          <w:szCs w:val="28"/>
        </w:rPr>
        <w:t xml:space="preserve"> -</w:t>
      </w:r>
      <w:r w:rsidRPr="00611BDB">
        <w:rPr>
          <w:rFonts w:ascii="Arial" w:eastAsia="Arial" w:hAnsi="Arial" w:cs="Arial"/>
          <w:b/>
          <w:sz w:val="28"/>
          <w:szCs w:val="28"/>
        </w:rPr>
        <w:t xml:space="preserve"> OBJETIVOS                  </w:t>
      </w:r>
    </w:p>
    <w:p w14:paraId="7A7BE541" w14:textId="3FBF7032" w:rsidR="00E43105" w:rsidRDefault="007B5DA2" w:rsidP="00E43105">
      <w:pPr>
        <w:spacing w:line="360" w:lineRule="auto"/>
        <w:ind w:firstLine="709"/>
        <w:jc w:val="both"/>
      </w:pPr>
      <w:r w:rsidRPr="007B5DA2">
        <w:t xml:space="preserve">Essa dissertação tem como objetivo auditar o desempenho dos modelos de Inteligência Artificial e Aprendizado de Máquina da plataforma Spotify, por meio da utilização de personas sintéticas, a fim de avaliar o impacto das lógicas de curadoria automatizada na diversidade das sugestões e </w:t>
      </w:r>
      <w:proofErr w:type="gramStart"/>
      <w:r w:rsidRPr="007B5DA2">
        <w:t>na potencial</w:t>
      </w:r>
      <w:proofErr w:type="gramEnd"/>
      <w:r w:rsidRPr="007B5DA2">
        <w:t xml:space="preserve"> formação de bolhas de filtro (</w:t>
      </w:r>
      <w:proofErr w:type="spellStart"/>
      <w:r w:rsidRPr="007B5DA2">
        <w:rPr>
          <w:i/>
          <w:iCs/>
        </w:rPr>
        <w:t>filter</w:t>
      </w:r>
      <w:proofErr w:type="spellEnd"/>
      <w:r w:rsidRPr="007B5DA2">
        <w:rPr>
          <w:i/>
          <w:iCs/>
        </w:rPr>
        <w:t xml:space="preserve"> </w:t>
      </w:r>
      <w:proofErr w:type="spellStart"/>
      <w:r w:rsidRPr="007B5DA2">
        <w:rPr>
          <w:i/>
          <w:iCs/>
        </w:rPr>
        <w:t>bubbles</w:t>
      </w:r>
      <w:proofErr w:type="spellEnd"/>
      <w:r w:rsidRPr="007B5DA2">
        <w:t>).</w:t>
      </w:r>
    </w:p>
    <w:p w14:paraId="37DC8DDF" w14:textId="77777777" w:rsidR="007B5DA2" w:rsidRDefault="007B5DA2" w:rsidP="00E43105">
      <w:pPr>
        <w:spacing w:line="360" w:lineRule="auto"/>
        <w:ind w:firstLine="709"/>
        <w:jc w:val="both"/>
      </w:pPr>
    </w:p>
    <w:p w14:paraId="0ECD8427" w14:textId="22ED1B8E" w:rsidR="00611BDB" w:rsidRDefault="00611BDB" w:rsidP="00133801">
      <w:pPr>
        <w:spacing w:line="360" w:lineRule="auto"/>
        <w:jc w:val="both"/>
        <w:rPr>
          <w:b/>
          <w:bCs/>
        </w:rPr>
      </w:pPr>
      <w:r w:rsidRPr="00611BDB">
        <w:rPr>
          <w:b/>
          <w:bCs/>
        </w:rPr>
        <w:t>Objetivos Específicos</w:t>
      </w:r>
    </w:p>
    <w:p w14:paraId="25ECFCF1" w14:textId="77777777" w:rsidR="00133801" w:rsidRPr="00611BDB" w:rsidRDefault="00133801" w:rsidP="00133801">
      <w:pPr>
        <w:spacing w:line="360" w:lineRule="auto"/>
        <w:jc w:val="both"/>
        <w:rPr>
          <w:b/>
          <w:bCs/>
        </w:rPr>
      </w:pPr>
    </w:p>
    <w:p w14:paraId="48D01957" w14:textId="77777777" w:rsidR="00E43105" w:rsidRPr="00B27E56" w:rsidRDefault="00E43105" w:rsidP="00133801">
      <w:pPr>
        <w:pStyle w:val="PargrafodaLista"/>
        <w:numPr>
          <w:ilvl w:val="0"/>
          <w:numId w:val="9"/>
        </w:numPr>
        <w:spacing w:line="360" w:lineRule="auto"/>
        <w:jc w:val="both"/>
        <w:rPr>
          <w:rFonts w:ascii="Times New Roman" w:hAnsi="Times New Roman" w:cs="Times New Roman"/>
        </w:rPr>
      </w:pPr>
      <w:r w:rsidRPr="00691D6E">
        <w:rPr>
          <w:rFonts w:ascii="Times New Roman" w:hAnsi="Times New Roman" w:cs="Times New Roman"/>
        </w:rPr>
        <w:t>Identificar</w:t>
      </w:r>
      <w:r w:rsidRPr="00B27E56">
        <w:rPr>
          <w:rFonts w:ascii="Times New Roman" w:hAnsi="Times New Roman" w:cs="Times New Roman"/>
        </w:rPr>
        <w:t xml:space="preserve"> arquétipos de consumo musical contrastantes (</w:t>
      </w:r>
      <w:proofErr w:type="spellStart"/>
      <w:r w:rsidRPr="00B27E56">
        <w:rPr>
          <w:rFonts w:ascii="Times New Roman" w:hAnsi="Times New Roman" w:cs="Times New Roman"/>
        </w:rPr>
        <w:t>Mainstream</w:t>
      </w:r>
      <w:proofErr w:type="spellEnd"/>
      <w:r w:rsidRPr="00B27E56">
        <w:rPr>
          <w:rFonts w:ascii="Times New Roman" w:hAnsi="Times New Roman" w:cs="Times New Roman"/>
        </w:rPr>
        <w:t xml:space="preserve">, </w:t>
      </w:r>
      <w:proofErr w:type="spellStart"/>
      <w:r w:rsidRPr="00B27E56">
        <w:rPr>
          <w:rFonts w:ascii="Times New Roman" w:hAnsi="Times New Roman" w:cs="Times New Roman"/>
        </w:rPr>
        <w:t>Lo-fi</w:t>
      </w:r>
      <w:proofErr w:type="spellEnd"/>
      <w:r w:rsidRPr="00B27E56">
        <w:rPr>
          <w:rFonts w:ascii="Times New Roman" w:hAnsi="Times New Roman" w:cs="Times New Roman"/>
        </w:rPr>
        <w:t xml:space="preserve">, </w:t>
      </w:r>
      <w:proofErr w:type="gramStart"/>
      <w:r w:rsidRPr="00B27E56">
        <w:rPr>
          <w:rFonts w:ascii="Times New Roman" w:hAnsi="Times New Roman" w:cs="Times New Roman"/>
        </w:rPr>
        <w:t>Nostálgico</w:t>
      </w:r>
      <w:proofErr w:type="gramEnd"/>
      <w:r w:rsidRPr="00B27E56">
        <w:rPr>
          <w:rFonts w:ascii="Times New Roman" w:hAnsi="Times New Roman" w:cs="Times New Roman"/>
        </w:rPr>
        <w:t xml:space="preserve"> e Nicho Experimental) para a fundamentação das quatro personas sintéticas do estudo.</w:t>
      </w:r>
    </w:p>
    <w:p w14:paraId="39FAC372" w14:textId="77777777" w:rsidR="00E43105" w:rsidRPr="00B27E56" w:rsidRDefault="00E43105" w:rsidP="00133801">
      <w:pPr>
        <w:pStyle w:val="PargrafodaLista"/>
        <w:numPr>
          <w:ilvl w:val="0"/>
          <w:numId w:val="9"/>
        </w:numPr>
        <w:spacing w:line="360" w:lineRule="auto"/>
        <w:jc w:val="both"/>
        <w:rPr>
          <w:rFonts w:ascii="Times New Roman" w:hAnsi="Times New Roman" w:cs="Times New Roman"/>
        </w:rPr>
      </w:pPr>
      <w:proofErr w:type="gramStart"/>
      <w:r w:rsidRPr="009609F0">
        <w:rPr>
          <w:rFonts w:ascii="Times New Roman" w:hAnsi="Times New Roman" w:cs="Times New Roman"/>
        </w:rPr>
        <w:t>Levantar</w:t>
      </w:r>
      <w:proofErr w:type="gramEnd"/>
      <w:r w:rsidRPr="00B27E56">
        <w:rPr>
          <w:rFonts w:ascii="Times New Roman" w:hAnsi="Times New Roman" w:cs="Times New Roman"/>
        </w:rPr>
        <w:t xml:space="preserve">, via API do Spotify, os metadados técnicos de artistas e faixas (índices de popularidade, gêneros e datas de lançamento) necessários para a construção dos </w:t>
      </w:r>
      <w:proofErr w:type="spellStart"/>
      <w:r w:rsidRPr="00B27E56">
        <w:rPr>
          <w:rFonts w:ascii="Times New Roman" w:hAnsi="Times New Roman" w:cs="Times New Roman"/>
          <w:i/>
          <w:iCs/>
        </w:rPr>
        <w:t>datasets</w:t>
      </w:r>
      <w:proofErr w:type="spellEnd"/>
      <w:r w:rsidRPr="00B27E56">
        <w:rPr>
          <w:rFonts w:ascii="Times New Roman" w:hAnsi="Times New Roman" w:cs="Times New Roman"/>
        </w:rPr>
        <w:t xml:space="preserve"> de entrada de cada perfil.</w:t>
      </w:r>
    </w:p>
    <w:p w14:paraId="66B39B76" w14:textId="77777777" w:rsidR="007B5DA2" w:rsidRDefault="007B5DA2" w:rsidP="00133801">
      <w:pPr>
        <w:pStyle w:val="PargrafodaLista"/>
        <w:numPr>
          <w:ilvl w:val="0"/>
          <w:numId w:val="9"/>
        </w:numPr>
        <w:spacing w:line="360" w:lineRule="auto"/>
        <w:jc w:val="both"/>
        <w:rPr>
          <w:rFonts w:ascii="Times New Roman" w:hAnsi="Times New Roman" w:cs="Times New Roman"/>
        </w:rPr>
      </w:pPr>
      <w:r w:rsidRPr="007B5DA2">
        <w:rPr>
          <w:rFonts w:ascii="Times New Roman" w:hAnsi="Times New Roman" w:cs="Times New Roman"/>
        </w:rPr>
        <w:t>Caracterizar o comportamento dos modelos de Aprendizado Profundo (</w:t>
      </w:r>
      <w:proofErr w:type="spellStart"/>
      <w:r w:rsidRPr="007B5DA2">
        <w:rPr>
          <w:rFonts w:ascii="Times New Roman" w:hAnsi="Times New Roman" w:cs="Times New Roman"/>
          <w:i/>
          <w:iCs/>
        </w:rPr>
        <w:t>Deep</w:t>
      </w:r>
      <w:proofErr w:type="spellEnd"/>
      <w:r w:rsidRPr="007B5DA2">
        <w:rPr>
          <w:rFonts w:ascii="Times New Roman" w:hAnsi="Times New Roman" w:cs="Times New Roman"/>
          <w:i/>
          <w:iCs/>
        </w:rPr>
        <w:t xml:space="preserve"> Learning</w:t>
      </w:r>
      <w:r w:rsidRPr="007B5DA2">
        <w:rPr>
          <w:rFonts w:ascii="Times New Roman" w:hAnsi="Times New Roman" w:cs="Times New Roman"/>
        </w:rPr>
        <w:t xml:space="preserve">) da plataforma ao processar o histórico de escuta, mapeando a composição das </w:t>
      </w:r>
      <w:proofErr w:type="gramStart"/>
      <w:r w:rsidRPr="007B5DA2">
        <w:rPr>
          <w:rFonts w:ascii="Times New Roman" w:hAnsi="Times New Roman" w:cs="Times New Roman"/>
        </w:rPr>
        <w:t>playlists</w:t>
      </w:r>
      <w:proofErr w:type="gramEnd"/>
      <w:r w:rsidRPr="007B5DA2">
        <w:rPr>
          <w:rFonts w:ascii="Times New Roman" w:hAnsi="Times New Roman" w:cs="Times New Roman"/>
        </w:rPr>
        <w:t xml:space="preserve"> e recomendações geradas (como "Descobertas da Semana") para cada persona.</w:t>
      </w:r>
    </w:p>
    <w:p w14:paraId="45776582" w14:textId="7E859BB6" w:rsidR="00DA0FE9" w:rsidRPr="00B27E56" w:rsidRDefault="00DA0FE9" w:rsidP="00133801">
      <w:pPr>
        <w:pStyle w:val="PargrafodaLista"/>
        <w:numPr>
          <w:ilvl w:val="0"/>
          <w:numId w:val="9"/>
        </w:numPr>
        <w:spacing w:line="360" w:lineRule="auto"/>
        <w:jc w:val="both"/>
        <w:rPr>
          <w:rFonts w:ascii="Times New Roman" w:hAnsi="Times New Roman" w:cs="Times New Roman"/>
        </w:rPr>
      </w:pPr>
      <w:r w:rsidRPr="009609F0">
        <w:rPr>
          <w:rFonts w:ascii="Times New Roman" w:hAnsi="Times New Roman" w:cs="Times New Roman"/>
        </w:rPr>
        <w:t>Descrever</w:t>
      </w:r>
      <w:r w:rsidRPr="00B27E56">
        <w:rPr>
          <w:rFonts w:ascii="Times New Roman" w:hAnsi="Times New Roman" w:cs="Times New Roman"/>
        </w:rPr>
        <w:t xml:space="preserve"> os padrões de distanciamento ou aproximação entre o perfil de gosto programado (</w:t>
      </w:r>
      <w:r w:rsidRPr="00B27E56">
        <w:rPr>
          <w:rFonts w:ascii="Times New Roman" w:hAnsi="Times New Roman" w:cs="Times New Roman"/>
          <w:i/>
          <w:iCs/>
        </w:rPr>
        <w:t>input</w:t>
      </w:r>
      <w:r w:rsidRPr="00B27E56">
        <w:rPr>
          <w:rFonts w:ascii="Times New Roman" w:hAnsi="Times New Roman" w:cs="Times New Roman"/>
        </w:rPr>
        <w:t>) e a sugestão algorítmica recebida (</w:t>
      </w:r>
      <w:r w:rsidRPr="00B27E56">
        <w:rPr>
          <w:rFonts w:ascii="Times New Roman" w:hAnsi="Times New Roman" w:cs="Times New Roman"/>
          <w:i/>
          <w:iCs/>
        </w:rPr>
        <w:t>output</w:t>
      </w:r>
      <w:r w:rsidRPr="00B27E56">
        <w:rPr>
          <w:rFonts w:ascii="Times New Roman" w:hAnsi="Times New Roman" w:cs="Times New Roman"/>
        </w:rPr>
        <w:t>), traçando o perfil de precisão do sistema para diferentes nichos.</w:t>
      </w:r>
    </w:p>
    <w:p w14:paraId="1E1A30DE" w14:textId="658316E2" w:rsidR="00DA0FE9" w:rsidRPr="00B27E56" w:rsidRDefault="00DA0FE9" w:rsidP="00133801">
      <w:pPr>
        <w:pStyle w:val="PargrafodaLista"/>
        <w:numPr>
          <w:ilvl w:val="0"/>
          <w:numId w:val="9"/>
        </w:numPr>
        <w:spacing w:line="360" w:lineRule="auto"/>
        <w:jc w:val="both"/>
        <w:rPr>
          <w:rFonts w:ascii="Times New Roman" w:hAnsi="Times New Roman" w:cs="Times New Roman"/>
        </w:rPr>
      </w:pPr>
      <w:r w:rsidRPr="009609F0">
        <w:rPr>
          <w:rFonts w:ascii="Times New Roman" w:hAnsi="Times New Roman" w:cs="Times New Roman"/>
        </w:rPr>
        <w:t>Analisar</w:t>
      </w:r>
      <w:r w:rsidRPr="00B27E56">
        <w:rPr>
          <w:rFonts w:ascii="Times New Roman" w:hAnsi="Times New Roman" w:cs="Times New Roman"/>
        </w:rPr>
        <w:t xml:space="preserve"> a ocorrência de vieses de popularidade (</w:t>
      </w:r>
      <w:proofErr w:type="spellStart"/>
      <w:r w:rsidRPr="00B27E56">
        <w:rPr>
          <w:rFonts w:ascii="Times New Roman" w:hAnsi="Times New Roman" w:cs="Times New Roman"/>
          <w:i/>
          <w:iCs/>
        </w:rPr>
        <w:t>popularity</w:t>
      </w:r>
      <w:proofErr w:type="spellEnd"/>
      <w:r w:rsidRPr="00B27E56">
        <w:rPr>
          <w:rFonts w:ascii="Times New Roman" w:hAnsi="Times New Roman" w:cs="Times New Roman"/>
          <w:i/>
          <w:iCs/>
        </w:rPr>
        <w:t xml:space="preserve"> bias</w:t>
      </w:r>
      <w:r w:rsidRPr="00B27E56">
        <w:rPr>
          <w:rFonts w:ascii="Times New Roman" w:hAnsi="Times New Roman" w:cs="Times New Roman"/>
        </w:rPr>
        <w:t>) e de recência no direcionamento do consumo das diferentes personas, verificando se o sistema privilegia conteúdos massivos em detrimento de nichos.</w:t>
      </w:r>
    </w:p>
    <w:p w14:paraId="1334BEA4" w14:textId="1DB6E3F9" w:rsidR="00DA0FE9" w:rsidRPr="00B27E56" w:rsidRDefault="00DA0FE9" w:rsidP="00133801">
      <w:pPr>
        <w:pStyle w:val="PargrafodaLista"/>
        <w:numPr>
          <w:ilvl w:val="0"/>
          <w:numId w:val="9"/>
        </w:numPr>
        <w:spacing w:line="360" w:lineRule="auto"/>
        <w:jc w:val="both"/>
        <w:rPr>
          <w:rFonts w:ascii="Times New Roman" w:hAnsi="Times New Roman" w:cs="Times New Roman"/>
        </w:rPr>
      </w:pPr>
      <w:r w:rsidRPr="00B27E56">
        <w:rPr>
          <w:rFonts w:ascii="Times New Roman" w:hAnsi="Times New Roman" w:cs="Times New Roman"/>
        </w:rPr>
        <w:t>Avaliar a eficácia das funcionalidades de descoberta da plataforma (serendipidade) frente ao risco de homogeneização do gosto musical, confrontando a promessa de diversidade da plataforma com os resultados empíricos observados.</w:t>
      </w:r>
    </w:p>
    <w:p w14:paraId="4E72C9C8" w14:textId="77777777" w:rsidR="00DA0FE9" w:rsidRPr="00B27E56" w:rsidRDefault="00DA0FE9" w:rsidP="00B27E56">
      <w:pPr>
        <w:pStyle w:val="PargrafodaLista"/>
        <w:numPr>
          <w:ilvl w:val="0"/>
          <w:numId w:val="9"/>
        </w:numPr>
        <w:spacing w:line="360" w:lineRule="auto"/>
        <w:jc w:val="both"/>
        <w:rPr>
          <w:rFonts w:ascii="Times New Roman" w:hAnsi="Times New Roman" w:cs="Times New Roman"/>
        </w:rPr>
      </w:pPr>
      <w:r w:rsidRPr="00B27E56">
        <w:rPr>
          <w:rFonts w:ascii="Times New Roman" w:hAnsi="Times New Roman" w:cs="Times New Roman"/>
        </w:rPr>
        <w:t>Verificar em que medida o sistema de recomendação atua como um reforçador de bolhas informacionais ou como um facilitador de novas descobertas para perfis de baixa popularidade estatística.</w:t>
      </w:r>
    </w:p>
    <w:p w14:paraId="31DEF7A9" w14:textId="77777777" w:rsidR="00DA0FE9" w:rsidRDefault="00DA0FE9" w:rsidP="00DA0FE9">
      <w:pPr>
        <w:pStyle w:val="PargrafodaLista"/>
        <w:spacing w:line="360" w:lineRule="auto"/>
        <w:jc w:val="both"/>
      </w:pPr>
    </w:p>
    <w:p w14:paraId="450DFF32" w14:textId="1F72FF84" w:rsidR="00611BDB" w:rsidRDefault="00611BDB">
      <w:pPr>
        <w:spacing w:line="480" w:lineRule="auto"/>
        <w:jc w:val="both"/>
      </w:pPr>
    </w:p>
    <w:p w14:paraId="33B4CFDF" w14:textId="0A8C0BC8" w:rsidR="00133801" w:rsidRDefault="00133801" w:rsidP="00133801">
      <w:pPr>
        <w:spacing w:line="480" w:lineRule="auto"/>
        <w:jc w:val="both"/>
        <w:rPr>
          <w:rFonts w:ascii="Arial" w:eastAsia="Arial" w:hAnsi="Arial" w:cs="Arial"/>
          <w:b/>
          <w:sz w:val="28"/>
          <w:szCs w:val="28"/>
        </w:rPr>
      </w:pPr>
      <w:r>
        <w:rPr>
          <w:rFonts w:ascii="Arial" w:eastAsia="Arial" w:hAnsi="Arial" w:cs="Arial"/>
          <w:b/>
          <w:sz w:val="28"/>
          <w:szCs w:val="28"/>
        </w:rPr>
        <w:lastRenderedPageBreak/>
        <w:t xml:space="preserve">3 - REVISÃO TEÓRICA                  </w:t>
      </w:r>
    </w:p>
    <w:p w14:paraId="57B3268E" w14:textId="0E343892" w:rsidR="00830977" w:rsidRDefault="00830977" w:rsidP="00830977">
      <w:pPr>
        <w:spacing w:line="360" w:lineRule="auto"/>
        <w:ind w:firstLine="709"/>
        <w:jc w:val="both"/>
        <w:rPr>
          <w:rFonts w:eastAsia="Arial"/>
          <w:bCs/>
        </w:rPr>
      </w:pPr>
      <w:r w:rsidRPr="00830977">
        <w:rPr>
          <w:rFonts w:eastAsia="Arial"/>
          <w:bCs/>
        </w:rPr>
        <w:t>Para embasar a discussão sobre o impacto da inteligência artificial na música, esta revisão teórica reúne autores que abordam desde a origem e evolução da música até as transformações recentes impulsionadas pela tecnologia. As referências selecionadas tratam de aspectos históricos, criativos, legais e técnicos, oferecendo suporte conceitual à pesquisa. A Tabela 1 apresenta um resumo dos principais autores, temas e definições relevantes.</w:t>
      </w:r>
    </w:p>
    <w:p w14:paraId="3BD83A46" w14:textId="77777777" w:rsidR="00830977" w:rsidRPr="00830977" w:rsidRDefault="00830977" w:rsidP="00830977">
      <w:pPr>
        <w:spacing w:line="360" w:lineRule="auto"/>
        <w:ind w:firstLine="709"/>
        <w:jc w:val="both"/>
        <w:rPr>
          <w:rFonts w:eastAsia="Arial"/>
          <w:bCs/>
        </w:rPr>
      </w:pPr>
    </w:p>
    <w:tbl>
      <w:tblPr>
        <w:tblW w:w="9340" w:type="dxa"/>
        <w:tblCellMar>
          <w:left w:w="70" w:type="dxa"/>
          <w:right w:w="70" w:type="dxa"/>
        </w:tblCellMar>
        <w:tblLook w:val="04A0" w:firstRow="1" w:lastRow="0" w:firstColumn="1" w:lastColumn="0" w:noHBand="0" w:noVBand="1"/>
      </w:tblPr>
      <w:tblGrid>
        <w:gridCol w:w="2180"/>
        <w:gridCol w:w="2800"/>
        <w:gridCol w:w="4360"/>
      </w:tblGrid>
      <w:tr w:rsidR="0014381F" w14:paraId="462777BD" w14:textId="77777777" w:rsidTr="0014381F">
        <w:trPr>
          <w:trHeight w:val="576"/>
        </w:trPr>
        <w:tc>
          <w:tcPr>
            <w:tcW w:w="2180" w:type="dxa"/>
            <w:tcBorders>
              <w:top w:val="single" w:sz="8" w:space="0" w:color="000000"/>
              <w:left w:val="single" w:sz="8" w:space="0" w:color="000000"/>
              <w:bottom w:val="single" w:sz="4" w:space="0" w:color="000000"/>
              <w:right w:val="single" w:sz="4" w:space="0" w:color="000000"/>
            </w:tcBorders>
            <w:hideMark/>
          </w:tcPr>
          <w:p w14:paraId="0DAA5845" w14:textId="77777777" w:rsidR="0014381F" w:rsidRDefault="0014381F">
            <w:pPr>
              <w:rPr>
                <w:rFonts w:ascii="Calibri" w:hAnsi="Calibri" w:cs="Calibri"/>
                <w:b/>
                <w:bCs/>
                <w:color w:val="000000"/>
                <w:sz w:val="22"/>
                <w:szCs w:val="22"/>
              </w:rPr>
            </w:pPr>
            <w:r>
              <w:rPr>
                <w:rFonts w:ascii="Calibri" w:hAnsi="Calibri" w:cs="Calibri"/>
                <w:b/>
                <w:bCs/>
                <w:color w:val="000000"/>
                <w:sz w:val="22"/>
                <w:szCs w:val="22"/>
              </w:rPr>
              <w:t>Autor(es):</w:t>
            </w:r>
          </w:p>
        </w:tc>
        <w:tc>
          <w:tcPr>
            <w:tcW w:w="2800" w:type="dxa"/>
            <w:tcBorders>
              <w:top w:val="single" w:sz="8" w:space="0" w:color="000000"/>
              <w:left w:val="nil"/>
              <w:bottom w:val="single" w:sz="4" w:space="0" w:color="000000"/>
              <w:right w:val="single" w:sz="4" w:space="0" w:color="000000"/>
            </w:tcBorders>
            <w:hideMark/>
          </w:tcPr>
          <w:p w14:paraId="5B0917F8" w14:textId="77777777" w:rsidR="0014381F" w:rsidRDefault="0014381F">
            <w:pPr>
              <w:rPr>
                <w:rFonts w:ascii="Calibri" w:hAnsi="Calibri" w:cs="Calibri"/>
                <w:b/>
                <w:bCs/>
                <w:color w:val="000000"/>
                <w:sz w:val="22"/>
                <w:szCs w:val="22"/>
              </w:rPr>
            </w:pPr>
            <w:r>
              <w:rPr>
                <w:rFonts w:ascii="Calibri" w:hAnsi="Calibri" w:cs="Calibri"/>
                <w:b/>
                <w:bCs/>
                <w:color w:val="000000"/>
                <w:sz w:val="22"/>
                <w:szCs w:val="22"/>
              </w:rPr>
              <w:t>Tema:</w:t>
            </w:r>
          </w:p>
        </w:tc>
        <w:tc>
          <w:tcPr>
            <w:tcW w:w="4360" w:type="dxa"/>
            <w:tcBorders>
              <w:top w:val="single" w:sz="8" w:space="0" w:color="000000"/>
              <w:left w:val="nil"/>
              <w:bottom w:val="single" w:sz="4" w:space="0" w:color="000000"/>
              <w:right w:val="single" w:sz="8" w:space="0" w:color="000000"/>
            </w:tcBorders>
            <w:hideMark/>
          </w:tcPr>
          <w:p w14:paraId="06E97B2F" w14:textId="77777777" w:rsidR="0014381F" w:rsidRDefault="0014381F">
            <w:pPr>
              <w:rPr>
                <w:rFonts w:ascii="Calibri" w:hAnsi="Calibri" w:cs="Calibri"/>
                <w:b/>
                <w:bCs/>
                <w:color w:val="000000"/>
                <w:sz w:val="22"/>
                <w:szCs w:val="22"/>
              </w:rPr>
            </w:pPr>
            <w:r>
              <w:rPr>
                <w:rFonts w:ascii="Calibri" w:hAnsi="Calibri" w:cs="Calibri"/>
                <w:b/>
                <w:bCs/>
                <w:color w:val="000000"/>
                <w:sz w:val="22"/>
                <w:szCs w:val="22"/>
              </w:rPr>
              <w:t>Definições:</w:t>
            </w:r>
          </w:p>
        </w:tc>
      </w:tr>
      <w:tr w:rsidR="0014381F" w14:paraId="792DC3DD" w14:textId="77777777" w:rsidTr="0014381F">
        <w:trPr>
          <w:trHeight w:val="1728"/>
        </w:trPr>
        <w:tc>
          <w:tcPr>
            <w:tcW w:w="2180" w:type="dxa"/>
            <w:tcBorders>
              <w:top w:val="nil"/>
              <w:left w:val="single" w:sz="8" w:space="0" w:color="000000"/>
              <w:bottom w:val="single" w:sz="4" w:space="0" w:color="000000"/>
              <w:right w:val="single" w:sz="4" w:space="0" w:color="000000"/>
            </w:tcBorders>
            <w:hideMark/>
          </w:tcPr>
          <w:p w14:paraId="73297A4E" w14:textId="77777777" w:rsidR="0014381F" w:rsidRDefault="0014381F">
            <w:pPr>
              <w:rPr>
                <w:rFonts w:ascii="Calibri" w:hAnsi="Calibri" w:cs="Calibri"/>
                <w:color w:val="000000"/>
                <w:sz w:val="22"/>
                <w:szCs w:val="22"/>
              </w:rPr>
            </w:pPr>
            <w:r>
              <w:rPr>
                <w:rFonts w:ascii="Calibri" w:hAnsi="Calibri" w:cs="Calibri"/>
                <w:color w:val="000000"/>
                <w:sz w:val="22"/>
                <w:szCs w:val="22"/>
              </w:rPr>
              <w:t>(CONARD et al., 2009)</w:t>
            </w:r>
          </w:p>
        </w:tc>
        <w:tc>
          <w:tcPr>
            <w:tcW w:w="2800" w:type="dxa"/>
            <w:tcBorders>
              <w:top w:val="nil"/>
              <w:left w:val="nil"/>
              <w:bottom w:val="single" w:sz="4" w:space="0" w:color="000000"/>
              <w:right w:val="single" w:sz="4" w:space="0" w:color="000000"/>
            </w:tcBorders>
            <w:hideMark/>
          </w:tcPr>
          <w:p w14:paraId="1945EAB7" w14:textId="77777777" w:rsidR="0014381F" w:rsidRDefault="0014381F">
            <w:pPr>
              <w:rPr>
                <w:rFonts w:ascii="Calibri" w:hAnsi="Calibri" w:cs="Calibri"/>
                <w:color w:val="000000"/>
                <w:sz w:val="22"/>
                <w:szCs w:val="22"/>
              </w:rPr>
            </w:pPr>
            <w:r>
              <w:rPr>
                <w:rFonts w:ascii="Calibri" w:hAnsi="Calibri" w:cs="Calibri"/>
                <w:color w:val="000000"/>
                <w:sz w:val="22"/>
                <w:szCs w:val="22"/>
              </w:rPr>
              <w:t>Origem da Música</w:t>
            </w:r>
          </w:p>
        </w:tc>
        <w:tc>
          <w:tcPr>
            <w:tcW w:w="4360" w:type="dxa"/>
            <w:tcBorders>
              <w:top w:val="nil"/>
              <w:left w:val="nil"/>
              <w:bottom w:val="single" w:sz="4" w:space="0" w:color="000000"/>
              <w:right w:val="single" w:sz="8" w:space="0" w:color="000000"/>
            </w:tcBorders>
            <w:hideMark/>
          </w:tcPr>
          <w:p w14:paraId="2A4A2302" w14:textId="77777777" w:rsidR="0014381F" w:rsidRDefault="0014381F">
            <w:pPr>
              <w:rPr>
                <w:rFonts w:ascii="Calibri" w:hAnsi="Calibri" w:cs="Calibri"/>
                <w:color w:val="000000"/>
                <w:sz w:val="22"/>
                <w:szCs w:val="22"/>
              </w:rPr>
            </w:pPr>
            <w:r>
              <w:rPr>
                <w:rFonts w:ascii="Calibri" w:hAnsi="Calibri" w:cs="Calibri"/>
                <w:color w:val="000000"/>
                <w:sz w:val="22"/>
                <w:szCs w:val="22"/>
              </w:rPr>
              <w:t>Descobertas arqueológicas revelam que os primeiros instrumentos musicais conhecidos, como flautas, datam de cerca de 40 mil anos atrás, indicando uma tradição musical desenvolvida no Paleolítico Superior na Europa.</w:t>
            </w:r>
          </w:p>
        </w:tc>
      </w:tr>
      <w:tr w:rsidR="0014381F" w14:paraId="22544346" w14:textId="77777777" w:rsidTr="0014381F">
        <w:trPr>
          <w:trHeight w:val="2016"/>
        </w:trPr>
        <w:tc>
          <w:tcPr>
            <w:tcW w:w="2180" w:type="dxa"/>
            <w:tcBorders>
              <w:top w:val="nil"/>
              <w:left w:val="single" w:sz="8" w:space="0" w:color="000000"/>
              <w:bottom w:val="single" w:sz="4" w:space="0" w:color="000000"/>
              <w:right w:val="single" w:sz="4" w:space="0" w:color="000000"/>
            </w:tcBorders>
            <w:hideMark/>
          </w:tcPr>
          <w:p w14:paraId="6BBFE1B4" w14:textId="77777777" w:rsidR="0014381F" w:rsidRDefault="0014381F">
            <w:pPr>
              <w:rPr>
                <w:rFonts w:ascii="Calibri" w:hAnsi="Calibri" w:cs="Calibri"/>
                <w:color w:val="000000"/>
                <w:sz w:val="22"/>
                <w:szCs w:val="22"/>
              </w:rPr>
            </w:pPr>
            <w:r>
              <w:rPr>
                <w:rFonts w:ascii="Calibri" w:hAnsi="Calibri" w:cs="Calibri"/>
                <w:color w:val="000000"/>
                <w:sz w:val="22"/>
                <w:szCs w:val="22"/>
              </w:rPr>
              <w:t>(BARKER, 1989)</w:t>
            </w:r>
          </w:p>
        </w:tc>
        <w:tc>
          <w:tcPr>
            <w:tcW w:w="2800" w:type="dxa"/>
            <w:tcBorders>
              <w:top w:val="nil"/>
              <w:left w:val="nil"/>
              <w:bottom w:val="single" w:sz="4" w:space="0" w:color="000000"/>
              <w:right w:val="single" w:sz="4" w:space="0" w:color="000000"/>
            </w:tcBorders>
            <w:hideMark/>
          </w:tcPr>
          <w:p w14:paraId="3B42B04D" w14:textId="77777777" w:rsidR="0014381F" w:rsidRDefault="0014381F">
            <w:pPr>
              <w:rPr>
                <w:rFonts w:ascii="Calibri" w:hAnsi="Calibri" w:cs="Calibri"/>
                <w:color w:val="000000"/>
                <w:sz w:val="22"/>
                <w:szCs w:val="22"/>
              </w:rPr>
            </w:pPr>
            <w:r>
              <w:rPr>
                <w:rFonts w:ascii="Calibri" w:hAnsi="Calibri" w:cs="Calibri"/>
                <w:color w:val="000000"/>
                <w:sz w:val="22"/>
                <w:szCs w:val="22"/>
              </w:rPr>
              <w:t>Teoria Musical Grega</w:t>
            </w:r>
          </w:p>
        </w:tc>
        <w:tc>
          <w:tcPr>
            <w:tcW w:w="4360" w:type="dxa"/>
            <w:tcBorders>
              <w:top w:val="nil"/>
              <w:left w:val="nil"/>
              <w:bottom w:val="single" w:sz="4" w:space="0" w:color="000000"/>
              <w:right w:val="single" w:sz="8" w:space="0" w:color="000000"/>
            </w:tcBorders>
            <w:hideMark/>
          </w:tcPr>
          <w:p w14:paraId="087241D5" w14:textId="77777777" w:rsidR="0014381F" w:rsidRDefault="0014381F">
            <w:pPr>
              <w:rPr>
                <w:rFonts w:ascii="Calibri" w:hAnsi="Calibri" w:cs="Calibri"/>
                <w:color w:val="000000"/>
                <w:sz w:val="22"/>
                <w:szCs w:val="22"/>
              </w:rPr>
            </w:pPr>
            <w:r>
              <w:rPr>
                <w:rFonts w:ascii="Calibri" w:hAnsi="Calibri" w:cs="Calibri"/>
                <w:color w:val="000000"/>
                <w:sz w:val="22"/>
                <w:szCs w:val="22"/>
              </w:rPr>
              <w:t>A teoria musical da Grécia Antiga abordava princípios harmônicos e acústicos, estabelecendo fundamentos para a compreensão da música ocidental através de escritos filosóficos e matemáticos.</w:t>
            </w:r>
          </w:p>
        </w:tc>
      </w:tr>
      <w:tr w:rsidR="0014381F" w14:paraId="0C419306" w14:textId="77777777" w:rsidTr="0014381F">
        <w:trPr>
          <w:trHeight w:val="1452"/>
        </w:trPr>
        <w:tc>
          <w:tcPr>
            <w:tcW w:w="2180" w:type="dxa"/>
            <w:tcBorders>
              <w:top w:val="nil"/>
              <w:left w:val="single" w:sz="8" w:space="0" w:color="000000"/>
              <w:bottom w:val="single" w:sz="4" w:space="0" w:color="000000"/>
              <w:right w:val="single" w:sz="4" w:space="0" w:color="000000"/>
            </w:tcBorders>
            <w:hideMark/>
          </w:tcPr>
          <w:p w14:paraId="15A5A56E" w14:textId="77777777" w:rsidR="0014381F" w:rsidRDefault="0014381F">
            <w:pPr>
              <w:rPr>
                <w:rFonts w:ascii="Calibri" w:hAnsi="Calibri" w:cs="Calibri"/>
                <w:color w:val="000000"/>
                <w:sz w:val="22"/>
                <w:szCs w:val="22"/>
              </w:rPr>
            </w:pPr>
            <w:r>
              <w:rPr>
                <w:rFonts w:ascii="Calibri" w:hAnsi="Calibri" w:cs="Calibri"/>
                <w:color w:val="000000"/>
                <w:sz w:val="22"/>
                <w:szCs w:val="22"/>
              </w:rPr>
              <w:t>(BURKHOLDER; GROUT; PALISCA, 2009)</w:t>
            </w:r>
          </w:p>
        </w:tc>
        <w:tc>
          <w:tcPr>
            <w:tcW w:w="2800" w:type="dxa"/>
            <w:tcBorders>
              <w:top w:val="nil"/>
              <w:left w:val="nil"/>
              <w:bottom w:val="single" w:sz="4" w:space="0" w:color="000000"/>
              <w:right w:val="single" w:sz="4" w:space="0" w:color="000000"/>
            </w:tcBorders>
            <w:hideMark/>
          </w:tcPr>
          <w:p w14:paraId="0EC82E01" w14:textId="77777777" w:rsidR="0014381F" w:rsidRDefault="0014381F">
            <w:pPr>
              <w:rPr>
                <w:rFonts w:ascii="Calibri" w:hAnsi="Calibri" w:cs="Calibri"/>
                <w:color w:val="000000"/>
                <w:sz w:val="22"/>
                <w:szCs w:val="22"/>
              </w:rPr>
            </w:pPr>
            <w:r>
              <w:rPr>
                <w:rFonts w:ascii="Calibri" w:hAnsi="Calibri" w:cs="Calibri"/>
                <w:color w:val="000000"/>
                <w:sz w:val="22"/>
                <w:szCs w:val="22"/>
              </w:rPr>
              <w:t>História da Música Ocidental</w:t>
            </w:r>
          </w:p>
        </w:tc>
        <w:tc>
          <w:tcPr>
            <w:tcW w:w="4360" w:type="dxa"/>
            <w:tcBorders>
              <w:top w:val="nil"/>
              <w:left w:val="nil"/>
              <w:bottom w:val="single" w:sz="4" w:space="0" w:color="000000"/>
              <w:right w:val="single" w:sz="8" w:space="0" w:color="000000"/>
            </w:tcBorders>
            <w:hideMark/>
          </w:tcPr>
          <w:p w14:paraId="309982F4" w14:textId="77777777" w:rsidR="0014381F" w:rsidRDefault="0014381F">
            <w:pPr>
              <w:rPr>
                <w:rFonts w:ascii="Calibri" w:hAnsi="Calibri" w:cs="Calibri"/>
                <w:color w:val="000000"/>
                <w:sz w:val="22"/>
                <w:szCs w:val="22"/>
              </w:rPr>
            </w:pPr>
            <w:r>
              <w:rPr>
                <w:rFonts w:ascii="Calibri" w:hAnsi="Calibri" w:cs="Calibri"/>
                <w:color w:val="000000"/>
                <w:sz w:val="22"/>
                <w:szCs w:val="22"/>
              </w:rPr>
              <w:t>A história da música ocidental traça o desenvolvimento da música erudita desde a Antiguidade até os tempos modernos, enfatizando estilos, gêneros e contextos culturais.</w:t>
            </w:r>
          </w:p>
        </w:tc>
      </w:tr>
      <w:tr w:rsidR="0014381F" w14:paraId="57950F24" w14:textId="77777777" w:rsidTr="0014381F">
        <w:trPr>
          <w:trHeight w:val="1440"/>
        </w:trPr>
        <w:tc>
          <w:tcPr>
            <w:tcW w:w="2180" w:type="dxa"/>
            <w:tcBorders>
              <w:top w:val="nil"/>
              <w:left w:val="single" w:sz="8" w:space="0" w:color="000000"/>
              <w:bottom w:val="single" w:sz="4" w:space="0" w:color="000000"/>
              <w:right w:val="single" w:sz="4" w:space="0" w:color="000000"/>
            </w:tcBorders>
            <w:hideMark/>
          </w:tcPr>
          <w:p w14:paraId="4AB2127D" w14:textId="77777777" w:rsidR="0014381F" w:rsidRDefault="0014381F">
            <w:pPr>
              <w:rPr>
                <w:rFonts w:ascii="Calibri" w:hAnsi="Calibri" w:cs="Calibri"/>
                <w:color w:val="000000"/>
                <w:sz w:val="22"/>
                <w:szCs w:val="22"/>
              </w:rPr>
            </w:pPr>
            <w:r>
              <w:rPr>
                <w:rFonts w:ascii="Calibri" w:hAnsi="Calibri" w:cs="Calibri"/>
                <w:color w:val="000000"/>
                <w:sz w:val="22"/>
                <w:szCs w:val="22"/>
              </w:rPr>
              <w:t>(ROSS, 2007)</w:t>
            </w:r>
          </w:p>
        </w:tc>
        <w:tc>
          <w:tcPr>
            <w:tcW w:w="2800" w:type="dxa"/>
            <w:tcBorders>
              <w:top w:val="nil"/>
              <w:left w:val="nil"/>
              <w:bottom w:val="single" w:sz="4" w:space="0" w:color="000000"/>
              <w:right w:val="single" w:sz="4" w:space="0" w:color="000000"/>
            </w:tcBorders>
            <w:hideMark/>
          </w:tcPr>
          <w:p w14:paraId="2C7C1FED" w14:textId="77777777" w:rsidR="0014381F" w:rsidRDefault="0014381F">
            <w:pPr>
              <w:rPr>
                <w:rFonts w:ascii="Calibri" w:hAnsi="Calibri" w:cs="Calibri"/>
                <w:color w:val="000000"/>
                <w:sz w:val="22"/>
                <w:szCs w:val="22"/>
              </w:rPr>
            </w:pPr>
            <w:r>
              <w:rPr>
                <w:rFonts w:ascii="Calibri" w:hAnsi="Calibri" w:cs="Calibri"/>
                <w:color w:val="000000"/>
                <w:sz w:val="22"/>
                <w:szCs w:val="22"/>
              </w:rPr>
              <w:t>Música no Século XX</w:t>
            </w:r>
          </w:p>
        </w:tc>
        <w:tc>
          <w:tcPr>
            <w:tcW w:w="4360" w:type="dxa"/>
            <w:tcBorders>
              <w:top w:val="nil"/>
              <w:left w:val="nil"/>
              <w:bottom w:val="single" w:sz="4" w:space="0" w:color="000000"/>
              <w:right w:val="single" w:sz="8" w:space="0" w:color="000000"/>
            </w:tcBorders>
            <w:hideMark/>
          </w:tcPr>
          <w:p w14:paraId="30E18AC2" w14:textId="77777777" w:rsidR="0014381F" w:rsidRDefault="0014381F">
            <w:pPr>
              <w:rPr>
                <w:rFonts w:ascii="Calibri" w:hAnsi="Calibri" w:cs="Calibri"/>
                <w:color w:val="000000"/>
                <w:sz w:val="22"/>
                <w:szCs w:val="22"/>
              </w:rPr>
            </w:pPr>
            <w:r>
              <w:rPr>
                <w:rFonts w:ascii="Calibri" w:hAnsi="Calibri" w:cs="Calibri"/>
                <w:color w:val="000000"/>
                <w:sz w:val="22"/>
                <w:szCs w:val="22"/>
              </w:rPr>
              <w:t>O século XX foi marcado por intensa transformação na música, com rupturas estéticas, inovações tecnológicas e experimentações sonoras que refletiram os contextos sociais e políticos do período.</w:t>
            </w:r>
          </w:p>
        </w:tc>
      </w:tr>
      <w:tr w:rsidR="0014381F" w14:paraId="6D50D6E2" w14:textId="77777777" w:rsidTr="0014381F">
        <w:trPr>
          <w:trHeight w:val="2304"/>
        </w:trPr>
        <w:tc>
          <w:tcPr>
            <w:tcW w:w="2180" w:type="dxa"/>
            <w:tcBorders>
              <w:top w:val="nil"/>
              <w:left w:val="single" w:sz="8" w:space="0" w:color="000000"/>
              <w:bottom w:val="single" w:sz="4" w:space="0" w:color="000000"/>
              <w:right w:val="single" w:sz="4" w:space="0" w:color="000000"/>
            </w:tcBorders>
            <w:hideMark/>
          </w:tcPr>
          <w:p w14:paraId="0C72A9AE" w14:textId="77777777" w:rsidR="0014381F" w:rsidRDefault="0014381F">
            <w:pPr>
              <w:rPr>
                <w:rFonts w:ascii="Calibri" w:hAnsi="Calibri" w:cs="Calibri"/>
                <w:color w:val="000000"/>
                <w:sz w:val="22"/>
                <w:szCs w:val="22"/>
              </w:rPr>
            </w:pPr>
            <w:r>
              <w:rPr>
                <w:rFonts w:ascii="Calibri" w:hAnsi="Calibri" w:cs="Calibri"/>
                <w:color w:val="000000"/>
                <w:sz w:val="22"/>
                <w:szCs w:val="22"/>
              </w:rPr>
              <w:t>(CASTRO et al., 2020)</w:t>
            </w:r>
          </w:p>
        </w:tc>
        <w:tc>
          <w:tcPr>
            <w:tcW w:w="2800" w:type="dxa"/>
            <w:tcBorders>
              <w:top w:val="nil"/>
              <w:left w:val="nil"/>
              <w:bottom w:val="single" w:sz="4" w:space="0" w:color="000000"/>
              <w:right w:val="single" w:sz="4" w:space="0" w:color="000000"/>
            </w:tcBorders>
            <w:hideMark/>
          </w:tcPr>
          <w:p w14:paraId="25E42445" w14:textId="77777777" w:rsidR="0014381F" w:rsidRDefault="0014381F">
            <w:pPr>
              <w:rPr>
                <w:rFonts w:ascii="Calibri" w:hAnsi="Calibri" w:cs="Calibri"/>
                <w:color w:val="000000"/>
                <w:sz w:val="22"/>
                <w:szCs w:val="22"/>
              </w:rPr>
            </w:pPr>
            <w:r>
              <w:rPr>
                <w:rFonts w:ascii="Calibri" w:hAnsi="Calibri" w:cs="Calibri"/>
                <w:color w:val="000000"/>
                <w:sz w:val="22"/>
                <w:szCs w:val="22"/>
              </w:rPr>
              <w:t>Direito Autoral e Inteligência Artificial</w:t>
            </w:r>
          </w:p>
        </w:tc>
        <w:tc>
          <w:tcPr>
            <w:tcW w:w="4360" w:type="dxa"/>
            <w:tcBorders>
              <w:top w:val="nil"/>
              <w:left w:val="nil"/>
              <w:bottom w:val="single" w:sz="4" w:space="0" w:color="000000"/>
              <w:right w:val="single" w:sz="8" w:space="0" w:color="000000"/>
            </w:tcBorders>
            <w:hideMark/>
          </w:tcPr>
          <w:p w14:paraId="3C503D6A" w14:textId="77777777" w:rsidR="0014381F" w:rsidRDefault="0014381F">
            <w:pPr>
              <w:rPr>
                <w:rFonts w:ascii="Calibri" w:hAnsi="Calibri" w:cs="Calibri"/>
                <w:color w:val="000000"/>
                <w:sz w:val="22"/>
                <w:szCs w:val="22"/>
              </w:rPr>
            </w:pPr>
            <w:r>
              <w:rPr>
                <w:rFonts w:ascii="Calibri" w:hAnsi="Calibri" w:cs="Calibri"/>
                <w:color w:val="000000"/>
                <w:sz w:val="22"/>
                <w:szCs w:val="22"/>
              </w:rPr>
              <w:t xml:space="preserve">O artigo discute a ausência de amparo legal no Brasil para a proteção de obras criadas por sistemas de </w:t>
            </w:r>
            <w:proofErr w:type="gramStart"/>
            <w:r>
              <w:rPr>
                <w:rFonts w:ascii="Calibri" w:hAnsi="Calibri" w:cs="Calibri"/>
                <w:color w:val="000000"/>
                <w:sz w:val="22"/>
                <w:szCs w:val="22"/>
              </w:rPr>
              <w:t>IA, destacando</w:t>
            </w:r>
            <w:proofErr w:type="gramEnd"/>
            <w:r>
              <w:rPr>
                <w:rFonts w:ascii="Calibri" w:hAnsi="Calibri" w:cs="Calibri"/>
                <w:color w:val="000000"/>
                <w:sz w:val="22"/>
                <w:szCs w:val="22"/>
              </w:rPr>
              <w:t xml:space="preserve"> que, embora tais criações possam possuir originalidade e fixação, carecem de autoria humana, requisito essencial para a proteção autoral vigente. Assim, qualquer proteção legal exigiria alteração na legislação atual.</w:t>
            </w:r>
          </w:p>
        </w:tc>
      </w:tr>
      <w:tr w:rsidR="0014381F" w14:paraId="0A4A6709" w14:textId="77777777" w:rsidTr="0014381F">
        <w:trPr>
          <w:trHeight w:val="2592"/>
        </w:trPr>
        <w:tc>
          <w:tcPr>
            <w:tcW w:w="2180" w:type="dxa"/>
            <w:tcBorders>
              <w:top w:val="nil"/>
              <w:left w:val="single" w:sz="8" w:space="0" w:color="000000"/>
              <w:bottom w:val="single" w:sz="4" w:space="0" w:color="000000"/>
              <w:right w:val="single" w:sz="4" w:space="0" w:color="000000"/>
            </w:tcBorders>
            <w:hideMark/>
          </w:tcPr>
          <w:p w14:paraId="515091F7" w14:textId="77777777" w:rsidR="0014381F" w:rsidRDefault="0014381F">
            <w:pPr>
              <w:rPr>
                <w:rFonts w:ascii="Calibri" w:hAnsi="Calibri" w:cs="Calibri"/>
                <w:color w:val="000000"/>
                <w:sz w:val="22"/>
                <w:szCs w:val="22"/>
              </w:rPr>
            </w:pPr>
            <w:r>
              <w:rPr>
                <w:rFonts w:ascii="Calibri" w:hAnsi="Calibri" w:cs="Calibri"/>
                <w:color w:val="000000"/>
                <w:sz w:val="22"/>
                <w:szCs w:val="22"/>
              </w:rPr>
              <w:lastRenderedPageBreak/>
              <w:t>(BRAVO FUENTES, 2023)</w:t>
            </w:r>
          </w:p>
        </w:tc>
        <w:tc>
          <w:tcPr>
            <w:tcW w:w="2800" w:type="dxa"/>
            <w:tcBorders>
              <w:top w:val="nil"/>
              <w:left w:val="nil"/>
              <w:bottom w:val="single" w:sz="4" w:space="0" w:color="000000"/>
              <w:right w:val="single" w:sz="4" w:space="0" w:color="000000"/>
            </w:tcBorders>
            <w:hideMark/>
          </w:tcPr>
          <w:p w14:paraId="1AFC7FEF" w14:textId="77777777" w:rsidR="0014381F" w:rsidRDefault="0014381F">
            <w:pPr>
              <w:rPr>
                <w:rFonts w:ascii="Calibri" w:hAnsi="Calibri" w:cs="Calibri"/>
                <w:color w:val="000000"/>
                <w:sz w:val="22"/>
                <w:szCs w:val="22"/>
              </w:rPr>
            </w:pPr>
            <w:r>
              <w:rPr>
                <w:rFonts w:ascii="Calibri" w:hAnsi="Calibri" w:cs="Calibri"/>
                <w:color w:val="000000"/>
                <w:sz w:val="22"/>
                <w:szCs w:val="22"/>
              </w:rPr>
              <w:t xml:space="preserve">Inteligência Artificial </w:t>
            </w:r>
            <w:proofErr w:type="spellStart"/>
            <w:r>
              <w:rPr>
                <w:rFonts w:ascii="Calibri" w:hAnsi="Calibri" w:cs="Calibri"/>
                <w:color w:val="000000"/>
                <w:sz w:val="22"/>
                <w:szCs w:val="22"/>
              </w:rPr>
              <w:t>vs</w:t>
            </w:r>
            <w:proofErr w:type="spellEnd"/>
            <w:r>
              <w:rPr>
                <w:rFonts w:ascii="Calibri" w:hAnsi="Calibri" w:cs="Calibri"/>
                <w:color w:val="000000"/>
                <w:sz w:val="22"/>
                <w:szCs w:val="22"/>
              </w:rPr>
              <w:t xml:space="preserve"> Criatividade Musical</w:t>
            </w:r>
          </w:p>
        </w:tc>
        <w:tc>
          <w:tcPr>
            <w:tcW w:w="4360" w:type="dxa"/>
            <w:tcBorders>
              <w:top w:val="nil"/>
              <w:left w:val="nil"/>
              <w:bottom w:val="single" w:sz="4" w:space="0" w:color="000000"/>
              <w:right w:val="single" w:sz="8" w:space="0" w:color="000000"/>
            </w:tcBorders>
            <w:hideMark/>
          </w:tcPr>
          <w:p w14:paraId="63C4A713" w14:textId="77777777" w:rsidR="0014381F" w:rsidRDefault="0014381F">
            <w:pPr>
              <w:rPr>
                <w:rFonts w:ascii="Calibri" w:hAnsi="Calibri" w:cs="Calibri"/>
                <w:color w:val="000000"/>
                <w:sz w:val="22"/>
                <w:szCs w:val="22"/>
              </w:rPr>
            </w:pPr>
            <w:r>
              <w:rPr>
                <w:rFonts w:ascii="Calibri" w:hAnsi="Calibri" w:cs="Calibri"/>
                <w:color w:val="000000"/>
                <w:sz w:val="22"/>
                <w:szCs w:val="22"/>
              </w:rPr>
              <w:t>A pesquisa analisa se a IA substitui ou complementa a criatividade musical humana. Conclui que, apesar de a IA simular processos criativos e gerar obras musicais, sua atuação é limitada à replicação de padrões, exigindo sempre intervenção e julgamento humanos. Defende a IA como ferramenta colaborativa, ressaltando a importância de um marco ético para seu uso no campo artístico.</w:t>
            </w:r>
          </w:p>
        </w:tc>
      </w:tr>
      <w:tr w:rsidR="0014381F" w14:paraId="0F6A9A93" w14:textId="77777777" w:rsidTr="0014381F">
        <w:trPr>
          <w:trHeight w:val="2304"/>
        </w:trPr>
        <w:tc>
          <w:tcPr>
            <w:tcW w:w="2180" w:type="dxa"/>
            <w:tcBorders>
              <w:top w:val="nil"/>
              <w:left w:val="single" w:sz="8" w:space="0" w:color="000000"/>
              <w:bottom w:val="single" w:sz="4" w:space="0" w:color="000000"/>
              <w:right w:val="single" w:sz="4" w:space="0" w:color="000000"/>
            </w:tcBorders>
            <w:hideMark/>
          </w:tcPr>
          <w:p w14:paraId="635F83A8" w14:textId="77777777" w:rsidR="0014381F" w:rsidRDefault="0014381F">
            <w:pPr>
              <w:rPr>
                <w:rFonts w:ascii="Calibri" w:hAnsi="Calibri" w:cs="Calibri"/>
                <w:color w:val="000000"/>
                <w:sz w:val="22"/>
                <w:szCs w:val="22"/>
              </w:rPr>
            </w:pPr>
            <w:r>
              <w:rPr>
                <w:rFonts w:ascii="Calibri" w:hAnsi="Calibri" w:cs="Calibri"/>
                <w:color w:val="000000"/>
                <w:sz w:val="22"/>
                <w:szCs w:val="22"/>
              </w:rPr>
              <w:t xml:space="preserve">(APOLO VALDIVIA, 2022) </w:t>
            </w:r>
          </w:p>
        </w:tc>
        <w:tc>
          <w:tcPr>
            <w:tcW w:w="2800" w:type="dxa"/>
            <w:tcBorders>
              <w:top w:val="nil"/>
              <w:left w:val="nil"/>
              <w:bottom w:val="single" w:sz="4" w:space="0" w:color="000000"/>
              <w:right w:val="single" w:sz="4" w:space="0" w:color="000000"/>
            </w:tcBorders>
            <w:hideMark/>
          </w:tcPr>
          <w:p w14:paraId="624AB77E" w14:textId="77777777" w:rsidR="0014381F" w:rsidRDefault="0014381F">
            <w:pPr>
              <w:rPr>
                <w:rFonts w:ascii="Calibri" w:hAnsi="Calibri" w:cs="Calibri"/>
                <w:color w:val="000000"/>
                <w:sz w:val="22"/>
                <w:szCs w:val="22"/>
              </w:rPr>
            </w:pPr>
            <w:r>
              <w:rPr>
                <w:rFonts w:ascii="Calibri" w:hAnsi="Calibri" w:cs="Calibri"/>
                <w:color w:val="000000"/>
                <w:sz w:val="22"/>
                <w:szCs w:val="22"/>
              </w:rPr>
              <w:t>Futuro da Indústria Musical e Inteligência Artificial</w:t>
            </w:r>
          </w:p>
        </w:tc>
        <w:tc>
          <w:tcPr>
            <w:tcW w:w="4360" w:type="dxa"/>
            <w:tcBorders>
              <w:top w:val="nil"/>
              <w:left w:val="nil"/>
              <w:bottom w:val="single" w:sz="4" w:space="0" w:color="000000"/>
              <w:right w:val="single" w:sz="8" w:space="0" w:color="000000"/>
            </w:tcBorders>
            <w:hideMark/>
          </w:tcPr>
          <w:p w14:paraId="676E5974" w14:textId="77777777" w:rsidR="0014381F" w:rsidRDefault="0014381F">
            <w:pPr>
              <w:rPr>
                <w:rFonts w:ascii="Calibri" w:hAnsi="Calibri" w:cs="Calibri"/>
                <w:color w:val="000000"/>
                <w:sz w:val="22"/>
                <w:szCs w:val="22"/>
              </w:rPr>
            </w:pPr>
            <w:r>
              <w:rPr>
                <w:rFonts w:ascii="Calibri" w:hAnsi="Calibri" w:cs="Calibri"/>
                <w:color w:val="000000"/>
                <w:sz w:val="22"/>
                <w:szCs w:val="22"/>
              </w:rPr>
              <w:t xml:space="preserve">O estudo traça a evolução da música assistida por </w:t>
            </w:r>
            <w:proofErr w:type="gramStart"/>
            <w:r>
              <w:rPr>
                <w:rFonts w:ascii="Calibri" w:hAnsi="Calibri" w:cs="Calibri"/>
                <w:color w:val="000000"/>
                <w:sz w:val="22"/>
                <w:szCs w:val="22"/>
              </w:rPr>
              <w:t>IA, explorando</w:t>
            </w:r>
            <w:proofErr w:type="gramEnd"/>
            <w:r>
              <w:rPr>
                <w:rFonts w:ascii="Calibri" w:hAnsi="Calibri" w:cs="Calibri"/>
                <w:color w:val="000000"/>
                <w:sz w:val="22"/>
                <w:szCs w:val="22"/>
              </w:rPr>
              <w:t xml:space="preserve"> conceitos como música generativa e procedural. Analisa exemplos como as produções de </w:t>
            </w:r>
            <w:proofErr w:type="spellStart"/>
            <w:r>
              <w:rPr>
                <w:rFonts w:ascii="Calibri" w:hAnsi="Calibri" w:cs="Calibri"/>
                <w:color w:val="000000"/>
                <w:sz w:val="22"/>
                <w:szCs w:val="22"/>
              </w:rPr>
              <w:t>Massive</w:t>
            </w:r>
            <w:proofErr w:type="spellEnd"/>
            <w:r>
              <w:rPr>
                <w:rFonts w:ascii="Calibri" w:hAnsi="Calibri" w:cs="Calibri"/>
                <w:color w:val="000000"/>
                <w:sz w:val="22"/>
                <w:szCs w:val="22"/>
              </w:rPr>
              <w:t xml:space="preserve"> </w:t>
            </w:r>
            <w:proofErr w:type="spellStart"/>
            <w:r>
              <w:rPr>
                <w:rFonts w:ascii="Calibri" w:hAnsi="Calibri" w:cs="Calibri"/>
                <w:color w:val="000000"/>
                <w:sz w:val="22"/>
                <w:szCs w:val="22"/>
              </w:rPr>
              <w:t>Attack</w:t>
            </w:r>
            <w:proofErr w:type="spellEnd"/>
            <w:r>
              <w:rPr>
                <w:rFonts w:ascii="Calibri" w:hAnsi="Calibri" w:cs="Calibri"/>
                <w:color w:val="000000"/>
                <w:sz w:val="22"/>
                <w:szCs w:val="22"/>
              </w:rPr>
              <w:t xml:space="preserve"> e </w:t>
            </w:r>
            <w:proofErr w:type="spellStart"/>
            <w:r>
              <w:rPr>
                <w:rFonts w:ascii="Calibri" w:hAnsi="Calibri" w:cs="Calibri"/>
                <w:color w:val="000000"/>
                <w:sz w:val="22"/>
                <w:szCs w:val="22"/>
              </w:rPr>
              <w:t>Björk</w:t>
            </w:r>
            <w:proofErr w:type="spellEnd"/>
            <w:r>
              <w:rPr>
                <w:rFonts w:ascii="Calibri" w:hAnsi="Calibri" w:cs="Calibri"/>
                <w:color w:val="000000"/>
                <w:sz w:val="22"/>
                <w:szCs w:val="22"/>
              </w:rPr>
              <w:t xml:space="preserve">, demonstrando como a IA </w:t>
            </w:r>
            <w:proofErr w:type="gramStart"/>
            <w:r>
              <w:rPr>
                <w:rFonts w:ascii="Calibri" w:hAnsi="Calibri" w:cs="Calibri"/>
                <w:color w:val="000000"/>
                <w:sz w:val="22"/>
                <w:szCs w:val="22"/>
              </w:rPr>
              <w:t>está</w:t>
            </w:r>
            <w:proofErr w:type="gramEnd"/>
            <w:r>
              <w:rPr>
                <w:rFonts w:ascii="Calibri" w:hAnsi="Calibri" w:cs="Calibri"/>
                <w:color w:val="000000"/>
                <w:sz w:val="22"/>
                <w:szCs w:val="22"/>
              </w:rPr>
              <w:t xml:space="preserve"> reformulando práticas de criação e consumo musical, transformando o papel do artista e do ouvinte na era digital.</w:t>
            </w:r>
          </w:p>
        </w:tc>
      </w:tr>
      <w:tr w:rsidR="0014381F" w14:paraId="0BF557DA" w14:textId="77777777" w:rsidTr="0014381F">
        <w:trPr>
          <w:trHeight w:val="2304"/>
        </w:trPr>
        <w:tc>
          <w:tcPr>
            <w:tcW w:w="2180" w:type="dxa"/>
            <w:tcBorders>
              <w:top w:val="nil"/>
              <w:left w:val="single" w:sz="8" w:space="0" w:color="000000"/>
              <w:bottom w:val="single" w:sz="4" w:space="0" w:color="000000"/>
              <w:right w:val="single" w:sz="4" w:space="0" w:color="000000"/>
            </w:tcBorders>
            <w:hideMark/>
          </w:tcPr>
          <w:p w14:paraId="07B8AE4E" w14:textId="77777777" w:rsidR="0014381F" w:rsidRDefault="0014381F">
            <w:pPr>
              <w:rPr>
                <w:rFonts w:ascii="Calibri" w:hAnsi="Calibri" w:cs="Calibri"/>
                <w:color w:val="000000"/>
                <w:sz w:val="22"/>
                <w:szCs w:val="22"/>
              </w:rPr>
            </w:pPr>
            <w:r>
              <w:rPr>
                <w:rFonts w:ascii="Calibri" w:hAnsi="Calibri" w:cs="Calibri"/>
                <w:color w:val="000000"/>
                <w:sz w:val="22"/>
                <w:szCs w:val="22"/>
              </w:rPr>
              <w:t>(HERREMANS; CHUAN; CHEW, 2017)</w:t>
            </w:r>
          </w:p>
        </w:tc>
        <w:tc>
          <w:tcPr>
            <w:tcW w:w="2800" w:type="dxa"/>
            <w:tcBorders>
              <w:top w:val="nil"/>
              <w:left w:val="nil"/>
              <w:bottom w:val="single" w:sz="4" w:space="0" w:color="000000"/>
              <w:right w:val="single" w:sz="4" w:space="0" w:color="000000"/>
            </w:tcBorders>
            <w:hideMark/>
          </w:tcPr>
          <w:p w14:paraId="5303A2F4" w14:textId="77777777" w:rsidR="0014381F" w:rsidRDefault="0014381F">
            <w:pPr>
              <w:rPr>
                <w:rFonts w:ascii="Calibri" w:hAnsi="Calibri" w:cs="Calibri"/>
                <w:color w:val="000000"/>
                <w:sz w:val="22"/>
                <w:szCs w:val="22"/>
              </w:rPr>
            </w:pPr>
            <w:r>
              <w:rPr>
                <w:rFonts w:ascii="Calibri" w:hAnsi="Calibri" w:cs="Calibri"/>
                <w:color w:val="000000"/>
                <w:sz w:val="22"/>
                <w:szCs w:val="22"/>
              </w:rPr>
              <w:t>Taxonomia Funcional de Sistemas de Geração Musical</w:t>
            </w:r>
          </w:p>
        </w:tc>
        <w:tc>
          <w:tcPr>
            <w:tcW w:w="4360" w:type="dxa"/>
            <w:tcBorders>
              <w:top w:val="nil"/>
              <w:left w:val="nil"/>
              <w:bottom w:val="single" w:sz="4" w:space="0" w:color="000000"/>
              <w:right w:val="single" w:sz="8" w:space="0" w:color="000000"/>
            </w:tcBorders>
            <w:hideMark/>
          </w:tcPr>
          <w:p w14:paraId="4D8F4275" w14:textId="77777777" w:rsidR="0014381F" w:rsidRDefault="0014381F">
            <w:pPr>
              <w:rPr>
                <w:rFonts w:ascii="Calibri" w:hAnsi="Calibri" w:cs="Calibri"/>
                <w:color w:val="000000"/>
                <w:sz w:val="22"/>
                <w:szCs w:val="22"/>
              </w:rPr>
            </w:pPr>
            <w:r>
              <w:rPr>
                <w:rFonts w:ascii="Calibri" w:hAnsi="Calibri" w:cs="Calibri"/>
                <w:color w:val="000000"/>
                <w:sz w:val="22"/>
                <w:szCs w:val="22"/>
              </w:rPr>
              <w:t>O artigo propõe uma taxonomia funcional para sistemas de geração automática de música, organizando-os conforme suas finalidades — como melodia, harmonia, ritmo e timbre — e destaca os desafios de avaliar a criatividade e eficácia desses sistemas, além da necessidade de equilibrar similaridade estilística com originalidade.</w:t>
            </w:r>
          </w:p>
        </w:tc>
      </w:tr>
      <w:tr w:rsidR="0014381F" w14:paraId="0519A068" w14:textId="77777777" w:rsidTr="0014381F">
        <w:trPr>
          <w:trHeight w:val="2016"/>
        </w:trPr>
        <w:tc>
          <w:tcPr>
            <w:tcW w:w="2180" w:type="dxa"/>
            <w:tcBorders>
              <w:top w:val="nil"/>
              <w:left w:val="single" w:sz="8" w:space="0" w:color="000000"/>
              <w:bottom w:val="single" w:sz="4" w:space="0" w:color="000000"/>
              <w:right w:val="single" w:sz="4" w:space="0" w:color="000000"/>
            </w:tcBorders>
            <w:hideMark/>
          </w:tcPr>
          <w:p w14:paraId="5E37F566" w14:textId="77777777" w:rsidR="0014381F" w:rsidRDefault="0014381F">
            <w:pPr>
              <w:rPr>
                <w:rFonts w:ascii="Calibri" w:hAnsi="Calibri" w:cs="Calibri"/>
                <w:color w:val="000000"/>
                <w:sz w:val="22"/>
                <w:szCs w:val="22"/>
              </w:rPr>
            </w:pPr>
            <w:r>
              <w:rPr>
                <w:rFonts w:ascii="Calibri" w:hAnsi="Calibri" w:cs="Calibri"/>
                <w:color w:val="000000"/>
                <w:sz w:val="22"/>
                <w:szCs w:val="22"/>
              </w:rPr>
              <w:t>(SANTOS, 2019)</w:t>
            </w:r>
          </w:p>
        </w:tc>
        <w:tc>
          <w:tcPr>
            <w:tcW w:w="2800" w:type="dxa"/>
            <w:tcBorders>
              <w:top w:val="nil"/>
              <w:left w:val="nil"/>
              <w:bottom w:val="single" w:sz="4" w:space="0" w:color="000000"/>
              <w:right w:val="single" w:sz="4" w:space="0" w:color="000000"/>
            </w:tcBorders>
            <w:hideMark/>
          </w:tcPr>
          <w:p w14:paraId="23CE3488" w14:textId="77777777" w:rsidR="0014381F" w:rsidRDefault="0014381F">
            <w:pPr>
              <w:rPr>
                <w:rFonts w:ascii="Calibri" w:hAnsi="Calibri" w:cs="Calibri"/>
                <w:color w:val="000000"/>
                <w:sz w:val="22"/>
                <w:szCs w:val="22"/>
              </w:rPr>
            </w:pPr>
            <w:r>
              <w:rPr>
                <w:rFonts w:ascii="Calibri" w:hAnsi="Calibri" w:cs="Calibri"/>
                <w:color w:val="000000"/>
                <w:sz w:val="22"/>
                <w:szCs w:val="22"/>
              </w:rPr>
              <w:t>Inteligência Artificial, Algoritmos e Mercado Musical</w:t>
            </w:r>
          </w:p>
        </w:tc>
        <w:tc>
          <w:tcPr>
            <w:tcW w:w="4360" w:type="dxa"/>
            <w:tcBorders>
              <w:top w:val="nil"/>
              <w:left w:val="nil"/>
              <w:bottom w:val="single" w:sz="4" w:space="0" w:color="000000"/>
              <w:right w:val="single" w:sz="8" w:space="0" w:color="000000"/>
            </w:tcBorders>
            <w:hideMark/>
          </w:tcPr>
          <w:p w14:paraId="38C1FD27" w14:textId="77777777" w:rsidR="0014381F" w:rsidRDefault="0014381F">
            <w:pPr>
              <w:rPr>
                <w:rFonts w:ascii="Calibri" w:hAnsi="Calibri" w:cs="Calibri"/>
                <w:color w:val="000000"/>
                <w:sz w:val="22"/>
                <w:szCs w:val="22"/>
              </w:rPr>
            </w:pPr>
            <w:r>
              <w:rPr>
                <w:rFonts w:ascii="Calibri" w:hAnsi="Calibri" w:cs="Calibri"/>
                <w:color w:val="000000"/>
                <w:sz w:val="22"/>
                <w:szCs w:val="22"/>
              </w:rPr>
              <w:t>A dissertação explora como IA, machine learning e algoritmos estão moldando o mercado da música, desde a criação até a distribuição, destacando o impacto dessas tecnologias sobre a profissão de compositor, a previsão de hits e a redefinição da cadeia de valor da indústria fonográfica.</w:t>
            </w:r>
          </w:p>
        </w:tc>
      </w:tr>
      <w:tr w:rsidR="0014381F" w14:paraId="06163BE7" w14:textId="77777777" w:rsidTr="0014381F">
        <w:trPr>
          <w:trHeight w:val="2028"/>
        </w:trPr>
        <w:tc>
          <w:tcPr>
            <w:tcW w:w="2180" w:type="dxa"/>
            <w:tcBorders>
              <w:top w:val="nil"/>
              <w:left w:val="single" w:sz="8" w:space="0" w:color="000000"/>
              <w:bottom w:val="single" w:sz="8" w:space="0" w:color="auto"/>
              <w:right w:val="single" w:sz="4" w:space="0" w:color="000000"/>
            </w:tcBorders>
            <w:hideMark/>
          </w:tcPr>
          <w:p w14:paraId="432B6416" w14:textId="77777777" w:rsidR="0014381F" w:rsidRDefault="0014381F">
            <w:pPr>
              <w:rPr>
                <w:rFonts w:ascii="Calibri" w:hAnsi="Calibri" w:cs="Calibri"/>
                <w:color w:val="000000"/>
                <w:sz w:val="22"/>
                <w:szCs w:val="22"/>
              </w:rPr>
            </w:pPr>
            <w:r>
              <w:rPr>
                <w:rFonts w:ascii="Calibri" w:hAnsi="Calibri" w:cs="Calibri"/>
                <w:color w:val="000000"/>
                <w:sz w:val="22"/>
                <w:szCs w:val="22"/>
              </w:rPr>
              <w:t>(SILVA, 2023)</w:t>
            </w:r>
          </w:p>
        </w:tc>
        <w:tc>
          <w:tcPr>
            <w:tcW w:w="2800" w:type="dxa"/>
            <w:tcBorders>
              <w:top w:val="nil"/>
              <w:left w:val="nil"/>
              <w:bottom w:val="single" w:sz="8" w:space="0" w:color="auto"/>
              <w:right w:val="single" w:sz="4" w:space="0" w:color="000000"/>
            </w:tcBorders>
            <w:hideMark/>
          </w:tcPr>
          <w:p w14:paraId="72AB8392" w14:textId="77777777" w:rsidR="0014381F" w:rsidRDefault="0014381F">
            <w:pPr>
              <w:rPr>
                <w:rFonts w:ascii="Calibri" w:hAnsi="Calibri" w:cs="Calibri"/>
                <w:color w:val="000000"/>
                <w:sz w:val="22"/>
                <w:szCs w:val="22"/>
              </w:rPr>
            </w:pPr>
            <w:r>
              <w:rPr>
                <w:rFonts w:ascii="Calibri" w:hAnsi="Calibri" w:cs="Calibri"/>
                <w:color w:val="000000"/>
                <w:sz w:val="22"/>
                <w:szCs w:val="22"/>
              </w:rPr>
              <w:t>Composição Musical com IA</w:t>
            </w:r>
          </w:p>
        </w:tc>
        <w:tc>
          <w:tcPr>
            <w:tcW w:w="4360" w:type="dxa"/>
            <w:tcBorders>
              <w:top w:val="nil"/>
              <w:left w:val="nil"/>
              <w:bottom w:val="single" w:sz="8" w:space="0" w:color="auto"/>
              <w:right w:val="single" w:sz="8" w:space="0" w:color="000000"/>
            </w:tcBorders>
            <w:hideMark/>
          </w:tcPr>
          <w:p w14:paraId="38E3613D" w14:textId="77777777" w:rsidR="0014381F" w:rsidRDefault="0014381F">
            <w:pPr>
              <w:rPr>
                <w:rFonts w:ascii="Calibri" w:hAnsi="Calibri" w:cs="Calibri"/>
                <w:color w:val="000000"/>
                <w:sz w:val="22"/>
                <w:szCs w:val="22"/>
              </w:rPr>
            </w:pPr>
            <w:r>
              <w:rPr>
                <w:rFonts w:ascii="Calibri" w:hAnsi="Calibri" w:cs="Calibri"/>
                <w:color w:val="000000"/>
                <w:sz w:val="22"/>
                <w:szCs w:val="22"/>
              </w:rPr>
              <w:t>O trabalho analisa a capacidade de ferramentas de IA em compor música a partir dos mesmos parâmetros utilizados por humanos, refletindo sobre os limites atuais dessas tecnologias, os desafios de qualidade artística e suas aplicações na educação musical e nos debates sobre ética e direitos autorais.</w:t>
            </w:r>
          </w:p>
        </w:tc>
      </w:tr>
    </w:tbl>
    <w:p w14:paraId="7F567AE0" w14:textId="6AC635B4" w:rsidR="00133801" w:rsidRPr="0014381F" w:rsidRDefault="0014381F" w:rsidP="0014381F">
      <w:pPr>
        <w:spacing w:line="480" w:lineRule="auto"/>
        <w:jc w:val="center"/>
        <w:rPr>
          <w:i/>
          <w:iCs/>
          <w:sz w:val="20"/>
          <w:szCs w:val="20"/>
        </w:rPr>
      </w:pPr>
      <w:r w:rsidRPr="0014381F">
        <w:rPr>
          <w:i/>
          <w:iCs/>
          <w:sz w:val="20"/>
          <w:szCs w:val="20"/>
        </w:rPr>
        <w:t>Tabela 1 – Referencial Teórico</w:t>
      </w:r>
    </w:p>
    <w:p w14:paraId="12469590" w14:textId="77777777" w:rsidR="00112180" w:rsidRDefault="00112180">
      <w:pPr>
        <w:spacing w:line="480" w:lineRule="auto"/>
        <w:jc w:val="both"/>
        <w:rPr>
          <w:rFonts w:ascii="Arial" w:eastAsia="Arial" w:hAnsi="Arial" w:cs="Arial"/>
          <w:b/>
          <w:sz w:val="28"/>
          <w:szCs w:val="28"/>
        </w:rPr>
      </w:pPr>
    </w:p>
    <w:p w14:paraId="2C3ECE72" w14:textId="77777777" w:rsidR="00112180" w:rsidRDefault="00112180">
      <w:pPr>
        <w:spacing w:line="480" w:lineRule="auto"/>
        <w:jc w:val="both"/>
        <w:rPr>
          <w:rFonts w:ascii="Arial" w:eastAsia="Arial" w:hAnsi="Arial" w:cs="Arial"/>
          <w:b/>
          <w:sz w:val="28"/>
          <w:szCs w:val="28"/>
        </w:rPr>
      </w:pPr>
    </w:p>
    <w:p w14:paraId="6A6F3B56" w14:textId="38E45FDF" w:rsidR="004D35E6" w:rsidRDefault="00133801">
      <w:pPr>
        <w:spacing w:line="480" w:lineRule="auto"/>
        <w:jc w:val="both"/>
        <w:rPr>
          <w:rFonts w:ascii="Arial" w:eastAsia="Arial" w:hAnsi="Arial" w:cs="Arial"/>
          <w:sz w:val="28"/>
          <w:szCs w:val="28"/>
        </w:rPr>
      </w:pPr>
      <w:r>
        <w:rPr>
          <w:rFonts w:ascii="Arial" w:eastAsia="Arial" w:hAnsi="Arial" w:cs="Arial"/>
          <w:b/>
          <w:sz w:val="28"/>
          <w:szCs w:val="28"/>
        </w:rPr>
        <w:lastRenderedPageBreak/>
        <w:t>4</w:t>
      </w:r>
      <w:r w:rsidR="00611BDB">
        <w:rPr>
          <w:rFonts w:ascii="Arial" w:eastAsia="Arial" w:hAnsi="Arial" w:cs="Arial"/>
          <w:b/>
          <w:sz w:val="28"/>
          <w:szCs w:val="28"/>
        </w:rPr>
        <w:t xml:space="preserve"> - METODOLOGIA                  </w:t>
      </w:r>
    </w:p>
    <w:p w14:paraId="38BBA34D" w14:textId="77777777" w:rsidR="00CC5A25" w:rsidRPr="00CC5A25" w:rsidRDefault="00CC5A25" w:rsidP="00CC5A25">
      <w:pPr>
        <w:spacing w:line="360" w:lineRule="auto"/>
        <w:ind w:firstLine="720"/>
        <w:jc w:val="both"/>
      </w:pPr>
      <w:r w:rsidRPr="00CC5A25">
        <w:t xml:space="preserve">A presente investigação adota uma abordagem de natureza experimental e descritiva, fundamentada na estratégia de Auditoria Algorítmica de Caixa-Preta (Black-Box </w:t>
      </w:r>
      <w:proofErr w:type="spellStart"/>
      <w:r w:rsidRPr="00CC5A25">
        <w:t>Auditing</w:t>
      </w:r>
      <w:proofErr w:type="spellEnd"/>
      <w:r w:rsidRPr="00CC5A25">
        <w:t xml:space="preserve">). Conforme proposto por </w:t>
      </w:r>
      <w:proofErr w:type="spellStart"/>
      <w:r w:rsidRPr="00CC5A25">
        <w:t>Sandvig</w:t>
      </w:r>
      <w:proofErr w:type="spellEnd"/>
      <w:r w:rsidRPr="00CC5A25">
        <w:t xml:space="preserve"> et al. (2014), essa técnica possibilita a análise do comportamento de sistemas de Inteligência Artificial sem acesso ao código-fonte ou aos dados internos das plataformas, baseando-se na observação sistemática dos resultados produzidos a partir de estímulos controlados.</w:t>
      </w:r>
    </w:p>
    <w:p w14:paraId="117499EA" w14:textId="744BC075" w:rsidR="00CC5A25" w:rsidRPr="00CC5A25" w:rsidRDefault="00CC5A25" w:rsidP="00CC5A25">
      <w:pPr>
        <w:spacing w:line="360" w:lineRule="auto"/>
        <w:ind w:firstLine="720"/>
        <w:jc w:val="both"/>
      </w:pPr>
      <w:r w:rsidRPr="00CC5A25">
        <w:t>Paralelamente, a pesquisa recorre ao método bibliográfico, com o objetivo de sustentar teoricamente a análise dos fenômenos observados. Essa revisão, conforme orientações de Gil (1991), abrange estudos sobre a evolução da música</w:t>
      </w:r>
      <w:r>
        <w:t xml:space="preserve"> e </w:t>
      </w:r>
      <w:r w:rsidRPr="00CC5A25">
        <w:t>o papel das tecnologias digitais</w:t>
      </w:r>
      <w:r>
        <w:t>.</w:t>
      </w:r>
    </w:p>
    <w:p w14:paraId="7C2E159B" w14:textId="7A2E9FD6" w:rsidR="00133801" w:rsidRDefault="00CC5A25" w:rsidP="00CC5A25">
      <w:pPr>
        <w:spacing w:line="360" w:lineRule="auto"/>
        <w:ind w:firstLine="720"/>
        <w:jc w:val="both"/>
      </w:pPr>
      <w:r w:rsidRPr="00CC5A25">
        <w:t>A articulação entre a auditoria algorítmica e a revisão bibliográfica permite uma compreensão abrangente e aprofundada do impacto da Inteligência Artificial na música contemporânea, contemplando tanto a perspectiva empíric</w:t>
      </w:r>
      <w:r>
        <w:t xml:space="preserve">a, </w:t>
      </w:r>
      <w:r w:rsidRPr="00CC5A25">
        <w:t>baseada nos dados observacionais</w:t>
      </w:r>
      <w:r>
        <w:t xml:space="preserve">, </w:t>
      </w:r>
      <w:r w:rsidRPr="00CC5A25">
        <w:t>quanto a análise teórica dos processos sociotécnicos envolvidos.</w:t>
      </w:r>
    </w:p>
    <w:p w14:paraId="276A2A59" w14:textId="77777777" w:rsidR="00CC5A25" w:rsidRDefault="00CC5A25" w:rsidP="00CC5A25">
      <w:pPr>
        <w:spacing w:line="360" w:lineRule="auto"/>
        <w:ind w:firstLine="720"/>
        <w:jc w:val="both"/>
      </w:pPr>
    </w:p>
    <w:p w14:paraId="7AB41620" w14:textId="0A416FBA" w:rsidR="00CC5A25" w:rsidRPr="00CC5A25" w:rsidRDefault="00FB3038" w:rsidP="00CC5A25">
      <w:pPr>
        <w:spacing w:line="480" w:lineRule="auto"/>
        <w:rPr>
          <w:b/>
          <w:bCs/>
        </w:rPr>
      </w:pPr>
      <w:r>
        <w:rPr>
          <w:b/>
          <w:bCs/>
        </w:rPr>
        <w:t>4</w:t>
      </w:r>
      <w:r w:rsidR="00CC5A25" w:rsidRPr="00CC5A25">
        <w:rPr>
          <w:b/>
          <w:bCs/>
        </w:rPr>
        <w:t>.1 Procedimento de Coleta e Preparação Técnica</w:t>
      </w:r>
    </w:p>
    <w:p w14:paraId="69C1C3FB" w14:textId="405B42ED" w:rsidR="00CC5A25" w:rsidRPr="00CC5A25" w:rsidRDefault="00CC5A25" w:rsidP="00CC5A25">
      <w:pPr>
        <w:spacing w:line="360" w:lineRule="auto"/>
        <w:ind w:firstLine="720"/>
        <w:jc w:val="both"/>
      </w:pPr>
      <w:r w:rsidRPr="00CC5A25">
        <w:t>O procedimento experimental foi dividido em fases sequenciais de configuração e</w:t>
      </w:r>
      <w:r>
        <w:t xml:space="preserve"> </w:t>
      </w:r>
      <w:r w:rsidRPr="00CC5A25">
        <w:t>desenvolvimento técnico. Inicialmente, foram criadas quatro contas de utilizador distintas na plataforma Spotify, garantindo que cada perfil partisse de um estado "neutro" (cold start), sem histórico prévio de escuta que pudesse enviesar os resultados iniciais.</w:t>
      </w:r>
    </w:p>
    <w:p w14:paraId="498865D9" w14:textId="2E1B5D7A" w:rsidR="00CC5A25" w:rsidRPr="00CC5A25" w:rsidRDefault="00CC5A25" w:rsidP="00CC5A25">
      <w:pPr>
        <w:spacing w:line="360" w:lineRule="auto"/>
        <w:ind w:firstLine="720"/>
        <w:jc w:val="both"/>
      </w:pPr>
      <w:r w:rsidRPr="00CC5A25">
        <w:t xml:space="preserve">Para a automação da interação com estas contas, utilizou-se o portal Spotify for </w:t>
      </w:r>
      <w:proofErr w:type="spellStart"/>
      <w:r w:rsidRPr="00CC5A25">
        <w:t>Developers</w:t>
      </w:r>
      <w:proofErr w:type="spellEnd"/>
      <w:r w:rsidRPr="00CC5A25">
        <w:t xml:space="preserve">, onde foi registada uma aplicação para a obtenção das credenciais de </w:t>
      </w:r>
      <w:r w:rsidR="00D83A8C">
        <w:t>autenticação, permitindo</w:t>
      </w:r>
      <w:r w:rsidRPr="00CC5A25">
        <w:t xml:space="preserve"> a comunicação entre o ambiente de desenvolvimento e os servidores do Spotify</w:t>
      </w:r>
      <w:r w:rsidR="00D83A8C">
        <w:t xml:space="preserve">. </w:t>
      </w:r>
      <w:r w:rsidRPr="00CC5A25">
        <w:t xml:space="preserve">O motor da pesquisa foi construído em linguagem Python, utilizando a biblioteca </w:t>
      </w:r>
      <w:proofErr w:type="spellStart"/>
      <w:r w:rsidRPr="00CC5A25">
        <w:t>Spotipy</w:t>
      </w:r>
      <w:proofErr w:type="spellEnd"/>
      <w:r w:rsidRPr="00CC5A25">
        <w:t>, que serviu de interface para realizar chamadas à API (</w:t>
      </w:r>
      <w:proofErr w:type="spellStart"/>
      <w:r w:rsidRPr="00CC5A25">
        <w:t>Application</w:t>
      </w:r>
      <w:proofErr w:type="spellEnd"/>
      <w:r w:rsidRPr="00CC5A25">
        <w:t xml:space="preserve"> </w:t>
      </w:r>
      <w:proofErr w:type="spellStart"/>
      <w:r w:rsidRPr="00CC5A25">
        <w:t>Programming</w:t>
      </w:r>
      <w:proofErr w:type="spellEnd"/>
      <w:r w:rsidRPr="00CC5A25">
        <w:t xml:space="preserve"> Interface) do serviço. Os códigos desenvolvidos foram responsáveis por automatizar a extração de metadados das faixas, a criação de bibliotecas personalizadas e a simulação de consumo diário, garantindo que cada persona interagisse com o sistema de forma isolada e sistemática.</w:t>
      </w:r>
    </w:p>
    <w:p w14:paraId="4D2AA3B9" w14:textId="77777777" w:rsidR="00830977" w:rsidRDefault="00830977" w:rsidP="00133801">
      <w:pPr>
        <w:spacing w:line="480" w:lineRule="auto"/>
      </w:pPr>
    </w:p>
    <w:p w14:paraId="406F31DE" w14:textId="68D9BC26" w:rsidR="00FB3038" w:rsidRPr="00FB3038" w:rsidRDefault="00FB3038" w:rsidP="00FB3038">
      <w:pPr>
        <w:spacing w:line="480" w:lineRule="auto"/>
        <w:rPr>
          <w:b/>
          <w:bCs/>
        </w:rPr>
      </w:pPr>
      <w:r>
        <w:rPr>
          <w:b/>
          <w:bCs/>
        </w:rPr>
        <w:t>4</w:t>
      </w:r>
      <w:r w:rsidRPr="00FB3038">
        <w:rPr>
          <w:b/>
          <w:bCs/>
        </w:rPr>
        <w:t>.2 Personas Sintéticas: Caracterização e Lógica Algorítmica</w:t>
      </w:r>
    </w:p>
    <w:p w14:paraId="273F355A" w14:textId="620196E6" w:rsidR="00FB3038" w:rsidRDefault="00FB3038" w:rsidP="00FB3038">
      <w:pPr>
        <w:spacing w:line="360" w:lineRule="auto"/>
        <w:ind w:firstLine="720"/>
        <w:jc w:val="both"/>
      </w:pPr>
      <w:r w:rsidRPr="00FB3038">
        <w:lastRenderedPageBreak/>
        <w:t>O objeto central da auditoria é o uso de Personas Sintéticas, perfis simulados que representam arquétipos de consumo específicos. Abaixo, detalham-se as quatro personas que compõem o estudo</w:t>
      </w:r>
      <w:r>
        <w:t>:</w:t>
      </w:r>
    </w:p>
    <w:p w14:paraId="0A7A456D" w14:textId="77777777" w:rsidR="00FB3038" w:rsidRPr="00FB3038" w:rsidRDefault="00FB3038" w:rsidP="00FB3038">
      <w:pPr>
        <w:spacing w:line="360" w:lineRule="auto"/>
        <w:ind w:firstLine="720"/>
        <w:jc w:val="both"/>
      </w:pPr>
    </w:p>
    <w:p w14:paraId="2D103A60" w14:textId="1600EA65" w:rsidR="00C52AC2" w:rsidRPr="00C52AC2" w:rsidRDefault="00FB3038" w:rsidP="00C52AC2">
      <w:pPr>
        <w:spacing w:line="480" w:lineRule="auto"/>
        <w:rPr>
          <w:b/>
          <w:bCs/>
        </w:rPr>
      </w:pPr>
      <w:r w:rsidRPr="00FB3038">
        <w:rPr>
          <w:b/>
          <w:bCs/>
        </w:rPr>
        <w:t xml:space="preserve">4.2.1 </w:t>
      </w:r>
      <w:r w:rsidRPr="00FB3038">
        <w:rPr>
          <w:b/>
          <w:bCs/>
        </w:rPr>
        <w:t xml:space="preserve">Beatriz (A Consumidora </w:t>
      </w:r>
      <w:proofErr w:type="spellStart"/>
      <w:r w:rsidRPr="00FB3038">
        <w:rPr>
          <w:b/>
          <w:bCs/>
        </w:rPr>
        <w:t>Mainstream</w:t>
      </w:r>
      <w:proofErr w:type="spellEnd"/>
      <w:r w:rsidRPr="00FB3038">
        <w:rPr>
          <w:b/>
          <w:bCs/>
        </w:rPr>
        <w:t>)</w:t>
      </w:r>
    </w:p>
    <w:p w14:paraId="7B7ACFC8" w14:textId="77777777" w:rsidR="00C52AC2" w:rsidRDefault="00FB3038" w:rsidP="00C52AC2">
      <w:pPr>
        <w:spacing w:line="360" w:lineRule="auto"/>
        <w:ind w:firstLine="720"/>
        <w:jc w:val="both"/>
      </w:pPr>
      <w:r>
        <w:t>“</w:t>
      </w:r>
      <w:r w:rsidRPr="00FB3038">
        <w:t xml:space="preserve">Bia é uma verdadeira nativa digital; ela não se lembra de um mundo sem internet ou smartphones. Nascida em Uberlândia, sua infância foi marcada pelo YouTube, e sua adolescência, pelo auge do Instagram e a explosão do TikTok. A música, para ela, nunca veio do rádio, mas sim dos </w:t>
      </w:r>
      <w:proofErr w:type="spellStart"/>
      <w:r w:rsidRPr="00C52AC2">
        <w:t>challenges</w:t>
      </w:r>
      <w:proofErr w:type="spellEnd"/>
      <w:r w:rsidRPr="00FB3038">
        <w:t xml:space="preserve"> de dança e das trilhas sonoras virais. Atualmente, com 19 anos, ela é estudante de Relações Internacionais na UFU e personifica o espírito "conectado". Para Bia, a música é um evento social, um catalisador de interações. É ela quem geralmente conecta o celular na caixa de som nas reuniões com amigos, e estar por dentro dos últimos hits brasileiros é essencial para se sentir parte do grupo. Sua relação com a música é imediata e efêmera, focada no presente e no que é compartilhado coletivamente.</w:t>
      </w:r>
      <w:r>
        <w:t>”</w:t>
      </w:r>
    </w:p>
    <w:p w14:paraId="69ED87D6" w14:textId="77777777" w:rsidR="00C52AC2" w:rsidRDefault="00FB3038" w:rsidP="00C52AC2">
      <w:pPr>
        <w:spacing w:line="360" w:lineRule="auto"/>
        <w:ind w:firstLine="720"/>
        <w:jc w:val="both"/>
      </w:pPr>
      <w:r w:rsidRPr="00C52AC2">
        <w:rPr>
          <w:b/>
          <w:bCs/>
        </w:rPr>
        <w:t>Motivação:</w:t>
      </w:r>
      <w:r w:rsidRPr="00FB3038">
        <w:t xml:space="preserve"> Testar o viés de popularidade do algoritmo e se ele reforça o consumo de hits.</w:t>
      </w:r>
    </w:p>
    <w:p w14:paraId="624E3B02" w14:textId="31822C62" w:rsidR="00FB3038" w:rsidRDefault="00FB3038" w:rsidP="00C52AC2">
      <w:pPr>
        <w:spacing w:line="360" w:lineRule="auto"/>
        <w:ind w:firstLine="720"/>
        <w:jc w:val="both"/>
      </w:pPr>
      <w:r w:rsidRPr="00C52AC2">
        <w:rPr>
          <w:b/>
          <w:bCs/>
        </w:rPr>
        <w:t>Lógica do Código:</w:t>
      </w:r>
      <w:r w:rsidRPr="00FB3038">
        <w:t xml:space="preserve"> O script seleciona faixas com Índice de Popularidade &gt; 80 (via API). A lista de reprodução é montada com base nos </w:t>
      </w:r>
      <w:proofErr w:type="spellStart"/>
      <w:r w:rsidRPr="00FB3038">
        <w:t>charts</w:t>
      </w:r>
      <w:proofErr w:type="spellEnd"/>
      <w:r w:rsidRPr="00FB3038">
        <w:t xml:space="preserve"> "Top 50" globais e nacionais.</w:t>
      </w:r>
    </w:p>
    <w:p w14:paraId="011CDB0C" w14:textId="77777777" w:rsidR="00C52AC2" w:rsidRPr="00FB3038" w:rsidRDefault="00C52AC2" w:rsidP="00C52AC2">
      <w:pPr>
        <w:tabs>
          <w:tab w:val="num" w:pos="1440"/>
        </w:tabs>
        <w:spacing w:line="360" w:lineRule="auto"/>
        <w:jc w:val="both"/>
      </w:pPr>
    </w:p>
    <w:p w14:paraId="6E3A999C" w14:textId="11C086BF" w:rsidR="00FB3038" w:rsidRPr="00FB3038" w:rsidRDefault="00FB3038" w:rsidP="00C52AC2">
      <w:pPr>
        <w:spacing w:line="480" w:lineRule="auto"/>
        <w:rPr>
          <w:b/>
          <w:bCs/>
        </w:rPr>
      </w:pPr>
      <w:r w:rsidRPr="00FB3038">
        <w:rPr>
          <w:b/>
          <w:bCs/>
        </w:rPr>
        <w:t>4.2.</w:t>
      </w:r>
      <w:r>
        <w:rPr>
          <w:b/>
          <w:bCs/>
        </w:rPr>
        <w:t xml:space="preserve">2 </w:t>
      </w:r>
      <w:r w:rsidRPr="00FB3038">
        <w:rPr>
          <w:b/>
          <w:bCs/>
        </w:rPr>
        <w:t>Daniel (O Foco Instrumental/</w:t>
      </w:r>
      <w:proofErr w:type="spellStart"/>
      <w:r w:rsidRPr="00FB3038">
        <w:rPr>
          <w:b/>
          <w:bCs/>
        </w:rPr>
        <w:t>Lo-fi</w:t>
      </w:r>
      <w:proofErr w:type="spellEnd"/>
      <w:r w:rsidRPr="00FB3038">
        <w:rPr>
          <w:b/>
          <w:bCs/>
        </w:rPr>
        <w:t>):</w:t>
      </w:r>
    </w:p>
    <w:p w14:paraId="66B9EDF6" w14:textId="38A967FC" w:rsidR="00C52AC2" w:rsidRDefault="00C52AC2" w:rsidP="00C52AC2">
      <w:pPr>
        <w:spacing w:line="360" w:lineRule="auto"/>
        <w:ind w:firstLine="720"/>
        <w:jc w:val="both"/>
      </w:pPr>
      <w:r>
        <w:t>“</w:t>
      </w:r>
      <w:r w:rsidRPr="00C52AC2">
        <w:t>Sempre pragmático e focado, Daniel nunca viu a música como uma parte central de sua identidade. Foi na faculdade de Ciência da Computação que ele descobriu o poder do som como uma ferramenta de produtividade. Ele percebeu que paisagens sonoras instrumentais o ajudavam a programar por horas a fio sem distração. Hoje, aos 2</w:t>
      </w:r>
      <w:r w:rsidR="00D83A8C">
        <w:t>8</w:t>
      </w:r>
      <w:r w:rsidRPr="00C52AC2">
        <w:t xml:space="preserve"> anos e trabalhando como desenvolvedor, seu consumo de música é totalmente utilitário. Sua busca não é por artistas, mas por funções: sonoridades para concentração, batidas energéticas para o treino na academia ou frequências relaxantes para o fim do dia. Para Daniel, a música não é uma forma de arte a ser apreciada, mas sim um recurso a ser empregado para otimizar suas tarefas e seu bem-estar.</w:t>
      </w:r>
      <w:r>
        <w:t>”</w:t>
      </w:r>
    </w:p>
    <w:p w14:paraId="51495ED1" w14:textId="3FE8F2DD" w:rsidR="00FB3038" w:rsidRPr="00FB3038" w:rsidRDefault="00FB3038" w:rsidP="00C52AC2">
      <w:pPr>
        <w:spacing w:line="360" w:lineRule="auto"/>
        <w:ind w:firstLine="720"/>
        <w:jc w:val="both"/>
      </w:pPr>
      <w:r w:rsidRPr="00C52AC2">
        <w:rPr>
          <w:b/>
          <w:bCs/>
        </w:rPr>
        <w:t>Motivação:</w:t>
      </w:r>
      <w:r w:rsidRPr="00FB3038">
        <w:t xml:space="preserve"> Observar se o algoritmo identifica padrões rítmicos e instrumentais ou se tenta empurrar vocalistas populares para um perfil de nicho funcional.</w:t>
      </w:r>
    </w:p>
    <w:p w14:paraId="06C75A63" w14:textId="77777777" w:rsidR="00FB3038" w:rsidRDefault="00FB3038" w:rsidP="00C52AC2">
      <w:pPr>
        <w:spacing w:line="360" w:lineRule="auto"/>
        <w:ind w:firstLine="720"/>
        <w:jc w:val="both"/>
      </w:pPr>
      <w:r w:rsidRPr="00C52AC2">
        <w:rPr>
          <w:b/>
          <w:bCs/>
        </w:rPr>
        <w:lastRenderedPageBreak/>
        <w:t>Lógica do Código:</w:t>
      </w:r>
      <w:r w:rsidRPr="00FB3038">
        <w:t xml:space="preserve"> Algoritmo de busca focado em metadados de "</w:t>
      </w:r>
      <w:proofErr w:type="spellStart"/>
      <w:r w:rsidRPr="00FB3038">
        <w:t>Instrumentalness</w:t>
      </w:r>
      <w:proofErr w:type="spellEnd"/>
      <w:r w:rsidRPr="00FB3038">
        <w:t xml:space="preserve">" elevado e géneros específicos como </w:t>
      </w:r>
      <w:proofErr w:type="spellStart"/>
      <w:r w:rsidRPr="00FB3038">
        <w:t>Lo-fi</w:t>
      </w:r>
      <w:proofErr w:type="spellEnd"/>
      <w:r w:rsidRPr="00FB3038">
        <w:t xml:space="preserve"> e Ambient.</w:t>
      </w:r>
    </w:p>
    <w:p w14:paraId="425758CA" w14:textId="77777777" w:rsidR="00C52AC2" w:rsidRPr="00FB3038" w:rsidRDefault="00C52AC2" w:rsidP="00C52AC2">
      <w:pPr>
        <w:tabs>
          <w:tab w:val="num" w:pos="1440"/>
        </w:tabs>
        <w:spacing w:line="360" w:lineRule="auto"/>
        <w:jc w:val="both"/>
      </w:pPr>
    </w:p>
    <w:p w14:paraId="28E32F01" w14:textId="22895B2D" w:rsidR="00FB3038" w:rsidRPr="00FB3038" w:rsidRDefault="00FB3038" w:rsidP="00C52AC2">
      <w:pPr>
        <w:spacing w:line="480" w:lineRule="auto"/>
        <w:rPr>
          <w:b/>
          <w:bCs/>
        </w:rPr>
      </w:pPr>
      <w:r w:rsidRPr="00FB3038">
        <w:rPr>
          <w:b/>
          <w:bCs/>
        </w:rPr>
        <w:t>4.2.</w:t>
      </w:r>
      <w:r>
        <w:rPr>
          <w:b/>
          <w:bCs/>
        </w:rPr>
        <w:t xml:space="preserve">3 </w:t>
      </w:r>
      <w:r w:rsidRPr="00FB3038">
        <w:rPr>
          <w:b/>
          <w:bCs/>
        </w:rPr>
        <w:t>Ricardo (O Nostálgico):</w:t>
      </w:r>
    </w:p>
    <w:p w14:paraId="67F99379" w14:textId="0E7A9B37" w:rsidR="00C52AC2" w:rsidRDefault="00C52AC2" w:rsidP="00C52AC2">
      <w:pPr>
        <w:spacing w:line="360" w:lineRule="auto"/>
        <w:ind w:firstLine="720"/>
        <w:jc w:val="both"/>
      </w:pPr>
      <w:r>
        <w:t>“</w:t>
      </w:r>
      <w:r w:rsidRPr="00C52AC2">
        <w:t>Ricardo</w:t>
      </w:r>
      <w:r w:rsidRPr="00C52AC2">
        <w:t xml:space="preserve"> viveu o auge da cultura do rock e da MPB nos anos 90. Sua adolescência foi moldada por fitas K7 gravadas do rádio, pela espera ansiosa de um clipe na MTV Brasil e pela economia de meses para comprar o LP do Legião Urbana ou o CD importado do Queen. Para ele, um álbum é uma obra completa, com narrativa e arte. Engenheiro civil, casado e com dois filhos, ele acabou cedendo à praticidade dos serviços de música digital, mas sua biblioteca musical continua sendo um reflexo fiel de sua juventude. Ele desconfia de sugestões feitas por sistemas automáticos, acreditando que o gosto musical genuíno é forjado pela experiência e não por algoritmos. Nos churrascos de fim de semana, ele faz questão de ser o DJ, mostrando aos mais jovens o que é "música de verdade".</w:t>
      </w:r>
      <w:r>
        <w:t>”</w:t>
      </w:r>
    </w:p>
    <w:p w14:paraId="3FC6FBBF" w14:textId="28FF5F59" w:rsidR="00FB3038" w:rsidRPr="00FB3038" w:rsidRDefault="00FB3038" w:rsidP="00C52AC2">
      <w:pPr>
        <w:spacing w:line="360" w:lineRule="auto"/>
        <w:ind w:firstLine="720"/>
        <w:jc w:val="both"/>
      </w:pPr>
      <w:r w:rsidRPr="00C52AC2">
        <w:rPr>
          <w:b/>
          <w:bCs/>
        </w:rPr>
        <w:t>Motivação:</w:t>
      </w:r>
      <w:r w:rsidRPr="00FB3038">
        <w:t xml:space="preserve"> Auditar o viés de recência da IA e verificar se o Spotify tenta "atualizar" o gosto do utilizador com lançamentos modernos de géneros similares.</w:t>
      </w:r>
    </w:p>
    <w:p w14:paraId="4FB4AB26" w14:textId="77777777" w:rsidR="00FB3038" w:rsidRDefault="00FB3038" w:rsidP="00C52AC2">
      <w:pPr>
        <w:spacing w:line="360" w:lineRule="auto"/>
        <w:ind w:firstLine="720"/>
        <w:jc w:val="both"/>
      </w:pPr>
      <w:r w:rsidRPr="00C52AC2">
        <w:rPr>
          <w:b/>
          <w:bCs/>
        </w:rPr>
        <w:t>Lógica do Código:</w:t>
      </w:r>
      <w:r w:rsidRPr="00FB3038">
        <w:t xml:space="preserve"> Filtro rigoroso por "Release Date" entre 1970 e 1989, selecionando artistas icónicos do Rock e Pop daquela era.</w:t>
      </w:r>
    </w:p>
    <w:p w14:paraId="13EAE8EC" w14:textId="77777777" w:rsidR="00C52AC2" w:rsidRPr="00FB3038" w:rsidRDefault="00C52AC2" w:rsidP="00C52AC2">
      <w:pPr>
        <w:spacing w:line="360" w:lineRule="auto"/>
        <w:ind w:firstLine="720"/>
        <w:jc w:val="both"/>
      </w:pPr>
    </w:p>
    <w:p w14:paraId="6116A5B2" w14:textId="40C1BC8A" w:rsidR="00FB3038" w:rsidRPr="00FB3038" w:rsidRDefault="00FB3038" w:rsidP="00C52AC2">
      <w:pPr>
        <w:spacing w:line="480" w:lineRule="auto"/>
        <w:rPr>
          <w:b/>
          <w:bCs/>
        </w:rPr>
      </w:pPr>
      <w:r w:rsidRPr="00FB3038">
        <w:rPr>
          <w:b/>
          <w:bCs/>
        </w:rPr>
        <w:t>4.2.</w:t>
      </w:r>
      <w:r>
        <w:rPr>
          <w:b/>
          <w:bCs/>
        </w:rPr>
        <w:t xml:space="preserve">4 </w:t>
      </w:r>
      <w:r w:rsidRPr="00FB3038">
        <w:rPr>
          <w:b/>
          <w:bCs/>
        </w:rPr>
        <w:t>Sofia (A Exploradora de Nicho/Experimental):</w:t>
      </w:r>
    </w:p>
    <w:p w14:paraId="7ADD1685" w14:textId="77777777" w:rsidR="00C52AC2" w:rsidRDefault="00C52AC2" w:rsidP="00C52AC2">
      <w:pPr>
        <w:spacing w:line="360" w:lineRule="auto"/>
        <w:ind w:firstLine="720"/>
        <w:jc w:val="both"/>
      </w:pPr>
      <w:r w:rsidRPr="00C52AC2">
        <w:t>Sofia cresceu na fronteira entre o mundo físico e o digital. Seus irmãos mais velhos a apresentaram aos clássicos, mas foi na internet, em blogs e fóruns de meados dos anos 2010, que ela forjou sua identidade. Descobrir uma banda que ninguém conhecia se tornou sua paixão e uma forma de se diferenciar. Recém-formada em Design Gráfico, ela vê a música como uma extensão de sua estética pessoal. Sua biblioteca musical é meticulosamente organizada, refletindo seus humores e interesses. Ela valoriza a melancolia poética do indie e busca artistas que transmitam uma sensação de autenticidade e vulnerabilidade. Sofia tem uma relação de amor e receio com as ferramentas de descoberta musical: aprecia a capacidade de garimpar raridades, mas teme o dia em que elas se tornem previsíveis.</w:t>
      </w:r>
    </w:p>
    <w:p w14:paraId="68900CA4" w14:textId="2F7371AF" w:rsidR="00FB3038" w:rsidRPr="00FB3038" w:rsidRDefault="00FB3038" w:rsidP="00C52AC2">
      <w:pPr>
        <w:spacing w:line="360" w:lineRule="auto"/>
        <w:ind w:firstLine="720"/>
        <w:jc w:val="both"/>
      </w:pPr>
      <w:r w:rsidRPr="00C52AC2">
        <w:rPr>
          <w:b/>
          <w:bCs/>
        </w:rPr>
        <w:t>Motivação:</w:t>
      </w:r>
      <w:r w:rsidRPr="00FB3038">
        <w:t xml:space="preserve"> Testar a capacidade da IA (especialmente os modelos de Redes Neurais de Áudio) em sugerir música baseada puramente na sonoridade, ignorando a baixa popularidade.</w:t>
      </w:r>
    </w:p>
    <w:p w14:paraId="7941CB70" w14:textId="77777777" w:rsidR="00FB3038" w:rsidRDefault="00FB3038" w:rsidP="00C52AC2">
      <w:pPr>
        <w:spacing w:line="360" w:lineRule="auto"/>
        <w:ind w:firstLine="720"/>
        <w:jc w:val="both"/>
      </w:pPr>
      <w:r w:rsidRPr="00C52AC2">
        <w:rPr>
          <w:b/>
          <w:bCs/>
        </w:rPr>
        <w:lastRenderedPageBreak/>
        <w:t>Lógica do Código:</w:t>
      </w:r>
      <w:r w:rsidRPr="00FB3038">
        <w:t xml:space="preserve"> Seleção de faixas com Índice de Popularidade &lt; 30, focando em géneros de nicho como IDM, Avant-</w:t>
      </w:r>
      <w:proofErr w:type="spellStart"/>
      <w:r w:rsidRPr="00FB3038">
        <w:t>garde</w:t>
      </w:r>
      <w:proofErr w:type="spellEnd"/>
      <w:r w:rsidRPr="00FB3038">
        <w:t xml:space="preserve"> e Post-rock.</w:t>
      </w:r>
    </w:p>
    <w:p w14:paraId="75396585" w14:textId="77777777" w:rsidR="00FB3038" w:rsidRPr="00FB3038" w:rsidRDefault="00FB3038" w:rsidP="00FB3038">
      <w:pPr>
        <w:tabs>
          <w:tab w:val="num" w:pos="1440"/>
        </w:tabs>
        <w:spacing w:line="360" w:lineRule="auto"/>
        <w:jc w:val="both"/>
      </w:pPr>
    </w:p>
    <w:p w14:paraId="6C267C0C" w14:textId="77777777" w:rsidR="00FB3038" w:rsidRPr="00FB3038" w:rsidRDefault="00FB3038" w:rsidP="00D83A8C">
      <w:pPr>
        <w:spacing w:line="480" w:lineRule="auto"/>
        <w:rPr>
          <w:b/>
          <w:bCs/>
        </w:rPr>
      </w:pPr>
      <w:r w:rsidRPr="00FB3038">
        <w:rPr>
          <w:b/>
          <w:bCs/>
        </w:rPr>
        <w:t>3.3 Procedimentos de Testagem e Observação</w:t>
      </w:r>
    </w:p>
    <w:p w14:paraId="1B71DC03" w14:textId="77777777" w:rsidR="00FB3038" w:rsidRPr="00FB3038" w:rsidRDefault="00FB3038" w:rsidP="00FB3038">
      <w:pPr>
        <w:spacing w:line="360" w:lineRule="auto"/>
        <w:ind w:firstLine="720"/>
        <w:jc w:val="both"/>
      </w:pPr>
      <w:r w:rsidRPr="00FB3038">
        <w:t>Para a pesquisa experimental, o procedimento de testagem consiste num ciclo de Input-Processamento-Output:</w:t>
      </w:r>
    </w:p>
    <w:p w14:paraId="7A12181B" w14:textId="77777777" w:rsidR="00FB3038" w:rsidRPr="007F0E96" w:rsidRDefault="00FB3038" w:rsidP="007F0E96">
      <w:pPr>
        <w:pStyle w:val="PargrafodaLista"/>
        <w:numPr>
          <w:ilvl w:val="0"/>
          <w:numId w:val="21"/>
        </w:numPr>
        <w:spacing w:line="360" w:lineRule="auto"/>
        <w:jc w:val="both"/>
      </w:pPr>
      <w:r w:rsidRPr="007F0E96">
        <w:t>Input: Injeção de 50 faixas específicas (</w:t>
      </w:r>
      <w:proofErr w:type="spellStart"/>
      <w:r w:rsidRPr="007F0E96">
        <w:t>seeds</w:t>
      </w:r>
      <w:proofErr w:type="spellEnd"/>
      <w:r w:rsidRPr="007F0E96">
        <w:t>) na biblioteca de cada persona.</w:t>
      </w:r>
    </w:p>
    <w:p w14:paraId="2333CCC8" w14:textId="77777777" w:rsidR="00FB3038" w:rsidRPr="007F0E96" w:rsidRDefault="00FB3038" w:rsidP="007F0E96">
      <w:pPr>
        <w:pStyle w:val="PargrafodaLista"/>
        <w:numPr>
          <w:ilvl w:val="0"/>
          <w:numId w:val="21"/>
        </w:numPr>
        <w:spacing w:line="360" w:lineRule="auto"/>
        <w:jc w:val="both"/>
      </w:pPr>
      <w:r w:rsidRPr="007F0E96">
        <w:t>Processamento: Simulação de reprodução em ciclo (via script) durante um período controlado para permitir que a IA processe o feedback implícito.</w:t>
      </w:r>
    </w:p>
    <w:p w14:paraId="1543C9A2" w14:textId="77777777" w:rsidR="00FB3038" w:rsidRPr="007F0E96" w:rsidRDefault="00FB3038" w:rsidP="007F0E96">
      <w:pPr>
        <w:pStyle w:val="PargrafodaLista"/>
        <w:numPr>
          <w:ilvl w:val="0"/>
          <w:numId w:val="21"/>
        </w:numPr>
        <w:spacing w:line="360" w:lineRule="auto"/>
        <w:jc w:val="both"/>
      </w:pPr>
      <w:r w:rsidRPr="007F0E96">
        <w:t xml:space="preserve">Output: Captura e armazenamento dos metadados das </w:t>
      </w:r>
      <w:proofErr w:type="gramStart"/>
      <w:r w:rsidRPr="007F0E96">
        <w:t>playlists</w:t>
      </w:r>
      <w:proofErr w:type="gramEnd"/>
      <w:r w:rsidRPr="007F0E96">
        <w:t xml:space="preserve"> geradas automaticamente pelo Spotify (como o "Descobertas da Semana").</w:t>
      </w:r>
    </w:p>
    <w:p w14:paraId="649B0F6F" w14:textId="77777777" w:rsidR="00FB3038" w:rsidRDefault="00FB3038" w:rsidP="00FB3038">
      <w:pPr>
        <w:spacing w:line="360" w:lineRule="auto"/>
        <w:ind w:firstLine="720"/>
        <w:jc w:val="both"/>
      </w:pPr>
      <w:r w:rsidRPr="00FB3038">
        <w:t xml:space="preserve">A análise é analítica e comparativa, confrontando os metadados das músicas recomendadas com o perfil original da persona para </w:t>
      </w:r>
      <w:proofErr w:type="spellStart"/>
      <w:r w:rsidRPr="00FB3038">
        <w:t>detetar</w:t>
      </w:r>
      <w:proofErr w:type="spellEnd"/>
      <w:r w:rsidRPr="00FB3038">
        <w:t xml:space="preserve"> desvios, repetições ou descobertas autênticas.</w:t>
      </w:r>
    </w:p>
    <w:p w14:paraId="039561BE" w14:textId="77777777" w:rsidR="007F0E96" w:rsidRPr="00FB3038" w:rsidRDefault="007F0E96" w:rsidP="00FB3038">
      <w:pPr>
        <w:spacing w:line="360" w:lineRule="auto"/>
        <w:ind w:firstLine="720"/>
        <w:jc w:val="both"/>
      </w:pPr>
    </w:p>
    <w:p w14:paraId="2BAC0F62" w14:textId="77777777" w:rsidR="00FB3038" w:rsidRPr="00FB3038" w:rsidRDefault="00FB3038" w:rsidP="007F0E96">
      <w:pPr>
        <w:spacing w:line="480" w:lineRule="auto"/>
        <w:rPr>
          <w:b/>
          <w:bCs/>
        </w:rPr>
      </w:pPr>
      <w:r w:rsidRPr="00FB3038">
        <w:rPr>
          <w:b/>
          <w:bCs/>
        </w:rPr>
        <w:t>3.4 Recursos e Fontes de Pesquisa</w:t>
      </w:r>
    </w:p>
    <w:p w14:paraId="02D6F853" w14:textId="77777777" w:rsidR="00FB3038" w:rsidRPr="00FB3038" w:rsidRDefault="00FB3038" w:rsidP="00FB3038">
      <w:pPr>
        <w:spacing w:line="360" w:lineRule="auto"/>
        <w:ind w:firstLine="720"/>
        <w:jc w:val="both"/>
      </w:pPr>
      <w:r w:rsidRPr="00FB3038">
        <w:t>A pesquisa bibliográfica é conduzida de forma crítica e analítica, focando na interseção entre Ciência de Dados e Cultura Digital.</w:t>
      </w:r>
    </w:p>
    <w:p w14:paraId="0C0133D7" w14:textId="77777777" w:rsidR="00FB3038" w:rsidRPr="00FB3038" w:rsidRDefault="00FB3038" w:rsidP="007F0E96">
      <w:pPr>
        <w:pStyle w:val="PargrafodaLista"/>
        <w:numPr>
          <w:ilvl w:val="0"/>
          <w:numId w:val="22"/>
        </w:numPr>
        <w:tabs>
          <w:tab w:val="num" w:pos="720"/>
        </w:tabs>
        <w:spacing w:line="360" w:lineRule="auto"/>
        <w:jc w:val="both"/>
      </w:pPr>
      <w:r w:rsidRPr="00FB3038">
        <w:t xml:space="preserve">Bases de Dados e Bibliotecas Digitais: Foram consultadas a ACM Digital Library, IEEE </w:t>
      </w:r>
      <w:proofErr w:type="spellStart"/>
      <w:r w:rsidRPr="00FB3038">
        <w:t>Xplore</w:t>
      </w:r>
      <w:proofErr w:type="spellEnd"/>
      <w:r w:rsidRPr="00FB3038">
        <w:t xml:space="preserve">, Google Académico, a base de dados Portal de Periódicos CAPES e o repositório </w:t>
      </w:r>
      <w:proofErr w:type="spellStart"/>
      <w:r w:rsidRPr="00FB3038">
        <w:t>Intercom</w:t>
      </w:r>
      <w:proofErr w:type="spellEnd"/>
      <w:r w:rsidRPr="00FB3038">
        <w:t>.</w:t>
      </w:r>
    </w:p>
    <w:p w14:paraId="252E6E9D" w14:textId="77777777" w:rsidR="00FB3038" w:rsidRPr="00FB3038" w:rsidRDefault="00FB3038" w:rsidP="007F0E96">
      <w:pPr>
        <w:pStyle w:val="PargrafodaLista"/>
        <w:numPr>
          <w:ilvl w:val="0"/>
          <w:numId w:val="22"/>
        </w:numPr>
        <w:tabs>
          <w:tab w:val="num" w:pos="720"/>
        </w:tabs>
        <w:spacing w:line="360" w:lineRule="auto"/>
        <w:jc w:val="both"/>
      </w:pPr>
      <w:r w:rsidRPr="00FB3038">
        <w:t xml:space="preserve">Recursos de Internet: Utilização de documentação técnica oficial (Spotify </w:t>
      </w:r>
      <w:proofErr w:type="spellStart"/>
      <w:r w:rsidRPr="00FB3038">
        <w:t>Engineering</w:t>
      </w:r>
      <w:proofErr w:type="spellEnd"/>
      <w:r w:rsidRPr="00FB3038">
        <w:t xml:space="preserve"> Blog, </w:t>
      </w:r>
      <w:proofErr w:type="spellStart"/>
      <w:r w:rsidRPr="00FB3038">
        <w:t>HackerNoon</w:t>
      </w:r>
      <w:proofErr w:type="spellEnd"/>
      <w:r w:rsidRPr="00FB3038">
        <w:t xml:space="preserve">, </w:t>
      </w:r>
      <w:proofErr w:type="spellStart"/>
      <w:r w:rsidRPr="00FB3038">
        <w:t>Quartz</w:t>
      </w:r>
      <w:proofErr w:type="spellEnd"/>
      <w:r w:rsidRPr="00FB3038">
        <w:t xml:space="preserve"> Tech) para compreender as arquiteturas de Machine Learning e NLP da plataforma.</w:t>
      </w:r>
    </w:p>
    <w:p w14:paraId="01564DA7" w14:textId="77777777" w:rsidR="00FB3038" w:rsidRPr="00FB3038" w:rsidRDefault="00FB3038" w:rsidP="007F0E96">
      <w:pPr>
        <w:pStyle w:val="PargrafodaLista"/>
        <w:numPr>
          <w:ilvl w:val="0"/>
          <w:numId w:val="22"/>
        </w:numPr>
        <w:tabs>
          <w:tab w:val="num" w:pos="720"/>
        </w:tabs>
        <w:spacing w:line="360" w:lineRule="auto"/>
        <w:jc w:val="both"/>
      </w:pPr>
      <w:r w:rsidRPr="00FB3038">
        <w:t>Periódicos: Análise de artigos em revistas de alto impacto como Sociologias, Galáxia e periódicos internacionais focados em Ética Algorítmica e Gestão da Informação.</w:t>
      </w:r>
    </w:p>
    <w:p w14:paraId="3F99814B" w14:textId="77777777" w:rsidR="00FB3038" w:rsidRDefault="00FB3038" w:rsidP="00133801">
      <w:pPr>
        <w:spacing w:line="480" w:lineRule="auto"/>
      </w:pPr>
    </w:p>
    <w:p w14:paraId="1A1DD5BC" w14:textId="77777777" w:rsidR="00FB3038" w:rsidRDefault="00FB3038" w:rsidP="00133801">
      <w:pPr>
        <w:spacing w:line="480" w:lineRule="auto"/>
      </w:pPr>
    </w:p>
    <w:p w14:paraId="2DDEEF7B" w14:textId="77777777" w:rsidR="00830977" w:rsidRDefault="00830977" w:rsidP="00133801">
      <w:pPr>
        <w:spacing w:line="480" w:lineRule="auto"/>
      </w:pPr>
    </w:p>
    <w:p w14:paraId="512A4AC1" w14:textId="5E82AE78" w:rsidR="00435B59" w:rsidRPr="00435B59" w:rsidRDefault="00133801" w:rsidP="00133801">
      <w:pPr>
        <w:spacing w:line="480" w:lineRule="auto"/>
        <w:rPr>
          <w:rFonts w:ascii="Arial" w:eastAsia="Arial" w:hAnsi="Arial" w:cs="Arial"/>
          <w:b/>
          <w:sz w:val="28"/>
          <w:szCs w:val="28"/>
        </w:rPr>
      </w:pPr>
      <w:r>
        <w:rPr>
          <w:rFonts w:ascii="Arial" w:eastAsia="Arial" w:hAnsi="Arial" w:cs="Arial"/>
          <w:b/>
          <w:sz w:val="28"/>
          <w:szCs w:val="28"/>
        </w:rPr>
        <w:lastRenderedPageBreak/>
        <w:t xml:space="preserve">5 - REFERÊNCIAS  </w:t>
      </w:r>
    </w:p>
    <w:p w14:paraId="5B5485B7" w14:textId="549A9406" w:rsidR="00830977" w:rsidRDefault="00830977" w:rsidP="00830977">
      <w:pPr>
        <w:spacing w:before="100" w:beforeAutospacing="1" w:line="360" w:lineRule="auto"/>
        <w:jc w:val="both"/>
        <w:rPr>
          <w:rFonts w:ascii="Arial" w:eastAsia="Arial" w:hAnsi="Arial" w:cs="Arial"/>
        </w:rPr>
      </w:pPr>
      <w:r w:rsidRPr="0014381F">
        <w:rPr>
          <w:rFonts w:ascii="Arial" w:eastAsia="Arial" w:hAnsi="Arial" w:cs="Arial"/>
        </w:rPr>
        <w:t>CRESWELL, John W</w:t>
      </w:r>
      <w:r w:rsidRPr="00830977">
        <w:rPr>
          <w:rFonts w:ascii="Arial" w:eastAsia="Arial" w:hAnsi="Arial" w:cs="Arial"/>
        </w:rPr>
        <w:t>.</w:t>
      </w:r>
      <w:r w:rsidRPr="00830977">
        <w:rPr>
          <w:rFonts w:ascii="Arial" w:eastAsia="Arial" w:hAnsi="Arial" w:cs="Arial"/>
          <w:b/>
          <w:bCs/>
        </w:rPr>
        <w:t xml:space="preserve"> </w:t>
      </w:r>
      <w:proofErr w:type="spellStart"/>
      <w:r w:rsidRPr="00830977">
        <w:rPr>
          <w:rFonts w:ascii="Arial" w:eastAsia="Arial" w:hAnsi="Arial" w:cs="Arial"/>
          <w:b/>
          <w:bCs/>
          <w:i/>
          <w:iCs/>
        </w:rPr>
        <w:t>Research</w:t>
      </w:r>
      <w:proofErr w:type="spellEnd"/>
      <w:r w:rsidRPr="00830977">
        <w:rPr>
          <w:rFonts w:ascii="Arial" w:eastAsia="Arial" w:hAnsi="Arial" w:cs="Arial"/>
          <w:b/>
          <w:bCs/>
          <w:i/>
          <w:iCs/>
        </w:rPr>
        <w:t xml:space="preserve"> design: </w:t>
      </w:r>
      <w:proofErr w:type="spellStart"/>
      <w:r w:rsidRPr="00830977">
        <w:rPr>
          <w:rFonts w:ascii="Arial" w:eastAsia="Arial" w:hAnsi="Arial" w:cs="Arial"/>
          <w:b/>
          <w:bCs/>
          <w:i/>
          <w:iCs/>
        </w:rPr>
        <w:t>qualitative</w:t>
      </w:r>
      <w:proofErr w:type="spellEnd"/>
      <w:r w:rsidRPr="00830977">
        <w:rPr>
          <w:rFonts w:ascii="Arial" w:eastAsia="Arial" w:hAnsi="Arial" w:cs="Arial"/>
          <w:b/>
          <w:bCs/>
          <w:i/>
          <w:iCs/>
        </w:rPr>
        <w:t xml:space="preserve">, </w:t>
      </w:r>
      <w:proofErr w:type="spellStart"/>
      <w:r w:rsidRPr="00830977">
        <w:rPr>
          <w:rFonts w:ascii="Arial" w:eastAsia="Arial" w:hAnsi="Arial" w:cs="Arial"/>
          <w:b/>
          <w:bCs/>
          <w:i/>
          <w:iCs/>
        </w:rPr>
        <w:t>quantitative</w:t>
      </w:r>
      <w:proofErr w:type="spellEnd"/>
      <w:r w:rsidRPr="00830977">
        <w:rPr>
          <w:rFonts w:ascii="Arial" w:eastAsia="Arial" w:hAnsi="Arial" w:cs="Arial"/>
          <w:b/>
          <w:bCs/>
          <w:i/>
          <w:iCs/>
        </w:rPr>
        <w:t xml:space="preserve">, </w:t>
      </w:r>
      <w:proofErr w:type="spellStart"/>
      <w:r w:rsidRPr="00830977">
        <w:rPr>
          <w:rFonts w:ascii="Arial" w:eastAsia="Arial" w:hAnsi="Arial" w:cs="Arial"/>
          <w:b/>
          <w:bCs/>
          <w:i/>
          <w:iCs/>
        </w:rPr>
        <w:t>and</w:t>
      </w:r>
      <w:proofErr w:type="spellEnd"/>
      <w:r w:rsidRPr="00830977">
        <w:rPr>
          <w:rFonts w:ascii="Arial" w:eastAsia="Arial" w:hAnsi="Arial" w:cs="Arial"/>
          <w:b/>
          <w:bCs/>
          <w:i/>
          <w:iCs/>
        </w:rPr>
        <w:t xml:space="preserve"> </w:t>
      </w:r>
      <w:proofErr w:type="spellStart"/>
      <w:r w:rsidRPr="00830977">
        <w:rPr>
          <w:rFonts w:ascii="Arial" w:eastAsia="Arial" w:hAnsi="Arial" w:cs="Arial"/>
          <w:b/>
          <w:bCs/>
          <w:i/>
          <w:iCs/>
        </w:rPr>
        <w:t>mixed</w:t>
      </w:r>
      <w:proofErr w:type="spellEnd"/>
      <w:r w:rsidRPr="00830977">
        <w:rPr>
          <w:rFonts w:ascii="Arial" w:eastAsia="Arial" w:hAnsi="Arial" w:cs="Arial"/>
          <w:b/>
          <w:bCs/>
          <w:i/>
          <w:iCs/>
        </w:rPr>
        <w:t xml:space="preserve"> </w:t>
      </w:r>
      <w:proofErr w:type="spellStart"/>
      <w:r w:rsidRPr="00830977">
        <w:rPr>
          <w:rFonts w:ascii="Arial" w:eastAsia="Arial" w:hAnsi="Arial" w:cs="Arial"/>
          <w:b/>
          <w:bCs/>
          <w:i/>
          <w:iCs/>
        </w:rPr>
        <w:t>methods</w:t>
      </w:r>
      <w:proofErr w:type="spellEnd"/>
      <w:r w:rsidRPr="00830977">
        <w:rPr>
          <w:rFonts w:ascii="Arial" w:eastAsia="Arial" w:hAnsi="Arial" w:cs="Arial"/>
          <w:b/>
          <w:bCs/>
          <w:i/>
          <w:iCs/>
        </w:rPr>
        <w:t xml:space="preserve"> approaches</w:t>
      </w:r>
      <w:r w:rsidRPr="0014381F">
        <w:rPr>
          <w:rFonts w:ascii="Arial" w:eastAsia="Arial" w:hAnsi="Arial" w:cs="Arial"/>
        </w:rPr>
        <w:t xml:space="preserve">. 4th ed. Thousand Oaks: SAGE </w:t>
      </w:r>
      <w:proofErr w:type="spellStart"/>
      <w:r w:rsidRPr="0014381F">
        <w:rPr>
          <w:rFonts w:ascii="Arial" w:eastAsia="Arial" w:hAnsi="Arial" w:cs="Arial"/>
        </w:rPr>
        <w:t>Publications</w:t>
      </w:r>
      <w:proofErr w:type="spellEnd"/>
      <w:r w:rsidRPr="0014381F">
        <w:rPr>
          <w:rFonts w:ascii="Arial" w:eastAsia="Arial" w:hAnsi="Arial" w:cs="Arial"/>
        </w:rPr>
        <w:t>, 2014.</w:t>
      </w:r>
    </w:p>
    <w:p w14:paraId="5409C2BB" w14:textId="492D879D" w:rsidR="0014381F" w:rsidRDefault="00000000" w:rsidP="00830977">
      <w:pPr>
        <w:spacing w:before="100" w:beforeAutospacing="1" w:line="360" w:lineRule="auto"/>
        <w:jc w:val="both"/>
        <w:rPr>
          <w:rFonts w:ascii="Arial" w:eastAsia="Arial" w:hAnsi="Arial" w:cs="Arial"/>
        </w:rPr>
      </w:pPr>
      <w:r>
        <w:rPr>
          <w:rFonts w:ascii="Arial" w:eastAsia="Arial" w:hAnsi="Arial" w:cs="Arial"/>
        </w:rPr>
        <w:t xml:space="preserve">GIL, </w:t>
      </w:r>
      <w:proofErr w:type="spellStart"/>
      <w:r>
        <w:rPr>
          <w:rFonts w:ascii="Arial" w:eastAsia="Arial" w:hAnsi="Arial" w:cs="Arial"/>
        </w:rPr>
        <w:t>Antonio</w:t>
      </w:r>
      <w:proofErr w:type="spellEnd"/>
      <w:r>
        <w:rPr>
          <w:rFonts w:ascii="Arial" w:eastAsia="Arial" w:hAnsi="Arial" w:cs="Arial"/>
        </w:rPr>
        <w:t xml:space="preserve"> Carlos</w:t>
      </w:r>
      <w:r>
        <w:rPr>
          <w:rFonts w:ascii="Arial" w:eastAsia="Arial" w:hAnsi="Arial" w:cs="Arial"/>
          <w:i/>
        </w:rPr>
        <w:t xml:space="preserve">. </w:t>
      </w:r>
      <w:r w:rsidRPr="00830977">
        <w:rPr>
          <w:rFonts w:ascii="Arial" w:eastAsia="Arial" w:hAnsi="Arial" w:cs="Arial"/>
          <w:b/>
        </w:rPr>
        <w:t>Como elaborar projetos de pesquisa.</w:t>
      </w:r>
      <w:r>
        <w:rPr>
          <w:rFonts w:ascii="Arial" w:eastAsia="Arial" w:hAnsi="Arial" w:cs="Arial"/>
        </w:rPr>
        <w:t xml:space="preserve"> 2. ed. SP: Atlas, 1991.</w:t>
      </w:r>
    </w:p>
    <w:p w14:paraId="632B4019" w14:textId="0C632EDE" w:rsidR="0014381F" w:rsidRPr="00435B59" w:rsidRDefault="0014381F" w:rsidP="00830977">
      <w:pPr>
        <w:spacing w:before="100" w:beforeAutospacing="1" w:line="360" w:lineRule="auto"/>
        <w:jc w:val="both"/>
        <w:rPr>
          <w:rFonts w:ascii="Arial" w:eastAsia="Arial" w:hAnsi="Arial" w:cs="Arial"/>
        </w:rPr>
      </w:pPr>
      <w:r w:rsidRPr="0014381F">
        <w:rPr>
          <w:rFonts w:ascii="Arial" w:eastAsia="Arial" w:hAnsi="Arial" w:cs="Arial"/>
        </w:rPr>
        <w:t xml:space="preserve">ROSS, Alex. </w:t>
      </w:r>
      <w:r w:rsidRPr="00830977">
        <w:rPr>
          <w:rFonts w:ascii="Arial" w:eastAsia="Arial" w:hAnsi="Arial" w:cs="Arial"/>
          <w:b/>
          <w:bCs/>
          <w:i/>
          <w:iCs/>
        </w:rPr>
        <w:t xml:space="preserve">The </w:t>
      </w:r>
      <w:proofErr w:type="spellStart"/>
      <w:r w:rsidRPr="00830977">
        <w:rPr>
          <w:rFonts w:ascii="Arial" w:eastAsia="Arial" w:hAnsi="Arial" w:cs="Arial"/>
          <w:b/>
          <w:bCs/>
          <w:i/>
          <w:iCs/>
        </w:rPr>
        <w:t>rest</w:t>
      </w:r>
      <w:proofErr w:type="spellEnd"/>
      <w:r w:rsidRPr="00830977">
        <w:rPr>
          <w:rFonts w:ascii="Arial" w:eastAsia="Arial" w:hAnsi="Arial" w:cs="Arial"/>
          <w:b/>
          <w:bCs/>
          <w:i/>
          <w:iCs/>
        </w:rPr>
        <w:t xml:space="preserve"> </w:t>
      </w:r>
      <w:proofErr w:type="spellStart"/>
      <w:r w:rsidRPr="00830977">
        <w:rPr>
          <w:rFonts w:ascii="Arial" w:eastAsia="Arial" w:hAnsi="Arial" w:cs="Arial"/>
          <w:b/>
          <w:bCs/>
          <w:i/>
          <w:iCs/>
        </w:rPr>
        <w:t>is</w:t>
      </w:r>
      <w:proofErr w:type="spellEnd"/>
      <w:r w:rsidRPr="00830977">
        <w:rPr>
          <w:rFonts w:ascii="Arial" w:eastAsia="Arial" w:hAnsi="Arial" w:cs="Arial"/>
          <w:b/>
          <w:bCs/>
          <w:i/>
          <w:iCs/>
        </w:rPr>
        <w:t xml:space="preserve"> </w:t>
      </w:r>
      <w:proofErr w:type="spellStart"/>
      <w:r w:rsidRPr="00830977">
        <w:rPr>
          <w:rFonts w:ascii="Arial" w:eastAsia="Arial" w:hAnsi="Arial" w:cs="Arial"/>
          <w:b/>
          <w:bCs/>
          <w:i/>
          <w:iCs/>
        </w:rPr>
        <w:t>noise</w:t>
      </w:r>
      <w:proofErr w:type="spellEnd"/>
      <w:r w:rsidRPr="00830977">
        <w:rPr>
          <w:rFonts w:ascii="Arial" w:eastAsia="Arial" w:hAnsi="Arial" w:cs="Arial"/>
          <w:b/>
          <w:bCs/>
          <w:i/>
          <w:iCs/>
        </w:rPr>
        <w:t xml:space="preserve">: </w:t>
      </w:r>
      <w:proofErr w:type="spellStart"/>
      <w:r w:rsidRPr="00830977">
        <w:rPr>
          <w:rFonts w:ascii="Arial" w:eastAsia="Arial" w:hAnsi="Arial" w:cs="Arial"/>
          <w:b/>
          <w:bCs/>
          <w:i/>
          <w:iCs/>
        </w:rPr>
        <w:t>listening</w:t>
      </w:r>
      <w:proofErr w:type="spellEnd"/>
      <w:r w:rsidRPr="00830977">
        <w:rPr>
          <w:rFonts w:ascii="Arial" w:eastAsia="Arial" w:hAnsi="Arial" w:cs="Arial"/>
          <w:b/>
          <w:bCs/>
          <w:i/>
          <w:iCs/>
        </w:rPr>
        <w:t xml:space="preserve"> </w:t>
      </w:r>
      <w:proofErr w:type="spellStart"/>
      <w:r w:rsidRPr="00830977">
        <w:rPr>
          <w:rFonts w:ascii="Arial" w:eastAsia="Arial" w:hAnsi="Arial" w:cs="Arial"/>
          <w:b/>
          <w:bCs/>
          <w:i/>
          <w:iCs/>
        </w:rPr>
        <w:t>to</w:t>
      </w:r>
      <w:proofErr w:type="spellEnd"/>
      <w:r w:rsidRPr="00830977">
        <w:rPr>
          <w:rFonts w:ascii="Arial" w:eastAsia="Arial" w:hAnsi="Arial" w:cs="Arial"/>
          <w:b/>
          <w:bCs/>
          <w:i/>
          <w:iCs/>
        </w:rPr>
        <w:t xml:space="preserve"> </w:t>
      </w:r>
      <w:proofErr w:type="spellStart"/>
      <w:r w:rsidRPr="00830977">
        <w:rPr>
          <w:rFonts w:ascii="Arial" w:eastAsia="Arial" w:hAnsi="Arial" w:cs="Arial"/>
          <w:b/>
          <w:bCs/>
          <w:i/>
          <w:iCs/>
        </w:rPr>
        <w:t>the</w:t>
      </w:r>
      <w:proofErr w:type="spellEnd"/>
      <w:r w:rsidRPr="00830977">
        <w:rPr>
          <w:rFonts w:ascii="Arial" w:eastAsia="Arial" w:hAnsi="Arial" w:cs="Arial"/>
          <w:b/>
          <w:bCs/>
          <w:i/>
          <w:iCs/>
        </w:rPr>
        <w:t xml:space="preserve"> </w:t>
      </w:r>
      <w:proofErr w:type="spellStart"/>
      <w:r w:rsidRPr="00830977">
        <w:rPr>
          <w:rFonts w:ascii="Arial" w:eastAsia="Arial" w:hAnsi="Arial" w:cs="Arial"/>
          <w:b/>
          <w:bCs/>
          <w:i/>
          <w:iCs/>
        </w:rPr>
        <w:t>twentieth</w:t>
      </w:r>
      <w:proofErr w:type="spellEnd"/>
      <w:r w:rsidRPr="00830977">
        <w:rPr>
          <w:rFonts w:ascii="Arial" w:eastAsia="Arial" w:hAnsi="Arial" w:cs="Arial"/>
          <w:b/>
          <w:bCs/>
          <w:i/>
          <w:iCs/>
        </w:rPr>
        <w:t xml:space="preserve"> </w:t>
      </w:r>
      <w:proofErr w:type="spellStart"/>
      <w:r w:rsidRPr="00830977">
        <w:rPr>
          <w:rFonts w:ascii="Arial" w:eastAsia="Arial" w:hAnsi="Arial" w:cs="Arial"/>
          <w:b/>
          <w:bCs/>
          <w:i/>
          <w:iCs/>
        </w:rPr>
        <w:t>century</w:t>
      </w:r>
      <w:proofErr w:type="spellEnd"/>
      <w:r w:rsidRPr="00830977">
        <w:rPr>
          <w:rFonts w:ascii="Arial" w:eastAsia="Arial" w:hAnsi="Arial" w:cs="Arial"/>
          <w:b/>
          <w:bCs/>
        </w:rPr>
        <w:t xml:space="preserve">. </w:t>
      </w:r>
      <w:r w:rsidRPr="0014381F">
        <w:rPr>
          <w:rFonts w:ascii="Arial" w:eastAsia="Arial" w:hAnsi="Arial" w:cs="Arial"/>
        </w:rPr>
        <w:t xml:space="preserve">New York: </w:t>
      </w:r>
      <w:proofErr w:type="spellStart"/>
      <w:r w:rsidRPr="0014381F">
        <w:rPr>
          <w:rFonts w:ascii="Arial" w:eastAsia="Arial" w:hAnsi="Arial" w:cs="Arial"/>
        </w:rPr>
        <w:t>Farrar</w:t>
      </w:r>
      <w:proofErr w:type="spellEnd"/>
      <w:r w:rsidRPr="0014381F">
        <w:rPr>
          <w:rFonts w:ascii="Arial" w:eastAsia="Arial" w:hAnsi="Arial" w:cs="Arial"/>
        </w:rPr>
        <w:t xml:space="preserve">, </w:t>
      </w:r>
      <w:proofErr w:type="spellStart"/>
      <w:r w:rsidRPr="0014381F">
        <w:rPr>
          <w:rFonts w:ascii="Arial" w:eastAsia="Arial" w:hAnsi="Arial" w:cs="Arial"/>
        </w:rPr>
        <w:t>Straus</w:t>
      </w:r>
      <w:proofErr w:type="spellEnd"/>
      <w:r w:rsidRPr="0014381F">
        <w:rPr>
          <w:rFonts w:ascii="Arial" w:eastAsia="Arial" w:hAnsi="Arial" w:cs="Arial"/>
        </w:rPr>
        <w:t xml:space="preserve"> </w:t>
      </w:r>
      <w:proofErr w:type="spellStart"/>
      <w:r w:rsidRPr="0014381F">
        <w:rPr>
          <w:rFonts w:ascii="Arial" w:eastAsia="Arial" w:hAnsi="Arial" w:cs="Arial"/>
        </w:rPr>
        <w:t>and</w:t>
      </w:r>
      <w:proofErr w:type="spellEnd"/>
      <w:r w:rsidRPr="0014381F">
        <w:rPr>
          <w:rFonts w:ascii="Arial" w:eastAsia="Arial" w:hAnsi="Arial" w:cs="Arial"/>
        </w:rPr>
        <w:t xml:space="preserve"> </w:t>
      </w:r>
      <w:proofErr w:type="spellStart"/>
      <w:r w:rsidRPr="0014381F">
        <w:rPr>
          <w:rFonts w:ascii="Arial" w:eastAsia="Arial" w:hAnsi="Arial" w:cs="Arial"/>
        </w:rPr>
        <w:t>Giroux</w:t>
      </w:r>
      <w:proofErr w:type="spellEnd"/>
      <w:r w:rsidRPr="0014381F">
        <w:rPr>
          <w:rFonts w:ascii="Arial" w:eastAsia="Arial" w:hAnsi="Arial" w:cs="Arial"/>
        </w:rPr>
        <w:t>, 2007.</w:t>
      </w:r>
    </w:p>
    <w:sectPr w:rsidR="0014381F" w:rsidRPr="00435B59">
      <w:headerReference w:type="even" r:id="rId8"/>
      <w:headerReference w:type="default" r:id="rId9"/>
      <w:footerReference w:type="even" r:id="rId10"/>
      <w:footerReference w:type="default" r:id="rId11"/>
      <w:pgSz w:w="12240" w:h="15840"/>
      <w:pgMar w:top="1701" w:right="1134" w:bottom="1134" w:left="1701" w:header="709" w:footer="709" w:gutter="0"/>
      <w:pgNumType w:start="1"/>
      <w:cols w:space="720"/>
      <w:titlePg/>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75F9B34" w14:textId="77777777" w:rsidR="00646B52" w:rsidRDefault="00646B52">
      <w:r>
        <w:separator/>
      </w:r>
    </w:p>
  </w:endnote>
  <w:endnote w:type="continuationSeparator" w:id="0">
    <w:p w14:paraId="1089C348" w14:textId="77777777" w:rsidR="00646B52" w:rsidRDefault="00646B52">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Noto Sans Symbols">
    <w:charset w:val="00"/>
    <w:family w:val="auto"/>
    <w:pitch w:val="default"/>
    <w:embedRegular r:id="rId1" w:fontKey="{219EEE67-5289-4E0F-9E2D-493C655C3C52}"/>
  </w:font>
  <w:font w:name="Georgia">
    <w:panose1 w:val="02040502050405020303"/>
    <w:charset w:val="00"/>
    <w:family w:val="roman"/>
    <w:pitch w:val="variable"/>
    <w:sig w:usb0="00000287" w:usb1="00000000" w:usb2="00000000" w:usb3="00000000" w:csb0="0000009F" w:csb1="00000000"/>
    <w:embedRegular r:id="rId2" w:fontKey="{8AD789AE-4E3C-43B4-84DB-F3590076DE41}"/>
    <w:embedItalic r:id="rId3" w:fontKey="{DB2F04C0-E131-457B-958C-A50FCCA1B441}"/>
  </w:font>
  <w:font w:name="Cambria">
    <w:panose1 w:val="02040503050406030204"/>
    <w:charset w:val="00"/>
    <w:family w:val="roman"/>
    <w:pitch w:val="variable"/>
    <w:sig w:usb0="E00006FF" w:usb1="420024FF" w:usb2="02000000" w:usb3="00000000" w:csb0="0000019F" w:csb1="00000000"/>
    <w:embedRegular r:id="rId4" w:fontKey="{6A4D6E94-D9BD-48B5-8E44-50090C94CFC2}"/>
    <w:embedItalic r:id="rId5" w:fontKey="{C3C6EFA2-C69E-4093-ACC0-A00A3BD2ADD2}"/>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embedRegular r:id="rId6" w:fontKey="{A4B1E636-64F3-4775-8146-99823E010BEF}"/>
    <w:embedBold r:id="rId7" w:fontKey="{C2D95718-56C2-4C82-9762-479B9CE366DD}"/>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1ECE80F" w14:textId="77777777" w:rsidR="004D35E6" w:rsidRDefault="00000000">
    <w:pPr>
      <w:pBdr>
        <w:top w:val="nil"/>
        <w:left w:val="nil"/>
        <w:bottom w:val="nil"/>
        <w:right w:val="nil"/>
        <w:between w:val="nil"/>
      </w:pBdr>
      <w:tabs>
        <w:tab w:val="center" w:pos="4419"/>
        <w:tab w:val="right" w:pos="8838"/>
      </w:tabs>
      <w:jc w:val="right"/>
      <w:rPr>
        <w:color w:val="000000"/>
      </w:rPr>
    </w:pPr>
    <w:r>
      <w:rPr>
        <w:color w:val="000000"/>
      </w:rPr>
      <w:fldChar w:fldCharType="begin"/>
    </w:r>
    <w:r>
      <w:rPr>
        <w:color w:val="000000"/>
      </w:rPr>
      <w:instrText>PAGE</w:instrText>
    </w:r>
    <w:r>
      <w:rPr>
        <w:color w:val="000000"/>
      </w:rPr>
      <w:fldChar w:fldCharType="separate"/>
    </w:r>
    <w:r>
      <w:rPr>
        <w:color w:val="000000"/>
      </w:rPr>
      <w:fldChar w:fldCharType="end"/>
    </w:r>
  </w:p>
  <w:p w14:paraId="088F66B0" w14:textId="77777777" w:rsidR="004D35E6" w:rsidRDefault="004D35E6">
    <w:pPr>
      <w:pBdr>
        <w:top w:val="nil"/>
        <w:left w:val="nil"/>
        <w:bottom w:val="nil"/>
        <w:right w:val="nil"/>
        <w:between w:val="nil"/>
      </w:pBdr>
      <w:tabs>
        <w:tab w:val="center" w:pos="4419"/>
        <w:tab w:val="right" w:pos="8838"/>
      </w:tabs>
      <w:ind w:right="360"/>
      <w:rPr>
        <w:color w:val="000000"/>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53F5A1A" w14:textId="77777777" w:rsidR="004D35E6" w:rsidRDefault="004D35E6">
    <w:pPr>
      <w:pBdr>
        <w:top w:val="nil"/>
        <w:left w:val="nil"/>
        <w:bottom w:val="nil"/>
        <w:right w:val="nil"/>
        <w:between w:val="nil"/>
      </w:pBdr>
      <w:tabs>
        <w:tab w:val="center" w:pos="4419"/>
        <w:tab w:val="right" w:pos="8838"/>
      </w:tabs>
      <w:jc w:val="right"/>
      <w:rPr>
        <w:color w:val="000000"/>
      </w:rPr>
    </w:pPr>
  </w:p>
  <w:p w14:paraId="1A7080A6" w14:textId="77777777" w:rsidR="004D35E6" w:rsidRDefault="004D35E6">
    <w:pPr>
      <w:pBdr>
        <w:top w:val="nil"/>
        <w:left w:val="nil"/>
        <w:bottom w:val="nil"/>
        <w:right w:val="nil"/>
        <w:between w:val="nil"/>
      </w:pBdr>
      <w:tabs>
        <w:tab w:val="center" w:pos="4419"/>
        <w:tab w:val="right" w:pos="8838"/>
      </w:tabs>
      <w:ind w:right="360"/>
      <w:rPr>
        <w:color w:val="000000"/>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A0846E3" w14:textId="77777777" w:rsidR="00646B52" w:rsidRDefault="00646B52">
      <w:r>
        <w:separator/>
      </w:r>
    </w:p>
  </w:footnote>
  <w:footnote w:type="continuationSeparator" w:id="0">
    <w:p w14:paraId="1A3F700C" w14:textId="77777777" w:rsidR="00646B52" w:rsidRDefault="00646B52">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2AF2D75" w14:textId="77777777" w:rsidR="004D35E6" w:rsidRDefault="00000000">
    <w:pPr>
      <w:pBdr>
        <w:top w:val="nil"/>
        <w:left w:val="nil"/>
        <w:bottom w:val="nil"/>
        <w:right w:val="nil"/>
        <w:between w:val="nil"/>
      </w:pBdr>
      <w:tabs>
        <w:tab w:val="center" w:pos="4419"/>
        <w:tab w:val="right" w:pos="8838"/>
      </w:tabs>
      <w:jc w:val="right"/>
      <w:rPr>
        <w:color w:val="000000"/>
      </w:rPr>
    </w:pPr>
    <w:r>
      <w:rPr>
        <w:color w:val="000000"/>
      </w:rPr>
      <w:fldChar w:fldCharType="begin"/>
    </w:r>
    <w:r>
      <w:rPr>
        <w:color w:val="000000"/>
      </w:rPr>
      <w:instrText>PAGE</w:instrText>
    </w:r>
    <w:r>
      <w:rPr>
        <w:color w:val="000000"/>
      </w:rPr>
      <w:fldChar w:fldCharType="separate"/>
    </w:r>
    <w:r>
      <w:rPr>
        <w:color w:val="000000"/>
      </w:rPr>
      <w:fldChar w:fldCharType="end"/>
    </w:r>
  </w:p>
  <w:p w14:paraId="756FC47B" w14:textId="77777777" w:rsidR="004D35E6" w:rsidRDefault="004D35E6">
    <w:pPr>
      <w:pBdr>
        <w:top w:val="nil"/>
        <w:left w:val="nil"/>
        <w:bottom w:val="nil"/>
        <w:right w:val="nil"/>
        <w:between w:val="nil"/>
      </w:pBdr>
      <w:tabs>
        <w:tab w:val="center" w:pos="4419"/>
        <w:tab w:val="right" w:pos="8838"/>
      </w:tabs>
      <w:ind w:right="360"/>
      <w:rPr>
        <w:color w:val="000000"/>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41513A2" w14:textId="77777777" w:rsidR="004D35E6" w:rsidRDefault="004D35E6">
    <w:pPr>
      <w:pBdr>
        <w:top w:val="nil"/>
        <w:left w:val="nil"/>
        <w:bottom w:val="nil"/>
        <w:right w:val="nil"/>
        <w:between w:val="nil"/>
      </w:pBdr>
      <w:tabs>
        <w:tab w:val="center" w:pos="4419"/>
        <w:tab w:val="right" w:pos="8838"/>
      </w:tabs>
      <w:jc w:val="right"/>
      <w:rPr>
        <w:color w:val="000000"/>
      </w:rPr>
    </w:pPr>
  </w:p>
  <w:p w14:paraId="079EDD0F" w14:textId="77777777" w:rsidR="004D35E6" w:rsidRDefault="004D35E6">
    <w:pPr>
      <w:pBdr>
        <w:top w:val="nil"/>
        <w:left w:val="nil"/>
        <w:bottom w:val="nil"/>
        <w:right w:val="nil"/>
        <w:between w:val="nil"/>
      </w:pBdr>
      <w:tabs>
        <w:tab w:val="center" w:pos="4419"/>
        <w:tab w:val="right" w:pos="8838"/>
      </w:tabs>
      <w:ind w:right="360"/>
      <w:jc w:val="right"/>
      <w:rPr>
        <w:color w:val="000000"/>
        <w:sz w:val="20"/>
        <w:szCs w:val="20"/>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E40617B"/>
    <w:multiLevelType w:val="multilevel"/>
    <w:tmpl w:val="FF1691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90515CA"/>
    <w:multiLevelType w:val="hybridMultilevel"/>
    <w:tmpl w:val="39EA387C"/>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2" w15:restartNumberingAfterBreak="0">
    <w:nsid w:val="19D361E9"/>
    <w:multiLevelType w:val="multilevel"/>
    <w:tmpl w:val="C5781558"/>
    <w:lvl w:ilvl="0">
      <w:start w:val="1"/>
      <w:numFmt w:val="bullet"/>
      <w:lvlText w:val="●"/>
      <w:lvlJc w:val="left"/>
      <w:pPr>
        <w:ind w:left="1440" w:hanging="360"/>
      </w:pPr>
      <w:rPr>
        <w:rFonts w:ascii="Noto Sans Symbols" w:eastAsia="Noto Sans Symbols" w:hAnsi="Noto Sans Symbols" w:cs="Noto Sans Symbols"/>
        <w:vertAlign w:val="baseline"/>
      </w:rPr>
    </w:lvl>
    <w:lvl w:ilvl="1">
      <w:start w:val="1"/>
      <w:numFmt w:val="bullet"/>
      <w:lvlText w:val="o"/>
      <w:lvlJc w:val="left"/>
      <w:pPr>
        <w:ind w:left="2160" w:hanging="360"/>
      </w:pPr>
      <w:rPr>
        <w:rFonts w:ascii="Courier New" w:eastAsia="Courier New" w:hAnsi="Courier New" w:cs="Courier New"/>
        <w:vertAlign w:val="baseline"/>
      </w:rPr>
    </w:lvl>
    <w:lvl w:ilvl="2">
      <w:start w:val="1"/>
      <w:numFmt w:val="bullet"/>
      <w:lvlText w:val="▪"/>
      <w:lvlJc w:val="left"/>
      <w:pPr>
        <w:ind w:left="2880" w:hanging="360"/>
      </w:pPr>
      <w:rPr>
        <w:rFonts w:ascii="Noto Sans Symbols" w:eastAsia="Noto Sans Symbols" w:hAnsi="Noto Sans Symbols" w:cs="Noto Sans Symbols"/>
        <w:vertAlign w:val="baseline"/>
      </w:rPr>
    </w:lvl>
    <w:lvl w:ilvl="3">
      <w:start w:val="1"/>
      <w:numFmt w:val="bullet"/>
      <w:lvlText w:val="●"/>
      <w:lvlJc w:val="left"/>
      <w:pPr>
        <w:ind w:left="3600" w:hanging="360"/>
      </w:pPr>
      <w:rPr>
        <w:rFonts w:ascii="Noto Sans Symbols" w:eastAsia="Noto Sans Symbols" w:hAnsi="Noto Sans Symbols" w:cs="Noto Sans Symbols"/>
        <w:vertAlign w:val="baseline"/>
      </w:rPr>
    </w:lvl>
    <w:lvl w:ilvl="4">
      <w:start w:val="1"/>
      <w:numFmt w:val="bullet"/>
      <w:lvlText w:val="o"/>
      <w:lvlJc w:val="left"/>
      <w:pPr>
        <w:ind w:left="4320" w:hanging="360"/>
      </w:pPr>
      <w:rPr>
        <w:rFonts w:ascii="Courier New" w:eastAsia="Courier New" w:hAnsi="Courier New" w:cs="Courier New"/>
        <w:vertAlign w:val="baseline"/>
      </w:rPr>
    </w:lvl>
    <w:lvl w:ilvl="5">
      <w:start w:val="1"/>
      <w:numFmt w:val="bullet"/>
      <w:lvlText w:val="▪"/>
      <w:lvlJc w:val="left"/>
      <w:pPr>
        <w:ind w:left="5040" w:hanging="360"/>
      </w:pPr>
      <w:rPr>
        <w:rFonts w:ascii="Noto Sans Symbols" w:eastAsia="Noto Sans Symbols" w:hAnsi="Noto Sans Symbols" w:cs="Noto Sans Symbols"/>
        <w:vertAlign w:val="baseline"/>
      </w:rPr>
    </w:lvl>
    <w:lvl w:ilvl="6">
      <w:start w:val="1"/>
      <w:numFmt w:val="bullet"/>
      <w:lvlText w:val="●"/>
      <w:lvlJc w:val="left"/>
      <w:pPr>
        <w:ind w:left="5760" w:hanging="360"/>
      </w:pPr>
      <w:rPr>
        <w:rFonts w:ascii="Noto Sans Symbols" w:eastAsia="Noto Sans Symbols" w:hAnsi="Noto Sans Symbols" w:cs="Noto Sans Symbols"/>
        <w:vertAlign w:val="baseline"/>
      </w:rPr>
    </w:lvl>
    <w:lvl w:ilvl="7">
      <w:start w:val="1"/>
      <w:numFmt w:val="bullet"/>
      <w:lvlText w:val="o"/>
      <w:lvlJc w:val="left"/>
      <w:pPr>
        <w:ind w:left="6480" w:hanging="360"/>
      </w:pPr>
      <w:rPr>
        <w:rFonts w:ascii="Courier New" w:eastAsia="Courier New" w:hAnsi="Courier New" w:cs="Courier New"/>
        <w:vertAlign w:val="baseline"/>
      </w:rPr>
    </w:lvl>
    <w:lvl w:ilvl="8">
      <w:start w:val="1"/>
      <w:numFmt w:val="bullet"/>
      <w:lvlText w:val="▪"/>
      <w:lvlJc w:val="left"/>
      <w:pPr>
        <w:ind w:left="7200" w:hanging="360"/>
      </w:pPr>
      <w:rPr>
        <w:rFonts w:ascii="Noto Sans Symbols" w:eastAsia="Noto Sans Symbols" w:hAnsi="Noto Sans Symbols" w:cs="Noto Sans Symbols"/>
        <w:vertAlign w:val="baseline"/>
      </w:rPr>
    </w:lvl>
  </w:abstractNum>
  <w:abstractNum w:abstractNumId="3" w15:restartNumberingAfterBreak="0">
    <w:nsid w:val="1A63760A"/>
    <w:multiLevelType w:val="hybridMultilevel"/>
    <w:tmpl w:val="639A6340"/>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4" w15:restartNumberingAfterBreak="0">
    <w:nsid w:val="1B914E54"/>
    <w:multiLevelType w:val="multilevel"/>
    <w:tmpl w:val="690666EA"/>
    <w:lvl w:ilvl="0">
      <w:start w:val="1"/>
      <w:numFmt w:val="bullet"/>
      <w:lvlText w:val="●"/>
      <w:lvlJc w:val="left"/>
      <w:pPr>
        <w:ind w:left="720" w:hanging="360"/>
      </w:pPr>
      <w:rPr>
        <w:rFonts w:ascii="Noto Sans Symbols" w:eastAsia="Noto Sans Symbols" w:hAnsi="Noto Sans Symbols" w:cs="Noto Sans Symbols"/>
        <w:vertAlign w:val="baseline"/>
      </w:rPr>
    </w:lvl>
    <w:lvl w:ilvl="1">
      <w:start w:val="1"/>
      <w:numFmt w:val="bullet"/>
      <w:lvlText w:val="o"/>
      <w:lvlJc w:val="left"/>
      <w:pPr>
        <w:ind w:left="1440" w:hanging="360"/>
      </w:pPr>
      <w:rPr>
        <w:rFonts w:ascii="Courier New" w:eastAsia="Courier New" w:hAnsi="Courier New" w:cs="Courier New"/>
        <w:vertAlign w:val="baseline"/>
      </w:rPr>
    </w:lvl>
    <w:lvl w:ilvl="2">
      <w:start w:val="1"/>
      <w:numFmt w:val="bullet"/>
      <w:lvlText w:val="▪"/>
      <w:lvlJc w:val="left"/>
      <w:pPr>
        <w:ind w:left="2160" w:hanging="360"/>
      </w:pPr>
      <w:rPr>
        <w:rFonts w:ascii="Noto Sans Symbols" w:eastAsia="Noto Sans Symbols" w:hAnsi="Noto Sans Symbols" w:cs="Noto Sans Symbols"/>
        <w:vertAlign w:val="baseline"/>
      </w:rPr>
    </w:lvl>
    <w:lvl w:ilvl="3">
      <w:start w:val="1"/>
      <w:numFmt w:val="bullet"/>
      <w:lvlText w:val="●"/>
      <w:lvlJc w:val="left"/>
      <w:pPr>
        <w:ind w:left="2880" w:hanging="360"/>
      </w:pPr>
      <w:rPr>
        <w:rFonts w:ascii="Noto Sans Symbols" w:eastAsia="Noto Sans Symbols" w:hAnsi="Noto Sans Symbols" w:cs="Noto Sans Symbols"/>
        <w:vertAlign w:val="baseline"/>
      </w:rPr>
    </w:lvl>
    <w:lvl w:ilvl="4">
      <w:start w:val="1"/>
      <w:numFmt w:val="bullet"/>
      <w:lvlText w:val="o"/>
      <w:lvlJc w:val="left"/>
      <w:pPr>
        <w:ind w:left="3600" w:hanging="360"/>
      </w:pPr>
      <w:rPr>
        <w:rFonts w:ascii="Courier New" w:eastAsia="Courier New" w:hAnsi="Courier New" w:cs="Courier New"/>
        <w:vertAlign w:val="baseline"/>
      </w:rPr>
    </w:lvl>
    <w:lvl w:ilvl="5">
      <w:start w:val="1"/>
      <w:numFmt w:val="bullet"/>
      <w:lvlText w:val="▪"/>
      <w:lvlJc w:val="left"/>
      <w:pPr>
        <w:ind w:left="4320" w:hanging="360"/>
      </w:pPr>
      <w:rPr>
        <w:rFonts w:ascii="Noto Sans Symbols" w:eastAsia="Noto Sans Symbols" w:hAnsi="Noto Sans Symbols" w:cs="Noto Sans Symbols"/>
        <w:vertAlign w:val="baseline"/>
      </w:rPr>
    </w:lvl>
    <w:lvl w:ilvl="6">
      <w:start w:val="1"/>
      <w:numFmt w:val="bullet"/>
      <w:lvlText w:val="●"/>
      <w:lvlJc w:val="left"/>
      <w:pPr>
        <w:ind w:left="5040" w:hanging="360"/>
      </w:pPr>
      <w:rPr>
        <w:rFonts w:ascii="Noto Sans Symbols" w:eastAsia="Noto Sans Symbols" w:hAnsi="Noto Sans Symbols" w:cs="Noto Sans Symbols"/>
        <w:vertAlign w:val="baseline"/>
      </w:rPr>
    </w:lvl>
    <w:lvl w:ilvl="7">
      <w:start w:val="1"/>
      <w:numFmt w:val="bullet"/>
      <w:lvlText w:val="o"/>
      <w:lvlJc w:val="left"/>
      <w:pPr>
        <w:ind w:left="5760" w:hanging="360"/>
      </w:pPr>
      <w:rPr>
        <w:rFonts w:ascii="Courier New" w:eastAsia="Courier New" w:hAnsi="Courier New" w:cs="Courier New"/>
        <w:vertAlign w:val="baseline"/>
      </w:rPr>
    </w:lvl>
    <w:lvl w:ilvl="8">
      <w:start w:val="1"/>
      <w:numFmt w:val="bullet"/>
      <w:lvlText w:val="▪"/>
      <w:lvlJc w:val="left"/>
      <w:pPr>
        <w:ind w:left="6480" w:hanging="360"/>
      </w:pPr>
      <w:rPr>
        <w:rFonts w:ascii="Noto Sans Symbols" w:eastAsia="Noto Sans Symbols" w:hAnsi="Noto Sans Symbols" w:cs="Noto Sans Symbols"/>
        <w:vertAlign w:val="baseline"/>
      </w:rPr>
    </w:lvl>
  </w:abstractNum>
  <w:abstractNum w:abstractNumId="5" w15:restartNumberingAfterBreak="0">
    <w:nsid w:val="284D4BC0"/>
    <w:multiLevelType w:val="hybridMultilevel"/>
    <w:tmpl w:val="801E9D20"/>
    <w:lvl w:ilvl="0" w:tplc="04160001">
      <w:start w:val="1"/>
      <w:numFmt w:val="bullet"/>
      <w:lvlText w:val=""/>
      <w:lvlJc w:val="left"/>
      <w:pPr>
        <w:ind w:left="1440" w:hanging="360"/>
      </w:pPr>
      <w:rPr>
        <w:rFonts w:ascii="Symbol" w:hAnsi="Symbol" w:hint="default"/>
      </w:rPr>
    </w:lvl>
    <w:lvl w:ilvl="1" w:tplc="04160003" w:tentative="1">
      <w:start w:val="1"/>
      <w:numFmt w:val="bullet"/>
      <w:lvlText w:val="o"/>
      <w:lvlJc w:val="left"/>
      <w:pPr>
        <w:ind w:left="2160" w:hanging="360"/>
      </w:pPr>
      <w:rPr>
        <w:rFonts w:ascii="Courier New" w:hAnsi="Courier New" w:cs="Courier New" w:hint="default"/>
      </w:rPr>
    </w:lvl>
    <w:lvl w:ilvl="2" w:tplc="04160005" w:tentative="1">
      <w:start w:val="1"/>
      <w:numFmt w:val="bullet"/>
      <w:lvlText w:val=""/>
      <w:lvlJc w:val="left"/>
      <w:pPr>
        <w:ind w:left="2880" w:hanging="360"/>
      </w:pPr>
      <w:rPr>
        <w:rFonts w:ascii="Wingdings" w:hAnsi="Wingdings" w:hint="default"/>
      </w:rPr>
    </w:lvl>
    <w:lvl w:ilvl="3" w:tplc="04160001" w:tentative="1">
      <w:start w:val="1"/>
      <w:numFmt w:val="bullet"/>
      <w:lvlText w:val=""/>
      <w:lvlJc w:val="left"/>
      <w:pPr>
        <w:ind w:left="3600" w:hanging="360"/>
      </w:pPr>
      <w:rPr>
        <w:rFonts w:ascii="Symbol" w:hAnsi="Symbol" w:hint="default"/>
      </w:rPr>
    </w:lvl>
    <w:lvl w:ilvl="4" w:tplc="04160003" w:tentative="1">
      <w:start w:val="1"/>
      <w:numFmt w:val="bullet"/>
      <w:lvlText w:val="o"/>
      <w:lvlJc w:val="left"/>
      <w:pPr>
        <w:ind w:left="4320" w:hanging="360"/>
      </w:pPr>
      <w:rPr>
        <w:rFonts w:ascii="Courier New" w:hAnsi="Courier New" w:cs="Courier New" w:hint="default"/>
      </w:rPr>
    </w:lvl>
    <w:lvl w:ilvl="5" w:tplc="04160005" w:tentative="1">
      <w:start w:val="1"/>
      <w:numFmt w:val="bullet"/>
      <w:lvlText w:val=""/>
      <w:lvlJc w:val="left"/>
      <w:pPr>
        <w:ind w:left="5040" w:hanging="360"/>
      </w:pPr>
      <w:rPr>
        <w:rFonts w:ascii="Wingdings" w:hAnsi="Wingdings" w:hint="default"/>
      </w:rPr>
    </w:lvl>
    <w:lvl w:ilvl="6" w:tplc="04160001" w:tentative="1">
      <w:start w:val="1"/>
      <w:numFmt w:val="bullet"/>
      <w:lvlText w:val=""/>
      <w:lvlJc w:val="left"/>
      <w:pPr>
        <w:ind w:left="5760" w:hanging="360"/>
      </w:pPr>
      <w:rPr>
        <w:rFonts w:ascii="Symbol" w:hAnsi="Symbol" w:hint="default"/>
      </w:rPr>
    </w:lvl>
    <w:lvl w:ilvl="7" w:tplc="04160003" w:tentative="1">
      <w:start w:val="1"/>
      <w:numFmt w:val="bullet"/>
      <w:lvlText w:val="o"/>
      <w:lvlJc w:val="left"/>
      <w:pPr>
        <w:ind w:left="6480" w:hanging="360"/>
      </w:pPr>
      <w:rPr>
        <w:rFonts w:ascii="Courier New" w:hAnsi="Courier New" w:cs="Courier New" w:hint="default"/>
      </w:rPr>
    </w:lvl>
    <w:lvl w:ilvl="8" w:tplc="04160005" w:tentative="1">
      <w:start w:val="1"/>
      <w:numFmt w:val="bullet"/>
      <w:lvlText w:val=""/>
      <w:lvlJc w:val="left"/>
      <w:pPr>
        <w:ind w:left="7200" w:hanging="360"/>
      </w:pPr>
      <w:rPr>
        <w:rFonts w:ascii="Wingdings" w:hAnsi="Wingdings" w:hint="default"/>
      </w:rPr>
    </w:lvl>
  </w:abstractNum>
  <w:abstractNum w:abstractNumId="6" w15:restartNumberingAfterBreak="0">
    <w:nsid w:val="306A7DD6"/>
    <w:multiLevelType w:val="multilevel"/>
    <w:tmpl w:val="851E36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36C8481A"/>
    <w:multiLevelType w:val="multilevel"/>
    <w:tmpl w:val="A6CA1A2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37A315B9"/>
    <w:multiLevelType w:val="hybridMultilevel"/>
    <w:tmpl w:val="1750C032"/>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9" w15:restartNumberingAfterBreak="0">
    <w:nsid w:val="37B55C1A"/>
    <w:multiLevelType w:val="hybridMultilevel"/>
    <w:tmpl w:val="3DAEB0D0"/>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10" w15:restartNumberingAfterBreak="0">
    <w:nsid w:val="3C676E55"/>
    <w:multiLevelType w:val="hybridMultilevel"/>
    <w:tmpl w:val="57FCE17C"/>
    <w:lvl w:ilvl="0" w:tplc="D0D64636">
      <w:start w:val="1"/>
      <w:numFmt w:val="decimal"/>
      <w:lvlText w:val="%1."/>
      <w:lvlJc w:val="left"/>
      <w:pPr>
        <w:ind w:left="720" w:hanging="360"/>
      </w:pPr>
      <w:rPr>
        <w:b/>
        <w:bCs/>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11" w15:restartNumberingAfterBreak="0">
    <w:nsid w:val="3DCD1D5E"/>
    <w:multiLevelType w:val="multilevel"/>
    <w:tmpl w:val="C9F8D9BC"/>
    <w:lvl w:ilvl="0">
      <w:start w:val="1"/>
      <w:numFmt w:val="bullet"/>
      <w:lvlText w:val="●"/>
      <w:lvlJc w:val="left"/>
      <w:pPr>
        <w:ind w:left="1068" w:hanging="360"/>
      </w:pPr>
      <w:rPr>
        <w:rFonts w:ascii="Noto Sans Symbols" w:eastAsia="Noto Sans Symbols" w:hAnsi="Noto Sans Symbols" w:cs="Noto Sans Symbols"/>
        <w:vertAlign w:val="baseline"/>
      </w:rPr>
    </w:lvl>
    <w:lvl w:ilvl="1">
      <w:start w:val="1"/>
      <w:numFmt w:val="bullet"/>
      <w:lvlText w:val="o"/>
      <w:lvlJc w:val="left"/>
      <w:pPr>
        <w:ind w:left="1788" w:hanging="360"/>
      </w:pPr>
      <w:rPr>
        <w:rFonts w:ascii="Courier New" w:eastAsia="Courier New" w:hAnsi="Courier New" w:cs="Courier New"/>
        <w:vertAlign w:val="baseline"/>
      </w:rPr>
    </w:lvl>
    <w:lvl w:ilvl="2">
      <w:start w:val="1"/>
      <w:numFmt w:val="bullet"/>
      <w:lvlText w:val="▪"/>
      <w:lvlJc w:val="left"/>
      <w:pPr>
        <w:ind w:left="2508" w:hanging="360"/>
      </w:pPr>
      <w:rPr>
        <w:rFonts w:ascii="Noto Sans Symbols" w:eastAsia="Noto Sans Symbols" w:hAnsi="Noto Sans Symbols" w:cs="Noto Sans Symbols"/>
        <w:vertAlign w:val="baseline"/>
      </w:rPr>
    </w:lvl>
    <w:lvl w:ilvl="3">
      <w:start w:val="1"/>
      <w:numFmt w:val="bullet"/>
      <w:lvlText w:val="●"/>
      <w:lvlJc w:val="left"/>
      <w:pPr>
        <w:ind w:left="3228" w:hanging="360"/>
      </w:pPr>
      <w:rPr>
        <w:rFonts w:ascii="Noto Sans Symbols" w:eastAsia="Noto Sans Symbols" w:hAnsi="Noto Sans Symbols" w:cs="Noto Sans Symbols"/>
        <w:vertAlign w:val="baseline"/>
      </w:rPr>
    </w:lvl>
    <w:lvl w:ilvl="4">
      <w:start w:val="1"/>
      <w:numFmt w:val="bullet"/>
      <w:lvlText w:val="o"/>
      <w:lvlJc w:val="left"/>
      <w:pPr>
        <w:ind w:left="3948" w:hanging="360"/>
      </w:pPr>
      <w:rPr>
        <w:rFonts w:ascii="Courier New" w:eastAsia="Courier New" w:hAnsi="Courier New" w:cs="Courier New"/>
        <w:vertAlign w:val="baseline"/>
      </w:rPr>
    </w:lvl>
    <w:lvl w:ilvl="5">
      <w:start w:val="1"/>
      <w:numFmt w:val="bullet"/>
      <w:lvlText w:val="▪"/>
      <w:lvlJc w:val="left"/>
      <w:pPr>
        <w:ind w:left="4668" w:hanging="360"/>
      </w:pPr>
      <w:rPr>
        <w:rFonts w:ascii="Noto Sans Symbols" w:eastAsia="Noto Sans Symbols" w:hAnsi="Noto Sans Symbols" w:cs="Noto Sans Symbols"/>
        <w:vertAlign w:val="baseline"/>
      </w:rPr>
    </w:lvl>
    <w:lvl w:ilvl="6">
      <w:start w:val="1"/>
      <w:numFmt w:val="bullet"/>
      <w:lvlText w:val="●"/>
      <w:lvlJc w:val="left"/>
      <w:pPr>
        <w:ind w:left="5388" w:hanging="360"/>
      </w:pPr>
      <w:rPr>
        <w:rFonts w:ascii="Noto Sans Symbols" w:eastAsia="Noto Sans Symbols" w:hAnsi="Noto Sans Symbols" w:cs="Noto Sans Symbols"/>
        <w:vertAlign w:val="baseline"/>
      </w:rPr>
    </w:lvl>
    <w:lvl w:ilvl="7">
      <w:start w:val="1"/>
      <w:numFmt w:val="bullet"/>
      <w:lvlText w:val="o"/>
      <w:lvlJc w:val="left"/>
      <w:pPr>
        <w:ind w:left="6108" w:hanging="360"/>
      </w:pPr>
      <w:rPr>
        <w:rFonts w:ascii="Courier New" w:eastAsia="Courier New" w:hAnsi="Courier New" w:cs="Courier New"/>
        <w:vertAlign w:val="baseline"/>
      </w:rPr>
    </w:lvl>
    <w:lvl w:ilvl="8">
      <w:start w:val="1"/>
      <w:numFmt w:val="bullet"/>
      <w:lvlText w:val="▪"/>
      <w:lvlJc w:val="left"/>
      <w:pPr>
        <w:ind w:left="6828" w:hanging="360"/>
      </w:pPr>
      <w:rPr>
        <w:rFonts w:ascii="Noto Sans Symbols" w:eastAsia="Noto Sans Symbols" w:hAnsi="Noto Sans Symbols" w:cs="Noto Sans Symbols"/>
        <w:vertAlign w:val="baseline"/>
      </w:rPr>
    </w:lvl>
  </w:abstractNum>
  <w:abstractNum w:abstractNumId="12" w15:restartNumberingAfterBreak="0">
    <w:nsid w:val="48163CC9"/>
    <w:multiLevelType w:val="multilevel"/>
    <w:tmpl w:val="4A4A5054"/>
    <w:lvl w:ilvl="0">
      <w:start w:val="1"/>
      <w:numFmt w:val="decimal"/>
      <w:lvlText w:val="%1-"/>
      <w:lvlJc w:val="left"/>
      <w:pPr>
        <w:ind w:left="720" w:hanging="360"/>
      </w:pPr>
      <w:rPr>
        <w:vertAlign w:val="baseline"/>
      </w:rPr>
    </w:lvl>
    <w:lvl w:ilvl="1">
      <w:start w:val="1"/>
      <w:numFmt w:val="lowerLetter"/>
      <w:lvlText w:val="%2)"/>
      <w:lvlJc w:val="left"/>
      <w:pPr>
        <w:ind w:left="1440" w:hanging="360"/>
      </w:pPr>
      <w:rPr>
        <w:vertAlign w:val="baseline"/>
      </w:rPr>
    </w:lvl>
    <w:lvl w:ilvl="2">
      <w:start w:val="1"/>
      <w:numFmt w:val="lowerRoman"/>
      <w:lvlText w:val="%3."/>
      <w:lvlJc w:val="right"/>
      <w:pPr>
        <w:ind w:left="2160" w:hanging="180"/>
      </w:pPr>
      <w:rPr>
        <w:vertAlign w:val="baseline"/>
      </w:rPr>
    </w:lvl>
    <w:lvl w:ilvl="3">
      <w:start w:val="1"/>
      <w:numFmt w:val="decimal"/>
      <w:lvlText w:val="%4."/>
      <w:lvlJc w:val="left"/>
      <w:pPr>
        <w:ind w:left="2880" w:hanging="360"/>
      </w:pPr>
      <w:rPr>
        <w:vertAlign w:val="baseline"/>
      </w:rPr>
    </w:lvl>
    <w:lvl w:ilvl="4">
      <w:start w:val="1"/>
      <w:numFmt w:val="lowerLetter"/>
      <w:lvlText w:val="%5."/>
      <w:lvlJc w:val="left"/>
      <w:pPr>
        <w:ind w:left="3600" w:hanging="360"/>
      </w:pPr>
      <w:rPr>
        <w:vertAlign w:val="baseline"/>
      </w:rPr>
    </w:lvl>
    <w:lvl w:ilvl="5">
      <w:start w:val="1"/>
      <w:numFmt w:val="lowerRoman"/>
      <w:lvlText w:val="%6."/>
      <w:lvlJc w:val="right"/>
      <w:pPr>
        <w:ind w:left="4320" w:hanging="180"/>
      </w:pPr>
      <w:rPr>
        <w:vertAlign w:val="baseline"/>
      </w:rPr>
    </w:lvl>
    <w:lvl w:ilvl="6">
      <w:start w:val="1"/>
      <w:numFmt w:val="decimal"/>
      <w:lvlText w:val="%7."/>
      <w:lvlJc w:val="left"/>
      <w:pPr>
        <w:ind w:left="5040" w:hanging="360"/>
      </w:pPr>
      <w:rPr>
        <w:vertAlign w:val="baseline"/>
      </w:rPr>
    </w:lvl>
    <w:lvl w:ilvl="7">
      <w:start w:val="1"/>
      <w:numFmt w:val="lowerLetter"/>
      <w:lvlText w:val="%8."/>
      <w:lvlJc w:val="left"/>
      <w:pPr>
        <w:ind w:left="5760" w:hanging="360"/>
      </w:pPr>
      <w:rPr>
        <w:vertAlign w:val="baseline"/>
      </w:rPr>
    </w:lvl>
    <w:lvl w:ilvl="8">
      <w:start w:val="1"/>
      <w:numFmt w:val="lowerRoman"/>
      <w:lvlText w:val="%9."/>
      <w:lvlJc w:val="right"/>
      <w:pPr>
        <w:ind w:left="6480" w:hanging="180"/>
      </w:pPr>
      <w:rPr>
        <w:vertAlign w:val="baseline"/>
      </w:rPr>
    </w:lvl>
  </w:abstractNum>
  <w:abstractNum w:abstractNumId="13" w15:restartNumberingAfterBreak="0">
    <w:nsid w:val="4E6A79F5"/>
    <w:multiLevelType w:val="hybridMultilevel"/>
    <w:tmpl w:val="DF66EBA6"/>
    <w:lvl w:ilvl="0" w:tplc="04160001">
      <w:start w:val="1"/>
      <w:numFmt w:val="bullet"/>
      <w:lvlText w:val=""/>
      <w:lvlJc w:val="left"/>
      <w:pPr>
        <w:ind w:left="1440" w:hanging="360"/>
      </w:pPr>
      <w:rPr>
        <w:rFonts w:ascii="Symbol" w:hAnsi="Symbol" w:hint="default"/>
      </w:rPr>
    </w:lvl>
    <w:lvl w:ilvl="1" w:tplc="04160003" w:tentative="1">
      <w:start w:val="1"/>
      <w:numFmt w:val="bullet"/>
      <w:lvlText w:val="o"/>
      <w:lvlJc w:val="left"/>
      <w:pPr>
        <w:ind w:left="2160" w:hanging="360"/>
      </w:pPr>
      <w:rPr>
        <w:rFonts w:ascii="Courier New" w:hAnsi="Courier New" w:cs="Courier New" w:hint="default"/>
      </w:rPr>
    </w:lvl>
    <w:lvl w:ilvl="2" w:tplc="04160005" w:tentative="1">
      <w:start w:val="1"/>
      <w:numFmt w:val="bullet"/>
      <w:lvlText w:val=""/>
      <w:lvlJc w:val="left"/>
      <w:pPr>
        <w:ind w:left="2880" w:hanging="360"/>
      </w:pPr>
      <w:rPr>
        <w:rFonts w:ascii="Wingdings" w:hAnsi="Wingdings" w:hint="default"/>
      </w:rPr>
    </w:lvl>
    <w:lvl w:ilvl="3" w:tplc="04160001" w:tentative="1">
      <w:start w:val="1"/>
      <w:numFmt w:val="bullet"/>
      <w:lvlText w:val=""/>
      <w:lvlJc w:val="left"/>
      <w:pPr>
        <w:ind w:left="3600" w:hanging="360"/>
      </w:pPr>
      <w:rPr>
        <w:rFonts w:ascii="Symbol" w:hAnsi="Symbol" w:hint="default"/>
      </w:rPr>
    </w:lvl>
    <w:lvl w:ilvl="4" w:tplc="04160003" w:tentative="1">
      <w:start w:val="1"/>
      <w:numFmt w:val="bullet"/>
      <w:lvlText w:val="o"/>
      <w:lvlJc w:val="left"/>
      <w:pPr>
        <w:ind w:left="4320" w:hanging="360"/>
      </w:pPr>
      <w:rPr>
        <w:rFonts w:ascii="Courier New" w:hAnsi="Courier New" w:cs="Courier New" w:hint="default"/>
      </w:rPr>
    </w:lvl>
    <w:lvl w:ilvl="5" w:tplc="04160005" w:tentative="1">
      <w:start w:val="1"/>
      <w:numFmt w:val="bullet"/>
      <w:lvlText w:val=""/>
      <w:lvlJc w:val="left"/>
      <w:pPr>
        <w:ind w:left="5040" w:hanging="360"/>
      </w:pPr>
      <w:rPr>
        <w:rFonts w:ascii="Wingdings" w:hAnsi="Wingdings" w:hint="default"/>
      </w:rPr>
    </w:lvl>
    <w:lvl w:ilvl="6" w:tplc="04160001" w:tentative="1">
      <w:start w:val="1"/>
      <w:numFmt w:val="bullet"/>
      <w:lvlText w:val=""/>
      <w:lvlJc w:val="left"/>
      <w:pPr>
        <w:ind w:left="5760" w:hanging="360"/>
      </w:pPr>
      <w:rPr>
        <w:rFonts w:ascii="Symbol" w:hAnsi="Symbol" w:hint="default"/>
      </w:rPr>
    </w:lvl>
    <w:lvl w:ilvl="7" w:tplc="04160003" w:tentative="1">
      <w:start w:val="1"/>
      <w:numFmt w:val="bullet"/>
      <w:lvlText w:val="o"/>
      <w:lvlJc w:val="left"/>
      <w:pPr>
        <w:ind w:left="6480" w:hanging="360"/>
      </w:pPr>
      <w:rPr>
        <w:rFonts w:ascii="Courier New" w:hAnsi="Courier New" w:cs="Courier New" w:hint="default"/>
      </w:rPr>
    </w:lvl>
    <w:lvl w:ilvl="8" w:tplc="04160005" w:tentative="1">
      <w:start w:val="1"/>
      <w:numFmt w:val="bullet"/>
      <w:lvlText w:val=""/>
      <w:lvlJc w:val="left"/>
      <w:pPr>
        <w:ind w:left="7200" w:hanging="360"/>
      </w:pPr>
      <w:rPr>
        <w:rFonts w:ascii="Wingdings" w:hAnsi="Wingdings" w:hint="default"/>
      </w:rPr>
    </w:lvl>
  </w:abstractNum>
  <w:abstractNum w:abstractNumId="14" w15:restartNumberingAfterBreak="0">
    <w:nsid w:val="55F154FF"/>
    <w:multiLevelType w:val="multilevel"/>
    <w:tmpl w:val="F0A2FD32"/>
    <w:lvl w:ilvl="0">
      <w:start w:val="1"/>
      <w:numFmt w:val="bullet"/>
      <w:lvlText w:val="●"/>
      <w:lvlJc w:val="left"/>
      <w:pPr>
        <w:ind w:left="1080" w:hanging="360"/>
      </w:pPr>
      <w:rPr>
        <w:rFonts w:ascii="Noto Sans Symbols" w:eastAsia="Noto Sans Symbols" w:hAnsi="Noto Sans Symbols" w:cs="Noto Sans Symbols"/>
        <w:vertAlign w:val="baseline"/>
      </w:rPr>
    </w:lvl>
    <w:lvl w:ilvl="1">
      <w:start w:val="1"/>
      <w:numFmt w:val="bullet"/>
      <w:lvlText w:val="o"/>
      <w:lvlJc w:val="left"/>
      <w:pPr>
        <w:ind w:left="1800" w:hanging="360"/>
      </w:pPr>
      <w:rPr>
        <w:rFonts w:ascii="Courier New" w:eastAsia="Courier New" w:hAnsi="Courier New" w:cs="Courier New"/>
        <w:vertAlign w:val="baseline"/>
      </w:rPr>
    </w:lvl>
    <w:lvl w:ilvl="2">
      <w:start w:val="1"/>
      <w:numFmt w:val="bullet"/>
      <w:lvlText w:val="▪"/>
      <w:lvlJc w:val="left"/>
      <w:pPr>
        <w:ind w:left="2520" w:hanging="360"/>
      </w:pPr>
      <w:rPr>
        <w:rFonts w:ascii="Noto Sans Symbols" w:eastAsia="Noto Sans Symbols" w:hAnsi="Noto Sans Symbols" w:cs="Noto Sans Symbols"/>
        <w:vertAlign w:val="baseline"/>
      </w:rPr>
    </w:lvl>
    <w:lvl w:ilvl="3">
      <w:start w:val="1"/>
      <w:numFmt w:val="bullet"/>
      <w:lvlText w:val="●"/>
      <w:lvlJc w:val="left"/>
      <w:pPr>
        <w:ind w:left="3240" w:hanging="360"/>
      </w:pPr>
      <w:rPr>
        <w:rFonts w:ascii="Noto Sans Symbols" w:eastAsia="Noto Sans Symbols" w:hAnsi="Noto Sans Symbols" w:cs="Noto Sans Symbols"/>
        <w:vertAlign w:val="baseline"/>
      </w:rPr>
    </w:lvl>
    <w:lvl w:ilvl="4">
      <w:start w:val="1"/>
      <w:numFmt w:val="bullet"/>
      <w:lvlText w:val="o"/>
      <w:lvlJc w:val="left"/>
      <w:pPr>
        <w:ind w:left="3960" w:hanging="360"/>
      </w:pPr>
      <w:rPr>
        <w:rFonts w:ascii="Courier New" w:eastAsia="Courier New" w:hAnsi="Courier New" w:cs="Courier New"/>
        <w:vertAlign w:val="baseline"/>
      </w:rPr>
    </w:lvl>
    <w:lvl w:ilvl="5">
      <w:start w:val="1"/>
      <w:numFmt w:val="bullet"/>
      <w:lvlText w:val="▪"/>
      <w:lvlJc w:val="left"/>
      <w:pPr>
        <w:ind w:left="4680" w:hanging="360"/>
      </w:pPr>
      <w:rPr>
        <w:rFonts w:ascii="Noto Sans Symbols" w:eastAsia="Noto Sans Symbols" w:hAnsi="Noto Sans Symbols" w:cs="Noto Sans Symbols"/>
        <w:vertAlign w:val="baseline"/>
      </w:rPr>
    </w:lvl>
    <w:lvl w:ilvl="6">
      <w:start w:val="1"/>
      <w:numFmt w:val="bullet"/>
      <w:lvlText w:val="●"/>
      <w:lvlJc w:val="left"/>
      <w:pPr>
        <w:ind w:left="5400" w:hanging="360"/>
      </w:pPr>
      <w:rPr>
        <w:rFonts w:ascii="Noto Sans Symbols" w:eastAsia="Noto Sans Symbols" w:hAnsi="Noto Sans Symbols" w:cs="Noto Sans Symbols"/>
        <w:vertAlign w:val="baseline"/>
      </w:rPr>
    </w:lvl>
    <w:lvl w:ilvl="7">
      <w:start w:val="1"/>
      <w:numFmt w:val="bullet"/>
      <w:lvlText w:val="o"/>
      <w:lvlJc w:val="left"/>
      <w:pPr>
        <w:ind w:left="6120" w:hanging="360"/>
      </w:pPr>
      <w:rPr>
        <w:rFonts w:ascii="Courier New" w:eastAsia="Courier New" w:hAnsi="Courier New" w:cs="Courier New"/>
        <w:vertAlign w:val="baseline"/>
      </w:rPr>
    </w:lvl>
    <w:lvl w:ilvl="8">
      <w:start w:val="1"/>
      <w:numFmt w:val="bullet"/>
      <w:lvlText w:val="▪"/>
      <w:lvlJc w:val="left"/>
      <w:pPr>
        <w:ind w:left="6840" w:hanging="360"/>
      </w:pPr>
      <w:rPr>
        <w:rFonts w:ascii="Noto Sans Symbols" w:eastAsia="Noto Sans Symbols" w:hAnsi="Noto Sans Symbols" w:cs="Noto Sans Symbols"/>
        <w:vertAlign w:val="baseline"/>
      </w:rPr>
    </w:lvl>
  </w:abstractNum>
  <w:abstractNum w:abstractNumId="15" w15:restartNumberingAfterBreak="0">
    <w:nsid w:val="563D3039"/>
    <w:multiLevelType w:val="hybridMultilevel"/>
    <w:tmpl w:val="D6FAD3B0"/>
    <w:lvl w:ilvl="0" w:tplc="0416000F">
      <w:start w:val="1"/>
      <w:numFmt w:val="decimal"/>
      <w:lvlText w:val="%1."/>
      <w:lvlJc w:val="left"/>
      <w:pPr>
        <w:ind w:left="1440" w:hanging="360"/>
      </w:pPr>
      <w:rPr>
        <w:rFonts w:hint="default"/>
      </w:rPr>
    </w:lvl>
    <w:lvl w:ilvl="1" w:tplc="FFFFFFFF" w:tentative="1">
      <w:start w:val="1"/>
      <w:numFmt w:val="bullet"/>
      <w:lvlText w:val="o"/>
      <w:lvlJc w:val="left"/>
      <w:pPr>
        <w:ind w:left="2160" w:hanging="360"/>
      </w:pPr>
      <w:rPr>
        <w:rFonts w:ascii="Courier New" w:hAnsi="Courier New" w:cs="Courier New" w:hint="default"/>
      </w:rPr>
    </w:lvl>
    <w:lvl w:ilvl="2" w:tplc="FFFFFFFF" w:tentative="1">
      <w:start w:val="1"/>
      <w:numFmt w:val="bullet"/>
      <w:lvlText w:val=""/>
      <w:lvlJc w:val="left"/>
      <w:pPr>
        <w:ind w:left="2880" w:hanging="360"/>
      </w:pPr>
      <w:rPr>
        <w:rFonts w:ascii="Wingdings" w:hAnsi="Wingdings" w:hint="default"/>
      </w:rPr>
    </w:lvl>
    <w:lvl w:ilvl="3" w:tplc="FFFFFFFF" w:tentative="1">
      <w:start w:val="1"/>
      <w:numFmt w:val="bullet"/>
      <w:lvlText w:val=""/>
      <w:lvlJc w:val="left"/>
      <w:pPr>
        <w:ind w:left="3600" w:hanging="360"/>
      </w:pPr>
      <w:rPr>
        <w:rFonts w:ascii="Symbol" w:hAnsi="Symbol" w:hint="default"/>
      </w:rPr>
    </w:lvl>
    <w:lvl w:ilvl="4" w:tplc="FFFFFFFF" w:tentative="1">
      <w:start w:val="1"/>
      <w:numFmt w:val="bullet"/>
      <w:lvlText w:val="o"/>
      <w:lvlJc w:val="left"/>
      <w:pPr>
        <w:ind w:left="4320" w:hanging="360"/>
      </w:pPr>
      <w:rPr>
        <w:rFonts w:ascii="Courier New" w:hAnsi="Courier New" w:cs="Courier New" w:hint="default"/>
      </w:rPr>
    </w:lvl>
    <w:lvl w:ilvl="5" w:tplc="FFFFFFFF" w:tentative="1">
      <w:start w:val="1"/>
      <w:numFmt w:val="bullet"/>
      <w:lvlText w:val=""/>
      <w:lvlJc w:val="left"/>
      <w:pPr>
        <w:ind w:left="5040" w:hanging="360"/>
      </w:pPr>
      <w:rPr>
        <w:rFonts w:ascii="Wingdings" w:hAnsi="Wingdings" w:hint="default"/>
      </w:rPr>
    </w:lvl>
    <w:lvl w:ilvl="6" w:tplc="FFFFFFFF" w:tentative="1">
      <w:start w:val="1"/>
      <w:numFmt w:val="bullet"/>
      <w:lvlText w:val=""/>
      <w:lvlJc w:val="left"/>
      <w:pPr>
        <w:ind w:left="5760" w:hanging="360"/>
      </w:pPr>
      <w:rPr>
        <w:rFonts w:ascii="Symbol" w:hAnsi="Symbol" w:hint="default"/>
      </w:rPr>
    </w:lvl>
    <w:lvl w:ilvl="7" w:tplc="FFFFFFFF" w:tentative="1">
      <w:start w:val="1"/>
      <w:numFmt w:val="bullet"/>
      <w:lvlText w:val="o"/>
      <w:lvlJc w:val="left"/>
      <w:pPr>
        <w:ind w:left="6480" w:hanging="360"/>
      </w:pPr>
      <w:rPr>
        <w:rFonts w:ascii="Courier New" w:hAnsi="Courier New" w:cs="Courier New" w:hint="default"/>
      </w:rPr>
    </w:lvl>
    <w:lvl w:ilvl="8" w:tplc="FFFFFFFF" w:tentative="1">
      <w:start w:val="1"/>
      <w:numFmt w:val="bullet"/>
      <w:lvlText w:val=""/>
      <w:lvlJc w:val="left"/>
      <w:pPr>
        <w:ind w:left="7200" w:hanging="360"/>
      </w:pPr>
      <w:rPr>
        <w:rFonts w:ascii="Wingdings" w:hAnsi="Wingdings" w:hint="default"/>
      </w:rPr>
    </w:lvl>
  </w:abstractNum>
  <w:abstractNum w:abstractNumId="16" w15:restartNumberingAfterBreak="0">
    <w:nsid w:val="56717210"/>
    <w:multiLevelType w:val="multilevel"/>
    <w:tmpl w:val="1EC4C46A"/>
    <w:lvl w:ilvl="0">
      <w:start w:val="1"/>
      <w:numFmt w:val="bullet"/>
      <w:lvlText w:val="●"/>
      <w:lvlJc w:val="left"/>
      <w:pPr>
        <w:ind w:left="360" w:hanging="360"/>
      </w:pPr>
      <w:rPr>
        <w:rFonts w:ascii="Noto Sans Symbols" w:eastAsia="Noto Sans Symbols" w:hAnsi="Noto Sans Symbols" w:cs="Noto Sans Symbols"/>
        <w:vertAlign w:val="baseline"/>
      </w:rPr>
    </w:lvl>
    <w:lvl w:ilvl="1">
      <w:start w:val="1"/>
      <w:numFmt w:val="bullet"/>
      <w:lvlText w:val=""/>
      <w:lvlJc w:val="left"/>
      <w:pPr>
        <w:ind w:left="0" w:firstLine="0"/>
      </w:pPr>
    </w:lvl>
    <w:lvl w:ilvl="2">
      <w:start w:val="1"/>
      <w:numFmt w:val="bullet"/>
      <w:lvlText w:val=""/>
      <w:lvlJc w:val="left"/>
      <w:pPr>
        <w:ind w:left="0" w:firstLine="0"/>
      </w:pPr>
    </w:lvl>
    <w:lvl w:ilvl="3">
      <w:start w:val="1"/>
      <w:numFmt w:val="bullet"/>
      <w:lvlText w:val=""/>
      <w:lvlJc w:val="left"/>
      <w:pPr>
        <w:ind w:left="0" w:firstLine="0"/>
      </w:pPr>
    </w:lvl>
    <w:lvl w:ilvl="4">
      <w:start w:val="1"/>
      <w:numFmt w:val="bullet"/>
      <w:lvlText w:val=""/>
      <w:lvlJc w:val="left"/>
      <w:pPr>
        <w:ind w:left="0" w:firstLine="0"/>
      </w:pPr>
    </w:lvl>
    <w:lvl w:ilvl="5">
      <w:start w:val="1"/>
      <w:numFmt w:val="bullet"/>
      <w:lvlText w:val=""/>
      <w:lvlJc w:val="left"/>
      <w:pPr>
        <w:ind w:left="0" w:firstLine="0"/>
      </w:pPr>
    </w:lvl>
    <w:lvl w:ilvl="6">
      <w:start w:val="1"/>
      <w:numFmt w:val="bullet"/>
      <w:lvlText w:val=""/>
      <w:lvlJc w:val="left"/>
      <w:pPr>
        <w:ind w:left="0" w:firstLine="0"/>
      </w:pPr>
    </w:lvl>
    <w:lvl w:ilvl="7">
      <w:start w:val="1"/>
      <w:numFmt w:val="bullet"/>
      <w:lvlText w:val=""/>
      <w:lvlJc w:val="left"/>
      <w:pPr>
        <w:ind w:left="0" w:firstLine="0"/>
      </w:pPr>
    </w:lvl>
    <w:lvl w:ilvl="8">
      <w:start w:val="1"/>
      <w:numFmt w:val="bullet"/>
      <w:lvlText w:val=""/>
      <w:lvlJc w:val="left"/>
      <w:pPr>
        <w:ind w:left="0" w:firstLine="0"/>
      </w:pPr>
    </w:lvl>
  </w:abstractNum>
  <w:abstractNum w:abstractNumId="17" w15:restartNumberingAfterBreak="0">
    <w:nsid w:val="6658784E"/>
    <w:multiLevelType w:val="multilevel"/>
    <w:tmpl w:val="542A6052"/>
    <w:lvl w:ilvl="0">
      <w:start w:val="1"/>
      <w:numFmt w:val="bullet"/>
      <w:lvlText w:val="●"/>
      <w:lvlJc w:val="left"/>
      <w:pPr>
        <w:ind w:left="720" w:hanging="360"/>
      </w:pPr>
      <w:rPr>
        <w:rFonts w:ascii="Noto Sans Symbols" w:eastAsia="Noto Sans Symbols" w:hAnsi="Noto Sans Symbols" w:cs="Noto Sans Symbols"/>
        <w:vertAlign w:val="baseline"/>
      </w:rPr>
    </w:lvl>
    <w:lvl w:ilvl="1">
      <w:start w:val="1"/>
      <w:numFmt w:val="bullet"/>
      <w:lvlText w:val="o"/>
      <w:lvlJc w:val="left"/>
      <w:pPr>
        <w:ind w:left="1440" w:hanging="360"/>
      </w:pPr>
      <w:rPr>
        <w:rFonts w:ascii="Courier New" w:eastAsia="Courier New" w:hAnsi="Courier New" w:cs="Courier New"/>
        <w:vertAlign w:val="baseline"/>
      </w:rPr>
    </w:lvl>
    <w:lvl w:ilvl="2">
      <w:start w:val="1"/>
      <w:numFmt w:val="bullet"/>
      <w:lvlText w:val="▪"/>
      <w:lvlJc w:val="left"/>
      <w:pPr>
        <w:ind w:left="2160" w:hanging="360"/>
      </w:pPr>
      <w:rPr>
        <w:rFonts w:ascii="Noto Sans Symbols" w:eastAsia="Noto Sans Symbols" w:hAnsi="Noto Sans Symbols" w:cs="Noto Sans Symbols"/>
        <w:vertAlign w:val="baseline"/>
      </w:rPr>
    </w:lvl>
    <w:lvl w:ilvl="3">
      <w:start w:val="1"/>
      <w:numFmt w:val="bullet"/>
      <w:lvlText w:val="●"/>
      <w:lvlJc w:val="left"/>
      <w:pPr>
        <w:ind w:left="2880" w:hanging="360"/>
      </w:pPr>
      <w:rPr>
        <w:rFonts w:ascii="Noto Sans Symbols" w:eastAsia="Noto Sans Symbols" w:hAnsi="Noto Sans Symbols" w:cs="Noto Sans Symbols"/>
        <w:vertAlign w:val="baseline"/>
      </w:rPr>
    </w:lvl>
    <w:lvl w:ilvl="4">
      <w:start w:val="1"/>
      <w:numFmt w:val="bullet"/>
      <w:lvlText w:val="o"/>
      <w:lvlJc w:val="left"/>
      <w:pPr>
        <w:ind w:left="3600" w:hanging="360"/>
      </w:pPr>
      <w:rPr>
        <w:rFonts w:ascii="Courier New" w:eastAsia="Courier New" w:hAnsi="Courier New" w:cs="Courier New"/>
        <w:vertAlign w:val="baseline"/>
      </w:rPr>
    </w:lvl>
    <w:lvl w:ilvl="5">
      <w:start w:val="1"/>
      <w:numFmt w:val="bullet"/>
      <w:lvlText w:val="▪"/>
      <w:lvlJc w:val="left"/>
      <w:pPr>
        <w:ind w:left="4320" w:hanging="360"/>
      </w:pPr>
      <w:rPr>
        <w:rFonts w:ascii="Noto Sans Symbols" w:eastAsia="Noto Sans Symbols" w:hAnsi="Noto Sans Symbols" w:cs="Noto Sans Symbols"/>
        <w:vertAlign w:val="baseline"/>
      </w:rPr>
    </w:lvl>
    <w:lvl w:ilvl="6">
      <w:start w:val="1"/>
      <w:numFmt w:val="bullet"/>
      <w:lvlText w:val="●"/>
      <w:lvlJc w:val="left"/>
      <w:pPr>
        <w:ind w:left="5040" w:hanging="360"/>
      </w:pPr>
      <w:rPr>
        <w:rFonts w:ascii="Noto Sans Symbols" w:eastAsia="Noto Sans Symbols" w:hAnsi="Noto Sans Symbols" w:cs="Noto Sans Symbols"/>
        <w:vertAlign w:val="baseline"/>
      </w:rPr>
    </w:lvl>
    <w:lvl w:ilvl="7">
      <w:start w:val="1"/>
      <w:numFmt w:val="bullet"/>
      <w:lvlText w:val="o"/>
      <w:lvlJc w:val="left"/>
      <w:pPr>
        <w:ind w:left="5760" w:hanging="360"/>
      </w:pPr>
      <w:rPr>
        <w:rFonts w:ascii="Courier New" w:eastAsia="Courier New" w:hAnsi="Courier New" w:cs="Courier New"/>
        <w:vertAlign w:val="baseline"/>
      </w:rPr>
    </w:lvl>
    <w:lvl w:ilvl="8">
      <w:start w:val="1"/>
      <w:numFmt w:val="bullet"/>
      <w:lvlText w:val="▪"/>
      <w:lvlJc w:val="left"/>
      <w:pPr>
        <w:ind w:left="6480" w:hanging="360"/>
      </w:pPr>
      <w:rPr>
        <w:rFonts w:ascii="Noto Sans Symbols" w:eastAsia="Noto Sans Symbols" w:hAnsi="Noto Sans Symbols" w:cs="Noto Sans Symbols"/>
        <w:vertAlign w:val="baseline"/>
      </w:rPr>
    </w:lvl>
  </w:abstractNum>
  <w:abstractNum w:abstractNumId="18" w15:restartNumberingAfterBreak="0">
    <w:nsid w:val="6F5D04EC"/>
    <w:multiLevelType w:val="hybridMultilevel"/>
    <w:tmpl w:val="E2C8A680"/>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19" w15:restartNumberingAfterBreak="0">
    <w:nsid w:val="70D73545"/>
    <w:multiLevelType w:val="multilevel"/>
    <w:tmpl w:val="A11A019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71551C0C"/>
    <w:multiLevelType w:val="hybridMultilevel"/>
    <w:tmpl w:val="6C6C0180"/>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21" w15:restartNumberingAfterBreak="0">
    <w:nsid w:val="78C328B4"/>
    <w:multiLevelType w:val="hybridMultilevel"/>
    <w:tmpl w:val="629C8768"/>
    <w:lvl w:ilvl="0" w:tplc="04160001">
      <w:start w:val="1"/>
      <w:numFmt w:val="bullet"/>
      <w:lvlText w:val=""/>
      <w:lvlJc w:val="left"/>
      <w:pPr>
        <w:ind w:left="1428" w:hanging="360"/>
      </w:pPr>
      <w:rPr>
        <w:rFonts w:ascii="Symbol" w:hAnsi="Symbol" w:hint="default"/>
      </w:rPr>
    </w:lvl>
    <w:lvl w:ilvl="1" w:tplc="04160003" w:tentative="1">
      <w:start w:val="1"/>
      <w:numFmt w:val="bullet"/>
      <w:lvlText w:val="o"/>
      <w:lvlJc w:val="left"/>
      <w:pPr>
        <w:ind w:left="2148" w:hanging="360"/>
      </w:pPr>
      <w:rPr>
        <w:rFonts w:ascii="Courier New" w:hAnsi="Courier New" w:cs="Courier New" w:hint="default"/>
      </w:rPr>
    </w:lvl>
    <w:lvl w:ilvl="2" w:tplc="04160005" w:tentative="1">
      <w:start w:val="1"/>
      <w:numFmt w:val="bullet"/>
      <w:lvlText w:val=""/>
      <w:lvlJc w:val="left"/>
      <w:pPr>
        <w:ind w:left="2868" w:hanging="360"/>
      </w:pPr>
      <w:rPr>
        <w:rFonts w:ascii="Wingdings" w:hAnsi="Wingdings" w:hint="default"/>
      </w:rPr>
    </w:lvl>
    <w:lvl w:ilvl="3" w:tplc="04160001" w:tentative="1">
      <w:start w:val="1"/>
      <w:numFmt w:val="bullet"/>
      <w:lvlText w:val=""/>
      <w:lvlJc w:val="left"/>
      <w:pPr>
        <w:ind w:left="3588" w:hanging="360"/>
      </w:pPr>
      <w:rPr>
        <w:rFonts w:ascii="Symbol" w:hAnsi="Symbol" w:hint="default"/>
      </w:rPr>
    </w:lvl>
    <w:lvl w:ilvl="4" w:tplc="04160003" w:tentative="1">
      <w:start w:val="1"/>
      <w:numFmt w:val="bullet"/>
      <w:lvlText w:val="o"/>
      <w:lvlJc w:val="left"/>
      <w:pPr>
        <w:ind w:left="4308" w:hanging="360"/>
      </w:pPr>
      <w:rPr>
        <w:rFonts w:ascii="Courier New" w:hAnsi="Courier New" w:cs="Courier New" w:hint="default"/>
      </w:rPr>
    </w:lvl>
    <w:lvl w:ilvl="5" w:tplc="04160005" w:tentative="1">
      <w:start w:val="1"/>
      <w:numFmt w:val="bullet"/>
      <w:lvlText w:val=""/>
      <w:lvlJc w:val="left"/>
      <w:pPr>
        <w:ind w:left="5028" w:hanging="360"/>
      </w:pPr>
      <w:rPr>
        <w:rFonts w:ascii="Wingdings" w:hAnsi="Wingdings" w:hint="default"/>
      </w:rPr>
    </w:lvl>
    <w:lvl w:ilvl="6" w:tplc="04160001" w:tentative="1">
      <w:start w:val="1"/>
      <w:numFmt w:val="bullet"/>
      <w:lvlText w:val=""/>
      <w:lvlJc w:val="left"/>
      <w:pPr>
        <w:ind w:left="5748" w:hanging="360"/>
      </w:pPr>
      <w:rPr>
        <w:rFonts w:ascii="Symbol" w:hAnsi="Symbol" w:hint="default"/>
      </w:rPr>
    </w:lvl>
    <w:lvl w:ilvl="7" w:tplc="04160003" w:tentative="1">
      <w:start w:val="1"/>
      <w:numFmt w:val="bullet"/>
      <w:lvlText w:val="o"/>
      <w:lvlJc w:val="left"/>
      <w:pPr>
        <w:ind w:left="6468" w:hanging="360"/>
      </w:pPr>
      <w:rPr>
        <w:rFonts w:ascii="Courier New" w:hAnsi="Courier New" w:cs="Courier New" w:hint="default"/>
      </w:rPr>
    </w:lvl>
    <w:lvl w:ilvl="8" w:tplc="04160005" w:tentative="1">
      <w:start w:val="1"/>
      <w:numFmt w:val="bullet"/>
      <w:lvlText w:val=""/>
      <w:lvlJc w:val="left"/>
      <w:pPr>
        <w:ind w:left="7188" w:hanging="360"/>
      </w:pPr>
      <w:rPr>
        <w:rFonts w:ascii="Wingdings" w:hAnsi="Wingdings" w:hint="default"/>
      </w:rPr>
    </w:lvl>
  </w:abstractNum>
  <w:num w:numId="1" w16cid:durableId="1974288719">
    <w:abstractNumId w:val="12"/>
  </w:num>
  <w:num w:numId="2" w16cid:durableId="509101378">
    <w:abstractNumId w:val="16"/>
  </w:num>
  <w:num w:numId="3" w16cid:durableId="1053500717">
    <w:abstractNumId w:val="14"/>
  </w:num>
  <w:num w:numId="4" w16cid:durableId="520511790">
    <w:abstractNumId w:val="2"/>
  </w:num>
  <w:num w:numId="5" w16cid:durableId="2091922953">
    <w:abstractNumId w:val="4"/>
  </w:num>
  <w:num w:numId="6" w16cid:durableId="1016687512">
    <w:abstractNumId w:val="11"/>
  </w:num>
  <w:num w:numId="7" w16cid:durableId="1803814535">
    <w:abstractNumId w:val="17"/>
  </w:num>
  <w:num w:numId="8" w16cid:durableId="1136990806">
    <w:abstractNumId w:val="21"/>
  </w:num>
  <w:num w:numId="9" w16cid:durableId="329648185">
    <w:abstractNumId w:val="3"/>
  </w:num>
  <w:num w:numId="10" w16cid:durableId="1668240906">
    <w:abstractNumId w:val="6"/>
  </w:num>
  <w:num w:numId="11" w16cid:durableId="1103840041">
    <w:abstractNumId w:val="19"/>
  </w:num>
  <w:num w:numId="12" w16cid:durableId="2068646685">
    <w:abstractNumId w:val="7"/>
  </w:num>
  <w:num w:numId="13" w16cid:durableId="302346656">
    <w:abstractNumId w:val="0"/>
  </w:num>
  <w:num w:numId="14" w16cid:durableId="1387145239">
    <w:abstractNumId w:val="5"/>
  </w:num>
  <w:num w:numId="15" w16cid:durableId="1609897749">
    <w:abstractNumId w:val="8"/>
  </w:num>
  <w:num w:numId="16" w16cid:durableId="149248295">
    <w:abstractNumId w:val="20"/>
  </w:num>
  <w:num w:numId="17" w16cid:durableId="760103820">
    <w:abstractNumId w:val="1"/>
  </w:num>
  <w:num w:numId="18" w16cid:durableId="1808205057">
    <w:abstractNumId w:val="9"/>
  </w:num>
  <w:num w:numId="19" w16cid:durableId="1785343297">
    <w:abstractNumId w:val="13"/>
  </w:num>
  <w:num w:numId="20" w16cid:durableId="1143890883">
    <w:abstractNumId w:val="15"/>
  </w:num>
  <w:num w:numId="21" w16cid:durableId="1768576944">
    <w:abstractNumId w:val="10"/>
  </w:num>
  <w:num w:numId="22" w16cid:durableId="1850172175">
    <w:abstractNumId w:val="1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proofState w:spelling="clean" w:grammar="clean"/>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4D35E6"/>
    <w:rsid w:val="00055F7C"/>
    <w:rsid w:val="00112180"/>
    <w:rsid w:val="00133801"/>
    <w:rsid w:val="0014381F"/>
    <w:rsid w:val="0015326C"/>
    <w:rsid w:val="001D724E"/>
    <w:rsid w:val="0034251E"/>
    <w:rsid w:val="004167DA"/>
    <w:rsid w:val="00435B59"/>
    <w:rsid w:val="004B6EF3"/>
    <w:rsid w:val="004D268D"/>
    <w:rsid w:val="004D35E6"/>
    <w:rsid w:val="00546FDD"/>
    <w:rsid w:val="00611BDB"/>
    <w:rsid w:val="00646B52"/>
    <w:rsid w:val="00675B4C"/>
    <w:rsid w:val="00691D6E"/>
    <w:rsid w:val="006C58DC"/>
    <w:rsid w:val="00786F17"/>
    <w:rsid w:val="007B5DA2"/>
    <w:rsid w:val="007F0E96"/>
    <w:rsid w:val="00804BC8"/>
    <w:rsid w:val="00830977"/>
    <w:rsid w:val="00844D6C"/>
    <w:rsid w:val="008D1217"/>
    <w:rsid w:val="009324DA"/>
    <w:rsid w:val="009448F8"/>
    <w:rsid w:val="009609F0"/>
    <w:rsid w:val="009632F1"/>
    <w:rsid w:val="00A068C9"/>
    <w:rsid w:val="00AA1DE9"/>
    <w:rsid w:val="00B27E56"/>
    <w:rsid w:val="00C52AC2"/>
    <w:rsid w:val="00C56279"/>
    <w:rsid w:val="00CC5A25"/>
    <w:rsid w:val="00D75B3C"/>
    <w:rsid w:val="00D83A8C"/>
    <w:rsid w:val="00DA0FE9"/>
    <w:rsid w:val="00E43105"/>
    <w:rsid w:val="00EB1294"/>
    <w:rsid w:val="00FB3038"/>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15DC7DE"/>
  <w15:docId w15:val="{B1DC594C-379F-4142-A216-6F2BB808F4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4"/>
        <w:szCs w:val="24"/>
        <w:lang w:val="pt-BR" w:eastAsia="pt-BR"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uiPriority w:val="9"/>
    <w:qFormat/>
    <w:pPr>
      <w:keepNext/>
      <w:keepLines/>
      <w:spacing w:before="480" w:after="120"/>
      <w:outlineLvl w:val="0"/>
    </w:pPr>
    <w:rPr>
      <w:b/>
      <w:sz w:val="48"/>
      <w:szCs w:val="48"/>
    </w:rPr>
  </w:style>
  <w:style w:type="paragraph" w:styleId="Ttulo2">
    <w:name w:val="heading 2"/>
    <w:basedOn w:val="Normal"/>
    <w:next w:val="Normal"/>
    <w:uiPriority w:val="9"/>
    <w:semiHidden/>
    <w:unhideWhenUsed/>
    <w:qFormat/>
    <w:pPr>
      <w:keepNext/>
      <w:keepLines/>
      <w:spacing w:before="360" w:after="80"/>
      <w:outlineLvl w:val="1"/>
    </w:pPr>
    <w:rPr>
      <w:b/>
      <w:sz w:val="36"/>
      <w:szCs w:val="36"/>
    </w:rPr>
  </w:style>
  <w:style w:type="paragraph" w:styleId="Ttulo3">
    <w:name w:val="heading 3"/>
    <w:basedOn w:val="Normal"/>
    <w:next w:val="Normal"/>
    <w:uiPriority w:val="9"/>
    <w:semiHidden/>
    <w:unhideWhenUsed/>
    <w:qFormat/>
    <w:pPr>
      <w:keepNext/>
      <w:keepLines/>
      <w:spacing w:before="280" w:after="80"/>
      <w:outlineLvl w:val="2"/>
    </w:pPr>
    <w:rPr>
      <w:b/>
      <w:sz w:val="28"/>
      <w:szCs w:val="28"/>
    </w:rPr>
  </w:style>
  <w:style w:type="paragraph" w:styleId="Ttulo4">
    <w:name w:val="heading 4"/>
    <w:basedOn w:val="Normal"/>
    <w:next w:val="Normal"/>
    <w:uiPriority w:val="9"/>
    <w:semiHidden/>
    <w:unhideWhenUsed/>
    <w:qFormat/>
    <w:pPr>
      <w:keepNext/>
      <w:keepLines/>
      <w:spacing w:before="240" w:after="40"/>
      <w:outlineLvl w:val="3"/>
    </w:pPr>
    <w:rPr>
      <w:b/>
    </w:rPr>
  </w:style>
  <w:style w:type="paragraph" w:styleId="Ttulo5">
    <w:name w:val="heading 5"/>
    <w:basedOn w:val="Normal"/>
    <w:next w:val="Normal"/>
    <w:uiPriority w:val="9"/>
    <w:semiHidden/>
    <w:unhideWhenUsed/>
    <w:qFormat/>
    <w:pPr>
      <w:keepNext/>
      <w:keepLines/>
      <w:spacing w:before="220" w:after="40"/>
      <w:outlineLvl w:val="4"/>
    </w:pPr>
    <w:rPr>
      <w:b/>
      <w:sz w:val="22"/>
      <w:szCs w:val="22"/>
    </w:rPr>
  </w:style>
  <w:style w:type="paragraph" w:styleId="Ttulo6">
    <w:name w:val="heading 6"/>
    <w:basedOn w:val="Normal"/>
    <w:next w:val="Normal"/>
    <w:uiPriority w:val="9"/>
    <w:semiHidden/>
    <w:unhideWhenUsed/>
    <w:qFormat/>
    <w:pPr>
      <w:keepNext/>
      <w:keepLines/>
      <w:spacing w:before="200" w:after="40"/>
      <w:outlineLvl w:val="5"/>
    </w:pPr>
    <w:rPr>
      <w:b/>
      <w:sz w:val="20"/>
      <w:szCs w:val="20"/>
    </w:rPr>
  </w:style>
  <w:style w:type="character" w:default="1" w:styleId="Fontepargpadro">
    <w:name w:val="Default Paragraph Font"/>
    <w:uiPriority w:val="1"/>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table" w:customStyle="1" w:styleId="TableNormal">
    <w:name w:val="Table Normal"/>
    <w:tblPr>
      <w:tblCellMar>
        <w:top w:w="0" w:type="dxa"/>
        <w:left w:w="0" w:type="dxa"/>
        <w:bottom w:w="0" w:type="dxa"/>
        <w:right w:w="0" w:type="dxa"/>
      </w:tblCellMar>
    </w:tblPr>
  </w:style>
  <w:style w:type="paragraph" w:styleId="Ttulo">
    <w:name w:val="Title"/>
    <w:basedOn w:val="Normal"/>
    <w:next w:val="Normal"/>
    <w:uiPriority w:val="10"/>
    <w:qFormat/>
    <w:pPr>
      <w:keepNext/>
      <w:keepLines/>
      <w:spacing w:before="480" w:after="120"/>
    </w:pPr>
    <w:rPr>
      <w:b/>
      <w:sz w:val="72"/>
      <w:szCs w:val="72"/>
    </w:rPr>
  </w:style>
  <w:style w:type="paragraph" w:styleId="Subttulo">
    <w:name w:val="Subtitle"/>
    <w:basedOn w:val="Normal"/>
    <w:next w:val="Normal"/>
    <w:uiPriority w:val="11"/>
    <w:qFormat/>
    <w:pPr>
      <w:keepNext/>
      <w:keepLines/>
      <w:spacing w:before="360" w:after="80"/>
    </w:pPr>
    <w:rPr>
      <w:rFonts w:ascii="Georgia" w:eastAsia="Georgia" w:hAnsi="Georgia" w:cs="Georgia"/>
      <w:i/>
      <w:color w:val="666666"/>
      <w:sz w:val="48"/>
      <w:szCs w:val="48"/>
    </w:rPr>
  </w:style>
  <w:style w:type="paragraph" w:styleId="PargrafodaLista">
    <w:name w:val="List Paragraph"/>
    <w:basedOn w:val="Normal"/>
    <w:uiPriority w:val="34"/>
    <w:qFormat/>
    <w:rsid w:val="00611BDB"/>
    <w:pPr>
      <w:spacing w:after="160" w:line="278" w:lineRule="auto"/>
      <w:ind w:left="720"/>
      <w:contextualSpacing/>
    </w:pPr>
    <w:rPr>
      <w:rFonts w:asciiTheme="minorHAnsi" w:eastAsiaTheme="minorHAnsi" w:hAnsiTheme="minorHAnsi" w:cstheme="minorBidi"/>
      <w:kern w:val="2"/>
      <w:lang w:eastAsia="en-US"/>
      <w14:ligatures w14:val="standardContextual"/>
    </w:rPr>
  </w:style>
  <w:style w:type="paragraph" w:styleId="NormalWeb">
    <w:name w:val="Normal (Web)"/>
    <w:basedOn w:val="Normal"/>
    <w:uiPriority w:val="99"/>
    <w:semiHidden/>
    <w:unhideWhenUsed/>
    <w:rsid w:val="00DA0FE9"/>
    <w:pPr>
      <w:spacing w:before="100" w:beforeAutospacing="1" w:after="100" w:afterAutospacing="1"/>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54100526">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301CDFB-BF97-4CFD-9FD3-0FE493CFB7A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1056</TotalTime>
  <Pages>12</Pages>
  <Words>2754</Words>
  <Characters>17048</Characters>
  <Application>Microsoft Office Word</Application>
  <DocSecurity>0</DocSecurity>
  <Lines>473</Lines>
  <Paragraphs>137</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19665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Marcos Rodrigues de Oliveira Junior</cp:lastModifiedBy>
  <cp:revision>11</cp:revision>
  <dcterms:created xsi:type="dcterms:W3CDTF">2025-05-05T20:54:00Z</dcterms:created>
  <dcterms:modified xsi:type="dcterms:W3CDTF">2026-01-07T04:00:00Z</dcterms:modified>
</cp:coreProperties>
</file>