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305E" w14:textId="759D1827" w:rsidR="0054414E" w:rsidRPr="00876023" w:rsidRDefault="0054414E" w:rsidP="00876023">
      <w:pPr>
        <w:jc w:val="center"/>
        <w:rPr>
          <w:b/>
          <w:bCs/>
        </w:rPr>
      </w:pPr>
      <w:r w:rsidRPr="00876023">
        <w:rPr>
          <w:b/>
          <w:bCs/>
        </w:rPr>
        <w:t>Análise – Pedidos Industria Textil</w:t>
      </w:r>
      <w:r w:rsidRPr="00876023">
        <w:rPr>
          <w:b/>
          <w:bCs/>
        </w:rPr>
        <w:br/>
        <w:t>Marcos Rodrigues</w:t>
      </w:r>
    </w:p>
    <w:p w14:paraId="786F5A1E" w14:textId="77777777" w:rsidR="0054414E" w:rsidRDefault="0054414E"/>
    <w:p w14:paraId="729BB5FB" w14:textId="14026DEB" w:rsidR="0054414E" w:rsidRPr="00876023" w:rsidRDefault="00876023" w:rsidP="00876023">
      <w:pPr>
        <w:jc w:val="center"/>
        <w:rPr>
          <w:b/>
          <w:bCs/>
        </w:rPr>
      </w:pPr>
      <w:r w:rsidRPr="00876023">
        <w:rPr>
          <w:b/>
          <w:bCs/>
        </w:rPr>
        <w:t>Estatística básica valor e quantidade</w:t>
      </w:r>
    </w:p>
    <w:p w14:paraId="561D98A1" w14:textId="4875321A" w:rsidR="00876023" w:rsidRDefault="00876023" w:rsidP="00876023">
      <w:pPr>
        <w:jc w:val="center"/>
      </w:pPr>
      <w:r w:rsidRPr="00876023">
        <w:drawing>
          <wp:inline distT="0" distB="0" distL="0" distR="0" wp14:anchorId="578053EB" wp14:editId="67507AF7">
            <wp:extent cx="4251960" cy="2474304"/>
            <wp:effectExtent l="0" t="0" r="0" b="2540"/>
            <wp:docPr id="21392255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5544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820" cy="24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43A" w14:textId="77777777" w:rsidR="00876023" w:rsidRDefault="00876023"/>
    <w:p w14:paraId="4EC70C5E" w14:textId="5171CE03" w:rsidR="00876023" w:rsidRDefault="00876023" w:rsidP="00876023">
      <w:pPr>
        <w:jc w:val="center"/>
      </w:pPr>
      <w:r w:rsidRPr="00876023">
        <w:drawing>
          <wp:inline distT="0" distB="0" distL="0" distR="0" wp14:anchorId="15F937B0" wp14:editId="2D12786D">
            <wp:extent cx="5400040" cy="1945640"/>
            <wp:effectExtent l="0" t="0" r="0" b="0"/>
            <wp:docPr id="6283714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149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728" w14:textId="77777777" w:rsidR="00876023" w:rsidRDefault="00876023"/>
    <w:p w14:paraId="2FDFAB2C" w14:textId="38102EC2" w:rsidR="00876023" w:rsidRDefault="00876023" w:rsidP="00876023">
      <w:pPr>
        <w:jc w:val="center"/>
      </w:pPr>
      <w:r w:rsidRPr="00876023">
        <w:drawing>
          <wp:inline distT="0" distB="0" distL="0" distR="0" wp14:anchorId="5FDE9D38" wp14:editId="34D65A3F">
            <wp:extent cx="5400040" cy="1978025"/>
            <wp:effectExtent l="0" t="0" r="0" b="3175"/>
            <wp:docPr id="3679335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353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5DB" w14:textId="77777777" w:rsidR="00876023" w:rsidRDefault="00876023" w:rsidP="00876023">
      <w:pPr>
        <w:jc w:val="center"/>
      </w:pPr>
    </w:p>
    <w:p w14:paraId="08AC248E" w14:textId="27F4D50E" w:rsidR="00876023" w:rsidRDefault="00876023" w:rsidP="00876023">
      <w:pPr>
        <w:jc w:val="center"/>
      </w:pPr>
      <w:r w:rsidRPr="00876023">
        <w:lastRenderedPageBreak/>
        <w:drawing>
          <wp:inline distT="0" distB="0" distL="0" distR="0" wp14:anchorId="769E52B9" wp14:editId="26179714">
            <wp:extent cx="5400040" cy="1845310"/>
            <wp:effectExtent l="0" t="0" r="0" b="2540"/>
            <wp:docPr id="197678128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1283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3C8" w14:textId="44D15CDB" w:rsidR="00876023" w:rsidRDefault="00876023" w:rsidP="00876023">
      <w:pPr>
        <w:jc w:val="center"/>
      </w:pPr>
      <w:r w:rsidRPr="00876023">
        <w:drawing>
          <wp:inline distT="0" distB="0" distL="0" distR="0" wp14:anchorId="2EE4068A" wp14:editId="7327B87B">
            <wp:extent cx="5400040" cy="2998470"/>
            <wp:effectExtent l="0" t="0" r="0" b="0"/>
            <wp:docPr id="16646160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6010" name="Imagem 1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AC1C" w14:textId="6D7E0126" w:rsidR="00EC4458" w:rsidRDefault="00EC4458" w:rsidP="00876023">
      <w:pPr>
        <w:jc w:val="center"/>
      </w:pPr>
      <w:r w:rsidRPr="00EC4458">
        <w:drawing>
          <wp:inline distT="0" distB="0" distL="0" distR="0" wp14:anchorId="15FEFFA6" wp14:editId="2EC9408E">
            <wp:extent cx="5400040" cy="3219450"/>
            <wp:effectExtent l="0" t="0" r="0" b="0"/>
            <wp:docPr id="139210161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01611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8E94" w14:textId="77777777" w:rsidR="00876023" w:rsidRDefault="00876023" w:rsidP="00876023">
      <w:pPr>
        <w:jc w:val="center"/>
      </w:pPr>
    </w:p>
    <w:p w14:paraId="1AF29477" w14:textId="631B1A33" w:rsidR="00876023" w:rsidRDefault="00876023" w:rsidP="00876023">
      <w:r>
        <w:lastRenderedPageBreak/>
        <w:t xml:space="preserve">Fazendo uma análise prévia, conseguimos perceber que os estados Pernambuco e São Paulo dominam as compras da fábrica, junto com os produtos “Classe”, “Neon” e “Chino”. Importante observar o total vendido e total faturado, havendo uma diferença, pequena para a escala, porém ainda existe.  Diria também para observar se existe </w:t>
      </w:r>
      <w:r w:rsidR="00EC4458">
        <w:t xml:space="preserve">a necessidade de continuar com as vendas em determinados estados do Brasil.  </w:t>
      </w:r>
    </w:p>
    <w:sectPr w:rsidR="00876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E"/>
    <w:rsid w:val="00457A1C"/>
    <w:rsid w:val="0054414E"/>
    <w:rsid w:val="00876023"/>
    <w:rsid w:val="00E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1CB"/>
  <w15:chartTrackingRefBased/>
  <w15:docId w15:val="{2C8FA635-D832-4B2B-8180-D1D749A7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1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1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1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Júnior</dc:creator>
  <cp:keywords/>
  <dc:description/>
  <cp:lastModifiedBy>Marcos Rodrigues de Oliveira Júnior</cp:lastModifiedBy>
  <cp:revision>1</cp:revision>
  <cp:lastPrinted>2025-02-09T23:49:00Z</cp:lastPrinted>
  <dcterms:created xsi:type="dcterms:W3CDTF">2025-02-09T22:25:00Z</dcterms:created>
  <dcterms:modified xsi:type="dcterms:W3CDTF">2025-02-09T23:49:00Z</dcterms:modified>
</cp:coreProperties>
</file>