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Creative Brief</w:t>
      </w: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Title and description:</w:t>
      </w:r>
    </w:p>
    <w:p w:rsidR="00AD7EDC" w:rsidRDefault="00000000">
      <w:pPr>
        <w:spacing w:line="240" w:lineRule="auto"/>
        <w:rPr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A clear name that your stakeholders can easily identify, and a short summary that conveys the intention of your creative brief.</w:t>
      </w: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Goals and objectives:</w:t>
      </w:r>
    </w:p>
    <w:p w:rsidR="00AD7EDC" w:rsidRDefault="00000000">
      <w:pPr>
        <w:spacing w:line="240" w:lineRule="auto"/>
        <w:rPr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Define the metrics of success for your creative brief.</w:t>
      </w: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Audience:</w:t>
      </w:r>
    </w:p>
    <w:p w:rsidR="00AD7EDC" w:rsidRDefault="00000000">
      <w:pPr>
        <w:spacing w:line="240" w:lineRule="auto"/>
        <w:rPr>
          <w:i/>
          <w:color w:val="2A2B2C"/>
          <w:sz w:val="24"/>
          <w:szCs w:val="24"/>
        </w:rPr>
      </w:pPr>
      <w:r>
        <w:rPr>
          <w:i/>
          <w:color w:val="2A2B2C"/>
          <w:sz w:val="24"/>
          <w:szCs w:val="24"/>
        </w:rPr>
        <w:t>Who are you targeting in your campaign and what are their values, interests, and needs? This section should include any relevant demographics.</w:t>
      </w: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Messaging and tone:</w:t>
      </w:r>
    </w:p>
    <w:p w:rsidR="00AD7EDC" w:rsidRDefault="00000000">
      <w:pPr>
        <w:spacing w:line="240" w:lineRule="auto"/>
        <w:rPr>
          <w:i/>
          <w:color w:val="2A2B2C"/>
          <w:sz w:val="24"/>
          <w:szCs w:val="24"/>
        </w:rPr>
      </w:pPr>
      <w:r>
        <w:rPr>
          <w:i/>
          <w:color w:val="2A2B2C"/>
          <w:sz w:val="24"/>
          <w:szCs w:val="24"/>
        </w:rPr>
        <w:t>What type of tone are you trying to strike? How do you want your audience to feel when they see your creative assets?</w:t>
      </w: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Assets and deliverables:</w:t>
      </w:r>
    </w:p>
    <w:p w:rsidR="00AD7E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Asset and deliverable 1</w:t>
      </w:r>
    </w:p>
    <w:p w:rsidR="00AD7E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Asset and deliverable 2...</w:t>
      </w:r>
    </w:p>
    <w:p w:rsidR="00AD7EDC" w:rsidRDefault="00AD7EDC">
      <w:pPr>
        <w:spacing w:line="240" w:lineRule="auto"/>
        <w:rPr>
          <w:i/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lastRenderedPageBreak/>
        <w:t>Stakeholders:</w:t>
      </w:r>
    </w:p>
    <w:p w:rsidR="00AD7E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Stakeholder 1</w:t>
      </w:r>
    </w:p>
    <w:p w:rsidR="00AD7E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Stakeholder 2...</w:t>
      </w:r>
    </w:p>
    <w:p w:rsidR="00AD7EDC" w:rsidRDefault="00AD7EDC">
      <w:pPr>
        <w:spacing w:line="240" w:lineRule="auto"/>
        <w:rPr>
          <w:i/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Budget:</w:t>
      </w:r>
    </w:p>
    <w:p w:rsidR="00AD7EDC" w:rsidRDefault="00000000">
      <w:pPr>
        <w:spacing w:line="240" w:lineRule="auto"/>
        <w:rPr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What is your overall budget? Are there any specific details to how the budget should be spent?</w:t>
      </w: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Timeline:</w:t>
      </w:r>
    </w:p>
    <w:p w:rsidR="00AD7E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Date: Description of Milestone</w:t>
      </w:r>
    </w:p>
    <w:p w:rsidR="00AD7E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A1E8D9"/>
          <w:sz w:val="24"/>
          <w:szCs w:val="24"/>
        </w:rPr>
      </w:pPr>
      <w:r>
        <w:rPr>
          <w:i/>
          <w:color w:val="2A2B2C"/>
          <w:sz w:val="24"/>
          <w:szCs w:val="24"/>
        </w:rPr>
        <w:t>Date: Description of Milestone...</w:t>
      </w:r>
    </w:p>
    <w:p w:rsidR="00AD7EDC" w:rsidRDefault="00AD7EDC">
      <w:pPr>
        <w:spacing w:line="240" w:lineRule="auto"/>
        <w:rPr>
          <w:i/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A1E8D9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spacing w:line="240" w:lineRule="auto"/>
        <w:rPr>
          <w:b/>
          <w:color w:val="A1E8D9"/>
          <w:sz w:val="24"/>
          <w:szCs w:val="24"/>
        </w:rPr>
      </w:pPr>
      <w:r>
        <w:rPr>
          <w:b/>
          <w:color w:val="2A2B2C"/>
          <w:sz w:val="24"/>
          <w:szCs w:val="24"/>
        </w:rPr>
        <w:t>Distribution process:</w:t>
      </w:r>
    </w:p>
    <w:p w:rsidR="00AD7EDC" w:rsidRDefault="00000000">
      <w:pPr>
        <w:spacing w:line="240" w:lineRule="auto"/>
        <w:rPr>
          <w:i/>
          <w:color w:val="2A2B2C"/>
          <w:sz w:val="24"/>
          <w:szCs w:val="24"/>
        </w:rPr>
      </w:pPr>
      <w:r>
        <w:rPr>
          <w:i/>
          <w:color w:val="2A2B2C"/>
          <w:sz w:val="24"/>
          <w:szCs w:val="24"/>
        </w:rPr>
        <w:t>Specify how you will reach your audience once your assets and deliverables are ready.</w:t>
      </w: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i/>
          <w:color w:val="2A2B2C"/>
          <w:sz w:val="24"/>
          <w:szCs w:val="24"/>
        </w:rPr>
      </w:pPr>
    </w:p>
    <w:p w:rsidR="00AD7EDC" w:rsidRDefault="00AD7EDC">
      <w:pPr>
        <w:spacing w:line="240" w:lineRule="auto"/>
        <w:rPr>
          <w:color w:val="A1E8D9"/>
          <w:sz w:val="24"/>
          <w:szCs w:val="24"/>
        </w:rPr>
      </w:pPr>
    </w:p>
    <w:p w:rsidR="00AD7EDC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Source: The complete guide to writing creative briefs by Julia Martins (June 1st, 2022) </w:t>
      </w:r>
      <w:hyperlink r:id="rId8">
        <w:r>
          <w:rPr>
            <w:color w:val="0563C1"/>
            <w:sz w:val="20"/>
            <w:szCs w:val="20"/>
            <w:u w:val="single"/>
          </w:rPr>
          <w:t>https://asana.com/resources/how-write-creative-brief-examples-template</w:t>
        </w:r>
      </w:hyperlink>
    </w:p>
    <w:sectPr w:rsidR="00AD7ED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0692" w:rsidRDefault="00A00692">
      <w:pPr>
        <w:spacing w:after="0" w:line="240" w:lineRule="auto"/>
      </w:pPr>
      <w:r>
        <w:separator/>
      </w:r>
    </w:p>
  </w:endnote>
  <w:endnote w:type="continuationSeparator" w:id="0">
    <w:p w:rsidR="00A00692" w:rsidRDefault="00A0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EDC" w:rsidRDefault="00AD7ED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AD7EDC">
      <w:tc>
        <w:tcPr>
          <w:tcW w:w="3120" w:type="dxa"/>
        </w:tcPr>
        <w:p w:rsidR="00AD7EDC" w:rsidRDefault="00AD7E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:rsidR="00AD7EDC" w:rsidRDefault="00AD7E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AD7EDC" w:rsidRDefault="00AD7E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AD7EDC" w:rsidRDefault="00AD7E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0692" w:rsidRDefault="00A00692">
      <w:pPr>
        <w:spacing w:after="0" w:line="240" w:lineRule="auto"/>
      </w:pPr>
      <w:r>
        <w:separator/>
      </w:r>
    </w:p>
  </w:footnote>
  <w:footnote w:type="continuationSeparator" w:id="0">
    <w:p w:rsidR="00A00692" w:rsidRDefault="00A00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EDC" w:rsidRDefault="00AD7ED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0"/>
        <w:szCs w:val="20"/>
      </w:rPr>
    </w:pPr>
  </w:p>
  <w:tbl>
    <w:tblPr>
      <w:tblStyle w:val="a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AD7EDC">
      <w:tc>
        <w:tcPr>
          <w:tcW w:w="3120" w:type="dxa"/>
        </w:tcPr>
        <w:p w:rsidR="00AD7EDC" w:rsidRDefault="00D76F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  <w:proofErr w:type="spellStart"/>
          <w:r>
            <w:rPr>
              <w:color w:val="000000"/>
            </w:rPr>
            <w:t>Marolin</w:t>
          </w:r>
          <w:proofErr w:type="spellEnd"/>
          <w:r>
            <w:rPr>
              <w:color w:val="000000"/>
            </w:rPr>
            <w:t xml:space="preserve"> Jimenez</w:t>
          </w:r>
        </w:p>
        <w:p w:rsidR="00AD7ED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  <w:r>
            <w:rPr>
              <w:color w:val="000000"/>
            </w:rPr>
            <w:t>COMD 2451 Web Design I</w:t>
          </w:r>
        </w:p>
        <w:p w:rsidR="00AD7ED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  <w:r>
            <w:rPr>
              <w:color w:val="000000"/>
            </w:rPr>
            <w:t>Professor Sandra Lloyd</w:t>
          </w:r>
        </w:p>
      </w:tc>
      <w:tc>
        <w:tcPr>
          <w:tcW w:w="3120" w:type="dxa"/>
        </w:tcPr>
        <w:p w:rsidR="00AD7EDC" w:rsidRDefault="00AD7E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:rsidR="00AD7EDC" w:rsidRDefault="00AD7E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AD7EDC" w:rsidRDefault="00AD7E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7C36"/>
    <w:multiLevelType w:val="multilevel"/>
    <w:tmpl w:val="DEB8B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71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DC"/>
    <w:rsid w:val="00A00692"/>
    <w:rsid w:val="00AD7EDC"/>
    <w:rsid w:val="00D7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FBCA2"/>
  <w15:docId w15:val="{384F0838-E272-F646-8529-8F6669D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resources/how-write-creative-brief-examples-temp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B1FXEFd/M4ioXSlur35t/7FTmA==">CgMxLjA4AHIhMUFFVWxIcEJsNEdHLVBpT19DVkZtRlZYY3FHQmhHTGU5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Noreen Whysel</dc:creator>
  <cp:lastModifiedBy>Marolin Jimenez</cp:lastModifiedBy>
  <cp:revision>2</cp:revision>
  <dcterms:created xsi:type="dcterms:W3CDTF">2022-09-14T18:24:00Z</dcterms:created>
  <dcterms:modified xsi:type="dcterms:W3CDTF">2023-11-09T21:09:00Z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2022-09-14T18:24:36Z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93cadd39-8209-4db5-9cc2-a78b0b5ac8d5</vt:lpwstr>
  </property>
  <property fmtid="{D5CDD505-2E9C-101B-9397-08002B2CF9AE}" pid="8" name="MSIP_Label_fa1855b2-0a05-4494-a903-f3f23f3f98e0_ContentBits">
    <vt:lpwstr>0</vt:lpwstr>
  </property>
</Properties>
</file>