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2442329" cy="1329713"/>
            <wp:effectExtent b="0" l="0" r="0" t="0"/>
            <wp:wrapNone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329" cy="1329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                    </w:t>
        <w:tab/>
        <w:tab/>
        <w:tab/>
        <w:t xml:space="preserve">    </w:t>
      </w: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Николаева Марина Валентиновна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</w:t>
        <w:tab/>
        <w:tab/>
        <w:tab/>
        <w:tab/>
        <w:t xml:space="preserve">  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Санкт-Петербург, м.Лесная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                      </w:t>
        <w:tab/>
        <w:tab/>
        <w:tab/>
        <w:t xml:space="preserve">             </w:t>
        <w:tab/>
        <w:t xml:space="preserve"> </w:t>
      </w:r>
      <w:r w:rsidDel="00000000" w:rsidR="00000000" w:rsidRPr="00000000">
        <w:rPr>
          <w:sz w:val="18"/>
          <w:szCs w:val="18"/>
        </w:rPr>
        <w:drawing>
          <wp:inline distB="0" distT="0" distL="0" distR="0">
            <wp:extent cx="152400" cy="152400"/>
            <wp:effectExtent b="0" l="0" r="0" t="0"/>
            <wp:docPr descr="Picture 2" id="28" name="image3.png"/>
            <a:graphic>
              <a:graphicData uri="http://schemas.openxmlformats.org/drawingml/2006/picture">
                <pic:pic>
                  <pic:nvPicPr>
                    <pic:cNvPr descr="Picture 2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+7 969 712 59 59 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                         </w:t>
        <w:tab/>
        <w:tab/>
        <w:tab/>
        <w:tab/>
        <w:t xml:space="preserve"> </w:t>
      </w:r>
      <w:r w:rsidDel="00000000" w:rsidR="00000000" w:rsidRPr="00000000">
        <w:rPr>
          <w:sz w:val="18"/>
          <w:szCs w:val="18"/>
        </w:rPr>
        <w:drawing>
          <wp:inline distB="0" distT="0" distL="0" distR="0">
            <wp:extent cx="152400" cy="152400"/>
            <wp:effectExtent b="0" l="0" r="0" t="0"/>
            <wp:docPr descr="Picture 3" id="27" name="image1.png"/>
            <a:graphic>
              <a:graphicData uri="http://schemas.openxmlformats.org/drawingml/2006/picture">
                <pic:pic>
                  <pic:nvPicPr>
                    <pic:cNvPr descr="Picture 3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hyperlink r:id="rId10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m.nikolaeva@inbox.ru</w:t>
        </w:r>
      </w:hyperlink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ahoma" w:cs="Tahoma" w:eastAsia="Tahoma" w:hAnsi="Tahoma"/>
          <w:sz w:val="18"/>
          <w:szCs w:val="18"/>
        </w:rPr>
        <w:drawing>
          <wp:inline distB="114300" distT="114300" distL="114300" distR="114300">
            <wp:extent cx="190500" cy="20955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Telegram </w:t>
      </w:r>
      <w:hyperlink r:id="rId12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@MaroosyaNikolaeva</w:t>
        </w:r>
      </w:hyperlink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</w:p>
    <w:sdt>
      <w:sdtPr>
        <w:tag w:val="goog_rdk_0"/>
      </w:sdtPr>
      <w:sdtContent>
        <w:p w:rsidR="00000000" w:rsidDel="00000000" w:rsidP="00000000" w:rsidRDefault="00000000" w:rsidRPr="00000000" w14:paraId="00000007">
          <w:pPr>
            <w:spacing w:after="0" w:lineRule="auto"/>
            <w:ind w:left="0" w:firstLine="0"/>
            <w:rPr>
              <w:rFonts w:ascii="Arial" w:cs="Arial" w:eastAsia="Arial" w:hAnsi="Arial"/>
              <w:b w:val="1"/>
              <w:color w:val="333333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33333"/>
              <w:sz w:val="18"/>
              <w:szCs w:val="18"/>
              <w:rtl w:val="0"/>
            </w:rPr>
            <w:t xml:space="preserve">                                                                                        </w:t>
          </w:r>
          <w:r w:rsidDel="00000000" w:rsidR="00000000" w:rsidRPr="00000000">
            <w:rPr>
              <w:rFonts w:ascii="Tahoma" w:cs="Tahoma" w:eastAsia="Tahoma" w:hAnsi="Tahoma"/>
              <w:sz w:val="18"/>
              <w:szCs w:val="18"/>
            </w:rPr>
            <w:drawing>
              <wp:inline distB="114300" distT="114300" distL="114300" distR="114300">
                <wp:extent cx="190500" cy="194287"/>
                <wp:effectExtent b="0" l="0" r="0" t="0"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42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b w:val="1"/>
              <w:color w:val="333333"/>
              <w:sz w:val="18"/>
              <w:szCs w:val="18"/>
              <w:rtl w:val="0"/>
            </w:rPr>
            <w:t xml:space="preserve"> </w:t>
          </w:r>
          <w:hyperlink r:id="rId14">
            <w:r w:rsidDel="00000000" w:rsidR="00000000" w:rsidRPr="00000000">
              <w:rPr>
                <w:rFonts w:ascii="Tahoma" w:cs="Tahoma" w:eastAsia="Tahoma" w:hAnsi="Tahoma"/>
                <w:color w:val="1155cc"/>
                <w:sz w:val="18"/>
                <w:szCs w:val="18"/>
                <w:u w:val="single"/>
                <w:rtl w:val="0"/>
              </w:rPr>
              <w:t xml:space="preserve">GitHub</w:t>
            </w:r>
          </w:hyperlink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8">
      <w:pPr>
        <w:spacing w:after="0" w:lineRule="auto"/>
        <w:ind w:left="0" w:firstLine="0"/>
        <w:rPr>
          <w:rFonts w:ascii="Tahoma" w:cs="Tahoma" w:eastAsia="Tahoma" w:hAnsi="Tahoma"/>
          <w:b w:val="1"/>
          <w:color w:val="333333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28"/>
          <w:szCs w:val="28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rFonts w:ascii="Tahoma" w:cs="Tahoma" w:eastAsia="Tahoma" w:hAnsi="Tahoma"/>
          <w:b w:val="1"/>
          <w:color w:val="333333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28"/>
          <w:szCs w:val="28"/>
          <w:rtl w:val="0"/>
        </w:rPr>
        <w:t xml:space="preserve">Аналитик данных                     </w:t>
      </w:r>
      <w:r w:rsidDel="00000000" w:rsidR="00000000" w:rsidRPr="00000000">
        <w:rPr>
          <w:rFonts w:ascii="Tahoma" w:cs="Tahoma" w:eastAsia="Tahoma" w:hAnsi="Tahoma"/>
          <w:color w:val="333333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ahoma" w:cs="Tahoma" w:eastAsia="Tahoma" w:hAnsi="Tahoma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Работаю в Power BI, Excel.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Имею опыт аналитической работы 20+ лет. </w:t>
      </w: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Изучаю PostgreSQL для работы с базами данных, VBA для написания макросов в Excel. </w:t>
      </w: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Легко перестраиваюсь под текущую задачу, в этом мне помогают быстрая обучаемость, ориентация на результат и высокая работоспособность.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Коллеги ценят меня за за лидерские качества, умение мотивировать команду на достижение результата.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E">
          <w:pPr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Ключевые навыки: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F">
      <w:pPr>
        <w:spacing w:after="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Отличное знание Excel &amp; Google Sheets,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Power Point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Создание дашбордов в PowerBI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Работа с большим объемом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аналитическое мышление, внимательность к деталям, ответственность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самомотивация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эмпатия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17">
          <w:pPr>
            <w:spacing w:after="0" w:before="0" w:lineRule="auto"/>
            <w:rPr>
              <w:rFonts w:ascii="Tahoma" w:cs="Tahoma" w:eastAsia="Tahoma" w:hAnsi="Tahoma"/>
              <w:b w:val="1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ноябрь 2021 - окт.2022        </w:t>
          </w: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Проектная деятельность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18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 год</w:t>
          </w: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                               Санкт-Петербург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19">
          <w:pPr>
            <w:shd w:fill="ffffff" w:val="clear"/>
            <w:spacing w:after="0" w:line="343.2" w:lineRule="auto"/>
            <w:rPr>
              <w:rFonts w:ascii="Tahoma" w:cs="Tahoma" w:eastAsia="Tahoma" w:hAnsi="Tahoma"/>
              <w:b w:val="1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                                        Аналитик данных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1A">
          <w:pPr>
            <w:shd w:fill="ffffff" w:val="clear"/>
            <w:spacing w:after="0" w:lineRule="auto"/>
            <w:rPr>
              <w:rFonts w:ascii="Tahoma" w:cs="Tahoma" w:eastAsia="Tahoma" w:hAnsi="Tahoma"/>
              <w:b w:val="1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ИП Веремьёва Н.Л.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1B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Проект.</w:t>
          </w: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 Настройка отчетов BI аналитики в CRM Битрикс24 для онлайн школы.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1C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1. Работа с большим объёмом данных. Произведена работа по чистке пользовательских полей в Битрикс24 и оптимизация настроек воронок и туннелей продаж согласно бизнес процессам школы.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1D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2. Настроены отчеты BI аналитики в CRM Битрикс24 через Google Data Studio с объединением источников данных стандартных и пользовательских полей: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1E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Лиды, Сделки в работе, Продажи, Отказы, Длительность обучения в школе.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1F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Использованы скрипты для вычислений.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20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Достижения:</w:t>
          </w: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 Выявлены слабые места по этапам воронки продаж и проанализированы причины отказов от сделок. Определены направления развития отдела продаж и учебного отдела по работе с клиентами.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21">
          <w:pPr>
            <w:shd w:fill="ffffff" w:val="clear"/>
            <w:spacing w:after="0" w:lineRule="auto"/>
            <w:rPr>
              <w:rFonts w:ascii="Tahoma" w:cs="Tahoma" w:eastAsia="Tahoma" w:hAnsi="Tahoma"/>
              <w:color w:val="303233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22">
          <w:pPr>
            <w:shd w:fill="ffffff" w:val="clear"/>
            <w:spacing w:after="0" w:lineRule="auto"/>
            <w:rPr>
              <w:rFonts w:ascii="Tahoma" w:cs="Tahoma" w:eastAsia="Tahoma" w:hAnsi="Tahoma"/>
              <w:b w:val="1"/>
              <w:color w:val="3c9df2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ООО БАЛТКАМ</w:t>
          </w:r>
          <w:r w:rsidDel="00000000" w:rsidR="00000000" w:rsidRPr="00000000">
            <w:rPr>
              <w:rFonts w:ascii="Tahoma" w:cs="Tahoma" w:eastAsia="Tahoma" w:hAnsi="Tahoma"/>
              <w:b w:val="1"/>
              <w:color w:val="303233"/>
              <w:sz w:val="18"/>
              <w:szCs w:val="18"/>
              <w:rtl w:val="0"/>
            </w:rPr>
            <w:t xml:space="preserve"> </w:t>
          </w:r>
          <w:hyperlink r:id="rId15">
            <w:r w:rsidDel="00000000" w:rsidR="00000000" w:rsidRPr="00000000">
              <w:rPr>
                <w:rFonts w:ascii="Tahoma" w:cs="Tahoma" w:eastAsia="Tahoma" w:hAnsi="Tahoma"/>
                <w:b w:val="1"/>
                <w:color w:val="3c9df2"/>
                <w:sz w:val="18"/>
                <w:szCs w:val="18"/>
                <w:rtl w:val="0"/>
              </w:rPr>
              <w:t xml:space="preserve">https://www.baltkam.ru/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23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Проект</w:t>
          </w: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 по оптимизации складского учета и товарно-складской логистики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24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1. Создание сводных таблиц в Excel на основе OLAP-КУБОВ и 1С: УТ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25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2. Формирование отчетов согласно установленного графика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26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3. Расчёт и корректировка нормативов товарного запаса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27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4. Предотвращение возникновения неликвида и дефицита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28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5. Работа с большим объёмом данных.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29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Достижения:</w:t>
          </w: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 создана база инструкций для составления отчетности в Excel по контролю остатков на складах на основании данных из 1С.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2A">
          <w:pPr>
            <w:shd w:fill="ffffff" w:val="clear"/>
            <w:spacing w:after="0" w:lineRule="auto"/>
            <w:rPr>
              <w:rFonts w:ascii="Tahoma" w:cs="Tahoma" w:eastAsia="Tahoma" w:hAnsi="Tahoma"/>
              <w:color w:val="303233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2B">
          <w:pPr>
            <w:shd w:fill="ffffff" w:val="clear"/>
            <w:spacing w:after="0" w:lineRule="auto"/>
            <w:rPr>
              <w:rFonts w:ascii="Tahoma" w:cs="Tahoma" w:eastAsia="Tahoma" w:hAnsi="Tahoma"/>
              <w:b w:val="1"/>
              <w:color w:val="3c9df2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ООО Сервер Молл</w:t>
          </w:r>
          <w:r w:rsidDel="00000000" w:rsidR="00000000" w:rsidRPr="00000000">
            <w:rPr>
              <w:rFonts w:ascii="Tahoma" w:cs="Tahoma" w:eastAsia="Tahoma" w:hAnsi="Tahoma"/>
              <w:b w:val="1"/>
              <w:color w:val="303233"/>
              <w:sz w:val="18"/>
              <w:szCs w:val="18"/>
              <w:rtl w:val="0"/>
            </w:rPr>
            <w:t xml:space="preserve"> </w:t>
          </w:r>
          <w:hyperlink r:id="rId16">
            <w:r w:rsidDel="00000000" w:rsidR="00000000" w:rsidRPr="00000000">
              <w:rPr>
                <w:rFonts w:ascii="Tahoma" w:cs="Tahoma" w:eastAsia="Tahoma" w:hAnsi="Tahoma"/>
                <w:b w:val="1"/>
                <w:color w:val="3c9df2"/>
                <w:sz w:val="18"/>
                <w:szCs w:val="18"/>
                <w:rtl w:val="0"/>
              </w:rPr>
              <w:t xml:space="preserve">http://servermall.ru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2C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Проект. </w:t>
          </w: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Цель: выбиться в топ в поисковиках Яндекс и Google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2D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1. Настройка и оптимизация контекстной рекламы (Яндекс.Директ, Google.Ads): выгрузка ключевых запросов и парсинг в Excel; Работа с большим объёмом данных.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2E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2. Анализ ЦА / конкурентов / продукта / трафика / конверсий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2F">
          <w:pPr>
            <w:shd w:fill="ffffff" w:val="clear"/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Достижения:</w:t>
          </w: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 за ноябрь-декабрь 2022 сайт компании занял первые позиции в поиске на Яндекс и Google, количество качественных лидов увеличилось на 12%.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30">
          <w:pPr>
            <w:spacing w:after="0" w:before="0" w:lineRule="auto"/>
            <w:rPr>
              <w:rFonts w:ascii="Tahoma" w:cs="Tahoma" w:eastAsia="Tahoma" w:hAnsi="Tahoma"/>
              <w:b w:val="1"/>
              <w:color w:val="333333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31">
          <w:pPr>
            <w:spacing w:after="0" w:before="100" w:lineRule="auto"/>
            <w:ind w:left="0" w:firstLine="0"/>
            <w:rPr>
              <w:rFonts w:ascii="Tahoma" w:cs="Tahoma" w:eastAsia="Tahoma" w:hAnsi="Tahoma"/>
              <w:b w:val="1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апрель 2018 – июль 2021    </w:t>
          </w: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Экономист по финансовой работе</w:t>
          </w:r>
        </w:p>
      </w:sdtContent>
    </w:sdt>
    <w:p w:rsidR="00000000" w:rsidDel="00000000" w:rsidP="00000000" w:rsidRDefault="00000000" w:rsidRPr="00000000" w14:paraId="00000032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3 года и 4 месяца               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ГК МОРОЗКО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Санкт-Петербург </w:t>
      </w:r>
      <w:hyperlink r:id="rId17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http://pkm-group.ru</w:t>
        </w:r>
      </w:hyperlink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br w:type="textWrapping"/>
        <w:tab/>
        <w:tab/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Ежемесячное составление отчета в виде сводной таблицы в Excel по затратам для собственника;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Анализ данных из 1С: УПП по счёту 76.05, выявление проблемных вопросов и принятие мер по снижению уровня дебиторской задолженности;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Ведение бухгалтерского и управленческого учета ТМЦ в 1С УПП с применением ЭДО;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Составление инструкций и регламентов по учету ТМЦ, ОС и услуг;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Обучение сотрудников.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ahoma" w:cs="Tahoma" w:eastAsia="Tahoma" w:hAnsi="Tahom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highlight w:val="white"/>
          <w:rtl w:val="0"/>
        </w:rPr>
        <w:t xml:space="preserve">Достижения: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Организовала бизнес процессы по учету ТМЦ, что снизило сумму по дебету счёта 76.05 в два раза.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00" w:line="240" w:lineRule="auto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апрель 1994 – март 2018    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highlight w:val="white"/>
          <w:rtl w:val="0"/>
        </w:rPr>
        <w:t xml:space="preserve">Предыдущий опыт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ahoma" w:cs="Tahoma" w:eastAsia="Tahoma" w:hAnsi="Tahom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24 года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          </w:t>
        <w:tab/>
        <w:t xml:space="preserve">         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highlight w:val="white"/>
          <w:rtl w:val="0"/>
        </w:rPr>
        <w:t xml:space="preserve">Работа на должностях: Экономист, Финансовый аналитик,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highlight w:val="white"/>
          <w:rtl w:val="0"/>
        </w:rPr>
        <w:t xml:space="preserve">                                       Специалист финансового отдела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ahoma" w:cs="Tahoma" w:eastAsia="Tahoma" w:hAnsi="Tahom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color w:val="313131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экономический анализ и оценка окупаемости проектов по строительству каналов спутниковой связи;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составление финансовой отчетности по проектам, расчет NPV и дисконтированного денежного потока, P&amp;L;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экономический анализ и оценка фактической рентабельности проектов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план-фактный анализ исполнения бюджетов по проектам;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составление отчетности по проектам, ведение базы данных проектов;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работа с банк-клиентом, ведение реестра платежей, согласование ежедневных заданий на платежи, оформление платежных поручений;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ahoma" w:cs="Tahoma" w:eastAsia="Tahoma" w:hAnsi="Tahoma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- взаимодействие с партнерами по поводу дебиторской и кредиторской задолженности;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ahoma" w:cs="Tahoma" w:eastAsia="Tahoma" w:hAnsi="Tahom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highlight w:val="white"/>
          <w:rtl w:val="0"/>
        </w:rPr>
        <w:t xml:space="preserve">Достижения: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Заключение об эффективности инвестиций и успешности 9 проектов, что позволило увеличить прибыль компании на 23% в год. Кроме того, два проекта признаны экономически не эффективными, что позволило предотвратить риск убытков на общую сумму около $114 тыс.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216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29"/>
      </w:sdtPr>
      <w:sdtContent>
        <w:p w:rsidR="00000000" w:rsidDel="00000000" w:rsidP="00000000" w:rsidRDefault="00000000" w:rsidRPr="00000000" w14:paraId="00000048">
          <w:pPr>
            <w:spacing w:after="0" w:line="240" w:lineRule="auto"/>
            <w:rPr>
              <w:rFonts w:ascii="Tahoma" w:cs="Tahoma" w:eastAsia="Tahoma" w:hAnsi="Tahoma"/>
              <w:b w:val="1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Образование</w:t>
          </w:r>
        </w:p>
      </w:sdtContent>
    </w:sdt>
    <w:p w:rsidR="00000000" w:rsidDel="00000000" w:rsidP="00000000" w:rsidRDefault="00000000" w:rsidRPr="00000000" w14:paraId="00000049">
      <w:pPr>
        <w:spacing w:after="0" w:lineRule="auto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Высшее образование, 2006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Московский технический университет связи и информатики</w:t>
      </w:r>
    </w:p>
    <w:p w:rsidR="00000000" w:rsidDel="00000000" w:rsidP="00000000" w:rsidRDefault="00000000" w:rsidRPr="00000000" w14:paraId="0000004A">
      <w:pPr>
        <w:spacing w:after="0" w:lineRule="auto"/>
        <w:ind w:left="1440" w:firstLine="72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Факультет: Экономика и управление на предприятии связи</w:t>
      </w:r>
    </w:p>
    <w:p w:rsidR="00000000" w:rsidDel="00000000" w:rsidP="00000000" w:rsidRDefault="00000000" w:rsidRPr="00000000" w14:paraId="0000004B">
      <w:pPr>
        <w:spacing w:after="0" w:lineRule="auto"/>
        <w:ind w:left="1440" w:firstLine="72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Специальность: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hyperlink r:id="rId18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Экономист-менеджер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1440" w:firstLine="72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tag w:val="goog_rdk_30"/>
      </w:sdtPr>
      <w:sdtContent>
        <w:p w:rsidR="00000000" w:rsidDel="00000000" w:rsidP="00000000" w:rsidRDefault="00000000" w:rsidRPr="00000000" w14:paraId="0000004D">
          <w:pPr>
            <w:spacing w:after="0" w:lineRule="auto"/>
            <w:rPr>
              <w:rFonts w:ascii="Tahoma" w:cs="Tahoma" w:eastAsia="Tahoma" w:hAnsi="Tahoma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Среднее специальное           </w:t>
          </w: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Мытищинский машиностроительный техникум-предприятие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E">
      <w:pPr>
        <w:spacing w:after="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образование, 1996              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Специальность: Техник-экономист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tag w:val="goog_rdk_31"/>
      </w:sdtPr>
      <w:sdtContent>
        <w:p w:rsidR="00000000" w:rsidDel="00000000" w:rsidP="00000000" w:rsidRDefault="00000000" w:rsidRPr="00000000" w14:paraId="00000050">
          <w:pPr>
            <w:spacing w:after="0" w:line="240" w:lineRule="auto"/>
            <w:rPr>
              <w:rFonts w:ascii="Tahoma" w:cs="Tahoma" w:eastAsia="Tahoma" w:hAnsi="Tahoma"/>
              <w:b w:val="1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Сертификаты, курсы</w:t>
          </w:r>
        </w:p>
      </w:sdtContent>
    </w:sdt>
    <w:p w:rsidR="00000000" w:rsidDel="00000000" w:rsidP="00000000" w:rsidRDefault="00000000" w:rsidRPr="00000000" w14:paraId="00000051">
      <w:pPr>
        <w:spacing w:after="0" w:line="240" w:lineRule="auto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ноябрь 2020 - ноябрь 2021   </w:t>
      </w:r>
      <w:hyperlink r:id="rId19">
        <w:r w:rsidDel="00000000" w:rsidR="00000000" w:rsidRPr="00000000">
          <w:rPr>
            <w:rFonts w:ascii="Tahoma" w:cs="Tahoma" w:eastAsia="Tahoma" w:hAnsi="Tahoma"/>
            <w:b w:val="1"/>
            <w:color w:val="1155cc"/>
            <w:sz w:val="18"/>
            <w:szCs w:val="18"/>
            <w:u w:val="single"/>
            <w:rtl w:val="0"/>
          </w:rPr>
          <w:t xml:space="preserve">Маркетолог-Аналитик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72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SkillFactory</w:t>
      </w:r>
    </w:p>
    <w:p w:rsidR="00000000" w:rsidDel="00000000" w:rsidP="00000000" w:rsidRDefault="00000000" w:rsidRPr="00000000" w14:paraId="00000053">
      <w:pPr>
        <w:spacing w:after="0" w:line="240" w:lineRule="auto"/>
        <w:ind w:left="1440" w:firstLine="72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tag w:val="goog_rdk_32"/>
      </w:sdtPr>
      <w:sdtContent>
        <w:p w:rsidR="00000000" w:rsidDel="00000000" w:rsidP="00000000" w:rsidRDefault="00000000" w:rsidRPr="00000000" w14:paraId="00000054">
          <w:pPr>
            <w:spacing w:after="0" w:line="240" w:lineRule="auto"/>
            <w:rPr>
              <w:rFonts w:ascii="Tahoma" w:cs="Tahoma" w:eastAsia="Tahoma" w:hAnsi="Tahoma"/>
              <w:b w:val="1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февраль-март 2020              </w:t>
          </w: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Power BI: анализ и визуализации данных</w:t>
          </w:r>
        </w:p>
      </w:sdtContent>
    </w:sdt>
    <w:p w:rsidR="00000000" w:rsidDel="00000000" w:rsidP="00000000" w:rsidRDefault="00000000" w:rsidRPr="00000000" w14:paraId="00000055">
      <w:pPr>
        <w:spacing w:after="0" w:line="240" w:lineRule="auto"/>
        <w:ind w:left="1440" w:firstLine="72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Нетология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33"/>
      </w:sdtPr>
      <w:sdtContent>
        <w:p w:rsidR="00000000" w:rsidDel="00000000" w:rsidP="00000000" w:rsidRDefault="00000000" w:rsidRPr="00000000" w14:paraId="00000057">
          <w:pPr>
            <w:spacing w:after="0" w:lineRule="auto"/>
            <w:rPr>
              <w:rFonts w:ascii="Tahoma" w:cs="Tahoma" w:eastAsia="Tahoma" w:hAnsi="Tahoma"/>
              <w:b w:val="1"/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8"/>
              <w:szCs w:val="18"/>
              <w:rtl w:val="0"/>
            </w:rPr>
            <w:t xml:space="preserve">Дополнительная информация:</w:t>
          </w:r>
        </w:p>
      </w:sdtContent>
    </w:sdt>
    <w:p w:rsidR="00000000" w:rsidDel="00000000" w:rsidP="00000000" w:rsidRDefault="00000000" w:rsidRPr="00000000" w14:paraId="00000058">
      <w:pPr>
        <w:spacing w:after="0" w:line="24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Гражданство РФ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ahoma" w:cs="Tahoma" w:eastAsia="Tahoma" w:hAnsi="Tahoma"/>
          <w:b w:val="1"/>
          <w:color w:val="1155cc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303233"/>
          <w:sz w:val="18"/>
          <w:szCs w:val="18"/>
          <w:highlight w:val="white"/>
          <w:rtl w:val="0"/>
        </w:rPr>
        <w:t xml:space="preserve">Ссылка на портфолио в GitHub:</w:t>
      </w:r>
      <w:r w:rsidDel="00000000" w:rsidR="00000000" w:rsidRPr="00000000">
        <w:rPr>
          <w:rFonts w:ascii="Tahoma" w:cs="Tahoma" w:eastAsia="Tahoma" w:hAnsi="Tahoma"/>
          <w:color w:val="303233"/>
          <w:sz w:val="18"/>
          <w:szCs w:val="18"/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rFonts w:ascii="Tahoma" w:cs="Tahoma" w:eastAsia="Tahoma" w:hAnsi="Tahoma"/>
            <w:b w:val="1"/>
            <w:color w:val="1155cc"/>
            <w:sz w:val="18"/>
            <w:szCs w:val="18"/>
            <w:highlight w:val="white"/>
            <w:rtl w:val="0"/>
          </w:rPr>
          <w:t xml:space="preserve">https://github.com/MaroosyaH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313131"/>
          <w:rtl w:val="0"/>
        </w:rPr>
        <w:t xml:space="preserve">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685.9842519685049" w:top="283.46456692913387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2F1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aroosyaH" TargetMode="External"/><Relationship Id="rId11" Type="http://schemas.openxmlformats.org/officeDocument/2006/relationships/image" Target="media/image2.png"/><Relationship Id="rId10" Type="http://schemas.openxmlformats.org/officeDocument/2006/relationships/hyperlink" Target="mailto:m.nikolaeva@inbox.ru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t.me/MaroosyaNikolae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baltkam.ru/" TargetMode="External"/><Relationship Id="rId14" Type="http://schemas.openxmlformats.org/officeDocument/2006/relationships/hyperlink" Target="https://github.com/MaroosyaH" TargetMode="External"/><Relationship Id="rId17" Type="http://schemas.openxmlformats.org/officeDocument/2006/relationships/hyperlink" Target="http://pkm-group.ru" TargetMode="External"/><Relationship Id="rId16" Type="http://schemas.openxmlformats.org/officeDocument/2006/relationships/hyperlink" Target="http://servermall.r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34jYJBIKN5tAxPrSpA6YJX0wnMqLD0K2/view?usp=sharing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file/d/1b1UEnjlux-u4tZTFy41E-r0cQ44M3aYu/view?usp=share_link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wvkpSyQKGZVaUtjHFgGOWmITOA==">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2021-07-04T23:54:55Z</dcterms:created>
  <dc:creator>officegen</dc:creator>
</cp:coreProperties>
</file>