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A4CD" w14:textId="77777777" w:rsidR="002D5C50" w:rsidRDefault="00183A26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4351321" w14:textId="77777777" w:rsidR="002D5C50" w:rsidRDefault="00183A26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2BBDD8" w14:textId="77777777" w:rsidR="002D5C50" w:rsidRDefault="00183A26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01ECDD4" w14:textId="77777777" w:rsidR="002D5C50" w:rsidRDefault="00183A26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8CB06FF" w14:textId="77777777" w:rsidR="002D5C50" w:rsidRDefault="002D5C50">
      <w:pPr>
        <w:pStyle w:val="a3"/>
        <w:widowControl/>
        <w:jc w:val="center"/>
        <w:rPr>
          <w:sz w:val="28"/>
          <w:szCs w:val="28"/>
        </w:rPr>
      </w:pPr>
    </w:p>
    <w:p w14:paraId="0FD83B55" w14:textId="77777777" w:rsidR="002D5C50" w:rsidRDefault="002D5C50">
      <w:pPr>
        <w:pStyle w:val="a3"/>
        <w:widowControl/>
        <w:jc w:val="center"/>
        <w:rPr>
          <w:sz w:val="28"/>
          <w:szCs w:val="28"/>
        </w:rPr>
      </w:pPr>
    </w:p>
    <w:p w14:paraId="7568E56C" w14:textId="77777777" w:rsidR="002D5C50" w:rsidRDefault="002D5C50">
      <w:pPr>
        <w:pStyle w:val="a3"/>
        <w:widowControl/>
        <w:jc w:val="center"/>
        <w:rPr>
          <w:sz w:val="28"/>
          <w:szCs w:val="28"/>
        </w:rPr>
      </w:pPr>
    </w:p>
    <w:p w14:paraId="54364D41" w14:textId="77777777" w:rsidR="002D5C50" w:rsidRDefault="00183A26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8C4FF5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7</w:t>
      </w:r>
    </w:p>
    <w:p w14:paraId="423E9B8B" w14:textId="77777777" w:rsidR="002D5C50" w:rsidRDefault="00183A26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76E1F0AB" w14:textId="77777777" w:rsidR="002D5C50" w:rsidRDefault="00183A26">
      <w:pPr>
        <w:pStyle w:val="a3"/>
        <w:widowControl/>
        <w:jc w:val="center"/>
        <w:rPr>
          <w:sz w:val="28"/>
          <w:szCs w:val="20"/>
        </w:rPr>
      </w:pPr>
      <w:proofErr w:type="gramStart"/>
      <w:r>
        <w:rPr>
          <w:sz w:val="28"/>
          <w:szCs w:val="28"/>
        </w:rPr>
        <w:t>Тема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"Шаблоны классов"</w:t>
      </w:r>
    </w:p>
    <w:p w14:paraId="54DAD3C5" w14:textId="77777777" w:rsidR="002D5C50" w:rsidRDefault="002D5C50">
      <w:pPr>
        <w:pStyle w:val="a3"/>
        <w:widowControl/>
        <w:jc w:val="center"/>
        <w:rPr>
          <w:sz w:val="28"/>
          <w:szCs w:val="20"/>
        </w:rPr>
      </w:pPr>
    </w:p>
    <w:p w14:paraId="69FB0BF3" w14:textId="77777777" w:rsidR="002D5C50" w:rsidRDefault="002D5C50">
      <w:pPr>
        <w:pStyle w:val="a3"/>
        <w:widowControl/>
        <w:jc w:val="center"/>
        <w:rPr>
          <w:sz w:val="28"/>
          <w:szCs w:val="28"/>
        </w:rPr>
      </w:pPr>
    </w:p>
    <w:p w14:paraId="5F064BE2" w14:textId="77777777" w:rsidR="002D5C50" w:rsidRDefault="002D5C50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14:paraId="0F99F871" w14:textId="77777777" w:rsidR="002D5C50" w:rsidRDefault="002D5C50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14:paraId="20DCCAA3" w14:textId="77777777" w:rsidR="002D5C50" w:rsidRPr="00844A6C" w:rsidRDefault="00183A26" w:rsidP="00183A2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Pr="00183A26">
        <w:rPr>
          <w:sz w:val="28"/>
          <w:szCs w:val="28"/>
        </w:rPr>
        <w:t>работу</w:t>
      </w:r>
      <w:r w:rsidR="009144C4" w:rsidRPr="00844A6C">
        <w:rPr>
          <w:sz w:val="28"/>
          <w:szCs w:val="28"/>
        </w:rPr>
        <w:t>:</w:t>
      </w:r>
    </w:p>
    <w:p w14:paraId="5156A2E9" w14:textId="0B3DFEC3" w:rsidR="002D5C50" w:rsidRPr="00183A26" w:rsidRDefault="00183A26" w:rsidP="00183A2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183A26">
        <w:rPr>
          <w:sz w:val="28"/>
          <w:szCs w:val="28"/>
        </w:rPr>
        <w:t xml:space="preserve"> группы РИС-22-</w:t>
      </w:r>
      <w:r w:rsidR="00844A6C">
        <w:rPr>
          <w:sz w:val="28"/>
          <w:szCs w:val="28"/>
          <w:lang w:val="en-US"/>
        </w:rPr>
        <w:t>2</w:t>
      </w:r>
      <w:r w:rsidRPr="00183A26">
        <w:rPr>
          <w:sz w:val="28"/>
          <w:szCs w:val="28"/>
        </w:rPr>
        <w:t>Б</w:t>
      </w:r>
    </w:p>
    <w:p w14:paraId="3C627D65" w14:textId="77777777" w:rsidR="00844A6C" w:rsidRDefault="00844A6C" w:rsidP="00844A6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Бехтольт</w:t>
      </w:r>
      <w:proofErr w:type="spellEnd"/>
      <w:r>
        <w:rPr>
          <w:sz w:val="28"/>
          <w:szCs w:val="28"/>
        </w:rPr>
        <w:t xml:space="preserve"> Д.А.</w:t>
      </w:r>
    </w:p>
    <w:p w14:paraId="4292B3D5" w14:textId="77777777" w:rsidR="002D5C50" w:rsidRPr="00844A6C" w:rsidRDefault="009144C4" w:rsidP="00183A26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844A6C">
        <w:rPr>
          <w:sz w:val="28"/>
          <w:szCs w:val="28"/>
        </w:rPr>
        <w:t>:</w:t>
      </w:r>
    </w:p>
    <w:p w14:paraId="1109C840" w14:textId="77777777" w:rsidR="002D5C50" w:rsidRPr="00183A26" w:rsidRDefault="00183A26" w:rsidP="00183A26">
      <w:pPr>
        <w:jc w:val="right"/>
        <w:rPr>
          <w:sz w:val="28"/>
          <w:szCs w:val="28"/>
        </w:rPr>
      </w:pPr>
      <w:r w:rsidRPr="00183A26">
        <w:rPr>
          <w:sz w:val="28"/>
          <w:szCs w:val="28"/>
        </w:rPr>
        <w:t>Доцент кафедры ИТАС</w:t>
      </w:r>
    </w:p>
    <w:p w14:paraId="3F53F8DF" w14:textId="77777777" w:rsidR="002D5C50" w:rsidRPr="00183A26" w:rsidRDefault="00183A26" w:rsidP="00183A26">
      <w:pPr>
        <w:jc w:val="right"/>
        <w:rPr>
          <w:sz w:val="28"/>
          <w:szCs w:val="28"/>
        </w:rPr>
      </w:pPr>
      <w:r w:rsidRPr="00183A26">
        <w:rPr>
          <w:sz w:val="28"/>
          <w:szCs w:val="28"/>
        </w:rPr>
        <w:t>Полякова О.А.</w:t>
      </w:r>
    </w:p>
    <w:p w14:paraId="137F50A4" w14:textId="77777777" w:rsidR="002D5C50" w:rsidRDefault="002D5C50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16455DF3" w14:textId="77777777" w:rsidR="002D5C50" w:rsidRDefault="002D5C50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7E31F9DB" w14:textId="77777777" w:rsidR="002D5C50" w:rsidRDefault="002D5C50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5E4B4ACE" w14:textId="77777777" w:rsidR="002D5C50" w:rsidRDefault="002D5C50">
      <w:pPr>
        <w:pStyle w:val="a3"/>
        <w:widowControl/>
        <w:ind w:left="4248"/>
        <w:rPr>
          <w:sz w:val="28"/>
          <w:szCs w:val="28"/>
        </w:rPr>
      </w:pPr>
    </w:p>
    <w:p w14:paraId="0981B19B" w14:textId="77777777" w:rsidR="00183A26" w:rsidRDefault="00183A26">
      <w:pPr>
        <w:pStyle w:val="a3"/>
        <w:widowControl/>
        <w:ind w:left="4248"/>
        <w:rPr>
          <w:sz w:val="28"/>
          <w:szCs w:val="28"/>
        </w:rPr>
      </w:pPr>
    </w:p>
    <w:p w14:paraId="4F8748F2" w14:textId="77777777" w:rsidR="002D5C50" w:rsidRDefault="00183A26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14:paraId="14064A40" w14:textId="77777777"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505B4706" w14:textId="77777777"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079305FB" wp14:editId="2E591E4A">
            <wp:extent cx="5941695" cy="24942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7B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cAAAAAAAAAAAAAACcAAAAjSQAAFgPAAAAAAAAnAAAAJwAAAAoAAAACAAAAAEAAAABAAAA"/>
                        </a:ext>
                      </a:extLst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94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8C09FD9" w14:textId="77777777" w:rsidR="002D5C50" w:rsidRDefault="00183A26" w:rsidP="00183A26">
      <w:pPr>
        <w:pStyle w:val="a3"/>
        <w:widowControl/>
        <w:rPr>
          <w:bCs/>
          <w:sz w:val="28"/>
          <w:szCs w:val="28"/>
        </w:rPr>
      </w:pPr>
      <w:r w:rsidRPr="004E2467">
        <w:rPr>
          <w:bCs/>
          <w:sz w:val="28"/>
          <w:szCs w:val="28"/>
        </w:rPr>
        <w:t xml:space="preserve">Вариант 5: </w:t>
      </w:r>
    </w:p>
    <w:p w14:paraId="70C12C88" w14:textId="77777777" w:rsidR="004E2467" w:rsidRDefault="004E2467" w:rsidP="00183A26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Шаблонный класс вектор</w:t>
      </w:r>
    </w:p>
    <w:p w14:paraId="3DD66268" w14:textId="77777777" w:rsidR="004E2467" w:rsidRDefault="004E2467" w:rsidP="00183A26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Пользовательский класс Time</w:t>
      </w:r>
    </w:p>
    <w:p w14:paraId="6489F324" w14:textId="77777777" w:rsidR="004E2467" w:rsidRPr="004E2467" w:rsidRDefault="004E2467" w:rsidP="00183A26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операторы присваивания, поиска по индексу  умножения</w:t>
      </w:r>
    </w:p>
    <w:p w14:paraId="1B41913C" w14:textId="77777777"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14:paraId="3D6D6684" w14:textId="77777777"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BEBC7E3" wp14:editId="0F60227D">
            <wp:extent cx="4953000" cy="28765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2A6E1" w14:textId="77777777" w:rsidR="002D5C50" w:rsidRDefault="00183A26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proofErr w:type="spellStart"/>
      <w:r>
        <w:rPr>
          <w:b/>
          <w:bCs/>
          <w:sz w:val="28"/>
          <w:szCs w:val="28"/>
        </w:rPr>
        <w:t>параметритизированного</w:t>
      </w:r>
      <w:proofErr w:type="spellEnd"/>
      <w:r>
        <w:rPr>
          <w:b/>
          <w:bCs/>
          <w:sz w:val="28"/>
          <w:szCs w:val="28"/>
        </w:rPr>
        <w:t xml:space="preserve"> класса</w:t>
      </w:r>
    </w:p>
    <w:p w14:paraId="65C8BFCE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proofErr w:type="spell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61733945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C68FA70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25C6386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массив, хранящий элементы вектора</w:t>
      </w:r>
    </w:p>
    <w:p w14:paraId="2D62AE13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размер вектора</w:t>
      </w:r>
    </w:p>
    <w:p w14:paraId="3DBCD0B1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F9EF337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 {}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по умолчанию</w:t>
      </w:r>
    </w:p>
    <w:p w14:paraId="5FE54172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конструктор, принимающий размер вектора и начальное значение элементов</w:t>
      </w:r>
    </w:p>
    <w:p w14:paraId="790CA2A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data =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4C8E49D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9F7564A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B64D72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CC5CBDA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2A684C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14:paraId="24F02BF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data;</w:t>
      </w:r>
    </w:p>
    <w:p w14:paraId="2CD35C0D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37F36D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size(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14:paraId="0267A0F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 =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5C96C27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EAEA1C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C8029C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CF87C4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98473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14:paraId="33EFE63D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&amp;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56077EC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data;</w:t>
      </w:r>
    </w:p>
    <w:p w14:paraId="30E55055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 =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479E2D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=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1E8C014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C1923CE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B7F8614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6478B0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1AC61D4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31F242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27AB8F" w14:textId="77777777" w:rsidR="00183A26" w:rsidRPr="009144C4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r w:rsidRPr="009144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9144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перегруженный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доступа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индексу</w:t>
      </w:r>
    </w:p>
    <w:p w14:paraId="6CED882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F8C4B8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43974E4" w14:textId="77777777" w:rsidR="00183A26" w:rsidRPr="009144C4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spellEnd"/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возвращающий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9144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5B4657B9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44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34A028A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F445D5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перегруженный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векторов</w:t>
      </w:r>
    </w:p>
    <w:p w14:paraId="7CBDC82A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определяем количество элементов для умножения</w:t>
      </w:r>
    </w:p>
    <w:p w14:paraId="17B4F35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result(n);</w:t>
      </w:r>
    </w:p>
    <w:p w14:paraId="13E707E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125DE9D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data[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*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4D9F664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CE2D7F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B452CE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D97171" w14:textId="77777777" w:rsidR="002D5C50" w:rsidRDefault="00183A26" w:rsidP="00183A2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8E1D644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AE5BCDA" w14:textId="77777777" w:rsidR="002D5C50" w:rsidRPr="00183A26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Описание пользовательского класса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Time</w:t>
      </w:r>
    </w:p>
    <w:p w14:paraId="5A8AE257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1D1A1A38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6C9E6E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1B068B66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51E8CB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082476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36BAB9E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4A3A3B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hours;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часы</w:t>
      </w:r>
    </w:p>
    <w:p w14:paraId="54CB883A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minutes;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минуты</w:t>
      </w:r>
    </w:p>
    <w:p w14:paraId="1F360B7D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14:paraId="77637BE5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E94F6F4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hours(0), minutes(0), seconds(0)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умолчанию</w:t>
      </w:r>
    </w:p>
    <w:p w14:paraId="73D2C4BB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hours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minutes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seconds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hours(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hours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minutes(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minutes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seconds(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seconds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принимающий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минуты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14:paraId="77D22ED2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hours(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minutes(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seconds(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14:paraId="555B15EA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{}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14:paraId="226493F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8C478A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14:paraId="2BA13B72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&amp;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37254BC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hours =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29A5B6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minutes =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C702CC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seconds =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C3111E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7490E8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E7C21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0CB8FB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212E82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0601E2FC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6D990B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94F704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D51AE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754669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14:paraId="691B2314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1D96B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2B2219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C8077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D2B60C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времени</w:t>
      </w:r>
    </w:p>
    <w:p w14:paraId="1E9EBA16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hours * 3600 + minutes * 60 + seconds;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первое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14:paraId="4A559BA8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.hours</w:t>
      </w:r>
      <w:proofErr w:type="spellEnd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3600 +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60 + </w:t>
      </w:r>
      <w:proofErr w:type="spellStart"/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второе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14:paraId="514168AD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перемножаем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14:paraId="55599D39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3600;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часы</w:t>
      </w:r>
    </w:p>
    <w:p w14:paraId="69F16E85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3600) / 60;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минуты</w:t>
      </w:r>
    </w:p>
    <w:p w14:paraId="6E29C3D9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result_total_seconds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60;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обратно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секунды</w:t>
      </w:r>
    </w:p>
    <w:p w14:paraId="534B4C6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result_hours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result_minutes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result_seconds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BDD220" w14:textId="77777777" w:rsidR="00183A26" w:rsidRPr="004E2467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E2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F32C189" w14:textId="77777777" w:rsidR="00183A26" w:rsidRPr="004E2467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2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937692E" w14:textId="77777777" w:rsidR="002D5C50" w:rsidRPr="00183A26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DCADD54" w14:textId="77777777" w:rsidR="002D5C50" w:rsidRPr="00183A26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A99D4A2" w14:textId="77777777" w:rsidR="002D5C50" w:rsidRPr="00183A26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</w:t>
      </w:r>
      <w:r w:rsidRPr="00183A26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main</w:t>
      </w:r>
    </w:p>
    <w:p w14:paraId="1A7EFABC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465B466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Vector.h</w:t>
      </w:r>
      <w:proofErr w:type="spellEnd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1CC66614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246C98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0AD5B90" w14:textId="77777777" w:rsidR="00183A26" w:rsidRPr="008C4FF5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C4FF5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9E8D43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C4FF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v1(5,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вектор размера 5, заполненный двойками</w:t>
      </w:r>
    </w:p>
    <w:p w14:paraId="6E9E2E1C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v2(5, 3);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вектор размера 5, заполненный тройками</w:t>
      </w:r>
    </w:p>
    <w:p w14:paraId="455BE228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FE74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векторов</w:t>
      </w:r>
    </w:p>
    <w:p w14:paraId="24588B5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v1.get_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3E5C4CB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v1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BB913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BDB89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5ECCF2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v2.get_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AE94F3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v2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8F8DE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5428F03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75284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9607FF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v3 = v1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производим поэлементное умножение векторов</w:t>
      </w:r>
    </w:p>
    <w:p w14:paraId="68BDBF4A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выводим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элементы</w:t>
      </w:r>
      <w:r w:rsidRPr="0018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результата</w:t>
      </w:r>
    </w:p>
    <w:p w14:paraId="52606B40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v3.get_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size(</w:t>
      </w:r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7FF4945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v3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AABFCB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C8CC5E1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9041BF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t1(1, 10, 0);</w:t>
      </w:r>
    </w:p>
    <w:p w14:paraId="0C3723B7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t2(1, 5, 15);</w:t>
      </w:r>
    </w:p>
    <w:p w14:paraId="3A61E98A" w14:textId="77777777" w:rsidR="00183A26" w:rsidRP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= t1 </w:t>
      </w:r>
      <w:r w:rsidRPr="0018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t2;</w:t>
      </w:r>
    </w:p>
    <w:p w14:paraId="5949269A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произведение временных интервалов</w:t>
      </w:r>
    </w:p>
    <w:p w14:paraId="665AC91F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288AC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</w:p>
    <w:p w14:paraId="64A2033A" w14:textId="77777777" w:rsidR="00183A26" w:rsidRDefault="00183A26" w:rsidP="00183A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62B29F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6B3C7B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FBEF6F" w14:textId="77777777" w:rsidR="002D5C50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 w14:paraId="331D4A5E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05BAD836" w14:textId="77777777" w:rsidR="002D5C50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617D2C6" wp14:editId="0AFDED12">
            <wp:extent cx="2543175" cy="1038225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53DD8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0228A72" w14:textId="77777777" w:rsidR="002D5C50" w:rsidRDefault="00183A2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14:paraId="6825FE5E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149C5CE1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4DA3D976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В чем смысл использования шаблонов?</w:t>
      </w:r>
    </w:p>
    <w:p w14:paraId="21DA66C6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Шаблоны вводятся для того, чтобы автоматизировать создание функций, обрабатывающих разнотипные данные.</w:t>
      </w:r>
    </w:p>
    <w:p w14:paraId="52A58AC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2. Каковы синтаксис/семантика шаблонов функций?</w:t>
      </w:r>
    </w:p>
    <w:p w14:paraId="33C9CDC2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template</w:t>
      </w:r>
      <w:proofErr w:type="spellEnd"/>
      <w:r>
        <w:rPr>
          <w:color w:val="000000"/>
          <w:sz w:val="27"/>
        </w:rPr>
        <w:t>&lt;</w:t>
      </w:r>
      <w:proofErr w:type="spellStart"/>
      <w:r>
        <w:rPr>
          <w:color w:val="000000"/>
          <w:sz w:val="27"/>
        </w:rPr>
        <w:t>параметры_шаблона</w:t>
      </w:r>
      <w:proofErr w:type="spellEnd"/>
      <w:r>
        <w:rPr>
          <w:color w:val="000000"/>
          <w:sz w:val="27"/>
        </w:rPr>
        <w:t>&gt;</w:t>
      </w:r>
    </w:p>
    <w:p w14:paraId="5FE760AB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заголовок функции</w:t>
      </w:r>
    </w:p>
    <w:p w14:paraId="4A746E1E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{тело функции}</w:t>
      </w:r>
    </w:p>
    <w:p w14:paraId="6FB1413F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7E21119B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t>пример</w:t>
      </w:r>
      <w:r w:rsidRPr="00183A26">
        <w:rPr>
          <w:color w:val="000000"/>
          <w:sz w:val="27"/>
          <w:lang w:val="en-US"/>
        </w:rPr>
        <w:t>:</w:t>
      </w:r>
    </w:p>
    <w:p w14:paraId="55AD7419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template&lt;class type&gt;</w:t>
      </w:r>
    </w:p>
    <w:p w14:paraId="7A4BC89B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 xml:space="preserve">type </w:t>
      </w:r>
      <w:proofErr w:type="gramStart"/>
      <w:r w:rsidRPr="00183A26">
        <w:rPr>
          <w:color w:val="000000"/>
          <w:sz w:val="27"/>
          <w:lang w:val="en-US"/>
        </w:rPr>
        <w:t>abs(</w:t>
      </w:r>
      <w:proofErr w:type="gramEnd"/>
      <w:r w:rsidRPr="00183A26">
        <w:rPr>
          <w:color w:val="000000"/>
          <w:sz w:val="27"/>
          <w:lang w:val="en-US"/>
        </w:rPr>
        <w:t>type x)</w:t>
      </w:r>
    </w:p>
    <w:p w14:paraId="485BE73B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 xml:space="preserve">{ </w:t>
      </w:r>
    </w:p>
    <w:p w14:paraId="08C2A545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if (x&lt;0) return -x;</w:t>
      </w:r>
    </w:p>
    <w:p w14:paraId="2E4AEB95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else return x;</w:t>
      </w:r>
    </w:p>
    <w:p w14:paraId="0B3C90B8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}</w:t>
      </w:r>
    </w:p>
    <w:p w14:paraId="2D88914D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6B3B0220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3. Каковы синтаксис/семантика шаблонов классов?</w:t>
      </w:r>
    </w:p>
    <w:p w14:paraId="51CD6695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template</w:t>
      </w:r>
      <w:proofErr w:type="spellEnd"/>
      <w:r>
        <w:rPr>
          <w:color w:val="000000"/>
          <w:sz w:val="27"/>
        </w:rPr>
        <w:t>&lt;</w:t>
      </w:r>
      <w:proofErr w:type="spellStart"/>
      <w:r>
        <w:rPr>
          <w:color w:val="000000"/>
          <w:sz w:val="27"/>
        </w:rPr>
        <w:t>параметры_шаблона</w:t>
      </w:r>
      <w:proofErr w:type="spellEnd"/>
      <w:r>
        <w:rPr>
          <w:color w:val="000000"/>
          <w:sz w:val="27"/>
        </w:rPr>
        <w:t>&gt;</w:t>
      </w:r>
    </w:p>
    <w:p w14:paraId="4FE53DC4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class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имя_класса</w:t>
      </w:r>
      <w:proofErr w:type="spellEnd"/>
    </w:p>
    <w:p w14:paraId="287F67AA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{ ... };</w:t>
      </w:r>
    </w:p>
    <w:p w14:paraId="3AB8A7F8" w14:textId="77777777" w:rsidR="002D5C50" w:rsidRPr="00183A26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</w:p>
    <w:p w14:paraId="5910AC4F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t>пример</w:t>
      </w:r>
      <w:r w:rsidRPr="00183A26">
        <w:rPr>
          <w:color w:val="000000"/>
          <w:sz w:val="27"/>
          <w:lang w:val="en-US"/>
        </w:rPr>
        <w:t>:</w:t>
      </w:r>
    </w:p>
    <w:p w14:paraId="6FAF3D05" w14:textId="77777777" w:rsidR="002D5C50" w:rsidRPr="00183A26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</w:p>
    <w:p w14:paraId="30C4DF5B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template&lt;class T&gt;</w:t>
      </w:r>
    </w:p>
    <w:p w14:paraId="0BB96753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class Point</w:t>
      </w:r>
    </w:p>
    <w:p w14:paraId="62BD96A5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{</w:t>
      </w:r>
    </w:p>
    <w:p w14:paraId="1E491A53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T x, y;</w:t>
      </w:r>
    </w:p>
    <w:p w14:paraId="7583A895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183A26">
        <w:rPr>
          <w:color w:val="000000"/>
          <w:sz w:val="27"/>
          <w:lang w:val="en-US"/>
        </w:rPr>
        <w:t>public:</w:t>
      </w:r>
    </w:p>
    <w:p w14:paraId="56E75271" w14:textId="77777777" w:rsidR="002D5C50" w:rsidRPr="00183A26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183A26">
        <w:rPr>
          <w:color w:val="000000"/>
          <w:sz w:val="27"/>
          <w:lang w:val="en-US"/>
        </w:rPr>
        <w:t>Point(</w:t>
      </w:r>
      <w:proofErr w:type="gramEnd"/>
      <w:r w:rsidRPr="00183A26">
        <w:rPr>
          <w:color w:val="000000"/>
          <w:sz w:val="27"/>
          <w:lang w:val="en-US"/>
        </w:rPr>
        <w:t>T x = 0, T y = 0):x(x), y(y){}</w:t>
      </w:r>
    </w:p>
    <w:p w14:paraId="03528BB3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spellStart"/>
      <w:r>
        <w:rPr>
          <w:color w:val="000000"/>
          <w:sz w:val="27"/>
        </w:rPr>
        <w:t>void</w:t>
      </w:r>
      <w:proofErr w:type="spellEnd"/>
      <w:r>
        <w:rPr>
          <w:color w:val="000000"/>
          <w:sz w:val="27"/>
        </w:rPr>
        <w:t xml:space="preserve"> Show();</w:t>
      </w:r>
    </w:p>
    <w:p w14:paraId="10C612EB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t>{;</w:t>
      </w:r>
    </w:p>
    <w:p w14:paraId="19D08064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4. Что такое параметры шаблона функции?</w:t>
      </w:r>
    </w:p>
    <w:p w14:paraId="6EDA3D9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Параметр шаблона - то, что указывается в &lt;&gt;.</w:t>
      </w:r>
    </w:p>
    <w:p w14:paraId="4579ABB6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Параметрами шаблонов могут быть:</w:t>
      </w:r>
    </w:p>
    <w:p w14:paraId="67BD47A5" w14:textId="77777777"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параметры-типы;</w:t>
      </w:r>
    </w:p>
    <w:p w14:paraId="63727FAC" w14:textId="77777777"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 обычных типов;</w:t>
      </w:r>
    </w:p>
    <w:p w14:paraId="3A98D78E" w14:textId="77777777"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параметры-шаблоны.</w:t>
      </w:r>
    </w:p>
    <w:p w14:paraId="149235E9" w14:textId="77777777" w:rsidR="002D5C50" w:rsidRDefault="0018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4A7C77D2" wp14:editId="240D9A8B">
            <wp:extent cx="4465320" cy="990600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7B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QAAB6IAAAAAAAAAAAAAAAAAAAAAAACcAAAAAAAAAAAAAACcAAAAeBsAABgGAAAAAAAAnAAAAJwAAAAoAAAACAAAAAEAAAABAAAA"/>
                        </a:ext>
                      </a:extLst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990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2ADE85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2FA77AF8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Перечислите основные свойства параметров шаблона функции.</w:t>
      </w:r>
    </w:p>
    <w:p w14:paraId="4725501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шаблоны не могут быть виртуальными</w:t>
      </w:r>
    </w:p>
    <w:p w14:paraId="7D7E4D94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шаблоны могут содержать статические элементы, дружественные функции и классы</w:t>
      </w:r>
    </w:p>
    <w:p w14:paraId="7173350D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14:paraId="6BC73186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53C3E0FB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6. Как записывать параметр шаблона?</w:t>
      </w:r>
    </w:p>
    <w:p w14:paraId="1C9AEE6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в угловых скобочках &lt; &gt;</w:t>
      </w:r>
    </w:p>
    <w:p w14:paraId="7EB8AA80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7. Можно ли перегружать параметризованные функции?</w:t>
      </w:r>
    </w:p>
    <w:p w14:paraId="0D71DC7A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14:paraId="6423DE0E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4F0A9F98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65996242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Перечислите основные свойства параметризованных классов.</w:t>
      </w:r>
    </w:p>
    <w:p w14:paraId="485B683A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75BA4246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  <w:t>Параметры шаблона могут быть любыми типами данных, включая примитивные типы, пользовательские типы и другие шаблоны классов.</w:t>
      </w:r>
    </w:p>
    <w:p w14:paraId="058D6308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 Параметры шаблона могут быть как значениями, так и типами. Например, можно создать шаблон класса с параметром, который задает размер массива.</w:t>
      </w:r>
    </w:p>
    <w:p w14:paraId="1C1CD71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-Параметры шаблона могут использоваться внутри класса для объявления переменных, функций и типов.</w:t>
      </w:r>
    </w:p>
    <w:p w14:paraId="19745524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-Каждый конкретный экземпляр параметризованного класса является отдельным типом, который определяется параметрами шаблона.</w:t>
      </w:r>
    </w:p>
    <w:p w14:paraId="1EF2FA01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-Шаблонные классы могут быть унаследованы от других шаблонных классов и могут иметь шаблонные функции-члены.</w:t>
      </w:r>
    </w:p>
    <w:p w14:paraId="6A6DCD7B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70CEB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9. </w:t>
      </w:r>
      <w:proofErr w:type="spellStart"/>
      <w:r>
        <w:rPr>
          <w:color w:val="000000"/>
          <w:sz w:val="27"/>
        </w:rPr>
        <w:t>Bce</w:t>
      </w:r>
      <w:proofErr w:type="spellEnd"/>
      <w:r>
        <w:rPr>
          <w:color w:val="000000"/>
          <w:sz w:val="27"/>
        </w:rPr>
        <w:t xml:space="preserve"> ли компонентные функции </w:t>
      </w:r>
      <w:proofErr w:type="spellStart"/>
      <w:r>
        <w:rPr>
          <w:color w:val="000000"/>
          <w:sz w:val="27"/>
        </w:rPr>
        <w:t>параметритизированного</w:t>
      </w:r>
      <w:proofErr w:type="spellEnd"/>
      <w:r>
        <w:rPr>
          <w:color w:val="000000"/>
          <w:sz w:val="27"/>
        </w:rPr>
        <w:t xml:space="preserve"> класса являются пара</w:t>
      </w:r>
      <w:r>
        <w:rPr>
          <w:color w:val="000000"/>
          <w:sz w:val="27"/>
        </w:rPr>
        <w:lastRenderedPageBreak/>
        <w:t>метризованными?</w:t>
      </w:r>
    </w:p>
    <w:p w14:paraId="2FB6EC9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Да, все компонентные функции (методы) параметризированного класса являются параметризованными, то есть они используют те же параметры шаблона, что и сам класс.</w:t>
      </w:r>
    </w:p>
    <w:p w14:paraId="179F39D8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br/>
      </w:r>
      <w:r>
        <w:rPr>
          <w:color w:val="000000"/>
          <w:sz w:val="27"/>
        </w:rPr>
        <w:br/>
        <w:t>10. Являются ли дружественные функции, описанные в</w:t>
      </w:r>
      <w:r>
        <w:rPr>
          <w:color w:val="000000"/>
          <w:sz w:val="27"/>
        </w:rPr>
        <w:br/>
        <w:t>классе, параметризованными?</w:t>
      </w:r>
      <w:r>
        <w:rPr>
          <w:color w:val="000000"/>
          <w:sz w:val="27"/>
        </w:rPr>
        <w:br/>
      </w:r>
      <w:r>
        <w:rPr>
          <w:rFonts w:eastAsia="Times New Roman"/>
          <w:color w:val="000000"/>
          <w:sz w:val="28"/>
          <w:szCs w:val="28"/>
        </w:rPr>
        <w:t xml:space="preserve">Да, дружественные функции, описанные внутри класса, являются параметризованными, если класс является параметризованным. Дружественные функции имеют доступ к закрытым членам класса, но они также должны быть </w:t>
      </w:r>
      <w:proofErr w:type="spellStart"/>
      <w:r>
        <w:rPr>
          <w:rFonts w:eastAsia="Times New Roman"/>
          <w:color w:val="000000"/>
          <w:sz w:val="28"/>
          <w:szCs w:val="28"/>
        </w:rPr>
        <w:t>параметризованы</w:t>
      </w:r>
      <w:proofErr w:type="spellEnd"/>
      <w:r>
        <w:rPr>
          <w:rFonts w:eastAsia="Times New Roman"/>
          <w:color w:val="000000"/>
          <w:sz w:val="28"/>
          <w:szCs w:val="28"/>
        </w:rPr>
        <w:t>, чтобы иметь доступ к параметрам шаблона класса.</w:t>
      </w:r>
    </w:p>
    <w:p w14:paraId="527AD6E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11. Могут ли шаблоны классов содержать виртуальные компонентные функции?</w:t>
      </w:r>
    </w:p>
    <w:p w14:paraId="4D93480A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Да, шаблоны классов могут содержать виртуальные компонентные функции. Виртуальные функции позволяют реализовать полиморфизм и позволяют вызывать функцию на объекте, указатель на который имеет тип базового класса, но указывает на объект, созданный из класса-наследника.</w:t>
      </w:r>
    </w:p>
    <w:p w14:paraId="263F8598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6DF4E983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12. Как определяются компонентные функции параметризованных классов вне определения шаблона класса?</w:t>
      </w:r>
    </w:p>
    <w:p w14:paraId="67AF49DD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 с помощью использования </w:t>
      </w:r>
      <w:proofErr w:type="spellStart"/>
      <w:r>
        <w:rPr>
          <w:rFonts w:eastAsia="Times New Roman"/>
          <w:color w:val="000000"/>
          <w:sz w:val="28"/>
          <w:szCs w:val="28"/>
        </w:rPr>
        <w:t>template</w:t>
      </w:r>
      <w:proofErr w:type="spellEnd"/>
      <w:r>
        <w:rPr>
          <w:rFonts w:eastAsia="Times New Roman"/>
          <w:color w:val="000000"/>
          <w:sz w:val="28"/>
          <w:szCs w:val="28"/>
        </w:rPr>
        <w:t>&lt;</w:t>
      </w:r>
      <w:proofErr w:type="spellStart"/>
      <w:r>
        <w:rPr>
          <w:rFonts w:eastAsia="Times New Roman"/>
          <w:color w:val="000000"/>
          <w:sz w:val="28"/>
          <w:szCs w:val="28"/>
        </w:rPr>
        <w:t>class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T&gt; перед каждым определением функции, где T - это параметр шаблона.</w:t>
      </w:r>
    </w:p>
    <w:p w14:paraId="4AB1861E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38EE8583" wp14:editId="3184C337">
            <wp:extent cx="1996440" cy="67056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7B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SAwAACAE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772F6C8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30720DE1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13. Что такое </w:t>
      </w:r>
      <w:proofErr w:type="spellStart"/>
      <w:r>
        <w:rPr>
          <w:color w:val="000000"/>
          <w:sz w:val="27"/>
        </w:rPr>
        <w:t>инстанцирование</w:t>
      </w:r>
      <w:proofErr w:type="spellEnd"/>
      <w:r>
        <w:rPr>
          <w:color w:val="000000"/>
          <w:sz w:val="27"/>
        </w:rPr>
        <w:t xml:space="preserve"> шаблона?</w:t>
      </w:r>
    </w:p>
    <w:p w14:paraId="228B458F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Инстанцирование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шаблона  - это процесс создания конкретной реализации шаблона класса или функции на основе заданных параметров шаблона. При </w:t>
      </w:r>
      <w:proofErr w:type="spellStart"/>
      <w:r>
        <w:rPr>
          <w:rFonts w:eastAsia="Times New Roman"/>
          <w:color w:val="000000"/>
          <w:sz w:val="28"/>
          <w:szCs w:val="28"/>
        </w:rPr>
        <w:t>инстанцировании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компилятор создает отдельный экземпляр шаблона для конкретных аргументов шаблона. То есть компилятор подставляет значения параметров шаблона в шаблонный код и создает реализацию класса или функции, которая может быть использована в программе.</w:t>
      </w:r>
    </w:p>
    <w:p w14:paraId="53F84A1A" w14:textId="77777777" w:rsidR="002D5C50" w:rsidRDefault="002D5C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773FA866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14. На каком этапе происходит генерирование определения класса по шаблону?</w:t>
      </w:r>
    </w:p>
    <w:p w14:paraId="602C52E7" w14:textId="77777777" w:rsidR="002D5C50" w:rsidRDefault="00183A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На этапе компиляции.</w:t>
      </w:r>
    </w:p>
    <w:p w14:paraId="1F755FE1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74EC0D28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1EC1B03E" w14:textId="77777777" w:rsidR="002D5C50" w:rsidRDefault="002D5C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sectPr w:rsidR="002D5C50" w:rsidSect="002D5C50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316"/>
    <w:multiLevelType w:val="singleLevel"/>
    <w:tmpl w:val="1CFE9788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62BB6C21"/>
    <w:multiLevelType w:val="hybridMultilevel"/>
    <w:tmpl w:val="3184DD7A"/>
    <w:lvl w:ilvl="0" w:tplc="1A7C7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A285C4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06682F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6A0DD1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E606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BEEE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3AE18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CCE5BB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2D6DCF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9924EEE"/>
    <w:multiLevelType w:val="singleLevel"/>
    <w:tmpl w:val="A75CF000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C50"/>
    <w:rsid w:val="00183A26"/>
    <w:rsid w:val="002D5C50"/>
    <w:rsid w:val="003F24AD"/>
    <w:rsid w:val="004E2467"/>
    <w:rsid w:val="00844A6C"/>
    <w:rsid w:val="008C4FF5"/>
    <w:rsid w:val="009144C4"/>
    <w:rsid w:val="00983275"/>
    <w:rsid w:val="00E4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64B0"/>
  <w15:docId w15:val="{28A96FF8-6F21-4C30-B611-7B979E9E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50"/>
  </w:style>
  <w:style w:type="paragraph" w:styleId="1">
    <w:name w:val="heading 1"/>
    <w:basedOn w:val="a"/>
    <w:next w:val="a"/>
    <w:qFormat/>
    <w:rsid w:val="002D5C5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2D5C50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2D5C50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D5C5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183A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183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Mega Toad</cp:lastModifiedBy>
  <cp:revision>12</cp:revision>
  <dcterms:created xsi:type="dcterms:W3CDTF">2023-05-02T19:03:00Z</dcterms:created>
  <dcterms:modified xsi:type="dcterms:W3CDTF">2023-06-05T22:49:00Z</dcterms:modified>
</cp:coreProperties>
</file>