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064D5">
      <w:pPr>
        <w:pStyle w:val="3"/>
        <w:adjustRightInd w:val="0"/>
        <w:snapToGrid w:val="0"/>
        <w:spacing w:before="0" w:after="0" w:line="360" w:lineRule="auto"/>
        <w:jc w:val="center"/>
        <w:rPr>
          <w:rFonts w:ascii="Times New Roman" w:hAnsi="Times New Roman" w:eastAsia="微软雅黑"/>
          <w:sz w:val="24"/>
          <w:szCs w:val="24"/>
        </w:rPr>
      </w:pPr>
      <w:bookmarkStart w:id="0" w:name="_Toc6852"/>
      <w:bookmarkStart w:id="1" w:name="_Toc50039431"/>
      <w:bookmarkStart w:id="2" w:name="_Toc454380011"/>
      <w:bookmarkStart w:id="3" w:name="_Toc9516"/>
      <w:bookmarkStart w:id="4" w:name="_Toc50039369"/>
      <w:bookmarkStart w:id="5" w:name="_Toc388299593"/>
      <w:bookmarkStart w:id="6" w:name="_Toc22353"/>
      <w:r>
        <w:rPr>
          <w:rFonts w:hint="eastAsia" w:ascii="Times New Roman" w:hAnsi="Times New Roman" w:eastAsia="微软雅黑"/>
          <w:spacing w:val="5"/>
          <w:kern w:val="28"/>
        </w:rPr>
        <w:t xml:space="preserve"> PCDT024</w:t>
      </w:r>
      <w:r>
        <w:rPr>
          <w:rFonts w:ascii="Times New Roman" w:hAnsi="Times New Roman" w:eastAsia="微软雅黑"/>
          <w:spacing w:val="5"/>
          <w:kern w:val="28"/>
        </w:rPr>
        <w:t>项目非临床安全性评价研究需求标准</w:t>
      </w:r>
      <w:r>
        <w:rPr>
          <w:rFonts w:hint="eastAsia" w:ascii="Times New Roman" w:hAnsi="Times New Roman" w:eastAsia="微软雅黑"/>
          <w:spacing w:val="5"/>
          <w:kern w:val="28"/>
        </w:rPr>
        <w:t>（URS）</w:t>
      </w:r>
    </w:p>
    <w:p w14:paraId="1A092BCE">
      <w:pPr>
        <w:pStyle w:val="3"/>
        <w:numPr>
          <w:ilvl w:val="0"/>
          <w:numId w:val="2"/>
        </w:numPr>
        <w:adjustRightInd w:val="0"/>
        <w:snapToGrid w:val="0"/>
        <w:spacing w:before="0" w:after="0" w:line="360" w:lineRule="auto"/>
        <w:rPr>
          <w:rFonts w:ascii="Times New Roman" w:hAnsi="Times New Roman" w:eastAsia="微软雅黑"/>
          <w:sz w:val="24"/>
          <w:szCs w:val="24"/>
        </w:rPr>
      </w:pPr>
      <w:r>
        <w:rPr>
          <w:rFonts w:ascii="Times New Roman" w:hAnsi="Times New Roman" w:eastAsia="微软雅黑"/>
          <w:sz w:val="24"/>
          <w:szCs w:val="24"/>
        </w:rPr>
        <w:t>项目介绍</w:t>
      </w:r>
      <w:bookmarkEnd w:id="0"/>
      <w:bookmarkEnd w:id="1"/>
      <w:bookmarkEnd w:id="2"/>
      <w:bookmarkEnd w:id="3"/>
      <w:bookmarkEnd w:id="4"/>
      <w:bookmarkEnd w:id="5"/>
      <w:bookmarkEnd w:id="6"/>
      <w:bookmarkStart w:id="7" w:name="_Toc454380012"/>
      <w:bookmarkStart w:id="8" w:name="_Toc38829959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7131"/>
      </w:tblGrid>
      <w:tr w14:paraId="7D6A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6CE22B04">
            <w:pPr>
              <w:rPr>
                <w:rFonts w:eastAsiaTheme="minorHAnsi"/>
                <w:lang w:bidi="ar"/>
              </w:rPr>
            </w:pPr>
            <w:r>
              <w:rPr>
                <w:rFonts w:eastAsiaTheme="minorHAnsi"/>
                <w:lang w:bidi="ar"/>
              </w:rPr>
              <w:t>项目名称</w:t>
            </w:r>
          </w:p>
        </w:tc>
        <w:tc>
          <w:tcPr>
            <w:tcW w:w="7131" w:type="dxa"/>
            <w:tcBorders>
              <w:top w:val="single" w:color="auto" w:sz="4" w:space="0"/>
              <w:left w:val="single" w:color="auto" w:sz="4" w:space="0"/>
              <w:bottom w:val="single" w:color="auto" w:sz="4" w:space="0"/>
              <w:right w:val="single" w:color="auto" w:sz="4" w:space="0"/>
            </w:tcBorders>
            <w:vAlign w:val="center"/>
          </w:tcPr>
          <w:p w14:paraId="3B992699">
            <w:pPr>
              <w:rPr>
                <w:rFonts w:eastAsiaTheme="minorHAnsi"/>
              </w:rPr>
            </w:pPr>
            <w:r>
              <w:rPr>
                <w:rFonts w:eastAsiaTheme="minorHAnsi"/>
              </w:rPr>
              <w:t>PCDT024项目非临床安全性评价</w:t>
            </w:r>
          </w:p>
        </w:tc>
      </w:tr>
      <w:tr w14:paraId="606A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7D0A20DE">
            <w:pPr>
              <w:rPr>
                <w:rFonts w:eastAsiaTheme="minorHAnsi"/>
              </w:rPr>
            </w:pPr>
            <w:r>
              <w:rPr>
                <w:rFonts w:eastAsiaTheme="minorHAnsi"/>
                <w:lang w:bidi="ar"/>
              </w:rPr>
              <w:t>分子类型</w:t>
            </w:r>
          </w:p>
        </w:tc>
        <w:tc>
          <w:tcPr>
            <w:tcW w:w="7131" w:type="dxa"/>
            <w:tcBorders>
              <w:top w:val="single" w:color="auto" w:sz="4" w:space="0"/>
              <w:left w:val="single" w:color="auto" w:sz="4" w:space="0"/>
              <w:bottom w:val="single" w:color="auto" w:sz="4" w:space="0"/>
              <w:right w:val="single" w:color="auto" w:sz="4" w:space="0"/>
            </w:tcBorders>
            <w:vAlign w:val="center"/>
          </w:tcPr>
          <w:p w14:paraId="089BE9F3">
            <w:pPr>
              <w:rPr>
                <w:rFonts w:eastAsiaTheme="minorHAnsi"/>
              </w:rPr>
            </w:pPr>
            <w:r>
              <w:rPr>
                <w:rFonts w:eastAsiaTheme="minorHAnsi"/>
              </w:rPr>
              <w:t>□创新</w:t>
            </w:r>
            <w:r>
              <w:rPr>
                <w:rFonts w:eastAsiaTheme="minorHAnsi"/>
                <w:szCs w:val="21"/>
              </w:rPr>
              <w:t>靶点</w:t>
            </w:r>
            <w:r>
              <w:rPr>
                <w:rFonts w:eastAsiaTheme="minorHAnsi"/>
              </w:rPr>
              <w:t xml:space="preserve">小分子  □单抗  □新型抗体类药物（双/多特异性抗体）□ADC  </w:t>
            </w:r>
            <w:r>
              <w:rPr>
                <w:rFonts w:eastAsiaTheme="minorHAnsi"/>
              </w:rPr>
              <w:sym w:font="Wingdings 2" w:char="F052"/>
            </w:r>
            <w:r>
              <w:rPr>
                <w:rFonts w:eastAsiaTheme="minorHAnsi"/>
              </w:rPr>
              <w:t xml:space="preserve">小核酸 □基因治疗产品 □细胞治疗产品 □多肽 □PROTEC □溶瘤病毒 □透皮贴剂TDDS  □其它          </w:t>
            </w:r>
          </w:p>
        </w:tc>
      </w:tr>
      <w:tr w14:paraId="1EF3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7B8D2E78">
            <w:pPr>
              <w:rPr>
                <w:rFonts w:eastAsiaTheme="minorHAnsi"/>
              </w:rPr>
            </w:pPr>
            <w:r>
              <w:rPr>
                <w:rFonts w:eastAsiaTheme="minorHAnsi"/>
                <w:lang w:bidi="ar"/>
              </w:rPr>
              <w:t>临床拟用途径/频率</w:t>
            </w:r>
          </w:p>
        </w:tc>
        <w:tc>
          <w:tcPr>
            <w:tcW w:w="7131" w:type="dxa"/>
            <w:tcBorders>
              <w:top w:val="single" w:color="auto" w:sz="4" w:space="0"/>
              <w:left w:val="single" w:color="auto" w:sz="4" w:space="0"/>
              <w:bottom w:val="single" w:color="auto" w:sz="4" w:space="0"/>
              <w:right w:val="single" w:color="auto" w:sz="4" w:space="0"/>
            </w:tcBorders>
            <w:vAlign w:val="center"/>
          </w:tcPr>
          <w:p w14:paraId="723CBB89">
            <w:pPr>
              <w:rPr>
                <w:rFonts w:eastAsiaTheme="minorHAnsi"/>
              </w:rPr>
            </w:pPr>
            <w:r>
              <w:rPr>
                <w:rFonts w:eastAsiaTheme="minorHAnsi"/>
              </w:rPr>
              <w:t>皮下给药/Q3M或Q6M</w:t>
            </w:r>
          </w:p>
        </w:tc>
      </w:tr>
      <w:tr w14:paraId="688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2"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79B867C6">
            <w:pPr>
              <w:rPr>
                <w:rFonts w:eastAsiaTheme="minorHAnsi"/>
                <w:lang w:bidi="ar"/>
              </w:rPr>
            </w:pPr>
            <w:r>
              <w:rPr>
                <w:rFonts w:eastAsiaTheme="minorHAnsi"/>
                <w:lang w:bidi="ar"/>
              </w:rPr>
              <w:t>技术内容</w:t>
            </w:r>
          </w:p>
        </w:tc>
        <w:tc>
          <w:tcPr>
            <w:tcW w:w="7131" w:type="dxa"/>
            <w:tcBorders>
              <w:top w:val="single" w:color="auto" w:sz="4" w:space="0"/>
              <w:left w:val="single" w:color="auto" w:sz="4" w:space="0"/>
              <w:bottom w:val="single" w:color="auto" w:sz="4" w:space="0"/>
              <w:right w:val="single" w:color="auto" w:sz="4" w:space="0"/>
            </w:tcBorders>
            <w:vAlign w:val="center"/>
          </w:tcPr>
          <w:p w14:paraId="660E43D3">
            <w:pPr>
              <w:pStyle w:val="45"/>
              <w:numPr>
                <w:ilvl w:val="0"/>
                <w:numId w:val="3"/>
              </w:numPr>
              <w:ind w:firstLineChars="0"/>
              <w:rPr>
                <w:rFonts w:eastAsiaTheme="minorHAnsi"/>
                <w:lang w:bidi="ar"/>
              </w:rPr>
            </w:pPr>
            <w:r>
              <w:rPr>
                <w:rFonts w:eastAsiaTheme="minorHAnsi"/>
                <w:b/>
                <w:bCs/>
              </w:rPr>
              <w:t>分析方法：</w:t>
            </w:r>
            <w:r>
              <w:rPr>
                <w:rFonts w:hint="eastAsia" w:eastAsiaTheme="minorHAnsi"/>
                <w:lang w:bidi="ar"/>
              </w:rPr>
              <w:t>；</w:t>
            </w:r>
          </w:p>
          <w:p w14:paraId="72069A67">
            <w:pPr>
              <w:rPr>
                <w:rFonts w:eastAsiaTheme="minorHAnsi"/>
                <w:b/>
                <w:bCs/>
              </w:rPr>
            </w:pPr>
            <w:r>
              <w:rPr>
                <w:rFonts w:hint="eastAsia" w:eastAsiaTheme="minorHAnsi"/>
                <w:b/>
                <w:bCs/>
              </w:rPr>
              <w:t>siRNA：</w:t>
            </w:r>
          </w:p>
          <w:p w14:paraId="5E2AA24E">
            <w:pPr>
              <w:rPr>
                <w:rFonts w:eastAsiaTheme="minorHAnsi"/>
              </w:rPr>
            </w:pPr>
            <w:r>
              <w:rPr>
                <w:rFonts w:hint="eastAsia" w:ascii="宋体" w:hAnsi="宋体" w:eastAsia="宋体" w:cs="宋体"/>
              </w:rPr>
              <w:t>①</w:t>
            </w:r>
            <w:r>
              <w:rPr>
                <w:rFonts w:eastAsiaTheme="minorHAnsi"/>
              </w:rPr>
              <w:t>供试品分析方法学的重现和验证【HPLC】；</w:t>
            </w:r>
          </w:p>
          <w:p w14:paraId="24A18046">
            <w:pPr>
              <w:rPr>
                <w:rFonts w:eastAsiaTheme="minorHAnsi"/>
              </w:rPr>
            </w:pPr>
            <w:r>
              <w:rPr>
                <w:rFonts w:hint="eastAsia" w:ascii="宋体" w:hAnsi="宋体" w:eastAsia="宋体" w:cs="宋体"/>
              </w:rPr>
              <w:t>②</w:t>
            </w:r>
            <w:r>
              <w:rPr>
                <w:rFonts w:eastAsiaTheme="minorHAnsi"/>
              </w:rPr>
              <w:t>生物分析方法重现和验证【LC-MS】；</w:t>
            </w:r>
          </w:p>
          <w:p w14:paraId="2FD5363D">
            <w:pPr>
              <w:pStyle w:val="45"/>
              <w:numPr>
                <w:ilvl w:val="0"/>
                <w:numId w:val="4"/>
              </w:numPr>
              <w:ind w:firstLineChars="0"/>
              <w:rPr>
                <w:rFonts w:eastAsiaTheme="minorHAnsi"/>
              </w:rPr>
            </w:pPr>
            <w:r>
              <w:rPr>
                <w:rFonts w:eastAsiaTheme="minorHAnsi"/>
              </w:rPr>
              <w:t>免疫原性分析方法开发、重现和验证【ELISA或MSD】；</w:t>
            </w:r>
          </w:p>
          <w:p w14:paraId="67398A34">
            <w:pPr>
              <w:rPr>
                <w:rFonts w:eastAsiaTheme="minorHAnsi"/>
                <w:b/>
                <w:bCs/>
              </w:rPr>
            </w:pPr>
            <w:r>
              <w:rPr>
                <w:rFonts w:hint="eastAsia" w:eastAsiaTheme="minorHAnsi"/>
                <w:b/>
                <w:bCs/>
              </w:rPr>
              <w:t>2）长周期</w:t>
            </w:r>
            <w:r>
              <w:rPr>
                <w:rFonts w:eastAsiaTheme="minorHAnsi"/>
                <w:b/>
                <w:bCs/>
              </w:rPr>
              <w:t>毒理试验</w:t>
            </w:r>
            <w:r>
              <w:rPr>
                <w:rFonts w:hint="eastAsia" w:eastAsiaTheme="minorHAnsi"/>
                <w:b/>
                <w:bCs/>
              </w:rPr>
              <w:t>（GLP）</w:t>
            </w:r>
            <w:r>
              <w:rPr>
                <w:rFonts w:eastAsiaTheme="minorHAnsi"/>
                <w:b/>
                <w:bCs/>
              </w:rPr>
              <w:t>：</w:t>
            </w:r>
          </w:p>
          <w:p w14:paraId="2577D485">
            <w:pPr>
              <w:rPr>
                <w:rFonts w:eastAsiaTheme="minorHAnsi"/>
              </w:rPr>
            </w:pPr>
            <w:r>
              <w:rPr>
                <w:rFonts w:eastAsiaTheme="minorHAnsi"/>
              </w:rPr>
              <w:t>大鼠重复给药</w:t>
            </w:r>
            <w:r>
              <w:rPr>
                <w:rFonts w:hint="eastAsia" w:eastAsiaTheme="minorHAnsi"/>
              </w:rPr>
              <w:t>28周</w:t>
            </w:r>
            <w:r>
              <w:rPr>
                <w:rFonts w:eastAsiaTheme="minorHAnsi"/>
              </w:rPr>
              <w:t>恢复8周毒性试验</w:t>
            </w:r>
          </w:p>
          <w:p w14:paraId="0120ADD0">
            <w:pPr>
              <w:rPr>
                <w:rFonts w:eastAsiaTheme="minorHAnsi"/>
              </w:rPr>
            </w:pPr>
            <w:r>
              <w:rPr>
                <w:rFonts w:eastAsiaTheme="minorHAnsi"/>
              </w:rPr>
              <w:t>食蟹猴重复给药</w:t>
            </w:r>
            <w:r>
              <w:rPr>
                <w:rFonts w:hint="eastAsia" w:eastAsiaTheme="minorHAnsi"/>
              </w:rPr>
              <w:t>40周</w:t>
            </w:r>
            <w:r>
              <w:rPr>
                <w:rFonts w:eastAsiaTheme="minorHAnsi"/>
              </w:rPr>
              <w:t>恢复8周毒性试验</w:t>
            </w:r>
          </w:p>
          <w:p w14:paraId="5DB8C094">
            <w:pPr>
              <w:rPr>
                <w:rFonts w:eastAsiaTheme="minorHAnsi"/>
              </w:rPr>
            </w:pPr>
            <w:r>
              <w:rPr>
                <w:rFonts w:eastAsiaTheme="minorHAnsi"/>
              </w:rPr>
              <w:t>大鼠Ⅰ段生殖毒性正式试验</w:t>
            </w:r>
          </w:p>
          <w:p w14:paraId="13C0DA91">
            <w:pPr>
              <w:rPr>
                <w:rFonts w:eastAsiaTheme="minorHAnsi"/>
              </w:rPr>
            </w:pPr>
            <w:r>
              <w:rPr>
                <w:rFonts w:eastAsiaTheme="minorHAnsi"/>
              </w:rPr>
              <w:t>大鼠和家兔Ⅱ段生殖毒性正式试验</w:t>
            </w:r>
          </w:p>
        </w:tc>
      </w:tr>
      <w:tr w14:paraId="1F77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1C822720">
            <w:pPr>
              <w:rPr>
                <w:rFonts w:eastAsiaTheme="minorHAnsi"/>
              </w:rPr>
            </w:pPr>
            <w:r>
              <w:rPr>
                <w:rFonts w:eastAsiaTheme="minorHAnsi"/>
                <w:lang w:bidi="ar"/>
              </w:rPr>
              <w:t>申报要求</w:t>
            </w:r>
          </w:p>
        </w:tc>
        <w:tc>
          <w:tcPr>
            <w:tcW w:w="7131" w:type="dxa"/>
            <w:tcBorders>
              <w:top w:val="single" w:color="auto" w:sz="4" w:space="0"/>
              <w:left w:val="single" w:color="auto" w:sz="4" w:space="0"/>
              <w:bottom w:val="single" w:color="auto" w:sz="4" w:space="0"/>
              <w:right w:val="single" w:color="auto" w:sz="4" w:space="0"/>
            </w:tcBorders>
            <w:vAlign w:val="center"/>
          </w:tcPr>
          <w:p w14:paraId="4823C633">
            <w:pPr>
              <w:rPr>
                <w:rFonts w:eastAsiaTheme="minorHAnsi"/>
              </w:rPr>
            </w:pPr>
            <w:r>
              <w:rPr>
                <w:rFonts w:hint="eastAsia" w:eastAsiaTheme="minorHAnsi"/>
                <w:color w:val="000000"/>
              </w:rPr>
              <w:t>中美</w:t>
            </w:r>
            <w:r>
              <w:rPr>
                <w:rFonts w:eastAsiaTheme="minorHAnsi"/>
                <w:color w:val="000000"/>
              </w:rPr>
              <w:t>申报，</w:t>
            </w:r>
            <w:r>
              <w:rPr>
                <w:rFonts w:eastAsiaTheme="minorHAnsi"/>
              </w:rPr>
              <w:t>需同时符合NMPA、FDA和OECD GLP要求。</w:t>
            </w:r>
          </w:p>
        </w:tc>
      </w:tr>
      <w:tr w14:paraId="7151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42F56A49">
            <w:pPr>
              <w:rPr>
                <w:rFonts w:eastAsiaTheme="minorHAnsi"/>
              </w:rPr>
            </w:pPr>
            <w:r>
              <w:rPr>
                <w:rFonts w:eastAsiaTheme="minorHAnsi"/>
                <w:lang w:bidi="ar"/>
              </w:rPr>
              <w:t>报告类别</w:t>
            </w:r>
          </w:p>
        </w:tc>
        <w:tc>
          <w:tcPr>
            <w:tcW w:w="7131" w:type="dxa"/>
            <w:tcBorders>
              <w:top w:val="single" w:color="auto" w:sz="4" w:space="0"/>
              <w:left w:val="single" w:color="auto" w:sz="4" w:space="0"/>
              <w:bottom w:val="single" w:color="auto" w:sz="4" w:space="0"/>
              <w:right w:val="single" w:color="auto" w:sz="4" w:space="0"/>
            </w:tcBorders>
            <w:vAlign w:val="center"/>
          </w:tcPr>
          <w:p w14:paraId="5BFB5A25">
            <w:pPr>
              <w:rPr>
                <w:rFonts w:eastAsiaTheme="minorHAnsi"/>
                <w:lang w:bidi="ar"/>
              </w:rPr>
            </w:pPr>
            <w:bookmarkStart w:id="9" w:name="_Hlk221809104"/>
            <w:r>
              <w:rPr>
                <w:rFonts w:hint="eastAsia" w:eastAsiaTheme="minorHAnsi"/>
                <w:lang w:bidi="ar"/>
              </w:rPr>
              <w:t>1）</w:t>
            </w:r>
            <w:r>
              <w:rPr>
                <w:rFonts w:eastAsiaTheme="minorHAnsi"/>
                <w:lang w:bidi="ar"/>
              </w:rPr>
              <w:t>于收到第一批次样品后15个月提供食蟹猴一般毒试验中文报告，伴随开展的试验需单独出具报告；</w:t>
            </w:r>
          </w:p>
          <w:p w14:paraId="31285E90">
            <w:pPr>
              <w:pStyle w:val="45"/>
              <w:numPr>
                <w:ilvl w:val="0"/>
                <w:numId w:val="3"/>
              </w:numPr>
              <w:ind w:firstLineChars="0"/>
              <w:rPr>
                <w:rFonts w:eastAsiaTheme="minorHAnsi"/>
                <w:lang w:bidi="ar"/>
              </w:rPr>
            </w:pPr>
            <w:r>
              <w:rPr>
                <w:rFonts w:eastAsiaTheme="minorHAnsi"/>
                <w:lang w:bidi="ar"/>
              </w:rPr>
              <w:t>于收到第二批次样品后12个月提供大鼠一般毒试验中文报告，伴随开展的试验需单独出具报告；</w:t>
            </w:r>
          </w:p>
          <w:p w14:paraId="72DB9655">
            <w:pPr>
              <w:pStyle w:val="45"/>
              <w:numPr>
                <w:ilvl w:val="0"/>
                <w:numId w:val="3"/>
              </w:numPr>
              <w:ind w:firstLineChars="0"/>
              <w:rPr>
                <w:rFonts w:eastAsiaTheme="minorHAnsi"/>
                <w:lang w:bidi="ar"/>
              </w:rPr>
            </w:pPr>
            <w:r>
              <w:rPr>
                <w:rFonts w:eastAsiaTheme="minorHAnsi"/>
                <w:lang w:bidi="ar"/>
              </w:rPr>
              <w:t>于收到第三批次样品后6个月提供生殖毒性试验中文报告；</w:t>
            </w:r>
          </w:p>
          <w:p w14:paraId="146B3EB6">
            <w:pPr>
              <w:pStyle w:val="45"/>
              <w:numPr>
                <w:ilvl w:val="0"/>
                <w:numId w:val="3"/>
              </w:numPr>
              <w:ind w:firstLineChars="0"/>
              <w:rPr>
                <w:rFonts w:eastAsiaTheme="minorHAnsi"/>
                <w:lang w:bidi="ar"/>
              </w:rPr>
            </w:pPr>
            <w:r>
              <w:rPr>
                <w:rFonts w:eastAsiaTheme="minorHAnsi"/>
                <w:lang w:bidi="ar"/>
              </w:rPr>
              <w:t>于提供定稿</w:t>
            </w:r>
            <w:r>
              <w:rPr>
                <w:rFonts w:hint="eastAsia" w:eastAsiaTheme="minorHAnsi"/>
                <w:lang w:bidi="ar"/>
              </w:rPr>
              <w:t>GLP毒理</w:t>
            </w:r>
            <w:r>
              <w:rPr>
                <w:rFonts w:eastAsiaTheme="minorHAnsi"/>
                <w:lang w:bidi="ar"/>
              </w:rPr>
              <w:t>中文报告后2个月提供英文报告；</w:t>
            </w:r>
            <w:bookmarkEnd w:id="9"/>
          </w:p>
        </w:tc>
      </w:tr>
      <w:tr w14:paraId="7EEB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jc w:val="center"/>
        </w:trPr>
        <w:tc>
          <w:tcPr>
            <w:tcW w:w="1608" w:type="dxa"/>
            <w:tcBorders>
              <w:top w:val="single" w:color="auto" w:sz="4" w:space="0"/>
              <w:left w:val="single" w:color="auto" w:sz="4" w:space="0"/>
              <w:bottom w:val="single" w:color="auto" w:sz="4" w:space="0"/>
              <w:right w:val="single" w:color="auto" w:sz="4" w:space="0"/>
            </w:tcBorders>
            <w:vAlign w:val="center"/>
          </w:tcPr>
          <w:p w14:paraId="5D1D4CF6">
            <w:pPr>
              <w:rPr>
                <w:rFonts w:eastAsiaTheme="minorHAnsi"/>
                <w:lang w:bidi="ar"/>
              </w:rPr>
            </w:pPr>
            <w:r>
              <w:rPr>
                <w:rFonts w:eastAsiaTheme="minorHAnsi"/>
                <w:lang w:bidi="ar"/>
              </w:rPr>
              <w:t>特殊需求</w:t>
            </w:r>
          </w:p>
        </w:tc>
        <w:tc>
          <w:tcPr>
            <w:tcW w:w="7131" w:type="dxa"/>
            <w:tcBorders>
              <w:top w:val="single" w:color="auto" w:sz="4" w:space="0"/>
              <w:left w:val="single" w:color="auto" w:sz="4" w:space="0"/>
              <w:bottom w:val="single" w:color="auto" w:sz="4" w:space="0"/>
              <w:right w:val="single" w:color="auto" w:sz="4" w:space="0"/>
            </w:tcBorders>
            <w:vAlign w:val="center"/>
          </w:tcPr>
          <w:p w14:paraId="481E59CD">
            <w:pPr>
              <w:rPr>
                <w:rFonts w:eastAsiaTheme="minorHAnsi"/>
                <w:b/>
                <w:szCs w:val="21"/>
                <w:lang w:bidi="ar"/>
              </w:rPr>
            </w:pPr>
            <w:r>
              <w:rPr>
                <w:rFonts w:eastAsiaTheme="minorHAnsi"/>
                <w:b/>
                <w:szCs w:val="21"/>
                <w:lang w:bidi="ar"/>
              </w:rPr>
              <w:t>【动物要求】</w:t>
            </w:r>
          </w:p>
          <w:p w14:paraId="498FE566">
            <w:pPr>
              <w:pStyle w:val="45"/>
              <w:numPr>
                <w:ilvl w:val="0"/>
                <w:numId w:val="5"/>
              </w:numPr>
              <w:ind w:left="499" w:hanging="357" w:firstLineChars="0"/>
              <w:rPr>
                <w:rFonts w:eastAsiaTheme="minorHAnsi"/>
                <w:szCs w:val="21"/>
              </w:rPr>
            </w:pPr>
            <w:r>
              <w:rPr>
                <w:rFonts w:eastAsiaTheme="minorHAnsi"/>
                <w:szCs w:val="21"/>
                <w:lang w:bidi="ar"/>
              </w:rPr>
              <w:t>研究机构需严格把控动物质量，确认食蟹猴为naïve，3-5岁，</w:t>
            </w:r>
            <w:r>
              <w:rPr>
                <w:rFonts w:eastAsiaTheme="minorHAnsi"/>
                <w:lang w:bidi="ar"/>
              </w:rPr>
              <w:t>五阴猴</w:t>
            </w:r>
            <w:r>
              <w:rPr>
                <w:rFonts w:eastAsiaTheme="minorHAnsi"/>
                <w:szCs w:val="21"/>
              </w:rPr>
              <w:t>（TB、BV、SIV、SRV和STLV阴性，其中BV抗体法检测阴性）</w:t>
            </w:r>
            <w:r>
              <w:rPr>
                <w:rFonts w:eastAsiaTheme="minorHAnsi"/>
                <w:lang w:bidi="ar"/>
              </w:rPr>
              <w:t>，猴的背景信息完整，父系母系可追溯，且机构有足够的背景数据和使用经验。需提供预期供应商（≤2家），</w:t>
            </w:r>
            <w:r>
              <w:rPr>
                <w:rFonts w:eastAsiaTheme="minorHAnsi"/>
                <w:szCs w:val="21"/>
              </w:rPr>
              <w:t>可配合齐鲁方要求开展与试验动物质量和健康状态有关食蟹猴的采样、编盲和第三方送样检测工作。</w:t>
            </w:r>
          </w:p>
          <w:p w14:paraId="306045F5">
            <w:pPr>
              <w:pStyle w:val="45"/>
              <w:numPr>
                <w:ilvl w:val="0"/>
                <w:numId w:val="5"/>
              </w:numPr>
              <w:ind w:left="499" w:hanging="357" w:firstLineChars="0"/>
              <w:rPr>
                <w:rFonts w:eastAsiaTheme="minorHAnsi"/>
                <w:szCs w:val="21"/>
              </w:rPr>
            </w:pPr>
            <w:r>
              <w:rPr>
                <w:rFonts w:eastAsiaTheme="minorHAnsi"/>
                <w:szCs w:val="21"/>
              </w:rPr>
              <w:t>大鼠均来源于北京维通利华；</w:t>
            </w:r>
          </w:p>
          <w:p w14:paraId="22B0D57B">
            <w:pPr>
              <w:rPr>
                <w:rFonts w:eastAsiaTheme="minorHAnsi"/>
                <w:b/>
                <w:color w:val="000000"/>
                <w:szCs w:val="21"/>
                <w:lang w:bidi="ar"/>
              </w:rPr>
            </w:pPr>
            <w:r>
              <w:rPr>
                <w:rFonts w:eastAsiaTheme="minorHAnsi"/>
                <w:b/>
                <w:color w:val="000000"/>
                <w:szCs w:val="21"/>
                <w:lang w:bidi="ar"/>
              </w:rPr>
              <w:t>【近3年（2023~</w:t>
            </w:r>
            <w:r>
              <w:rPr>
                <w:rFonts w:hint="eastAsia" w:eastAsiaTheme="minorHAnsi"/>
                <w:b/>
                <w:color w:val="000000"/>
                <w:szCs w:val="21"/>
                <w:lang w:bidi="ar"/>
              </w:rPr>
              <w:t>至今</w:t>
            </w:r>
            <w:r>
              <w:rPr>
                <w:rFonts w:eastAsiaTheme="minorHAnsi"/>
                <w:b/>
                <w:color w:val="000000"/>
                <w:szCs w:val="21"/>
                <w:lang w:bidi="ar"/>
              </w:rPr>
              <w:t>）机构项目研究经验】</w:t>
            </w:r>
          </w:p>
          <w:p w14:paraId="36B4A2A3">
            <w:pPr>
              <w:pStyle w:val="45"/>
              <w:numPr>
                <w:ilvl w:val="0"/>
                <w:numId w:val="6"/>
              </w:numPr>
              <w:ind w:firstLineChars="0"/>
              <w:rPr>
                <w:rFonts w:eastAsiaTheme="minorHAnsi"/>
                <w:lang w:bidi="ar"/>
              </w:rPr>
            </w:pPr>
            <w:r>
              <w:rPr>
                <w:rFonts w:eastAsiaTheme="minorHAnsi"/>
                <w:lang w:bidi="ar"/>
              </w:rPr>
              <w:t>近3年，</w:t>
            </w:r>
            <w:r>
              <w:rPr>
                <w:rFonts w:hint="eastAsia" w:eastAsiaTheme="minorHAnsi"/>
                <w:lang w:bidi="ar"/>
              </w:rPr>
              <w:t>机构具有siRNA GLP一般毒理研究≥3个，IND获批≥1个；</w:t>
            </w:r>
          </w:p>
          <w:p w14:paraId="1FFA9A6C">
            <w:pPr>
              <w:pStyle w:val="45"/>
              <w:numPr>
                <w:ilvl w:val="0"/>
                <w:numId w:val="6"/>
              </w:numPr>
              <w:ind w:firstLineChars="0"/>
              <w:rPr>
                <w:rFonts w:eastAsiaTheme="minorHAnsi"/>
                <w:lang w:bidi="ar"/>
              </w:rPr>
            </w:pPr>
            <w:r>
              <w:rPr>
                <w:rFonts w:hint="eastAsia" w:eastAsiaTheme="minorHAnsi"/>
                <w:lang w:bidi="ar"/>
              </w:rPr>
              <w:t>近3年，</w:t>
            </w:r>
            <w:r>
              <w:rPr>
                <w:rFonts w:eastAsiaTheme="minorHAnsi"/>
                <w:lang w:bidi="ar"/>
              </w:rPr>
              <w:t>机构具有大鼠6个月和食蟹猴9个月重复给药毒理研究项目数量≥3个且有相关的背景数据，成功获批经验数量≥1个；</w:t>
            </w:r>
          </w:p>
          <w:p w14:paraId="4CB6E8D6">
            <w:pPr>
              <w:pStyle w:val="45"/>
              <w:numPr>
                <w:ilvl w:val="0"/>
                <w:numId w:val="6"/>
              </w:numPr>
              <w:ind w:firstLineChars="0"/>
              <w:rPr>
                <w:rFonts w:eastAsiaTheme="minorHAnsi"/>
                <w:lang w:bidi="ar"/>
              </w:rPr>
            </w:pPr>
            <w:r>
              <w:rPr>
                <w:rFonts w:eastAsiaTheme="minorHAnsi"/>
                <w:lang w:bidi="ar"/>
              </w:rPr>
              <w:t>近3年，具备大鼠I段和II段生殖毒性以及家兔II段生殖毒正式研究数量≥2个及背景数据，且有成功获批经验≥1个；</w:t>
            </w:r>
          </w:p>
          <w:p w14:paraId="200F462A">
            <w:pPr>
              <w:ind w:left="499" w:hanging="357"/>
              <w:rPr>
                <w:rFonts w:eastAsiaTheme="minorHAnsi"/>
                <w:szCs w:val="21"/>
              </w:rPr>
            </w:pPr>
            <w:r>
              <w:rPr>
                <w:rFonts w:hint="eastAsia" w:eastAsiaTheme="minorHAnsi"/>
                <w:lang w:bidi="ar"/>
              </w:rPr>
              <w:t>4</w:t>
            </w:r>
            <w:r>
              <w:rPr>
                <w:rFonts w:eastAsiaTheme="minorHAnsi"/>
                <w:lang w:bidi="ar"/>
              </w:rPr>
              <w:t>、</w:t>
            </w:r>
            <w:r>
              <w:rPr>
                <w:rFonts w:eastAsiaTheme="minorHAnsi"/>
                <w:szCs w:val="21"/>
                <w:lang w:bidi="ar"/>
              </w:rPr>
              <w:t>要求机构内大鼠和家兔交配和妊娠成功率分别≥80%和70%（如果在机构内进行交配）；</w:t>
            </w:r>
          </w:p>
          <w:p w14:paraId="05038CBB">
            <w:pPr>
              <w:ind w:left="499" w:hanging="357"/>
              <w:rPr>
                <w:rFonts w:eastAsiaTheme="minorHAnsi"/>
                <w:szCs w:val="21"/>
              </w:rPr>
            </w:pPr>
            <w:r>
              <w:rPr>
                <w:rFonts w:hint="eastAsia" w:eastAsiaTheme="minorHAnsi"/>
                <w:szCs w:val="21"/>
              </w:rPr>
              <w:t>5</w:t>
            </w:r>
            <w:r>
              <w:rPr>
                <w:rFonts w:eastAsiaTheme="minorHAnsi"/>
                <w:szCs w:val="21"/>
              </w:rPr>
              <w:t>、</w:t>
            </w:r>
            <w:r>
              <w:rPr>
                <w:rFonts w:eastAsiaTheme="minorHAnsi"/>
                <w:szCs w:val="21"/>
                <w:lang w:bidi="ar"/>
              </w:rPr>
              <w:t>机构内具有FDA核查经验或有同类型产品FDA申报获批经验，英文报告及英文记录管理体系、具有Waston LIMS数据系统、可用于siRNA检测的LC-MS/MS、Provantis / Pristima数据采集系统；</w:t>
            </w:r>
          </w:p>
          <w:p w14:paraId="0A3375D9">
            <w:pPr>
              <w:rPr>
                <w:rFonts w:eastAsiaTheme="minorHAnsi"/>
                <w:b/>
                <w:color w:val="000000"/>
                <w:szCs w:val="21"/>
                <w:lang w:bidi="ar"/>
              </w:rPr>
            </w:pPr>
            <w:r>
              <w:rPr>
                <w:rFonts w:eastAsiaTheme="minorHAnsi"/>
                <w:b/>
                <w:color w:val="000000"/>
                <w:szCs w:val="21"/>
                <w:lang w:bidi="ar"/>
              </w:rPr>
              <w:t>【研究技术人员要求】</w:t>
            </w:r>
          </w:p>
          <w:p w14:paraId="733CC36C">
            <w:pPr>
              <w:numPr>
                <w:ilvl w:val="0"/>
                <w:numId w:val="7"/>
              </w:numPr>
              <w:rPr>
                <w:rFonts w:eastAsiaTheme="minorHAnsi"/>
                <w:color w:val="000000"/>
                <w:lang w:bidi="ar"/>
              </w:rPr>
            </w:pPr>
            <w:r>
              <w:rPr>
                <w:rFonts w:eastAsiaTheme="minorHAnsi"/>
                <w:color w:val="000000"/>
                <w:lang w:bidi="ar"/>
              </w:rPr>
              <w:t>一般毒SD：机构配备≥3个siRNA一般毒性丰富研究经验</w:t>
            </w:r>
            <w:r>
              <w:rPr>
                <w:rFonts w:eastAsiaTheme="minorHAnsi"/>
                <w:lang w:bidi="ar"/>
              </w:rPr>
              <w:t>的一般毒SD</w:t>
            </w:r>
            <w:r>
              <w:rPr>
                <w:rFonts w:eastAsiaTheme="minorHAnsi"/>
                <w:color w:val="000000"/>
                <w:lang w:bidi="ar"/>
              </w:rPr>
              <w:t>；</w:t>
            </w:r>
          </w:p>
          <w:p w14:paraId="7D21EBE9">
            <w:pPr>
              <w:numPr>
                <w:ilvl w:val="0"/>
                <w:numId w:val="7"/>
              </w:numPr>
              <w:rPr>
                <w:rFonts w:eastAsiaTheme="minorHAnsi"/>
                <w:color w:val="000000"/>
                <w:lang w:bidi="ar"/>
              </w:rPr>
            </w:pPr>
            <w:r>
              <w:rPr>
                <w:rFonts w:eastAsiaTheme="minorHAnsi"/>
                <w:lang w:bidi="ar"/>
              </w:rPr>
              <w:t>生殖毒SD：机构配备</w:t>
            </w:r>
            <w:r>
              <w:rPr>
                <w:rFonts w:eastAsiaTheme="minorHAnsi"/>
                <w:color w:val="000000"/>
                <w:lang w:bidi="ar"/>
              </w:rPr>
              <w:t>≥2个大鼠Ⅰ段生殖毒性、大鼠+家兔Ⅱ段生殖毒正式研究经验的SD；</w:t>
            </w:r>
          </w:p>
          <w:p w14:paraId="19643638">
            <w:pPr>
              <w:numPr>
                <w:ilvl w:val="0"/>
                <w:numId w:val="7"/>
              </w:numPr>
              <w:rPr>
                <w:rFonts w:eastAsiaTheme="minorHAnsi"/>
                <w:color w:val="000000"/>
                <w:lang w:bidi="ar"/>
              </w:rPr>
            </w:pPr>
            <w:r>
              <w:rPr>
                <w:rFonts w:eastAsiaTheme="minorHAnsi"/>
                <w:lang w:bidi="ar"/>
              </w:rPr>
              <w:t>病理PI：机构配备</w:t>
            </w:r>
            <w:r>
              <w:rPr>
                <w:rFonts w:eastAsiaTheme="minorHAnsi"/>
                <w:color w:val="000000"/>
                <w:lang w:bidi="ar"/>
              </w:rPr>
              <w:t>≥3个siRNA一般毒性阅片经验的国内和国外（</w:t>
            </w:r>
            <w:r>
              <w:rPr>
                <w:rFonts w:eastAsiaTheme="minorHAnsi"/>
                <w:szCs w:val="21"/>
                <w:lang w:bidi="ar"/>
              </w:rPr>
              <w:t>ACVP/JCVP</w:t>
            </w:r>
            <w:r>
              <w:rPr>
                <w:rFonts w:eastAsiaTheme="minorHAnsi"/>
                <w:color w:val="000000"/>
                <w:lang w:bidi="ar"/>
              </w:rPr>
              <w:t>）病理学家以及≥2个大鼠</w:t>
            </w:r>
            <w:r>
              <w:rPr>
                <w:rFonts w:eastAsiaTheme="minorHAnsi"/>
                <w:szCs w:val="21"/>
              </w:rPr>
              <w:t>Ⅰ、Ⅱ段</w:t>
            </w:r>
            <w:r>
              <w:rPr>
                <w:rFonts w:eastAsiaTheme="minorHAnsi"/>
                <w:color w:val="000000"/>
                <w:lang w:bidi="ar"/>
              </w:rPr>
              <w:t>+家兔Ⅱ段生殖毒性（内脏/骨骼检查）阅片经验国内病理学家（具有≥5年以上毒性阅片经验）；</w:t>
            </w:r>
          </w:p>
          <w:p w14:paraId="3480BD77">
            <w:pPr>
              <w:numPr>
                <w:ilvl w:val="0"/>
                <w:numId w:val="7"/>
              </w:numPr>
              <w:rPr>
                <w:rFonts w:eastAsiaTheme="minorHAnsi"/>
                <w:color w:val="000000"/>
                <w:lang w:bidi="ar"/>
              </w:rPr>
            </w:pPr>
            <w:r>
              <w:rPr>
                <w:rFonts w:eastAsiaTheme="minorHAnsi"/>
                <w:lang w:bidi="ar"/>
              </w:rPr>
              <w:t>生物分析：</w:t>
            </w:r>
            <w:r>
              <w:rPr>
                <w:rFonts w:eastAsiaTheme="minorHAnsi"/>
                <w:color w:val="000000"/>
                <w:lang w:bidi="ar"/>
              </w:rPr>
              <w:t>具有≥3个siRNA生物分析方法学开发经验</w:t>
            </w:r>
            <w:r>
              <w:rPr>
                <w:rFonts w:eastAsiaTheme="minorHAnsi"/>
                <w:szCs w:val="21"/>
              </w:rPr>
              <w:t>且具备3年以上工作经验</w:t>
            </w:r>
            <w:r>
              <w:rPr>
                <w:rFonts w:eastAsiaTheme="minorHAnsi"/>
                <w:lang w:bidi="ar"/>
              </w:rPr>
              <w:t>的生物分析PI</w:t>
            </w:r>
            <w:r>
              <w:rPr>
                <w:rFonts w:eastAsiaTheme="minorHAnsi"/>
                <w:color w:val="000000"/>
                <w:lang w:bidi="ar"/>
              </w:rPr>
              <w:t>；</w:t>
            </w:r>
          </w:p>
          <w:p w14:paraId="0AC9E890">
            <w:pPr>
              <w:numPr>
                <w:ilvl w:val="0"/>
                <w:numId w:val="7"/>
              </w:numPr>
              <w:rPr>
                <w:rFonts w:eastAsiaTheme="minorHAnsi"/>
                <w:color w:val="000000"/>
                <w:szCs w:val="21"/>
                <w:lang w:bidi="ar"/>
              </w:rPr>
            </w:pPr>
            <w:r>
              <w:rPr>
                <w:rFonts w:eastAsiaTheme="minorHAnsi"/>
                <w:lang w:bidi="ar"/>
              </w:rPr>
              <w:t>免疫原性PI：</w:t>
            </w:r>
            <w:r>
              <w:rPr>
                <w:rFonts w:eastAsiaTheme="minorHAnsi"/>
                <w:color w:val="000000"/>
                <w:lang w:bidi="ar"/>
              </w:rPr>
              <w:t>具有≥3个siRNA免疫原性分析方法学开发经验</w:t>
            </w:r>
            <w:r>
              <w:rPr>
                <w:rFonts w:eastAsiaTheme="minorHAnsi"/>
                <w:szCs w:val="21"/>
              </w:rPr>
              <w:t>且具备3年以上工作经验</w:t>
            </w:r>
            <w:r>
              <w:rPr>
                <w:rFonts w:eastAsiaTheme="minorHAnsi"/>
                <w:lang w:bidi="ar"/>
              </w:rPr>
              <w:t>的生物分析PI</w:t>
            </w:r>
            <w:r>
              <w:rPr>
                <w:rFonts w:eastAsiaTheme="minorHAnsi"/>
                <w:color w:val="000000"/>
                <w:lang w:bidi="ar"/>
              </w:rPr>
              <w:t>；</w:t>
            </w:r>
          </w:p>
        </w:tc>
      </w:tr>
    </w:tbl>
    <w:p w14:paraId="2D401255">
      <w:pPr>
        <w:rPr>
          <w:rFonts w:eastAsia="微软雅黑"/>
        </w:rPr>
      </w:pPr>
    </w:p>
    <w:p w14:paraId="018C8D50">
      <w:pPr>
        <w:pStyle w:val="3"/>
        <w:numPr>
          <w:ilvl w:val="0"/>
          <w:numId w:val="2"/>
        </w:numPr>
        <w:adjustRightInd w:val="0"/>
        <w:snapToGrid w:val="0"/>
        <w:spacing w:before="0" w:after="0" w:line="360" w:lineRule="auto"/>
        <w:rPr>
          <w:rFonts w:ascii="Times New Roman" w:hAnsi="Times New Roman" w:eastAsia="微软雅黑"/>
          <w:sz w:val="24"/>
          <w:szCs w:val="24"/>
        </w:rPr>
      </w:pPr>
      <w:bookmarkStart w:id="10" w:name="_Toc50039432"/>
      <w:bookmarkStart w:id="11" w:name="_Toc14155"/>
      <w:bookmarkStart w:id="12" w:name="_Toc11981"/>
      <w:bookmarkStart w:id="13" w:name="_Toc5274"/>
      <w:r>
        <w:rPr>
          <w:rFonts w:ascii="Times New Roman" w:hAnsi="Times New Roman" w:eastAsia="微软雅黑"/>
          <w:sz w:val="24"/>
          <w:szCs w:val="24"/>
        </w:rPr>
        <w:t>技术内容具体需求</w:t>
      </w:r>
      <w:bookmarkEnd w:id="10"/>
      <w:r>
        <w:rPr>
          <w:rFonts w:ascii="Times New Roman" w:hAnsi="Times New Roman" w:eastAsia="微软雅黑"/>
          <w:sz w:val="24"/>
          <w:szCs w:val="24"/>
        </w:rPr>
        <w:t>及试验周期</w:t>
      </w:r>
      <w:bookmarkEnd w:id="11"/>
      <w:bookmarkEnd w:id="12"/>
      <w:bookmarkEnd w:id="13"/>
    </w:p>
    <w:p w14:paraId="648A858C">
      <w:pPr>
        <w:spacing w:line="360" w:lineRule="auto"/>
        <w:ind w:firstLine="480" w:firstLineChars="200"/>
        <w:rPr>
          <w:rFonts w:eastAsia="宋体"/>
          <w:sz w:val="24"/>
          <w:szCs w:val="24"/>
        </w:rPr>
      </w:pPr>
      <w:r>
        <w:rPr>
          <w:rFonts w:eastAsia="宋体"/>
          <w:sz w:val="24"/>
          <w:szCs w:val="24"/>
        </w:rPr>
        <w:t>第一批次样品预计2026年09月底提供，第二批次样品预计2026年12月底提供，第三批次样品预计2027年06月底提供；</w:t>
      </w:r>
    </w:p>
    <w:tbl>
      <w:tblPr>
        <w:tblStyle w:val="23"/>
        <w:tblW w:w="94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3"/>
        <w:gridCol w:w="3185"/>
        <w:gridCol w:w="3184"/>
        <w:gridCol w:w="2057"/>
      </w:tblGrid>
      <w:tr w14:paraId="1BF3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noWrap/>
            <w:vAlign w:val="center"/>
          </w:tcPr>
          <w:p w14:paraId="1CF102FC">
            <w:pPr>
              <w:widowControl/>
              <w:jc w:val="center"/>
              <w:rPr>
                <w:rFonts w:eastAsiaTheme="minorEastAsia"/>
              </w:rPr>
            </w:pPr>
            <w:r>
              <w:rPr>
                <w:rFonts w:eastAsiaTheme="minorEastAsia"/>
                <w:b/>
                <w:bCs/>
              </w:rPr>
              <w:t>序号</w:t>
            </w:r>
          </w:p>
        </w:tc>
        <w:tc>
          <w:tcPr>
            <w:tcW w:w="3185" w:type="dxa"/>
            <w:noWrap/>
            <w:vAlign w:val="center"/>
          </w:tcPr>
          <w:p w14:paraId="650C3D29">
            <w:pPr>
              <w:widowControl/>
              <w:rPr>
                <w:rFonts w:eastAsiaTheme="minorEastAsia"/>
              </w:rPr>
            </w:pPr>
            <w:r>
              <w:rPr>
                <w:rFonts w:eastAsiaTheme="minorEastAsia"/>
                <w:b/>
                <w:bCs/>
              </w:rPr>
              <w:t>服务项目</w:t>
            </w:r>
          </w:p>
        </w:tc>
        <w:tc>
          <w:tcPr>
            <w:tcW w:w="3184" w:type="dxa"/>
            <w:vAlign w:val="center"/>
          </w:tcPr>
          <w:p w14:paraId="21932FE7">
            <w:pPr>
              <w:widowControl/>
              <w:rPr>
                <w:rFonts w:eastAsiaTheme="minorEastAsia"/>
              </w:rPr>
            </w:pPr>
            <w:r>
              <w:rPr>
                <w:rFonts w:eastAsiaTheme="minorEastAsia"/>
                <w:b/>
                <w:bCs/>
              </w:rPr>
              <w:t>完成时间</w:t>
            </w:r>
          </w:p>
        </w:tc>
        <w:tc>
          <w:tcPr>
            <w:tcW w:w="2057" w:type="dxa"/>
            <w:noWrap/>
            <w:vAlign w:val="center"/>
          </w:tcPr>
          <w:p w14:paraId="26A17AE0">
            <w:pPr>
              <w:widowControl/>
              <w:jc w:val="center"/>
              <w:rPr>
                <w:rFonts w:eastAsiaTheme="minorEastAsia"/>
              </w:rPr>
            </w:pPr>
            <w:r>
              <w:rPr>
                <w:rFonts w:eastAsiaTheme="minorEastAsia"/>
                <w:b/>
                <w:bCs/>
              </w:rPr>
              <w:t>是否可满足</w:t>
            </w:r>
          </w:p>
        </w:tc>
      </w:tr>
      <w:tr w14:paraId="07F4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noWrap/>
            <w:vAlign w:val="center"/>
          </w:tcPr>
          <w:p w14:paraId="144301CE">
            <w:pPr>
              <w:widowControl/>
              <w:jc w:val="center"/>
              <w:rPr>
                <w:rFonts w:eastAsiaTheme="minorEastAsia"/>
              </w:rPr>
            </w:pPr>
            <w:r>
              <w:rPr>
                <w:rFonts w:eastAsiaTheme="minorEastAsia"/>
              </w:rPr>
              <w:t>1</w:t>
            </w:r>
          </w:p>
        </w:tc>
        <w:tc>
          <w:tcPr>
            <w:tcW w:w="3185" w:type="dxa"/>
            <w:noWrap/>
            <w:vAlign w:val="center"/>
          </w:tcPr>
          <w:p w14:paraId="69A8F035">
            <w:pPr>
              <w:widowControl/>
              <w:rPr>
                <w:rFonts w:eastAsiaTheme="minorEastAsia"/>
              </w:rPr>
            </w:pPr>
            <w:r>
              <w:rPr>
                <w:rFonts w:hint="eastAsia" w:eastAsiaTheme="minorEastAsia"/>
              </w:rPr>
              <w:t>PCDT024及</w:t>
            </w:r>
            <w:r>
              <w:rPr>
                <w:rFonts w:eastAsiaTheme="minorEastAsia"/>
              </w:rPr>
              <w:t xml:space="preserve">替代分子制剂分析方法重现及验证 </w:t>
            </w:r>
          </w:p>
        </w:tc>
        <w:tc>
          <w:tcPr>
            <w:tcW w:w="3184" w:type="dxa"/>
            <w:vAlign w:val="center"/>
          </w:tcPr>
          <w:p w14:paraId="11142030">
            <w:pPr>
              <w:widowControl/>
              <w:rPr>
                <w:rFonts w:eastAsiaTheme="minorEastAsia"/>
              </w:rPr>
            </w:pPr>
            <w:r>
              <w:rPr>
                <w:rFonts w:eastAsiaTheme="minorEastAsia"/>
              </w:rPr>
              <w:t>收到</w:t>
            </w:r>
            <w:r>
              <w:rPr>
                <w:rFonts w:hint="eastAsia" w:eastAsiaTheme="minorEastAsia"/>
              </w:rPr>
              <w:t>第一批样品</w:t>
            </w:r>
            <w:r>
              <w:rPr>
                <w:rFonts w:eastAsiaTheme="minorEastAsia"/>
              </w:rPr>
              <w:t>后2周</w:t>
            </w:r>
          </w:p>
        </w:tc>
        <w:tc>
          <w:tcPr>
            <w:tcW w:w="2057" w:type="dxa"/>
            <w:noWrap/>
            <w:vAlign w:val="center"/>
          </w:tcPr>
          <w:p w14:paraId="4C237960">
            <w:pPr>
              <w:widowControl/>
              <w:jc w:val="center"/>
              <w:rPr>
                <w:rFonts w:eastAsiaTheme="minorEastAsia"/>
              </w:rPr>
            </w:pPr>
            <w:r>
              <w:rPr>
                <w:rFonts w:eastAsiaTheme="minorEastAsia"/>
              </w:rPr>
              <w:t>□是  □否</w:t>
            </w:r>
          </w:p>
        </w:tc>
      </w:tr>
      <w:tr w14:paraId="725F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restart"/>
            <w:noWrap/>
            <w:vAlign w:val="center"/>
          </w:tcPr>
          <w:p w14:paraId="3D12F770">
            <w:pPr>
              <w:jc w:val="center"/>
              <w:rPr>
                <w:rFonts w:eastAsiaTheme="minorEastAsia"/>
              </w:rPr>
            </w:pPr>
            <w:r>
              <w:rPr>
                <w:rFonts w:hint="eastAsia" w:eastAsiaTheme="minorEastAsia"/>
              </w:rPr>
              <w:t>2</w:t>
            </w:r>
          </w:p>
        </w:tc>
        <w:tc>
          <w:tcPr>
            <w:tcW w:w="3185" w:type="dxa"/>
            <w:noWrap/>
            <w:vAlign w:val="center"/>
          </w:tcPr>
          <w:p w14:paraId="1BAB64F2">
            <w:pPr>
              <w:widowControl/>
              <w:rPr>
                <w:rFonts w:eastAsiaTheme="minorEastAsia"/>
              </w:rPr>
            </w:pPr>
            <w:r>
              <w:rPr>
                <w:rFonts w:eastAsiaTheme="minorEastAsia"/>
              </w:rPr>
              <w:t>生物分析方法学重现</w:t>
            </w:r>
          </w:p>
        </w:tc>
        <w:tc>
          <w:tcPr>
            <w:tcW w:w="3184" w:type="dxa"/>
            <w:vAlign w:val="center"/>
          </w:tcPr>
          <w:p w14:paraId="194C68EA">
            <w:pPr>
              <w:widowControl/>
              <w:rPr>
                <w:rFonts w:eastAsiaTheme="minorEastAsia"/>
              </w:rPr>
            </w:pPr>
            <w:r>
              <w:rPr>
                <w:rFonts w:eastAsiaTheme="minorEastAsia"/>
              </w:rPr>
              <w:t>收到</w:t>
            </w:r>
            <w:r>
              <w:rPr>
                <w:rFonts w:hint="eastAsia" w:eastAsiaTheme="minorEastAsia"/>
              </w:rPr>
              <w:t>第一、二、三批</w:t>
            </w:r>
            <w:r>
              <w:rPr>
                <w:rFonts w:eastAsiaTheme="minorEastAsia"/>
              </w:rPr>
              <w:t>样品和关键试剂后2周</w:t>
            </w:r>
          </w:p>
        </w:tc>
        <w:tc>
          <w:tcPr>
            <w:tcW w:w="2057" w:type="dxa"/>
            <w:noWrap/>
            <w:vAlign w:val="center"/>
          </w:tcPr>
          <w:p w14:paraId="23619A0C">
            <w:pPr>
              <w:widowControl/>
              <w:jc w:val="center"/>
              <w:rPr>
                <w:rFonts w:eastAsiaTheme="minorEastAsia"/>
              </w:rPr>
            </w:pPr>
            <w:r>
              <w:rPr>
                <w:rFonts w:eastAsiaTheme="minorEastAsia"/>
              </w:rPr>
              <w:t>□是  □否</w:t>
            </w:r>
          </w:p>
        </w:tc>
      </w:tr>
      <w:tr w14:paraId="3B2E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56704471">
            <w:pPr>
              <w:widowControl/>
              <w:jc w:val="center"/>
              <w:rPr>
                <w:rFonts w:eastAsiaTheme="minorEastAsia"/>
              </w:rPr>
            </w:pPr>
          </w:p>
        </w:tc>
        <w:tc>
          <w:tcPr>
            <w:tcW w:w="3185" w:type="dxa"/>
            <w:noWrap/>
            <w:vAlign w:val="center"/>
          </w:tcPr>
          <w:p w14:paraId="2BFE8EE0">
            <w:pPr>
              <w:widowControl/>
              <w:rPr>
                <w:rFonts w:eastAsiaTheme="minorEastAsia"/>
              </w:rPr>
            </w:pPr>
            <w:r>
              <w:rPr>
                <w:rFonts w:eastAsiaTheme="minorEastAsia"/>
              </w:rPr>
              <w:t>生物分析方法学验证</w:t>
            </w:r>
          </w:p>
        </w:tc>
        <w:tc>
          <w:tcPr>
            <w:tcW w:w="3184" w:type="dxa"/>
            <w:vAlign w:val="center"/>
          </w:tcPr>
          <w:p w14:paraId="5FBBE976">
            <w:pPr>
              <w:widowControl/>
              <w:rPr>
                <w:rFonts w:eastAsiaTheme="minorEastAsia"/>
              </w:rPr>
            </w:pPr>
            <w:r>
              <w:rPr>
                <w:rFonts w:eastAsiaTheme="minorEastAsia"/>
              </w:rPr>
              <w:t>收到</w:t>
            </w:r>
            <w:r>
              <w:rPr>
                <w:rFonts w:hint="eastAsia" w:eastAsiaTheme="minorEastAsia"/>
              </w:rPr>
              <w:t>第一、二、三批</w:t>
            </w:r>
            <w:r>
              <w:rPr>
                <w:rFonts w:eastAsiaTheme="minorEastAsia"/>
              </w:rPr>
              <w:t>样品和关键试剂后6周</w:t>
            </w:r>
          </w:p>
        </w:tc>
        <w:tc>
          <w:tcPr>
            <w:tcW w:w="2057" w:type="dxa"/>
            <w:noWrap/>
            <w:vAlign w:val="center"/>
          </w:tcPr>
          <w:p w14:paraId="46F835A6">
            <w:pPr>
              <w:widowControl/>
              <w:jc w:val="center"/>
              <w:rPr>
                <w:rFonts w:eastAsiaTheme="minorEastAsia"/>
              </w:rPr>
            </w:pPr>
            <w:r>
              <w:rPr>
                <w:rFonts w:eastAsiaTheme="minorEastAsia"/>
              </w:rPr>
              <w:t>□是  □否</w:t>
            </w:r>
          </w:p>
        </w:tc>
      </w:tr>
      <w:tr w14:paraId="30D3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noWrap/>
            <w:vAlign w:val="center"/>
          </w:tcPr>
          <w:p w14:paraId="14A1E966">
            <w:pPr>
              <w:widowControl/>
              <w:jc w:val="center"/>
              <w:rPr>
                <w:rFonts w:eastAsiaTheme="minorEastAsia"/>
              </w:rPr>
            </w:pPr>
            <w:r>
              <w:rPr>
                <w:rFonts w:eastAsiaTheme="minorEastAsia"/>
              </w:rPr>
              <w:t>3</w:t>
            </w:r>
          </w:p>
        </w:tc>
        <w:tc>
          <w:tcPr>
            <w:tcW w:w="3185" w:type="dxa"/>
            <w:noWrap/>
            <w:vAlign w:val="center"/>
          </w:tcPr>
          <w:p w14:paraId="2283BDA1">
            <w:pPr>
              <w:widowControl/>
              <w:rPr>
                <w:rFonts w:eastAsiaTheme="minorEastAsia"/>
              </w:rPr>
            </w:pPr>
            <w:r>
              <w:rPr>
                <w:rFonts w:eastAsiaTheme="minorEastAsia"/>
              </w:rPr>
              <w:t xml:space="preserve">免疫原性分析方法开发、重现及验证 </w:t>
            </w:r>
          </w:p>
        </w:tc>
        <w:tc>
          <w:tcPr>
            <w:tcW w:w="3184" w:type="dxa"/>
            <w:vAlign w:val="center"/>
          </w:tcPr>
          <w:p w14:paraId="330E9F95">
            <w:pPr>
              <w:widowControl/>
              <w:rPr>
                <w:rFonts w:eastAsiaTheme="minorEastAsia"/>
              </w:rPr>
            </w:pPr>
            <w:r>
              <w:rPr>
                <w:rFonts w:eastAsiaTheme="minorEastAsia"/>
              </w:rPr>
              <w:t>收到阳参后4~6周</w:t>
            </w:r>
          </w:p>
        </w:tc>
        <w:tc>
          <w:tcPr>
            <w:tcW w:w="2057" w:type="dxa"/>
            <w:noWrap/>
            <w:vAlign w:val="center"/>
          </w:tcPr>
          <w:p w14:paraId="530CE5A7">
            <w:pPr>
              <w:widowControl/>
              <w:jc w:val="center"/>
              <w:rPr>
                <w:rFonts w:eastAsiaTheme="minorEastAsia"/>
              </w:rPr>
            </w:pPr>
            <w:r>
              <w:rPr>
                <w:rFonts w:eastAsiaTheme="minorEastAsia"/>
              </w:rPr>
              <w:t>□是  □否</w:t>
            </w:r>
          </w:p>
        </w:tc>
      </w:tr>
      <w:tr w14:paraId="037A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013" w:type="dxa"/>
            <w:vMerge w:val="restart"/>
            <w:noWrap/>
            <w:vAlign w:val="center"/>
          </w:tcPr>
          <w:p w14:paraId="2E64621B">
            <w:pPr>
              <w:widowControl/>
              <w:jc w:val="center"/>
              <w:rPr>
                <w:rFonts w:eastAsiaTheme="minorEastAsia"/>
              </w:rPr>
            </w:pPr>
            <w:r>
              <w:rPr>
                <w:rFonts w:hint="eastAsia" w:eastAsiaTheme="minorEastAsia"/>
              </w:rPr>
              <w:t>5</w:t>
            </w:r>
          </w:p>
        </w:tc>
        <w:tc>
          <w:tcPr>
            <w:tcW w:w="3185" w:type="dxa"/>
            <w:vMerge w:val="restart"/>
            <w:noWrap/>
            <w:vAlign w:val="center"/>
          </w:tcPr>
          <w:p w14:paraId="5C1461D3">
            <w:pPr>
              <w:widowControl/>
              <w:rPr>
                <w:rFonts w:eastAsiaTheme="minorEastAsia"/>
              </w:rPr>
            </w:pPr>
            <w:r>
              <w:rPr>
                <w:rFonts w:eastAsiaTheme="minorEastAsia"/>
              </w:rPr>
              <w:t>大鼠重复给药28周恢复8周毒性试验（GLP）</w:t>
            </w:r>
          </w:p>
        </w:tc>
        <w:tc>
          <w:tcPr>
            <w:tcW w:w="3184" w:type="dxa"/>
            <w:vAlign w:val="center"/>
          </w:tcPr>
          <w:p w14:paraId="14F9C874">
            <w:pPr>
              <w:widowControl/>
              <w:rPr>
                <w:rFonts w:eastAsiaTheme="minorEastAsia"/>
              </w:rPr>
            </w:pPr>
            <w:r>
              <w:rPr>
                <w:rFonts w:eastAsiaTheme="minorEastAsia"/>
              </w:rPr>
              <w:t>收到第二批次样品后2周开始给药</w:t>
            </w:r>
          </w:p>
        </w:tc>
        <w:tc>
          <w:tcPr>
            <w:tcW w:w="2057" w:type="dxa"/>
            <w:noWrap/>
            <w:vAlign w:val="center"/>
          </w:tcPr>
          <w:p w14:paraId="4D8BB3BA">
            <w:pPr>
              <w:widowControl/>
              <w:jc w:val="center"/>
              <w:rPr>
                <w:rFonts w:eastAsiaTheme="minorEastAsia"/>
              </w:rPr>
            </w:pPr>
            <w:r>
              <w:rPr>
                <w:rFonts w:eastAsiaTheme="minorEastAsia"/>
              </w:rPr>
              <w:t>□是  □否</w:t>
            </w:r>
          </w:p>
        </w:tc>
      </w:tr>
      <w:tr w14:paraId="3CEB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161D7A5D">
            <w:pPr>
              <w:widowControl/>
              <w:jc w:val="center"/>
              <w:rPr>
                <w:rFonts w:eastAsiaTheme="minorEastAsia"/>
              </w:rPr>
            </w:pPr>
          </w:p>
        </w:tc>
        <w:tc>
          <w:tcPr>
            <w:tcW w:w="3185" w:type="dxa"/>
            <w:vMerge w:val="continue"/>
            <w:noWrap/>
            <w:vAlign w:val="center"/>
          </w:tcPr>
          <w:p w14:paraId="03EC04ED">
            <w:pPr>
              <w:widowControl/>
              <w:rPr>
                <w:rFonts w:eastAsiaTheme="minorEastAsia"/>
              </w:rPr>
            </w:pPr>
          </w:p>
        </w:tc>
        <w:tc>
          <w:tcPr>
            <w:tcW w:w="3184" w:type="dxa"/>
            <w:vAlign w:val="center"/>
          </w:tcPr>
          <w:p w14:paraId="1085A1FC">
            <w:pPr>
              <w:widowControl/>
              <w:rPr>
                <w:rFonts w:eastAsiaTheme="minorEastAsia"/>
                <w:szCs w:val="21"/>
                <w:lang w:bidi="ar"/>
              </w:rPr>
            </w:pPr>
            <w:r>
              <w:rPr>
                <w:rFonts w:eastAsiaTheme="minorEastAsia"/>
                <w:color w:val="000000"/>
                <w:szCs w:val="21"/>
              </w:rPr>
              <w:t>收到</w:t>
            </w:r>
            <w:r>
              <w:rPr>
                <w:rFonts w:eastAsiaTheme="minorEastAsia"/>
              </w:rPr>
              <w:t>第二批次</w:t>
            </w:r>
            <w:r>
              <w:rPr>
                <w:rFonts w:eastAsiaTheme="minorEastAsia"/>
                <w:color w:val="000000"/>
                <w:szCs w:val="21"/>
              </w:rPr>
              <w:t>样品后11个月内提供组织病理学报告；</w:t>
            </w:r>
          </w:p>
        </w:tc>
        <w:tc>
          <w:tcPr>
            <w:tcW w:w="2057" w:type="dxa"/>
            <w:noWrap/>
            <w:vAlign w:val="center"/>
          </w:tcPr>
          <w:p w14:paraId="71A408A0">
            <w:pPr>
              <w:widowControl/>
              <w:jc w:val="center"/>
              <w:rPr>
                <w:rFonts w:eastAsiaTheme="minorEastAsia"/>
              </w:rPr>
            </w:pPr>
            <w:r>
              <w:rPr>
                <w:rFonts w:eastAsiaTheme="minorEastAsia"/>
              </w:rPr>
              <w:t>□是  □否</w:t>
            </w:r>
          </w:p>
        </w:tc>
      </w:tr>
      <w:tr w14:paraId="4823F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3ED55398">
            <w:pPr>
              <w:widowControl/>
              <w:jc w:val="center"/>
              <w:rPr>
                <w:rFonts w:eastAsiaTheme="minorEastAsia"/>
              </w:rPr>
            </w:pPr>
          </w:p>
        </w:tc>
        <w:tc>
          <w:tcPr>
            <w:tcW w:w="3185" w:type="dxa"/>
            <w:vMerge w:val="continue"/>
            <w:noWrap/>
            <w:vAlign w:val="center"/>
          </w:tcPr>
          <w:p w14:paraId="18F4B75A">
            <w:pPr>
              <w:widowControl/>
              <w:rPr>
                <w:rFonts w:eastAsiaTheme="minorEastAsia"/>
              </w:rPr>
            </w:pPr>
          </w:p>
        </w:tc>
        <w:tc>
          <w:tcPr>
            <w:tcW w:w="3184" w:type="dxa"/>
            <w:vAlign w:val="center"/>
          </w:tcPr>
          <w:p w14:paraId="7F2AB5F5">
            <w:pPr>
              <w:widowControl/>
              <w:rPr>
                <w:rFonts w:eastAsiaTheme="minorEastAsia"/>
                <w:szCs w:val="21"/>
              </w:rPr>
            </w:pPr>
            <w:r>
              <w:rPr>
                <w:rFonts w:eastAsiaTheme="minorEastAsia"/>
                <w:color w:val="000000"/>
                <w:szCs w:val="21"/>
              </w:rPr>
              <w:t>收到</w:t>
            </w:r>
            <w:r>
              <w:rPr>
                <w:rFonts w:eastAsiaTheme="minorEastAsia"/>
              </w:rPr>
              <w:t>第二批次</w:t>
            </w:r>
            <w:r>
              <w:rPr>
                <w:rFonts w:eastAsiaTheme="minorEastAsia"/>
                <w:color w:val="000000"/>
                <w:szCs w:val="21"/>
              </w:rPr>
              <w:t>样品后12个月提供中文报告终稿；</w:t>
            </w:r>
          </w:p>
        </w:tc>
        <w:tc>
          <w:tcPr>
            <w:tcW w:w="2057" w:type="dxa"/>
            <w:noWrap/>
            <w:vAlign w:val="center"/>
          </w:tcPr>
          <w:p w14:paraId="24937609">
            <w:pPr>
              <w:widowControl/>
              <w:jc w:val="center"/>
              <w:rPr>
                <w:rFonts w:eastAsiaTheme="minorEastAsia"/>
              </w:rPr>
            </w:pPr>
            <w:r>
              <w:rPr>
                <w:rFonts w:eastAsiaTheme="minorEastAsia"/>
              </w:rPr>
              <w:t>□是  □否</w:t>
            </w:r>
          </w:p>
        </w:tc>
      </w:tr>
      <w:tr w14:paraId="5EE0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restart"/>
            <w:noWrap/>
            <w:vAlign w:val="center"/>
          </w:tcPr>
          <w:p w14:paraId="27F3D067">
            <w:pPr>
              <w:widowControl/>
              <w:jc w:val="center"/>
              <w:rPr>
                <w:rFonts w:eastAsiaTheme="minorEastAsia"/>
              </w:rPr>
            </w:pPr>
            <w:r>
              <w:rPr>
                <w:rFonts w:hint="eastAsia" w:eastAsiaTheme="minorEastAsia"/>
              </w:rPr>
              <w:t>6</w:t>
            </w:r>
          </w:p>
        </w:tc>
        <w:tc>
          <w:tcPr>
            <w:tcW w:w="3185" w:type="dxa"/>
            <w:vMerge w:val="restart"/>
            <w:noWrap/>
            <w:vAlign w:val="center"/>
          </w:tcPr>
          <w:p w14:paraId="4F8EBA89">
            <w:pPr>
              <w:widowControl/>
              <w:rPr>
                <w:rFonts w:eastAsiaTheme="minorEastAsia"/>
              </w:rPr>
            </w:pPr>
            <w:r>
              <w:rPr>
                <w:rFonts w:eastAsiaTheme="minorEastAsia"/>
              </w:rPr>
              <w:t>食蟹猴重复给药40周恢复8周毒性试验（GLP）</w:t>
            </w:r>
          </w:p>
        </w:tc>
        <w:tc>
          <w:tcPr>
            <w:tcW w:w="3184" w:type="dxa"/>
            <w:vAlign w:val="center"/>
          </w:tcPr>
          <w:p w14:paraId="3196FFAC">
            <w:pPr>
              <w:widowControl/>
              <w:rPr>
                <w:rFonts w:eastAsiaTheme="minorEastAsia"/>
                <w:color w:val="000000"/>
                <w:szCs w:val="21"/>
              </w:rPr>
            </w:pPr>
            <w:r>
              <w:rPr>
                <w:rFonts w:eastAsiaTheme="minorEastAsia"/>
                <w:color w:val="000000"/>
                <w:szCs w:val="21"/>
              </w:rPr>
              <w:t>收到</w:t>
            </w:r>
            <w:r>
              <w:rPr>
                <w:rFonts w:eastAsiaTheme="minorEastAsia"/>
              </w:rPr>
              <w:t>第一批次</w:t>
            </w:r>
            <w:r>
              <w:rPr>
                <w:rFonts w:eastAsiaTheme="minorEastAsia"/>
                <w:color w:val="000000"/>
                <w:szCs w:val="21"/>
              </w:rPr>
              <w:t>样品后2周开始给药；</w:t>
            </w:r>
          </w:p>
        </w:tc>
        <w:tc>
          <w:tcPr>
            <w:tcW w:w="2057" w:type="dxa"/>
            <w:noWrap/>
            <w:vAlign w:val="center"/>
          </w:tcPr>
          <w:p w14:paraId="08DB4487">
            <w:pPr>
              <w:widowControl/>
              <w:jc w:val="center"/>
              <w:rPr>
                <w:rFonts w:eastAsiaTheme="minorEastAsia"/>
              </w:rPr>
            </w:pPr>
            <w:r>
              <w:rPr>
                <w:rFonts w:eastAsiaTheme="minorEastAsia"/>
              </w:rPr>
              <w:t>□是  □否</w:t>
            </w:r>
          </w:p>
        </w:tc>
      </w:tr>
      <w:tr w14:paraId="7F5B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69044E4A">
            <w:pPr>
              <w:widowControl/>
              <w:jc w:val="center"/>
              <w:rPr>
                <w:rFonts w:eastAsiaTheme="minorEastAsia"/>
              </w:rPr>
            </w:pPr>
          </w:p>
        </w:tc>
        <w:tc>
          <w:tcPr>
            <w:tcW w:w="3185" w:type="dxa"/>
            <w:vMerge w:val="continue"/>
            <w:noWrap/>
            <w:vAlign w:val="center"/>
          </w:tcPr>
          <w:p w14:paraId="653C6777">
            <w:pPr>
              <w:widowControl/>
              <w:rPr>
                <w:rFonts w:eastAsiaTheme="minorEastAsia"/>
              </w:rPr>
            </w:pPr>
          </w:p>
        </w:tc>
        <w:tc>
          <w:tcPr>
            <w:tcW w:w="3184" w:type="dxa"/>
            <w:vAlign w:val="center"/>
          </w:tcPr>
          <w:p w14:paraId="595A205D">
            <w:pPr>
              <w:widowControl/>
              <w:rPr>
                <w:rFonts w:eastAsiaTheme="minorEastAsia"/>
                <w:color w:val="000000"/>
                <w:szCs w:val="21"/>
              </w:rPr>
            </w:pPr>
            <w:r>
              <w:rPr>
                <w:rFonts w:eastAsiaTheme="minorEastAsia"/>
                <w:color w:val="000000"/>
                <w:szCs w:val="21"/>
              </w:rPr>
              <w:t>收到</w:t>
            </w:r>
            <w:r>
              <w:rPr>
                <w:rFonts w:eastAsiaTheme="minorEastAsia"/>
              </w:rPr>
              <w:t>第一批次</w:t>
            </w:r>
            <w:r>
              <w:rPr>
                <w:rFonts w:eastAsiaTheme="minorEastAsia"/>
                <w:color w:val="000000"/>
                <w:szCs w:val="21"/>
              </w:rPr>
              <w:t>样品后14个月内提供组织病理学报告；</w:t>
            </w:r>
          </w:p>
        </w:tc>
        <w:tc>
          <w:tcPr>
            <w:tcW w:w="2057" w:type="dxa"/>
            <w:noWrap/>
            <w:vAlign w:val="center"/>
          </w:tcPr>
          <w:p w14:paraId="71986B58">
            <w:pPr>
              <w:widowControl/>
              <w:jc w:val="center"/>
              <w:rPr>
                <w:rFonts w:eastAsiaTheme="minorEastAsia"/>
              </w:rPr>
            </w:pPr>
            <w:r>
              <w:rPr>
                <w:rFonts w:eastAsiaTheme="minorEastAsia"/>
              </w:rPr>
              <w:t>□是  □否</w:t>
            </w:r>
          </w:p>
        </w:tc>
      </w:tr>
      <w:tr w14:paraId="1271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632E1F0F">
            <w:pPr>
              <w:widowControl/>
              <w:jc w:val="center"/>
              <w:rPr>
                <w:rFonts w:eastAsiaTheme="minorEastAsia"/>
              </w:rPr>
            </w:pPr>
          </w:p>
        </w:tc>
        <w:tc>
          <w:tcPr>
            <w:tcW w:w="3185" w:type="dxa"/>
            <w:vMerge w:val="continue"/>
            <w:noWrap/>
            <w:vAlign w:val="center"/>
          </w:tcPr>
          <w:p w14:paraId="7B6A6055">
            <w:pPr>
              <w:widowControl/>
              <w:rPr>
                <w:rFonts w:eastAsiaTheme="minorEastAsia"/>
              </w:rPr>
            </w:pPr>
          </w:p>
        </w:tc>
        <w:tc>
          <w:tcPr>
            <w:tcW w:w="3184" w:type="dxa"/>
            <w:vAlign w:val="center"/>
          </w:tcPr>
          <w:p w14:paraId="3AFE8D92">
            <w:pPr>
              <w:widowControl/>
              <w:rPr>
                <w:rFonts w:eastAsiaTheme="minorEastAsia"/>
                <w:color w:val="000000"/>
                <w:szCs w:val="21"/>
              </w:rPr>
            </w:pPr>
            <w:r>
              <w:rPr>
                <w:rFonts w:eastAsiaTheme="minorEastAsia"/>
                <w:color w:val="000000"/>
                <w:szCs w:val="21"/>
              </w:rPr>
              <w:t>收到第一批次样品后15个月提供中文报告终稿；</w:t>
            </w:r>
          </w:p>
        </w:tc>
        <w:tc>
          <w:tcPr>
            <w:tcW w:w="2057" w:type="dxa"/>
            <w:noWrap/>
            <w:vAlign w:val="center"/>
          </w:tcPr>
          <w:p w14:paraId="5289FB12">
            <w:pPr>
              <w:widowControl/>
              <w:jc w:val="center"/>
              <w:rPr>
                <w:rFonts w:eastAsiaTheme="minorEastAsia"/>
              </w:rPr>
            </w:pPr>
            <w:r>
              <w:rPr>
                <w:rFonts w:eastAsiaTheme="minorEastAsia"/>
              </w:rPr>
              <w:t>□是  □否</w:t>
            </w:r>
          </w:p>
        </w:tc>
      </w:tr>
      <w:tr w14:paraId="791F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restart"/>
            <w:noWrap/>
            <w:vAlign w:val="center"/>
          </w:tcPr>
          <w:p w14:paraId="3178DB0A">
            <w:pPr>
              <w:widowControl/>
              <w:jc w:val="center"/>
              <w:rPr>
                <w:rFonts w:eastAsiaTheme="minorEastAsia"/>
              </w:rPr>
            </w:pPr>
            <w:r>
              <w:rPr>
                <w:rFonts w:hint="eastAsia" w:eastAsiaTheme="minorEastAsia"/>
              </w:rPr>
              <w:t>7</w:t>
            </w:r>
          </w:p>
        </w:tc>
        <w:tc>
          <w:tcPr>
            <w:tcW w:w="3185" w:type="dxa"/>
            <w:vMerge w:val="restart"/>
            <w:noWrap/>
            <w:vAlign w:val="center"/>
          </w:tcPr>
          <w:p w14:paraId="0477DA77">
            <w:pPr>
              <w:widowControl/>
              <w:rPr>
                <w:rFonts w:eastAsiaTheme="minorEastAsia"/>
              </w:rPr>
            </w:pPr>
            <w:r>
              <w:rPr>
                <w:rFonts w:eastAsiaTheme="minorEastAsia"/>
              </w:rPr>
              <w:t>大鼠Ⅰ段生殖毒性正式试验（GLP）</w:t>
            </w:r>
          </w:p>
        </w:tc>
        <w:tc>
          <w:tcPr>
            <w:tcW w:w="3184" w:type="dxa"/>
            <w:vAlign w:val="center"/>
          </w:tcPr>
          <w:p w14:paraId="0504B3D1">
            <w:pPr>
              <w:widowControl/>
              <w:rPr>
                <w:rFonts w:eastAsiaTheme="minorEastAsia"/>
                <w:color w:val="000000"/>
                <w:szCs w:val="21"/>
              </w:rPr>
            </w:pPr>
            <w:r>
              <w:rPr>
                <w:rFonts w:eastAsiaTheme="minorEastAsia"/>
              </w:rPr>
              <w:t>第三批次</w:t>
            </w:r>
            <w:r>
              <w:rPr>
                <w:rFonts w:eastAsiaTheme="minorEastAsia"/>
                <w:color w:val="000000"/>
                <w:szCs w:val="21"/>
              </w:rPr>
              <w:t>样品</w:t>
            </w:r>
            <w:r>
              <w:rPr>
                <w:rFonts w:eastAsiaTheme="minorEastAsia"/>
              </w:rPr>
              <w:t>提供后1~2周内启动动物交配；</w:t>
            </w:r>
          </w:p>
        </w:tc>
        <w:tc>
          <w:tcPr>
            <w:tcW w:w="2057" w:type="dxa"/>
            <w:noWrap/>
            <w:vAlign w:val="center"/>
          </w:tcPr>
          <w:p w14:paraId="20730F53">
            <w:pPr>
              <w:widowControl/>
              <w:spacing w:line="360" w:lineRule="auto"/>
              <w:jc w:val="center"/>
              <w:rPr>
                <w:rFonts w:eastAsiaTheme="minorEastAsia"/>
              </w:rPr>
            </w:pPr>
            <w:r>
              <w:rPr>
                <w:rFonts w:eastAsiaTheme="minorEastAsia"/>
              </w:rPr>
              <w:t>□是  □否</w:t>
            </w:r>
          </w:p>
        </w:tc>
      </w:tr>
      <w:tr w14:paraId="16CF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50E4767B">
            <w:pPr>
              <w:widowControl/>
              <w:jc w:val="center"/>
              <w:rPr>
                <w:rFonts w:eastAsiaTheme="minorEastAsia"/>
              </w:rPr>
            </w:pPr>
          </w:p>
        </w:tc>
        <w:tc>
          <w:tcPr>
            <w:tcW w:w="3185" w:type="dxa"/>
            <w:vMerge w:val="continue"/>
            <w:noWrap/>
            <w:vAlign w:val="center"/>
          </w:tcPr>
          <w:p w14:paraId="67A22985">
            <w:pPr>
              <w:widowControl/>
              <w:rPr>
                <w:rFonts w:eastAsiaTheme="minorEastAsia"/>
              </w:rPr>
            </w:pPr>
          </w:p>
        </w:tc>
        <w:tc>
          <w:tcPr>
            <w:tcW w:w="3184" w:type="dxa"/>
            <w:vAlign w:val="center"/>
          </w:tcPr>
          <w:p w14:paraId="531FAF2D">
            <w:pPr>
              <w:widowControl/>
              <w:rPr>
                <w:rFonts w:eastAsiaTheme="minorEastAsia"/>
                <w:color w:val="000000"/>
                <w:szCs w:val="21"/>
              </w:rPr>
            </w:pPr>
            <w:r>
              <w:rPr>
                <w:rFonts w:eastAsiaTheme="minorEastAsia"/>
              </w:rPr>
              <w:t>收到第三批次</w:t>
            </w:r>
            <w:r>
              <w:rPr>
                <w:rFonts w:eastAsiaTheme="minorEastAsia"/>
                <w:color w:val="000000"/>
                <w:szCs w:val="21"/>
              </w:rPr>
              <w:t>样品</w:t>
            </w:r>
            <w:r>
              <w:rPr>
                <w:rFonts w:eastAsiaTheme="minorEastAsia"/>
              </w:rPr>
              <w:t>后5个月内提供正式试验中文签章报告；</w:t>
            </w:r>
          </w:p>
        </w:tc>
        <w:tc>
          <w:tcPr>
            <w:tcW w:w="2057" w:type="dxa"/>
            <w:noWrap/>
            <w:vAlign w:val="center"/>
          </w:tcPr>
          <w:p w14:paraId="019045B7">
            <w:pPr>
              <w:widowControl/>
              <w:spacing w:line="360" w:lineRule="auto"/>
              <w:jc w:val="center"/>
              <w:rPr>
                <w:rFonts w:eastAsiaTheme="minorEastAsia"/>
              </w:rPr>
            </w:pPr>
            <w:r>
              <w:rPr>
                <w:rFonts w:eastAsiaTheme="minorEastAsia"/>
              </w:rPr>
              <w:t>□是  □否</w:t>
            </w:r>
          </w:p>
        </w:tc>
      </w:tr>
      <w:tr w14:paraId="12E3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restart"/>
            <w:noWrap/>
            <w:vAlign w:val="center"/>
          </w:tcPr>
          <w:p w14:paraId="261752DC">
            <w:pPr>
              <w:widowControl/>
              <w:jc w:val="center"/>
              <w:rPr>
                <w:rFonts w:eastAsiaTheme="minorEastAsia"/>
              </w:rPr>
            </w:pPr>
            <w:r>
              <w:rPr>
                <w:rFonts w:hint="eastAsia" w:eastAsiaTheme="minorEastAsia"/>
              </w:rPr>
              <w:t>8</w:t>
            </w:r>
          </w:p>
        </w:tc>
        <w:tc>
          <w:tcPr>
            <w:tcW w:w="3185" w:type="dxa"/>
            <w:vMerge w:val="restart"/>
            <w:noWrap/>
            <w:vAlign w:val="center"/>
          </w:tcPr>
          <w:p w14:paraId="67D286D1">
            <w:pPr>
              <w:pStyle w:val="59"/>
              <w:rPr>
                <w:rFonts w:ascii="Times New Roman" w:hAnsi="Times New Roman" w:cs="Times New Roman" w:eastAsiaTheme="minorEastAsia"/>
              </w:rPr>
            </w:pPr>
            <w:r>
              <w:rPr>
                <w:rFonts w:ascii="Times New Roman" w:hAnsi="Times New Roman" w:cs="Times New Roman" w:eastAsiaTheme="minorEastAsia"/>
              </w:rPr>
              <w:t>大鼠和家兔Ⅱ段生殖毒性正式试验（GLP）</w:t>
            </w:r>
          </w:p>
        </w:tc>
        <w:tc>
          <w:tcPr>
            <w:tcW w:w="3184" w:type="dxa"/>
            <w:tcBorders>
              <w:top w:val="single" w:color="auto" w:sz="4" w:space="0"/>
              <w:left w:val="single" w:color="auto" w:sz="4" w:space="0"/>
              <w:bottom w:val="single" w:color="auto" w:sz="4" w:space="0"/>
              <w:right w:val="single" w:color="auto" w:sz="4" w:space="0"/>
            </w:tcBorders>
            <w:vAlign w:val="center"/>
          </w:tcPr>
          <w:p w14:paraId="128AEDA9">
            <w:pPr>
              <w:widowControl/>
              <w:jc w:val="left"/>
              <w:rPr>
                <w:rFonts w:eastAsiaTheme="minorEastAsia"/>
              </w:rPr>
            </w:pPr>
            <w:r>
              <w:rPr>
                <w:rFonts w:eastAsiaTheme="minorEastAsia"/>
              </w:rPr>
              <w:t>收到第三批次</w:t>
            </w:r>
            <w:r>
              <w:rPr>
                <w:rFonts w:eastAsiaTheme="minorEastAsia"/>
                <w:color w:val="000000"/>
                <w:szCs w:val="21"/>
              </w:rPr>
              <w:t>样品</w:t>
            </w:r>
            <w:r>
              <w:rPr>
                <w:rFonts w:eastAsiaTheme="minorEastAsia"/>
              </w:rPr>
              <w:t>后1~2周内启动动物交配；</w:t>
            </w:r>
          </w:p>
        </w:tc>
        <w:tc>
          <w:tcPr>
            <w:tcW w:w="2057" w:type="dxa"/>
            <w:tcBorders>
              <w:top w:val="single" w:color="auto" w:sz="4" w:space="0"/>
              <w:left w:val="single" w:color="auto" w:sz="4" w:space="0"/>
              <w:bottom w:val="single" w:color="auto" w:sz="4" w:space="0"/>
              <w:right w:val="single" w:color="auto" w:sz="4" w:space="0"/>
            </w:tcBorders>
            <w:noWrap/>
            <w:vAlign w:val="center"/>
          </w:tcPr>
          <w:p w14:paraId="76CC3393">
            <w:pPr>
              <w:widowControl/>
              <w:jc w:val="center"/>
              <w:rPr>
                <w:rFonts w:eastAsiaTheme="minorEastAsia"/>
              </w:rPr>
            </w:pPr>
            <w:r>
              <w:rPr>
                <w:rFonts w:eastAsiaTheme="minorEastAsia"/>
              </w:rPr>
              <w:t>□是  □否</w:t>
            </w:r>
          </w:p>
        </w:tc>
      </w:tr>
      <w:tr w14:paraId="5B74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13" w:type="dxa"/>
            <w:vMerge w:val="continue"/>
            <w:noWrap/>
            <w:vAlign w:val="center"/>
          </w:tcPr>
          <w:p w14:paraId="3C58FF49">
            <w:pPr>
              <w:widowControl/>
              <w:jc w:val="center"/>
              <w:rPr>
                <w:rFonts w:eastAsiaTheme="minorEastAsia"/>
              </w:rPr>
            </w:pPr>
          </w:p>
        </w:tc>
        <w:tc>
          <w:tcPr>
            <w:tcW w:w="3185" w:type="dxa"/>
            <w:vMerge w:val="continue"/>
            <w:noWrap/>
            <w:vAlign w:val="center"/>
          </w:tcPr>
          <w:p w14:paraId="3D465828">
            <w:pPr>
              <w:widowControl/>
              <w:rPr>
                <w:rFonts w:eastAsiaTheme="minorEastAsia"/>
              </w:rPr>
            </w:pPr>
          </w:p>
        </w:tc>
        <w:tc>
          <w:tcPr>
            <w:tcW w:w="3184" w:type="dxa"/>
            <w:tcBorders>
              <w:top w:val="single" w:color="auto" w:sz="4" w:space="0"/>
              <w:left w:val="single" w:color="auto" w:sz="4" w:space="0"/>
              <w:bottom w:val="single" w:color="auto" w:sz="4" w:space="0"/>
              <w:right w:val="single" w:color="auto" w:sz="4" w:space="0"/>
            </w:tcBorders>
            <w:vAlign w:val="center"/>
          </w:tcPr>
          <w:p w14:paraId="4EB0B8B1">
            <w:pPr>
              <w:widowControl/>
              <w:jc w:val="left"/>
              <w:rPr>
                <w:rFonts w:eastAsiaTheme="minorEastAsia"/>
              </w:rPr>
            </w:pPr>
            <w:r>
              <w:rPr>
                <w:rFonts w:eastAsiaTheme="minorEastAsia"/>
              </w:rPr>
              <w:t>收到第三批次</w:t>
            </w:r>
            <w:r>
              <w:rPr>
                <w:rFonts w:eastAsiaTheme="minorEastAsia"/>
                <w:color w:val="000000"/>
                <w:szCs w:val="21"/>
              </w:rPr>
              <w:t>样品</w:t>
            </w:r>
            <w:r>
              <w:rPr>
                <w:rFonts w:eastAsiaTheme="minorEastAsia"/>
              </w:rPr>
              <w:t>后6个月内提供正式试验中文签章报告；</w:t>
            </w:r>
          </w:p>
        </w:tc>
        <w:tc>
          <w:tcPr>
            <w:tcW w:w="2057" w:type="dxa"/>
            <w:tcBorders>
              <w:top w:val="single" w:color="auto" w:sz="4" w:space="0"/>
              <w:left w:val="single" w:color="auto" w:sz="4" w:space="0"/>
              <w:bottom w:val="single" w:color="auto" w:sz="4" w:space="0"/>
              <w:right w:val="single" w:color="auto" w:sz="4" w:space="0"/>
            </w:tcBorders>
            <w:noWrap/>
            <w:vAlign w:val="center"/>
          </w:tcPr>
          <w:p w14:paraId="6CAA470C">
            <w:pPr>
              <w:widowControl/>
              <w:jc w:val="center"/>
              <w:rPr>
                <w:rFonts w:eastAsiaTheme="minorEastAsia"/>
              </w:rPr>
            </w:pPr>
            <w:r>
              <w:rPr>
                <w:rFonts w:eastAsiaTheme="minorEastAsia"/>
              </w:rPr>
              <w:t>□是  □否</w:t>
            </w:r>
          </w:p>
        </w:tc>
      </w:tr>
    </w:tbl>
    <w:p w14:paraId="22858575">
      <w:pPr>
        <w:rPr>
          <w:rFonts w:eastAsia="微软雅黑"/>
        </w:rPr>
      </w:pPr>
    </w:p>
    <w:p w14:paraId="775DAC85">
      <w:pPr>
        <w:ind w:firstLine="425"/>
        <w:rPr>
          <w:rFonts w:eastAsia="微软雅黑"/>
        </w:rPr>
      </w:pPr>
      <w:r>
        <w:rPr>
          <w:rFonts w:hint="eastAsia" w:eastAsia="微软雅黑"/>
        </w:rPr>
        <w:t>详情如下：</w:t>
      </w:r>
    </w:p>
    <w:tbl>
      <w:tblPr>
        <w:tblStyle w:val="23"/>
        <w:tblW w:w="4838" w:type="pct"/>
        <w:jc w:val="center"/>
        <w:tblLayout w:type="fixed"/>
        <w:tblCellMar>
          <w:top w:w="0" w:type="dxa"/>
          <w:left w:w="108" w:type="dxa"/>
          <w:bottom w:w="0" w:type="dxa"/>
          <w:right w:w="108" w:type="dxa"/>
        </w:tblCellMar>
      </w:tblPr>
      <w:tblGrid>
        <w:gridCol w:w="1730"/>
        <w:gridCol w:w="4752"/>
        <w:gridCol w:w="1765"/>
        <w:gridCol w:w="1328"/>
      </w:tblGrid>
      <w:tr w14:paraId="0F6EB0FF">
        <w:tblPrEx>
          <w:tblCellMar>
            <w:top w:w="0" w:type="dxa"/>
            <w:left w:w="108" w:type="dxa"/>
            <w:bottom w:w="0" w:type="dxa"/>
            <w:right w:w="108" w:type="dxa"/>
          </w:tblCellMar>
        </w:tblPrEx>
        <w:trPr>
          <w:trHeight w:val="539" w:hRule="atLeast"/>
          <w:jc w:val="center"/>
        </w:trPr>
        <w:tc>
          <w:tcPr>
            <w:tcW w:w="9358" w:type="dxa"/>
            <w:gridSpan w:val="4"/>
            <w:tcBorders>
              <w:top w:val="single" w:color="auto" w:sz="4" w:space="0"/>
              <w:left w:val="single" w:color="auto" w:sz="4" w:space="0"/>
              <w:right w:val="single" w:color="auto" w:sz="4" w:space="0"/>
            </w:tcBorders>
            <w:vAlign w:val="center"/>
          </w:tcPr>
          <w:p w14:paraId="5FB07468">
            <w:pPr>
              <w:jc w:val="center"/>
              <w:rPr>
                <w:b/>
                <w:bCs/>
              </w:rPr>
            </w:pPr>
            <w:r>
              <w:rPr>
                <w:b/>
                <w:bCs/>
              </w:rPr>
              <w:t>供试品分析及生物分析方法学</w:t>
            </w:r>
          </w:p>
        </w:tc>
      </w:tr>
      <w:tr w14:paraId="6CCBD687">
        <w:tblPrEx>
          <w:tblCellMar>
            <w:top w:w="0" w:type="dxa"/>
            <w:left w:w="108" w:type="dxa"/>
            <w:bottom w:w="0" w:type="dxa"/>
            <w:right w:w="108" w:type="dxa"/>
          </w:tblCellMar>
        </w:tblPrEx>
        <w:trPr>
          <w:trHeight w:val="747" w:hRule="atLeast"/>
          <w:jc w:val="center"/>
        </w:trPr>
        <w:tc>
          <w:tcPr>
            <w:tcW w:w="1691" w:type="dxa"/>
            <w:tcBorders>
              <w:top w:val="single" w:color="auto" w:sz="4" w:space="0"/>
              <w:left w:val="single" w:color="auto" w:sz="4" w:space="0"/>
              <w:right w:val="single" w:color="auto" w:sz="4" w:space="0"/>
            </w:tcBorders>
            <w:vAlign w:val="center"/>
          </w:tcPr>
          <w:p w14:paraId="2488D9BD">
            <w:pPr>
              <w:jc w:val="center"/>
              <w:rPr>
                <w:b/>
                <w:bCs/>
              </w:rPr>
            </w:pPr>
            <w:r>
              <w:rPr>
                <w:b/>
                <w:bCs/>
              </w:rPr>
              <w:t>项目</w:t>
            </w:r>
          </w:p>
        </w:tc>
        <w:tc>
          <w:tcPr>
            <w:tcW w:w="4644" w:type="dxa"/>
            <w:tcBorders>
              <w:top w:val="single" w:color="auto" w:sz="4" w:space="0"/>
              <w:left w:val="single" w:color="auto" w:sz="4" w:space="0"/>
              <w:right w:val="single" w:color="auto" w:sz="4" w:space="0"/>
            </w:tcBorders>
            <w:vAlign w:val="center"/>
          </w:tcPr>
          <w:p w14:paraId="3115FCDB">
            <w:pPr>
              <w:jc w:val="center"/>
              <w:rPr>
                <w:b/>
                <w:bCs/>
              </w:rPr>
            </w:pPr>
            <w:r>
              <w:rPr>
                <w:b/>
                <w:bCs/>
              </w:rPr>
              <w:t>具体研究内容</w:t>
            </w:r>
          </w:p>
        </w:tc>
        <w:tc>
          <w:tcPr>
            <w:tcW w:w="1725" w:type="dxa"/>
            <w:tcBorders>
              <w:top w:val="single" w:color="auto" w:sz="4" w:space="0"/>
              <w:left w:val="single" w:color="auto" w:sz="4" w:space="0"/>
              <w:right w:val="single" w:color="auto" w:sz="4" w:space="0"/>
            </w:tcBorders>
            <w:vAlign w:val="center"/>
          </w:tcPr>
          <w:p w14:paraId="33922531">
            <w:pPr>
              <w:jc w:val="center"/>
              <w:rPr>
                <w:b/>
                <w:bCs/>
              </w:rPr>
            </w:pPr>
            <w:r>
              <w:rPr>
                <w:b/>
                <w:bCs/>
              </w:rPr>
              <w:t>试验周期</w:t>
            </w:r>
          </w:p>
        </w:tc>
        <w:tc>
          <w:tcPr>
            <w:tcW w:w="1298" w:type="dxa"/>
            <w:tcBorders>
              <w:top w:val="single" w:color="auto" w:sz="4" w:space="0"/>
              <w:left w:val="single" w:color="auto" w:sz="4" w:space="0"/>
              <w:right w:val="single" w:color="auto" w:sz="4" w:space="0"/>
            </w:tcBorders>
            <w:vAlign w:val="center"/>
          </w:tcPr>
          <w:p w14:paraId="08A99528">
            <w:pPr>
              <w:jc w:val="center"/>
              <w:rPr>
                <w:b/>
                <w:bCs/>
              </w:rPr>
            </w:pPr>
            <w:r>
              <w:rPr>
                <w:b/>
                <w:bCs/>
              </w:rPr>
              <w:t>是否可满足</w:t>
            </w:r>
          </w:p>
        </w:tc>
      </w:tr>
      <w:tr w14:paraId="11DC9B9C">
        <w:tblPrEx>
          <w:tblCellMar>
            <w:top w:w="0" w:type="dxa"/>
            <w:left w:w="108" w:type="dxa"/>
            <w:bottom w:w="0" w:type="dxa"/>
            <w:right w:w="108" w:type="dxa"/>
          </w:tblCellMar>
        </w:tblPrEx>
        <w:trPr>
          <w:trHeight w:val="1248" w:hRule="atLeast"/>
          <w:jc w:val="center"/>
        </w:trPr>
        <w:tc>
          <w:tcPr>
            <w:tcW w:w="1691" w:type="dxa"/>
            <w:tcBorders>
              <w:top w:val="single" w:color="auto" w:sz="4" w:space="0"/>
              <w:left w:val="single" w:color="auto" w:sz="4" w:space="0"/>
              <w:right w:val="single" w:color="auto" w:sz="4" w:space="0"/>
            </w:tcBorders>
            <w:vAlign w:val="center"/>
          </w:tcPr>
          <w:p w14:paraId="30682247">
            <w:pPr>
              <w:jc w:val="center"/>
            </w:pPr>
            <w:r>
              <w:t>供试品分析</w:t>
            </w:r>
          </w:p>
        </w:tc>
        <w:tc>
          <w:tcPr>
            <w:tcW w:w="4644" w:type="dxa"/>
            <w:tcBorders>
              <w:top w:val="single" w:color="auto" w:sz="4" w:space="0"/>
              <w:left w:val="single" w:color="auto" w:sz="4" w:space="0"/>
              <w:right w:val="single" w:color="auto" w:sz="4" w:space="0"/>
            </w:tcBorders>
            <w:vAlign w:val="center"/>
          </w:tcPr>
          <w:p w14:paraId="4A965784">
            <w:r>
              <w:rPr>
                <w:rFonts w:hint="eastAsia"/>
              </w:rPr>
              <w:t>待测物：PCDT024及替代分子</w:t>
            </w:r>
          </w:p>
          <w:p w14:paraId="04A84437">
            <w:pPr>
              <w:rPr>
                <w:rFonts w:eastAsiaTheme="minorHAnsi"/>
              </w:rPr>
            </w:pPr>
            <w:r>
              <w:t>检测方法：</w:t>
            </w:r>
            <w:r>
              <w:rPr>
                <w:rFonts w:hint="eastAsia"/>
              </w:rPr>
              <w:t>H</w:t>
            </w:r>
            <w:r>
              <w:t>PLC</w:t>
            </w:r>
          </w:p>
          <w:p w14:paraId="464D9C9D">
            <w:r>
              <w:t>研究内容：方法</w:t>
            </w:r>
            <w:r>
              <w:rPr>
                <w:rFonts w:hint="eastAsia"/>
              </w:rPr>
              <w:t>开发或重现</w:t>
            </w:r>
            <w:r>
              <w:t>及验证；</w:t>
            </w:r>
          </w:p>
          <w:p w14:paraId="25F7BDB5">
            <w:r>
              <w:t>备注：</w:t>
            </w:r>
            <w:r>
              <w:rPr>
                <w:rFonts w:hint="eastAsia"/>
              </w:rPr>
              <w:t>由齐鲁方提供分析方法；</w:t>
            </w:r>
            <w:r>
              <w:t xml:space="preserve"> </w:t>
            </w:r>
          </w:p>
        </w:tc>
        <w:tc>
          <w:tcPr>
            <w:tcW w:w="1725" w:type="dxa"/>
            <w:tcBorders>
              <w:top w:val="single" w:color="auto" w:sz="4" w:space="0"/>
              <w:left w:val="single" w:color="auto" w:sz="4" w:space="0"/>
              <w:right w:val="single" w:color="auto" w:sz="4" w:space="0"/>
            </w:tcBorders>
            <w:vAlign w:val="center"/>
          </w:tcPr>
          <w:p w14:paraId="2C35A046">
            <w:pPr>
              <w:jc w:val="center"/>
            </w:pPr>
            <w:r>
              <w:rPr>
                <w:rFonts w:hint="eastAsia"/>
              </w:rPr>
              <w:t>2周</w:t>
            </w:r>
          </w:p>
        </w:tc>
        <w:tc>
          <w:tcPr>
            <w:tcW w:w="1298" w:type="dxa"/>
            <w:tcBorders>
              <w:top w:val="single" w:color="auto" w:sz="4" w:space="0"/>
              <w:left w:val="single" w:color="auto" w:sz="4" w:space="0"/>
              <w:right w:val="single" w:color="auto" w:sz="4" w:space="0"/>
            </w:tcBorders>
            <w:vAlign w:val="center"/>
          </w:tcPr>
          <w:p w14:paraId="205256E7">
            <w:pPr>
              <w:jc w:val="center"/>
            </w:pPr>
            <w:r>
              <w:t>□是  □否</w:t>
            </w:r>
          </w:p>
        </w:tc>
      </w:tr>
      <w:tr w14:paraId="001BA8E5">
        <w:tblPrEx>
          <w:tblCellMar>
            <w:top w:w="0" w:type="dxa"/>
            <w:left w:w="108" w:type="dxa"/>
            <w:bottom w:w="0" w:type="dxa"/>
            <w:right w:w="108" w:type="dxa"/>
          </w:tblCellMar>
        </w:tblPrEx>
        <w:trPr>
          <w:trHeight w:val="1196" w:hRule="atLeast"/>
          <w:jc w:val="center"/>
        </w:trPr>
        <w:tc>
          <w:tcPr>
            <w:tcW w:w="1691" w:type="dxa"/>
            <w:vMerge w:val="restart"/>
            <w:tcBorders>
              <w:top w:val="single" w:color="auto" w:sz="4" w:space="0"/>
              <w:left w:val="single" w:color="auto" w:sz="4" w:space="0"/>
              <w:right w:val="single" w:color="auto" w:sz="4" w:space="0"/>
            </w:tcBorders>
            <w:vAlign w:val="center"/>
          </w:tcPr>
          <w:p w14:paraId="79A59021">
            <w:pPr>
              <w:jc w:val="center"/>
            </w:pPr>
            <w:r>
              <w:t>生物分析【TK】</w:t>
            </w:r>
          </w:p>
        </w:tc>
        <w:tc>
          <w:tcPr>
            <w:tcW w:w="4644" w:type="dxa"/>
            <w:tcBorders>
              <w:top w:val="single" w:color="auto" w:sz="4" w:space="0"/>
              <w:left w:val="single" w:color="auto" w:sz="4" w:space="0"/>
              <w:right w:val="single" w:color="auto" w:sz="4" w:space="0"/>
            </w:tcBorders>
            <w:vAlign w:val="center"/>
          </w:tcPr>
          <w:p w14:paraId="5F974303">
            <w:r>
              <w:rPr>
                <w:rFonts w:hint="eastAsia"/>
              </w:rPr>
              <w:t>待测物：PCDT024和替代分子AS/SS链及2个AS代谢产物</w:t>
            </w:r>
            <w:r>
              <w:rPr>
                <w:rFonts w:hint="eastAsia"/>
                <w:color w:val="0000FF"/>
              </w:rPr>
              <w:t>（代谢产物数量待定）</w:t>
            </w:r>
          </w:p>
          <w:p w14:paraId="48F2C233">
            <w:r>
              <w:rPr>
                <w:rFonts w:hint="eastAsia"/>
              </w:rPr>
              <w:t>检测方法：LC-MS</w:t>
            </w:r>
            <w:r>
              <w:t>MS</w:t>
            </w:r>
          </w:p>
          <w:p w14:paraId="2410FEE3">
            <w:r>
              <w:rPr>
                <w:rFonts w:hint="eastAsia"/>
              </w:rPr>
              <w:t>研究内容：方法重现</w:t>
            </w:r>
          </w:p>
          <w:p w14:paraId="3B0F1492">
            <w:r>
              <w:rPr>
                <w:rFonts w:hint="eastAsia"/>
              </w:rPr>
              <w:t>基质：大鼠血浆、肝脏、胎盘（PCDT024和替代分子），食蟹猴血浆、肝脏（PCDT024分子），家兔血浆、肝脏、胎盘（PCDT024分子）；</w:t>
            </w:r>
          </w:p>
          <w:p w14:paraId="4C94F12A">
            <w:r>
              <w:rPr>
                <w:rFonts w:hint="eastAsia"/>
              </w:rPr>
              <w:t>备注</w:t>
            </w:r>
            <w:r>
              <w:rPr>
                <w:rFonts w:hint="eastAsia"/>
                <w:color w:val="000000" w:themeColor="text1"/>
                <w14:textFill>
                  <w14:solidFill>
                    <w14:schemeClr w14:val="tx1"/>
                  </w14:solidFill>
                </w14:textFill>
              </w:rPr>
              <w:t>：8个方法</w:t>
            </w:r>
          </w:p>
        </w:tc>
        <w:tc>
          <w:tcPr>
            <w:tcW w:w="1725" w:type="dxa"/>
            <w:tcBorders>
              <w:top w:val="single" w:color="auto" w:sz="4" w:space="0"/>
              <w:left w:val="single" w:color="auto" w:sz="4" w:space="0"/>
              <w:right w:val="single" w:color="auto" w:sz="4" w:space="0"/>
            </w:tcBorders>
            <w:vAlign w:val="center"/>
          </w:tcPr>
          <w:p w14:paraId="08F4C715">
            <w:pPr>
              <w:jc w:val="center"/>
            </w:pPr>
            <w:r>
              <w:rPr>
                <w:rFonts w:hint="eastAsia"/>
              </w:rPr>
              <w:t>2周</w:t>
            </w:r>
          </w:p>
        </w:tc>
        <w:tc>
          <w:tcPr>
            <w:tcW w:w="1298" w:type="dxa"/>
            <w:tcBorders>
              <w:top w:val="single" w:color="auto" w:sz="4" w:space="0"/>
              <w:left w:val="single" w:color="auto" w:sz="4" w:space="0"/>
              <w:right w:val="single" w:color="auto" w:sz="4" w:space="0"/>
            </w:tcBorders>
            <w:vAlign w:val="center"/>
          </w:tcPr>
          <w:p w14:paraId="3186168B">
            <w:pPr>
              <w:jc w:val="center"/>
            </w:pPr>
            <w:r>
              <w:t>□是  □否</w:t>
            </w:r>
          </w:p>
        </w:tc>
      </w:tr>
      <w:tr w14:paraId="4E6B7BEB">
        <w:tblPrEx>
          <w:tblCellMar>
            <w:top w:w="0" w:type="dxa"/>
            <w:left w:w="108" w:type="dxa"/>
            <w:bottom w:w="0" w:type="dxa"/>
            <w:right w:w="108" w:type="dxa"/>
          </w:tblCellMar>
        </w:tblPrEx>
        <w:trPr>
          <w:trHeight w:val="1196" w:hRule="atLeast"/>
          <w:jc w:val="center"/>
        </w:trPr>
        <w:tc>
          <w:tcPr>
            <w:tcW w:w="1691" w:type="dxa"/>
            <w:vMerge w:val="continue"/>
            <w:tcBorders>
              <w:top w:val="single" w:color="auto" w:sz="4" w:space="0"/>
              <w:left w:val="single" w:color="auto" w:sz="4" w:space="0"/>
              <w:right w:val="single" w:color="auto" w:sz="4" w:space="0"/>
            </w:tcBorders>
            <w:vAlign w:val="center"/>
          </w:tcPr>
          <w:p w14:paraId="402AF6DD">
            <w:pPr>
              <w:jc w:val="center"/>
            </w:pPr>
          </w:p>
        </w:tc>
        <w:tc>
          <w:tcPr>
            <w:tcW w:w="4644" w:type="dxa"/>
            <w:tcBorders>
              <w:top w:val="single" w:color="auto" w:sz="4" w:space="0"/>
              <w:left w:val="single" w:color="auto" w:sz="4" w:space="0"/>
              <w:right w:val="single" w:color="auto" w:sz="4" w:space="0"/>
            </w:tcBorders>
            <w:vAlign w:val="center"/>
          </w:tcPr>
          <w:p w14:paraId="4B4D536E">
            <w:r>
              <w:rPr>
                <w:rFonts w:hint="eastAsia"/>
              </w:rPr>
              <w:t>待测物：PCDT024和替代分子AS/SS链及2个AS代谢产物（代谢产物数量待定）</w:t>
            </w:r>
          </w:p>
          <w:p w14:paraId="70866E56">
            <w:r>
              <w:rPr>
                <w:rFonts w:hint="eastAsia"/>
              </w:rPr>
              <w:t>检测方法：LC-MS</w:t>
            </w:r>
          </w:p>
          <w:p w14:paraId="7043CF1A">
            <w:r>
              <w:rPr>
                <w:rFonts w:hint="eastAsia"/>
              </w:rPr>
              <w:t>研究内容：方法验证</w:t>
            </w:r>
          </w:p>
          <w:p w14:paraId="746D0E01">
            <w:r>
              <w:rPr>
                <w:rFonts w:hint="eastAsia"/>
              </w:rPr>
              <w:t>验证基质类型：SD大鼠血浆、肝脏、胎盘（PCDT024和替代分子），食蟹猴血浆、肝脏（PCDT024分子），家兔血浆、肝脏、胎盘（PCDT024分子）；</w:t>
            </w:r>
          </w:p>
          <w:p w14:paraId="16BF3C6B">
            <w:r>
              <w:rPr>
                <w:rFonts w:hint="eastAsia"/>
              </w:rPr>
              <w:t>备注：</w:t>
            </w:r>
            <w:r>
              <w:rPr>
                <w:rFonts w:hint="eastAsia"/>
                <w:color w:val="000000" w:themeColor="text1"/>
                <w14:textFill>
                  <w14:solidFill>
                    <w14:schemeClr w14:val="tx1"/>
                  </w14:solidFill>
                </w14:textFill>
              </w:rPr>
              <w:t>8个方法（血浆和肝脏组织完整验证，胎盘以肝脏作为替代基质，进行一个AP桥接即可）</w:t>
            </w:r>
          </w:p>
        </w:tc>
        <w:tc>
          <w:tcPr>
            <w:tcW w:w="1725" w:type="dxa"/>
            <w:tcBorders>
              <w:top w:val="single" w:color="auto" w:sz="4" w:space="0"/>
              <w:left w:val="single" w:color="auto" w:sz="4" w:space="0"/>
              <w:right w:val="single" w:color="auto" w:sz="4" w:space="0"/>
            </w:tcBorders>
            <w:vAlign w:val="center"/>
          </w:tcPr>
          <w:p w14:paraId="417D98AE">
            <w:pPr>
              <w:jc w:val="center"/>
            </w:pPr>
            <w:r>
              <w:rPr>
                <w:rFonts w:hint="eastAsia"/>
              </w:rPr>
              <w:t>6周</w:t>
            </w:r>
          </w:p>
        </w:tc>
        <w:tc>
          <w:tcPr>
            <w:tcW w:w="1298" w:type="dxa"/>
            <w:tcBorders>
              <w:top w:val="single" w:color="auto" w:sz="4" w:space="0"/>
              <w:left w:val="single" w:color="auto" w:sz="4" w:space="0"/>
              <w:right w:val="single" w:color="auto" w:sz="4" w:space="0"/>
            </w:tcBorders>
            <w:vAlign w:val="center"/>
          </w:tcPr>
          <w:p w14:paraId="0A5733D0">
            <w:pPr>
              <w:jc w:val="center"/>
            </w:pPr>
            <w:r>
              <w:t>□是  □否</w:t>
            </w:r>
          </w:p>
        </w:tc>
      </w:tr>
      <w:tr w14:paraId="47C85261">
        <w:tblPrEx>
          <w:tblCellMar>
            <w:top w:w="0" w:type="dxa"/>
            <w:left w:w="108" w:type="dxa"/>
            <w:bottom w:w="0" w:type="dxa"/>
            <w:right w:w="108" w:type="dxa"/>
          </w:tblCellMar>
        </w:tblPrEx>
        <w:trPr>
          <w:trHeight w:val="1260" w:hRule="atLeast"/>
          <w:jc w:val="center"/>
        </w:trPr>
        <w:tc>
          <w:tcPr>
            <w:tcW w:w="1691" w:type="dxa"/>
            <w:tcBorders>
              <w:top w:val="single" w:color="auto" w:sz="4" w:space="0"/>
              <w:left w:val="single" w:color="auto" w:sz="4" w:space="0"/>
              <w:bottom w:val="single" w:color="auto" w:sz="4" w:space="0"/>
              <w:right w:val="single" w:color="auto" w:sz="4" w:space="0"/>
            </w:tcBorders>
            <w:vAlign w:val="center"/>
          </w:tcPr>
          <w:p w14:paraId="0C7DB98C">
            <w:pPr>
              <w:jc w:val="center"/>
            </w:pPr>
            <w:r>
              <w:t>免疫原性分析【ADA】</w:t>
            </w:r>
          </w:p>
        </w:tc>
        <w:tc>
          <w:tcPr>
            <w:tcW w:w="4644" w:type="dxa"/>
            <w:tcBorders>
              <w:top w:val="single" w:color="auto" w:sz="4" w:space="0"/>
              <w:left w:val="single" w:color="auto" w:sz="4" w:space="0"/>
              <w:bottom w:val="single" w:color="auto" w:sz="4" w:space="0"/>
              <w:right w:val="single" w:color="auto" w:sz="4" w:space="0"/>
            </w:tcBorders>
            <w:vAlign w:val="center"/>
          </w:tcPr>
          <w:p w14:paraId="4E43D4CC">
            <w:r>
              <w:rPr>
                <w:rFonts w:hint="eastAsia"/>
              </w:rPr>
              <w:t>待测物：PCDT024</w:t>
            </w:r>
            <w:r>
              <w:t xml:space="preserve"> </w:t>
            </w:r>
          </w:p>
          <w:p w14:paraId="1B478501">
            <w:r>
              <w:t>检测方法：</w:t>
            </w:r>
            <w:r>
              <w:rPr>
                <w:rFonts w:hint="eastAsia"/>
              </w:rPr>
              <w:t>ELISA或MSD（先使用ELISA方法进行开发，如开发不成功则更换为MSD方法）</w:t>
            </w:r>
          </w:p>
          <w:p w14:paraId="21C64A9C">
            <w:r>
              <w:t>研究内容：方法</w:t>
            </w:r>
            <w:r>
              <w:rPr>
                <w:rFonts w:hint="eastAsia"/>
              </w:rPr>
              <w:t>开发、重现及</w:t>
            </w:r>
            <w:r>
              <w:t>验证</w:t>
            </w:r>
          </w:p>
          <w:p w14:paraId="4F2914F1">
            <w:r>
              <w:rPr>
                <w:rFonts w:hint="eastAsia"/>
              </w:rPr>
              <w:t>基质：大鼠和食蟹猴血清</w:t>
            </w:r>
          </w:p>
          <w:p w14:paraId="76154C52">
            <w:r>
              <w:t>备注：</w:t>
            </w:r>
            <w:r>
              <w:rPr>
                <w:rFonts w:hint="eastAsia"/>
              </w:rPr>
              <w:t>2个方法，</w:t>
            </w:r>
            <w:r>
              <w:t>由齐鲁方提供关键试剂</w:t>
            </w:r>
            <w:r>
              <w:rPr>
                <w:rFonts w:hint="eastAsia"/>
              </w:rPr>
              <w:t>（兔多抗、bio-7</w:t>
            </w:r>
            <w:r>
              <w:t>402</w:t>
            </w:r>
            <w:r>
              <w:rPr>
                <w:rFonts w:hint="eastAsia"/>
              </w:rPr>
              <w:t>）</w:t>
            </w:r>
          </w:p>
        </w:tc>
        <w:tc>
          <w:tcPr>
            <w:tcW w:w="1725" w:type="dxa"/>
            <w:tcBorders>
              <w:top w:val="single" w:color="auto" w:sz="4" w:space="0"/>
              <w:left w:val="single" w:color="auto" w:sz="4" w:space="0"/>
              <w:bottom w:val="single" w:color="auto" w:sz="4" w:space="0"/>
              <w:right w:val="single" w:color="auto" w:sz="4" w:space="0"/>
            </w:tcBorders>
            <w:vAlign w:val="center"/>
          </w:tcPr>
          <w:p w14:paraId="2A1DDFC6">
            <w:pPr>
              <w:jc w:val="center"/>
            </w:pPr>
            <w:r>
              <w:rPr>
                <w:rFonts w:hint="eastAsia"/>
              </w:rPr>
              <w:t>6</w:t>
            </w:r>
            <w:r>
              <w:t>~8</w:t>
            </w:r>
            <w:r>
              <w:rPr>
                <w:rFonts w:hint="eastAsia"/>
              </w:rPr>
              <w:t>周</w:t>
            </w:r>
          </w:p>
        </w:tc>
        <w:tc>
          <w:tcPr>
            <w:tcW w:w="1298" w:type="dxa"/>
            <w:tcBorders>
              <w:top w:val="single" w:color="auto" w:sz="4" w:space="0"/>
              <w:left w:val="single" w:color="auto" w:sz="4" w:space="0"/>
              <w:bottom w:val="single" w:color="auto" w:sz="4" w:space="0"/>
              <w:right w:val="single" w:color="auto" w:sz="4" w:space="0"/>
            </w:tcBorders>
            <w:vAlign w:val="center"/>
          </w:tcPr>
          <w:p w14:paraId="571E7DAE">
            <w:pPr>
              <w:jc w:val="center"/>
            </w:pPr>
            <w:r>
              <w:t>□是  □否</w:t>
            </w:r>
          </w:p>
        </w:tc>
      </w:tr>
    </w:tbl>
    <w:p w14:paraId="6B0D28BB">
      <w:pPr>
        <w:rPr>
          <w:rFonts w:eastAsia="微软雅黑"/>
        </w:rPr>
      </w:pPr>
    </w:p>
    <w:p w14:paraId="5A37B992">
      <w:pPr>
        <w:rPr>
          <w:rFonts w:eastAsia="微软雅黑"/>
        </w:rPr>
      </w:pPr>
    </w:p>
    <w:p w14:paraId="4CB5B293">
      <w:pPr>
        <w:rPr>
          <w:rFonts w:eastAsia="微软雅黑"/>
        </w:rPr>
      </w:pPr>
    </w:p>
    <w:tbl>
      <w:tblPr>
        <w:tblStyle w:val="23"/>
        <w:tblW w:w="9443" w:type="dxa"/>
        <w:jc w:val="center"/>
        <w:tblLayout w:type="autofit"/>
        <w:tblCellMar>
          <w:top w:w="0" w:type="dxa"/>
          <w:left w:w="108" w:type="dxa"/>
          <w:bottom w:w="0" w:type="dxa"/>
          <w:right w:w="108" w:type="dxa"/>
        </w:tblCellMar>
      </w:tblPr>
      <w:tblGrid>
        <w:gridCol w:w="1589"/>
        <w:gridCol w:w="1525"/>
        <w:gridCol w:w="1134"/>
        <w:gridCol w:w="283"/>
        <w:gridCol w:w="3544"/>
        <w:gridCol w:w="1368"/>
      </w:tblGrid>
      <w:tr w14:paraId="276CB7EC">
        <w:tblPrEx>
          <w:tblCellMar>
            <w:top w:w="0" w:type="dxa"/>
            <w:left w:w="108" w:type="dxa"/>
            <w:bottom w:w="0" w:type="dxa"/>
            <w:right w:w="108" w:type="dxa"/>
          </w:tblCellMar>
        </w:tblPrEx>
        <w:trPr>
          <w:trHeight w:val="314" w:hRule="atLeast"/>
          <w:jc w:val="center"/>
        </w:trPr>
        <w:tc>
          <w:tcPr>
            <w:tcW w:w="9443" w:type="dxa"/>
            <w:gridSpan w:val="6"/>
            <w:tcBorders>
              <w:top w:val="single" w:color="000000" w:sz="4" w:space="0"/>
              <w:left w:val="single" w:color="000000" w:sz="4" w:space="0"/>
              <w:bottom w:val="single" w:color="000000" w:sz="4" w:space="0"/>
              <w:right w:val="single" w:color="000000" w:sz="4" w:space="0"/>
            </w:tcBorders>
            <w:vAlign w:val="center"/>
          </w:tcPr>
          <w:p w14:paraId="72E07170">
            <w:pPr>
              <w:widowControl/>
              <w:jc w:val="center"/>
              <w:rPr>
                <w:b/>
                <w:bCs/>
                <w:szCs w:val="21"/>
                <w:lang w:bidi="ar"/>
              </w:rPr>
            </w:pPr>
            <w:r>
              <w:rPr>
                <w:rFonts w:eastAsia="宋体"/>
                <w:b/>
                <w:bCs/>
                <w:szCs w:val="21"/>
                <w:lang w:bidi="ar"/>
              </w:rPr>
              <w:t>正式毒理试验（GLP）</w:t>
            </w:r>
          </w:p>
        </w:tc>
      </w:tr>
      <w:tr w14:paraId="50B97671">
        <w:tblPrEx>
          <w:tblCellMar>
            <w:top w:w="0" w:type="dxa"/>
            <w:left w:w="108" w:type="dxa"/>
            <w:bottom w:w="0" w:type="dxa"/>
            <w:right w:w="108" w:type="dxa"/>
          </w:tblCellMar>
        </w:tblPrEx>
        <w:trPr>
          <w:trHeight w:val="314" w:hRule="atLeast"/>
          <w:jc w:val="center"/>
        </w:trPr>
        <w:tc>
          <w:tcPr>
            <w:tcW w:w="1589" w:type="dxa"/>
            <w:tcBorders>
              <w:top w:val="single" w:color="000000" w:sz="4" w:space="0"/>
              <w:left w:val="single" w:color="000000" w:sz="4" w:space="0"/>
              <w:bottom w:val="single" w:color="000000" w:sz="4" w:space="0"/>
              <w:right w:val="single" w:color="000000" w:sz="4" w:space="0"/>
            </w:tcBorders>
            <w:vAlign w:val="center"/>
          </w:tcPr>
          <w:p w14:paraId="10D8914F">
            <w:pPr>
              <w:widowControl/>
              <w:jc w:val="center"/>
              <w:rPr>
                <w:b/>
                <w:bCs/>
                <w:szCs w:val="21"/>
              </w:rPr>
            </w:pPr>
            <w:r>
              <w:rPr>
                <w:b/>
                <w:bCs/>
                <w:szCs w:val="21"/>
                <w:lang w:bidi="ar"/>
              </w:rPr>
              <w:t>项目</w:t>
            </w:r>
          </w:p>
        </w:tc>
        <w:tc>
          <w:tcPr>
            <w:tcW w:w="6486" w:type="dxa"/>
            <w:gridSpan w:val="4"/>
            <w:tcBorders>
              <w:top w:val="single" w:color="000000" w:sz="4" w:space="0"/>
              <w:left w:val="single" w:color="000000" w:sz="4" w:space="0"/>
              <w:bottom w:val="single" w:color="000000" w:sz="4" w:space="0"/>
              <w:right w:val="single" w:color="000000" w:sz="4" w:space="0"/>
            </w:tcBorders>
            <w:vAlign w:val="center"/>
          </w:tcPr>
          <w:p w14:paraId="5F4B3C7E">
            <w:pPr>
              <w:widowControl/>
              <w:jc w:val="center"/>
              <w:rPr>
                <w:b/>
                <w:bCs/>
                <w:szCs w:val="21"/>
              </w:rPr>
            </w:pPr>
            <w:r>
              <w:rPr>
                <w:b/>
                <w:bCs/>
                <w:szCs w:val="21"/>
                <w:lang w:bidi="ar"/>
              </w:rPr>
              <w:t>具体研究内容</w:t>
            </w:r>
          </w:p>
        </w:tc>
        <w:tc>
          <w:tcPr>
            <w:tcW w:w="1368" w:type="dxa"/>
            <w:tcBorders>
              <w:top w:val="single" w:color="000000" w:sz="4" w:space="0"/>
              <w:left w:val="single" w:color="000000" w:sz="4" w:space="0"/>
              <w:bottom w:val="single" w:color="000000" w:sz="4" w:space="0"/>
              <w:right w:val="single" w:color="000000" w:sz="4" w:space="0"/>
            </w:tcBorders>
            <w:vAlign w:val="center"/>
          </w:tcPr>
          <w:p w14:paraId="645CA1D6">
            <w:pPr>
              <w:widowControl/>
              <w:jc w:val="center"/>
              <w:rPr>
                <w:b/>
                <w:bCs/>
                <w:szCs w:val="21"/>
              </w:rPr>
            </w:pPr>
            <w:r>
              <w:rPr>
                <w:b/>
                <w:bCs/>
                <w:szCs w:val="21"/>
                <w:lang w:bidi="ar"/>
              </w:rPr>
              <w:t>是否可满足</w:t>
            </w:r>
          </w:p>
        </w:tc>
      </w:tr>
      <w:tr w14:paraId="3CE7CBC7">
        <w:tblPrEx>
          <w:tblCellMar>
            <w:top w:w="0" w:type="dxa"/>
            <w:left w:w="108" w:type="dxa"/>
            <w:bottom w:w="0" w:type="dxa"/>
            <w:right w:w="108" w:type="dxa"/>
          </w:tblCellMar>
        </w:tblPrEx>
        <w:trPr>
          <w:trHeight w:val="366" w:hRule="atLeast"/>
          <w:jc w:val="center"/>
        </w:trPr>
        <w:tc>
          <w:tcPr>
            <w:tcW w:w="1589" w:type="dxa"/>
            <w:vMerge w:val="restart"/>
            <w:tcBorders>
              <w:top w:val="single" w:color="000000" w:sz="4" w:space="0"/>
              <w:left w:val="single" w:color="000000" w:sz="4" w:space="0"/>
              <w:bottom w:val="single" w:color="auto" w:sz="4" w:space="0"/>
              <w:right w:val="single" w:color="000000" w:sz="4" w:space="0"/>
            </w:tcBorders>
          </w:tcPr>
          <w:p w14:paraId="7601B5DF">
            <w:pPr>
              <w:widowControl/>
              <w:rPr>
                <w:szCs w:val="21"/>
              </w:rPr>
            </w:pPr>
            <w:r>
              <w:rPr>
                <w:rFonts w:hint="eastAsia"/>
                <w:szCs w:val="21"/>
                <w:lang w:bidi="ar"/>
              </w:rPr>
              <w:t>大鼠</w:t>
            </w:r>
            <w:r>
              <w:rPr>
                <w:szCs w:val="21"/>
                <w:lang w:bidi="ar"/>
              </w:rPr>
              <w:t>重复给药</w:t>
            </w:r>
            <w:r>
              <w:rPr>
                <w:rFonts w:hint="eastAsia"/>
                <w:szCs w:val="21"/>
                <w:lang w:bidi="ar"/>
              </w:rPr>
              <w:t>28周恢复8周</w:t>
            </w:r>
            <w:r>
              <w:rPr>
                <w:szCs w:val="21"/>
                <w:lang w:bidi="ar"/>
              </w:rPr>
              <w:t>毒性试验</w:t>
            </w:r>
            <w:r>
              <w:rPr>
                <w:rFonts w:hint="eastAsia"/>
                <w:szCs w:val="21"/>
                <w:lang w:bidi="ar"/>
              </w:rPr>
              <w:t>（</w:t>
            </w:r>
            <w:r>
              <w:rPr>
                <w:szCs w:val="21"/>
                <w:lang w:bidi="ar"/>
              </w:rPr>
              <w:t>GLP</w:t>
            </w:r>
            <w:r>
              <w:rPr>
                <w:rFonts w:hint="eastAsia"/>
                <w:szCs w:val="21"/>
                <w:lang w:bidi="ar"/>
              </w:rPr>
              <w:t>）</w:t>
            </w: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3AAB30A3">
            <w:pPr>
              <w:widowControl/>
              <w:rPr>
                <w:szCs w:val="21"/>
              </w:rPr>
            </w:pPr>
            <w:r>
              <w:rPr>
                <w:szCs w:val="21"/>
                <w:lang w:bidi="ar"/>
              </w:rPr>
              <w:t>研究</w:t>
            </w:r>
            <w:r>
              <w:rPr>
                <w:rFonts w:hint="eastAsia"/>
                <w:szCs w:val="21"/>
                <w:lang w:bidi="ar"/>
              </w:rPr>
              <w:t>系统</w:t>
            </w:r>
          </w:p>
        </w:tc>
        <w:tc>
          <w:tcPr>
            <w:tcW w:w="1134" w:type="dxa"/>
            <w:tcBorders>
              <w:top w:val="single" w:color="000000" w:sz="4" w:space="0"/>
              <w:left w:val="single" w:color="000000" w:sz="4" w:space="0"/>
              <w:bottom w:val="single" w:color="000000" w:sz="4" w:space="0"/>
              <w:right w:val="single" w:color="000000" w:sz="4" w:space="0"/>
            </w:tcBorders>
            <w:vAlign w:val="center"/>
          </w:tcPr>
          <w:p w14:paraId="5475A42C">
            <w:pPr>
              <w:widowControl/>
              <w:rPr>
                <w:szCs w:val="21"/>
              </w:rPr>
            </w:pPr>
            <w:r>
              <w:rPr>
                <w:szCs w:val="21"/>
                <w:lang w:bidi="ar"/>
              </w:rPr>
              <w:t>种属</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0280659">
            <w:pPr>
              <w:widowControl/>
              <w:rPr>
                <w:szCs w:val="21"/>
                <w:lang w:bidi="ar"/>
              </w:rPr>
            </w:pPr>
            <w:r>
              <w:rPr>
                <w:szCs w:val="21"/>
                <w:lang w:bidi="ar"/>
              </w:rPr>
              <w:t>SD大</w:t>
            </w:r>
            <w:r>
              <w:rPr>
                <w:rFonts w:hint="eastAsia"/>
                <w:szCs w:val="21"/>
                <w:lang w:bidi="ar"/>
              </w:rPr>
              <w:t>鼠（北京维通利华）</w:t>
            </w:r>
          </w:p>
        </w:tc>
        <w:tc>
          <w:tcPr>
            <w:tcW w:w="1368" w:type="dxa"/>
            <w:tcBorders>
              <w:top w:val="single" w:color="000000" w:sz="4" w:space="0"/>
              <w:left w:val="single" w:color="000000" w:sz="4" w:space="0"/>
              <w:bottom w:val="single" w:color="000000" w:sz="4" w:space="0"/>
              <w:right w:val="single" w:color="000000" w:sz="4" w:space="0"/>
            </w:tcBorders>
            <w:vAlign w:val="center"/>
          </w:tcPr>
          <w:p w14:paraId="5A88606B">
            <w:pPr>
              <w:widowControl/>
              <w:jc w:val="center"/>
              <w:rPr>
                <w:szCs w:val="21"/>
              </w:rPr>
            </w:pPr>
            <w:r>
              <w:rPr>
                <w:szCs w:val="21"/>
                <w:lang w:bidi="ar"/>
              </w:rPr>
              <w:t>□是  □否</w:t>
            </w:r>
          </w:p>
        </w:tc>
      </w:tr>
      <w:tr w14:paraId="4A05BEC8">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3816225">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359ED88B">
            <w:pPr>
              <w:widowControl/>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29E621B1">
            <w:pPr>
              <w:widowControl/>
              <w:rPr>
                <w:szCs w:val="21"/>
              </w:rPr>
            </w:pPr>
            <w:r>
              <w:rPr>
                <w:szCs w:val="21"/>
                <w:lang w:bidi="ar"/>
              </w:rPr>
              <w:t>年龄</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7CA74AEE">
            <w:pPr>
              <w:widowControl/>
              <w:rPr>
                <w:szCs w:val="21"/>
              </w:rPr>
            </w:pPr>
            <w:r>
              <w:rPr>
                <w:rFonts w:hint="eastAsia"/>
                <w:szCs w:val="21"/>
                <w:lang w:bidi="ar"/>
              </w:rPr>
              <w:t>6-9周</w:t>
            </w:r>
          </w:p>
        </w:tc>
        <w:tc>
          <w:tcPr>
            <w:tcW w:w="1368" w:type="dxa"/>
            <w:tcBorders>
              <w:top w:val="single" w:color="000000" w:sz="4" w:space="0"/>
              <w:left w:val="single" w:color="000000" w:sz="4" w:space="0"/>
              <w:bottom w:val="single" w:color="000000" w:sz="4" w:space="0"/>
              <w:right w:val="single" w:color="000000" w:sz="4" w:space="0"/>
            </w:tcBorders>
            <w:vAlign w:val="center"/>
          </w:tcPr>
          <w:p w14:paraId="38F27F2D">
            <w:pPr>
              <w:widowControl/>
              <w:jc w:val="center"/>
              <w:rPr>
                <w:szCs w:val="21"/>
              </w:rPr>
            </w:pPr>
            <w:r>
              <w:rPr>
                <w:szCs w:val="21"/>
                <w:lang w:bidi="ar"/>
              </w:rPr>
              <w:t>□是  □否</w:t>
            </w:r>
          </w:p>
        </w:tc>
      </w:tr>
      <w:tr w14:paraId="77CC51D1">
        <w:tblPrEx>
          <w:tblCellMar>
            <w:top w:w="0" w:type="dxa"/>
            <w:left w:w="108" w:type="dxa"/>
            <w:bottom w:w="0" w:type="dxa"/>
            <w:right w:w="108" w:type="dxa"/>
          </w:tblCellMar>
        </w:tblPrEx>
        <w:trPr>
          <w:trHeight w:val="699"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974EBE7">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758AD04F">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9666D45">
            <w:pPr>
              <w:widowControl/>
              <w:rPr>
                <w:szCs w:val="21"/>
              </w:rPr>
            </w:pPr>
            <w:r>
              <w:rPr>
                <w:rFonts w:hint="eastAsia"/>
                <w:szCs w:val="21"/>
                <w:lang w:bidi="ar"/>
              </w:rPr>
              <w:t>数量</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97AD29A">
            <w:pPr>
              <w:widowControl/>
              <w:rPr>
                <w:szCs w:val="21"/>
                <w:lang w:bidi="ar"/>
              </w:rPr>
            </w:pPr>
            <w:r>
              <w:rPr>
                <w:rFonts w:hint="eastAsia"/>
                <w:szCs w:val="21"/>
                <w:lang w:bidi="ar"/>
              </w:rPr>
              <w:t>合计152只，雌雄各半；</w:t>
            </w:r>
          </w:p>
          <w:p w14:paraId="17EE0BF4">
            <w:pPr>
              <w:widowControl/>
              <w:rPr>
                <w:szCs w:val="21"/>
                <w:lang w:bidi="ar"/>
              </w:rPr>
            </w:pPr>
            <w:r>
              <w:rPr>
                <w:rFonts w:hint="eastAsia"/>
                <w:szCs w:val="21"/>
                <w:lang w:bidi="ar"/>
              </w:rPr>
              <w:t>其中：</w:t>
            </w:r>
          </w:p>
          <w:p w14:paraId="224D5759">
            <w:pPr>
              <w:widowControl/>
              <w:rPr>
                <w:szCs w:val="21"/>
                <w:lang w:bidi="ar"/>
              </w:rPr>
            </w:pPr>
            <w:r>
              <w:rPr>
                <w:rFonts w:hint="eastAsia"/>
                <w:szCs w:val="21"/>
                <w:lang w:bidi="ar"/>
              </w:rPr>
              <w:t>主试验组：4组【对照组+3个剂量组】，30只/组（雌雄各半），其中10只/组（雌雄各半）进入恢复期；</w:t>
            </w:r>
          </w:p>
          <w:p w14:paraId="0C1CC4A8">
            <w:pPr>
              <w:widowControl/>
              <w:rPr>
                <w:szCs w:val="21"/>
                <w:lang w:bidi="ar"/>
              </w:rPr>
            </w:pPr>
            <w:r>
              <w:rPr>
                <w:rFonts w:hint="eastAsia"/>
                <w:szCs w:val="21"/>
                <w:lang w:bidi="ar"/>
              </w:rPr>
              <w:t>TK卫星组：</w:t>
            </w:r>
          </w:p>
          <w:p w14:paraId="46B113E8">
            <w:pPr>
              <w:widowControl/>
              <w:rPr>
                <w:szCs w:val="21"/>
              </w:rPr>
            </w:pPr>
            <w:r>
              <w:rPr>
                <w:rFonts w:hint="eastAsia"/>
                <w:szCs w:val="21"/>
                <w:lang w:bidi="ar"/>
              </w:rPr>
              <w:t>4组【对照组+3个剂量组】， 8只/组（暂定）</w:t>
            </w:r>
            <w:r>
              <w:rPr>
                <w:szCs w:val="21"/>
              </w:rPr>
              <w:t xml:space="preserve"> </w:t>
            </w:r>
            <w:r>
              <w:rPr>
                <w:rFonts w:hint="eastAsia"/>
                <w:szCs w:val="21"/>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125591F0">
            <w:pPr>
              <w:widowControl/>
              <w:jc w:val="center"/>
              <w:rPr>
                <w:szCs w:val="21"/>
              </w:rPr>
            </w:pPr>
            <w:r>
              <w:rPr>
                <w:szCs w:val="21"/>
                <w:lang w:bidi="ar"/>
              </w:rPr>
              <w:t>□是  □否</w:t>
            </w:r>
          </w:p>
        </w:tc>
      </w:tr>
      <w:tr w14:paraId="6C4D7C00">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46BB084">
            <w:pPr>
              <w:rPr>
                <w:szCs w:val="21"/>
              </w:rPr>
            </w:pP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625F9FE0">
            <w:pPr>
              <w:widowControl/>
              <w:rPr>
                <w:szCs w:val="21"/>
              </w:rPr>
            </w:pPr>
            <w:r>
              <w:rPr>
                <w:szCs w:val="21"/>
                <w:lang w:bidi="ar"/>
              </w:rPr>
              <w:t>动物给药</w:t>
            </w:r>
          </w:p>
        </w:tc>
        <w:tc>
          <w:tcPr>
            <w:tcW w:w="1134" w:type="dxa"/>
            <w:tcBorders>
              <w:top w:val="single" w:color="000000" w:sz="4" w:space="0"/>
              <w:left w:val="single" w:color="000000" w:sz="4" w:space="0"/>
              <w:bottom w:val="single" w:color="000000" w:sz="4" w:space="0"/>
              <w:right w:val="single" w:color="000000" w:sz="4" w:space="0"/>
            </w:tcBorders>
            <w:vAlign w:val="center"/>
          </w:tcPr>
          <w:p w14:paraId="0985522F">
            <w:pPr>
              <w:widowControl/>
              <w:rPr>
                <w:szCs w:val="21"/>
              </w:rPr>
            </w:pPr>
            <w:r>
              <w:rPr>
                <w:szCs w:val="21"/>
                <w:lang w:bidi="ar"/>
              </w:rPr>
              <w:t>给药途径</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AAE8793">
            <w:pPr>
              <w:widowControl/>
              <w:rPr>
                <w:szCs w:val="21"/>
              </w:rPr>
            </w:pPr>
            <w:r>
              <w:rPr>
                <w:szCs w:val="21"/>
                <w:lang w:bidi="ar"/>
              </w:rPr>
              <w:t>SC</w:t>
            </w:r>
          </w:p>
        </w:tc>
        <w:tc>
          <w:tcPr>
            <w:tcW w:w="1368" w:type="dxa"/>
            <w:tcBorders>
              <w:top w:val="single" w:color="000000" w:sz="4" w:space="0"/>
              <w:left w:val="single" w:color="000000" w:sz="4" w:space="0"/>
              <w:bottom w:val="single" w:color="000000" w:sz="4" w:space="0"/>
              <w:right w:val="single" w:color="000000" w:sz="4" w:space="0"/>
            </w:tcBorders>
          </w:tcPr>
          <w:p w14:paraId="7493FC93">
            <w:pPr>
              <w:widowControl/>
              <w:jc w:val="center"/>
              <w:rPr>
                <w:szCs w:val="21"/>
              </w:rPr>
            </w:pPr>
            <w:r>
              <w:rPr>
                <w:szCs w:val="21"/>
                <w:lang w:bidi="ar"/>
              </w:rPr>
              <w:t>□是  □否</w:t>
            </w:r>
          </w:p>
        </w:tc>
      </w:tr>
      <w:tr w14:paraId="1245D90B">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39AFBB7">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1BB79517">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CDF65B3">
            <w:pPr>
              <w:widowControl/>
              <w:rPr>
                <w:szCs w:val="21"/>
              </w:rPr>
            </w:pPr>
            <w:r>
              <w:rPr>
                <w:szCs w:val="21"/>
                <w:lang w:bidi="ar"/>
              </w:rPr>
              <w:t>周期</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14D75C5">
            <w:pPr>
              <w:widowControl/>
              <w:rPr>
                <w:szCs w:val="21"/>
              </w:rPr>
            </w:pPr>
            <w:r>
              <w:rPr>
                <w:szCs w:val="21"/>
                <w:lang w:bidi="ar"/>
              </w:rPr>
              <w:t>给药</w:t>
            </w:r>
            <w:r>
              <w:rPr>
                <w:rFonts w:hint="eastAsia"/>
                <w:szCs w:val="21"/>
                <w:lang w:bidi="ar"/>
              </w:rPr>
              <w:t>28</w:t>
            </w:r>
            <w:r>
              <w:rPr>
                <w:szCs w:val="21"/>
                <w:lang w:bidi="ar"/>
              </w:rPr>
              <w:t>周，恢复8周</w:t>
            </w:r>
          </w:p>
        </w:tc>
        <w:tc>
          <w:tcPr>
            <w:tcW w:w="1368" w:type="dxa"/>
            <w:tcBorders>
              <w:top w:val="single" w:color="000000" w:sz="4" w:space="0"/>
              <w:left w:val="single" w:color="000000" w:sz="4" w:space="0"/>
              <w:bottom w:val="single" w:color="000000" w:sz="4" w:space="0"/>
              <w:right w:val="single" w:color="000000" w:sz="4" w:space="0"/>
            </w:tcBorders>
          </w:tcPr>
          <w:p w14:paraId="23ABD638">
            <w:pPr>
              <w:widowControl/>
              <w:jc w:val="center"/>
              <w:rPr>
                <w:szCs w:val="21"/>
              </w:rPr>
            </w:pPr>
            <w:r>
              <w:rPr>
                <w:szCs w:val="21"/>
                <w:lang w:bidi="ar"/>
              </w:rPr>
              <w:t>□是  □否</w:t>
            </w:r>
          </w:p>
        </w:tc>
      </w:tr>
      <w:tr w14:paraId="4CF5D065">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CA44567">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6507420E">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27DF16B">
            <w:pPr>
              <w:widowControl/>
              <w:rPr>
                <w:szCs w:val="21"/>
              </w:rPr>
            </w:pPr>
            <w:r>
              <w:rPr>
                <w:szCs w:val="21"/>
                <w:lang w:bidi="ar"/>
              </w:rPr>
              <w:t>频次</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4A38A03">
            <w:pPr>
              <w:widowControl/>
              <w:rPr>
                <w:szCs w:val="21"/>
              </w:rPr>
            </w:pPr>
            <w:r>
              <w:rPr>
                <w:szCs w:val="21"/>
                <w:lang w:bidi="ar"/>
              </w:rPr>
              <w:t>Q4</w:t>
            </w:r>
            <w:r>
              <w:rPr>
                <w:rFonts w:hint="eastAsia"/>
                <w:szCs w:val="21"/>
                <w:lang w:bidi="ar"/>
              </w:rPr>
              <w:t>W*8</w:t>
            </w:r>
          </w:p>
        </w:tc>
        <w:tc>
          <w:tcPr>
            <w:tcW w:w="1368" w:type="dxa"/>
            <w:tcBorders>
              <w:top w:val="single" w:color="000000" w:sz="4" w:space="0"/>
              <w:left w:val="single" w:color="000000" w:sz="4" w:space="0"/>
              <w:bottom w:val="single" w:color="000000" w:sz="4" w:space="0"/>
              <w:right w:val="single" w:color="000000" w:sz="4" w:space="0"/>
            </w:tcBorders>
          </w:tcPr>
          <w:p w14:paraId="60F25D65">
            <w:pPr>
              <w:widowControl/>
              <w:jc w:val="center"/>
              <w:rPr>
                <w:szCs w:val="21"/>
              </w:rPr>
            </w:pPr>
            <w:r>
              <w:rPr>
                <w:szCs w:val="21"/>
                <w:lang w:bidi="ar"/>
              </w:rPr>
              <w:t>□是  □否</w:t>
            </w:r>
          </w:p>
        </w:tc>
      </w:tr>
      <w:tr w14:paraId="16BAA8ED">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D489154">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33FC06CD">
            <w:pPr>
              <w:widowControl/>
              <w:rPr>
                <w:szCs w:val="21"/>
              </w:rPr>
            </w:pPr>
            <w:r>
              <w:rPr>
                <w:szCs w:val="21"/>
                <w:lang w:bidi="ar"/>
              </w:rPr>
              <w:t>供试品制剂</w:t>
            </w:r>
          </w:p>
        </w:tc>
        <w:tc>
          <w:tcPr>
            <w:tcW w:w="1134" w:type="dxa"/>
            <w:tcBorders>
              <w:top w:val="single" w:color="000000" w:sz="4" w:space="0"/>
              <w:left w:val="single" w:color="000000" w:sz="4" w:space="0"/>
              <w:bottom w:val="single" w:color="000000" w:sz="4" w:space="0"/>
              <w:right w:val="single" w:color="000000" w:sz="4" w:space="0"/>
            </w:tcBorders>
            <w:vAlign w:val="center"/>
          </w:tcPr>
          <w:p w14:paraId="669DC4A8">
            <w:pPr>
              <w:widowControl/>
              <w:rPr>
                <w:szCs w:val="21"/>
                <w:lang w:bidi="ar"/>
              </w:rPr>
            </w:pPr>
            <w:r>
              <w:rPr>
                <w:szCs w:val="21"/>
                <w:lang w:bidi="ar"/>
              </w:rPr>
              <w:t>制剂配制</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D8E473C">
            <w:pPr>
              <w:widowControl/>
              <w:rPr>
                <w:szCs w:val="21"/>
                <w:lang w:bidi="ar"/>
              </w:rPr>
            </w:pPr>
            <w:r>
              <w:rPr>
                <w:szCs w:val="21"/>
                <w:lang w:bidi="ar"/>
              </w:rPr>
              <w:t>4组制剂常规配制，</w:t>
            </w:r>
            <w:r>
              <w:rPr>
                <w:rFonts w:hint="eastAsia"/>
                <w:szCs w:val="21"/>
                <w:lang w:bidi="ar"/>
              </w:rPr>
              <w:t>Q</w:t>
            </w:r>
            <w:r>
              <w:rPr>
                <w:szCs w:val="21"/>
                <w:lang w:bidi="ar"/>
              </w:rPr>
              <w:t>4</w:t>
            </w:r>
            <w:r>
              <w:rPr>
                <w:rFonts w:hint="eastAsia"/>
                <w:szCs w:val="21"/>
                <w:lang w:bidi="ar"/>
              </w:rPr>
              <w:t>W*8</w:t>
            </w:r>
            <w:r>
              <w:rPr>
                <w:szCs w:val="21"/>
                <w:lang w:bidi="ar"/>
              </w:rPr>
              <w:t>，现用现配</w:t>
            </w:r>
            <w:r>
              <w:rPr>
                <w:rFonts w:hint="eastAsia"/>
                <w:szCs w:val="21"/>
                <w:lang w:bidi="ar"/>
              </w:rPr>
              <w:t>（暂定）</w:t>
            </w:r>
            <w:r>
              <w:rPr>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664F9958">
            <w:pPr>
              <w:widowControl/>
              <w:jc w:val="center"/>
              <w:rPr>
                <w:szCs w:val="21"/>
                <w:lang w:bidi="ar"/>
              </w:rPr>
            </w:pPr>
            <w:r>
              <w:rPr>
                <w:szCs w:val="21"/>
                <w:lang w:bidi="ar"/>
              </w:rPr>
              <w:t>□是  □否</w:t>
            </w:r>
          </w:p>
        </w:tc>
      </w:tr>
      <w:tr w14:paraId="62910F63">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1EF4B6A">
            <w:pPr>
              <w:rPr>
                <w:szCs w:val="21"/>
              </w:rPr>
            </w:pPr>
          </w:p>
        </w:tc>
        <w:tc>
          <w:tcPr>
            <w:tcW w:w="1525" w:type="dxa"/>
            <w:vMerge w:val="continue"/>
            <w:tcBorders>
              <w:left w:val="single" w:color="000000" w:sz="4" w:space="0"/>
              <w:bottom w:val="single" w:color="000000" w:sz="4" w:space="0"/>
              <w:right w:val="single" w:color="000000" w:sz="4" w:space="0"/>
            </w:tcBorders>
            <w:vAlign w:val="center"/>
          </w:tcPr>
          <w:p w14:paraId="242CE7A5">
            <w:pPr>
              <w:widowControl/>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9BF5904">
            <w:pPr>
              <w:widowControl/>
              <w:rPr>
                <w:szCs w:val="21"/>
                <w:lang w:bidi="ar"/>
              </w:rPr>
            </w:pPr>
            <w:r>
              <w:rPr>
                <w:szCs w:val="21"/>
                <w:lang w:bidi="ar"/>
              </w:rPr>
              <w:t>制剂分析</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6CC6D182">
            <w:pPr>
              <w:widowControl/>
              <w:rPr>
                <w:szCs w:val="21"/>
                <w:lang w:bidi="ar"/>
              </w:rPr>
            </w:pPr>
            <w:r>
              <w:rPr>
                <w:szCs w:val="21"/>
                <w:lang w:bidi="ar"/>
              </w:rPr>
              <w:t>首</w:t>
            </w:r>
            <w:r>
              <w:rPr>
                <w:rFonts w:hint="eastAsia"/>
                <w:szCs w:val="21"/>
                <w:lang w:bidi="ar"/>
              </w:rPr>
              <w:t>次、给药中期、</w:t>
            </w:r>
            <w:r>
              <w:rPr>
                <w:szCs w:val="21"/>
                <w:lang w:bidi="ar"/>
              </w:rPr>
              <w:t>末次给药制剂分析；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22604703">
            <w:pPr>
              <w:widowControl/>
              <w:jc w:val="center"/>
              <w:rPr>
                <w:szCs w:val="21"/>
                <w:lang w:bidi="ar"/>
              </w:rPr>
            </w:pPr>
            <w:r>
              <w:rPr>
                <w:szCs w:val="21"/>
                <w:lang w:bidi="ar"/>
              </w:rPr>
              <w:t>□是  □否</w:t>
            </w:r>
          </w:p>
        </w:tc>
      </w:tr>
      <w:tr w14:paraId="7A247D14">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20825E0">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3DA1E535">
            <w:pPr>
              <w:widowControl/>
              <w:rPr>
                <w:szCs w:val="21"/>
              </w:rPr>
            </w:pPr>
            <w:r>
              <w:rPr>
                <w:szCs w:val="21"/>
                <w:lang w:bidi="ar"/>
              </w:rPr>
              <w:t>常规检测指标</w:t>
            </w:r>
          </w:p>
        </w:tc>
        <w:tc>
          <w:tcPr>
            <w:tcW w:w="1134" w:type="dxa"/>
            <w:vMerge w:val="restart"/>
            <w:tcBorders>
              <w:top w:val="single" w:color="000000" w:sz="4" w:space="0"/>
              <w:left w:val="single" w:color="000000" w:sz="4" w:space="0"/>
              <w:bottom w:val="single" w:color="000000" w:sz="4" w:space="0"/>
              <w:right w:val="single" w:color="000000" w:sz="4" w:space="0"/>
            </w:tcBorders>
            <w:vAlign w:val="center"/>
          </w:tcPr>
          <w:p w14:paraId="06E2EC36">
            <w:pPr>
              <w:widowControl/>
              <w:rPr>
                <w:szCs w:val="21"/>
              </w:rPr>
            </w:pPr>
            <w:r>
              <w:rPr>
                <w:szCs w:val="21"/>
                <w:lang w:bidi="ar"/>
              </w:rPr>
              <w:t>临床观察</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A8C91CF">
            <w:pPr>
              <w:widowControl/>
              <w:rPr>
                <w:szCs w:val="21"/>
              </w:rPr>
            </w:pPr>
            <w:r>
              <w:rPr>
                <w:szCs w:val="21"/>
                <w:lang w:bidi="ar"/>
              </w:rPr>
              <w:t>笼旁观察：2次/天</w:t>
            </w:r>
          </w:p>
        </w:tc>
        <w:tc>
          <w:tcPr>
            <w:tcW w:w="1368" w:type="dxa"/>
            <w:tcBorders>
              <w:top w:val="single" w:color="000000" w:sz="4" w:space="0"/>
              <w:left w:val="single" w:color="000000" w:sz="4" w:space="0"/>
              <w:bottom w:val="single" w:color="000000" w:sz="4" w:space="0"/>
              <w:right w:val="single" w:color="000000" w:sz="4" w:space="0"/>
            </w:tcBorders>
            <w:vAlign w:val="center"/>
          </w:tcPr>
          <w:p w14:paraId="0DC282E6">
            <w:pPr>
              <w:widowControl/>
              <w:jc w:val="center"/>
              <w:rPr>
                <w:szCs w:val="21"/>
              </w:rPr>
            </w:pPr>
            <w:r>
              <w:rPr>
                <w:szCs w:val="21"/>
                <w:lang w:bidi="ar"/>
              </w:rPr>
              <w:t>□是  □否</w:t>
            </w:r>
          </w:p>
        </w:tc>
      </w:tr>
      <w:tr w14:paraId="64480ED8">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4DF6C10">
            <w:pPr>
              <w:rPr>
                <w:szCs w:val="21"/>
              </w:rPr>
            </w:pPr>
          </w:p>
        </w:tc>
        <w:tc>
          <w:tcPr>
            <w:tcW w:w="1525" w:type="dxa"/>
            <w:vMerge w:val="continue"/>
            <w:tcBorders>
              <w:left w:val="single" w:color="000000" w:sz="4" w:space="0"/>
              <w:right w:val="single" w:color="000000" w:sz="4" w:space="0"/>
            </w:tcBorders>
            <w:vAlign w:val="center"/>
          </w:tcPr>
          <w:p w14:paraId="6A418F21">
            <w:pPr>
              <w:rPr>
                <w:szCs w:val="21"/>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w14:paraId="701CE5B6">
            <w:pPr>
              <w:rPr>
                <w:szCs w:val="21"/>
              </w:rPr>
            </w:pP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FA57992">
            <w:pPr>
              <w:widowControl/>
              <w:rPr>
                <w:szCs w:val="21"/>
              </w:rPr>
            </w:pPr>
            <w:r>
              <w:rPr>
                <w:szCs w:val="21"/>
                <w:lang w:bidi="ar"/>
              </w:rPr>
              <w:t>详细观察：1次/周</w:t>
            </w:r>
          </w:p>
        </w:tc>
        <w:tc>
          <w:tcPr>
            <w:tcW w:w="1368" w:type="dxa"/>
            <w:tcBorders>
              <w:top w:val="single" w:color="000000" w:sz="4" w:space="0"/>
              <w:left w:val="single" w:color="000000" w:sz="4" w:space="0"/>
              <w:bottom w:val="single" w:color="000000" w:sz="4" w:space="0"/>
              <w:right w:val="single" w:color="000000" w:sz="4" w:space="0"/>
            </w:tcBorders>
            <w:vAlign w:val="center"/>
          </w:tcPr>
          <w:p w14:paraId="2A3592A8">
            <w:pPr>
              <w:widowControl/>
              <w:jc w:val="center"/>
              <w:rPr>
                <w:szCs w:val="21"/>
              </w:rPr>
            </w:pPr>
            <w:r>
              <w:rPr>
                <w:szCs w:val="21"/>
                <w:lang w:bidi="ar"/>
              </w:rPr>
              <w:t>□是  □否</w:t>
            </w:r>
          </w:p>
        </w:tc>
      </w:tr>
      <w:tr w14:paraId="013C99DB">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B6E702D">
            <w:pPr>
              <w:rPr>
                <w:szCs w:val="21"/>
              </w:rPr>
            </w:pPr>
          </w:p>
        </w:tc>
        <w:tc>
          <w:tcPr>
            <w:tcW w:w="1525" w:type="dxa"/>
            <w:vMerge w:val="continue"/>
            <w:tcBorders>
              <w:left w:val="single" w:color="000000" w:sz="4" w:space="0"/>
              <w:right w:val="single" w:color="000000" w:sz="4" w:space="0"/>
            </w:tcBorders>
            <w:vAlign w:val="center"/>
          </w:tcPr>
          <w:p w14:paraId="16D243EB">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1B84527C">
            <w:pPr>
              <w:widowControl/>
              <w:rPr>
                <w:szCs w:val="21"/>
              </w:rPr>
            </w:pPr>
            <w:r>
              <w:rPr>
                <w:szCs w:val="21"/>
                <w:lang w:bidi="ar"/>
              </w:rPr>
              <w:t>摄食情况</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3E5D16CB">
            <w:pPr>
              <w:widowControl/>
              <w:rPr>
                <w:szCs w:val="21"/>
              </w:rPr>
            </w:pPr>
            <w:r>
              <w:rPr>
                <w:rFonts w:hint="eastAsia"/>
                <w:szCs w:val="21"/>
                <w:lang w:bidi="ar"/>
              </w:rPr>
              <w:t>给药期每周1次，恢复期每周1次</w:t>
            </w:r>
            <w:r>
              <w:rPr>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144048FC">
            <w:pPr>
              <w:widowControl/>
              <w:jc w:val="center"/>
              <w:rPr>
                <w:szCs w:val="21"/>
              </w:rPr>
            </w:pPr>
            <w:r>
              <w:rPr>
                <w:szCs w:val="21"/>
                <w:lang w:bidi="ar"/>
              </w:rPr>
              <w:t>□是  □否</w:t>
            </w:r>
          </w:p>
        </w:tc>
      </w:tr>
      <w:tr w14:paraId="7FBBBC4C">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CE723C7">
            <w:pPr>
              <w:rPr>
                <w:szCs w:val="21"/>
              </w:rPr>
            </w:pPr>
          </w:p>
        </w:tc>
        <w:tc>
          <w:tcPr>
            <w:tcW w:w="1525" w:type="dxa"/>
            <w:vMerge w:val="continue"/>
            <w:tcBorders>
              <w:left w:val="single" w:color="000000" w:sz="4" w:space="0"/>
              <w:right w:val="single" w:color="000000" w:sz="4" w:space="0"/>
            </w:tcBorders>
            <w:vAlign w:val="center"/>
          </w:tcPr>
          <w:p w14:paraId="1A544C22">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2EF9743B">
            <w:pPr>
              <w:widowControl/>
              <w:rPr>
                <w:szCs w:val="21"/>
              </w:rPr>
            </w:pPr>
            <w:r>
              <w:rPr>
                <w:szCs w:val="21"/>
                <w:lang w:bidi="ar"/>
              </w:rPr>
              <w:t>体重</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32ECBC49">
            <w:pPr>
              <w:widowControl/>
              <w:rPr>
                <w:szCs w:val="21"/>
              </w:rPr>
            </w:pPr>
            <w:r>
              <w:rPr>
                <w:szCs w:val="21"/>
                <w:lang w:bidi="ar"/>
              </w:rPr>
              <w:t>首次给药前2次，给药</w:t>
            </w:r>
            <w:r>
              <w:rPr>
                <w:rFonts w:hint="eastAsia"/>
                <w:szCs w:val="21"/>
                <w:lang w:bidi="ar"/>
              </w:rPr>
              <w:t>期</w:t>
            </w:r>
            <w:r>
              <w:rPr>
                <w:szCs w:val="21"/>
                <w:lang w:bidi="ar"/>
              </w:rPr>
              <w:t>每周</w:t>
            </w:r>
            <w:r>
              <w:rPr>
                <w:rFonts w:hint="eastAsia"/>
                <w:szCs w:val="21"/>
                <w:lang w:bidi="ar"/>
              </w:rPr>
              <w:t>1</w:t>
            </w:r>
            <w:r>
              <w:rPr>
                <w:szCs w:val="21"/>
                <w:lang w:bidi="ar"/>
              </w:rPr>
              <w:t>次</w:t>
            </w:r>
            <w:r>
              <w:rPr>
                <w:rFonts w:hint="eastAsia"/>
                <w:szCs w:val="21"/>
                <w:lang w:bidi="ar"/>
              </w:rPr>
              <w:t>，恢复期每周1次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3F000B3B">
            <w:pPr>
              <w:widowControl/>
              <w:jc w:val="center"/>
              <w:rPr>
                <w:szCs w:val="21"/>
              </w:rPr>
            </w:pPr>
            <w:r>
              <w:rPr>
                <w:szCs w:val="21"/>
                <w:lang w:bidi="ar"/>
              </w:rPr>
              <w:t>□是  □否</w:t>
            </w:r>
          </w:p>
        </w:tc>
      </w:tr>
      <w:tr w14:paraId="070D766C">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0339A4E">
            <w:pPr>
              <w:rPr>
                <w:szCs w:val="21"/>
              </w:rPr>
            </w:pPr>
          </w:p>
        </w:tc>
        <w:tc>
          <w:tcPr>
            <w:tcW w:w="1525" w:type="dxa"/>
            <w:vMerge w:val="continue"/>
            <w:tcBorders>
              <w:left w:val="single" w:color="000000" w:sz="4" w:space="0"/>
              <w:right w:val="single" w:color="000000" w:sz="4" w:space="0"/>
            </w:tcBorders>
            <w:vAlign w:val="center"/>
          </w:tcPr>
          <w:p w14:paraId="36B3955A">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22757091">
            <w:pPr>
              <w:widowControl/>
              <w:rPr>
                <w:szCs w:val="21"/>
                <w:lang w:bidi="ar"/>
              </w:rPr>
            </w:pPr>
            <w:r>
              <w:rPr>
                <w:rFonts w:hint="eastAsia"/>
                <w:szCs w:val="21"/>
                <w:lang w:bidi="ar"/>
              </w:rPr>
              <w:t>体温</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0E6C4079">
            <w:pPr>
              <w:widowControl/>
              <w:rPr>
                <w:szCs w:val="21"/>
                <w:lang w:bidi="ar"/>
              </w:rPr>
            </w:pPr>
            <w:r>
              <w:rPr>
                <w:rFonts w:hint="eastAsia"/>
                <w:szCs w:val="21"/>
                <w:lang w:bidi="ar"/>
              </w:rPr>
              <w:t>首次给</w:t>
            </w:r>
            <w:r>
              <w:rPr>
                <w:szCs w:val="21"/>
                <w:lang w:bidi="ar"/>
              </w:rPr>
              <w:t>药前2次、</w:t>
            </w:r>
            <w:r>
              <w:rPr>
                <w:rFonts w:hint="eastAsia"/>
                <w:szCs w:val="21"/>
                <w:lang w:bidi="ar"/>
              </w:rPr>
              <w:t>首次药后、</w:t>
            </w:r>
            <w:r>
              <w:rPr>
                <w:szCs w:val="21"/>
                <w:lang w:bidi="ar"/>
              </w:rPr>
              <w:t>给药中期、给药结束、恢复期</w:t>
            </w:r>
            <w:r>
              <w:rPr>
                <w:rFonts w:hint="eastAsia"/>
                <w:szCs w:val="21"/>
                <w:lang w:bidi="ar"/>
              </w:rPr>
              <w:t>结束</w:t>
            </w:r>
            <w:r>
              <w:rPr>
                <w:szCs w:val="21"/>
                <w:lang w:bidi="ar"/>
              </w:rPr>
              <w:t>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9F2149B">
            <w:pPr>
              <w:widowControl/>
              <w:jc w:val="center"/>
              <w:rPr>
                <w:szCs w:val="21"/>
                <w:lang w:bidi="ar"/>
              </w:rPr>
            </w:pPr>
            <w:r>
              <w:rPr>
                <w:szCs w:val="21"/>
                <w:lang w:bidi="ar"/>
              </w:rPr>
              <w:t>□是  □否</w:t>
            </w:r>
          </w:p>
        </w:tc>
      </w:tr>
      <w:tr w14:paraId="043CC25C">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A84C73B">
            <w:pPr>
              <w:rPr>
                <w:szCs w:val="21"/>
              </w:rPr>
            </w:pPr>
          </w:p>
        </w:tc>
        <w:tc>
          <w:tcPr>
            <w:tcW w:w="1525" w:type="dxa"/>
            <w:vMerge w:val="continue"/>
            <w:tcBorders>
              <w:left w:val="single" w:color="000000" w:sz="4" w:space="0"/>
              <w:right w:val="single" w:color="000000" w:sz="4" w:space="0"/>
            </w:tcBorders>
            <w:vAlign w:val="center"/>
          </w:tcPr>
          <w:p w14:paraId="42DBEC8A">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0A0E3643">
            <w:pPr>
              <w:widowControl/>
              <w:rPr>
                <w:szCs w:val="21"/>
                <w:lang w:bidi="ar"/>
              </w:rPr>
            </w:pPr>
            <w:r>
              <w:rPr>
                <w:rFonts w:hint="eastAsia"/>
                <w:szCs w:val="21"/>
                <w:lang w:bidi="ar"/>
              </w:rPr>
              <w:t>眼科检查</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E4470CB">
            <w:pPr>
              <w:widowControl/>
              <w:rPr>
                <w:szCs w:val="21"/>
                <w:lang w:bidi="ar"/>
              </w:rPr>
            </w:pPr>
            <w:r>
              <w:rPr>
                <w:rFonts w:hint="eastAsia"/>
                <w:szCs w:val="21"/>
                <w:lang w:bidi="ar"/>
              </w:rPr>
              <w:t>首次给药前、给药期末和恢复期末各1次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02A80E64">
            <w:pPr>
              <w:widowControl/>
              <w:jc w:val="center"/>
              <w:rPr>
                <w:szCs w:val="21"/>
                <w:lang w:bidi="ar"/>
              </w:rPr>
            </w:pPr>
            <w:r>
              <w:rPr>
                <w:szCs w:val="21"/>
                <w:lang w:bidi="ar"/>
              </w:rPr>
              <w:t>□是  □否</w:t>
            </w:r>
          </w:p>
        </w:tc>
      </w:tr>
      <w:tr w14:paraId="7019C9B3">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9F90776">
            <w:pPr>
              <w:rPr>
                <w:szCs w:val="21"/>
              </w:rPr>
            </w:pP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51A001A3">
            <w:pPr>
              <w:widowControl/>
              <w:rPr>
                <w:szCs w:val="21"/>
              </w:rPr>
            </w:pPr>
            <w:r>
              <w:rPr>
                <w:szCs w:val="21"/>
                <w:lang w:bidi="ar"/>
              </w:rPr>
              <w:t>临床病理</w:t>
            </w:r>
          </w:p>
        </w:tc>
        <w:tc>
          <w:tcPr>
            <w:tcW w:w="1134" w:type="dxa"/>
            <w:tcBorders>
              <w:top w:val="single" w:color="000000" w:sz="4" w:space="0"/>
              <w:left w:val="single" w:color="000000" w:sz="4" w:space="0"/>
              <w:bottom w:val="single" w:color="000000" w:sz="4" w:space="0"/>
              <w:right w:val="single" w:color="000000" w:sz="4" w:space="0"/>
            </w:tcBorders>
            <w:vAlign w:val="center"/>
          </w:tcPr>
          <w:p w14:paraId="026BBB9F">
            <w:pPr>
              <w:widowControl/>
              <w:rPr>
                <w:szCs w:val="21"/>
              </w:rPr>
            </w:pPr>
            <w:r>
              <w:rPr>
                <w:szCs w:val="21"/>
                <w:lang w:bidi="ar"/>
              </w:rPr>
              <w:t>血液学</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7A09860B">
            <w:pPr>
              <w:widowControl/>
              <w:rPr>
                <w:szCs w:val="21"/>
              </w:rPr>
            </w:pPr>
            <w:r>
              <w:rPr>
                <w:szCs w:val="21"/>
                <w:lang w:bidi="ar"/>
              </w:rPr>
              <w:t>给药</w:t>
            </w:r>
            <w:r>
              <w:rPr>
                <w:rFonts w:hint="eastAsia"/>
                <w:szCs w:val="21"/>
                <w:lang w:bidi="ar"/>
              </w:rPr>
              <w:t>期</w:t>
            </w:r>
            <w:r>
              <w:rPr>
                <w:szCs w:val="21"/>
                <w:lang w:bidi="ar"/>
              </w:rPr>
              <w:t>结束</w:t>
            </w:r>
            <w:r>
              <w:rPr>
                <w:rFonts w:hint="eastAsia"/>
                <w:szCs w:val="21"/>
                <w:lang w:bidi="ar"/>
              </w:rPr>
              <w:t>和</w:t>
            </w:r>
            <w:r>
              <w:rPr>
                <w:szCs w:val="21"/>
                <w:lang w:bidi="ar"/>
              </w:rPr>
              <w:t>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5A68588C">
            <w:pPr>
              <w:widowControl/>
              <w:jc w:val="center"/>
              <w:rPr>
                <w:szCs w:val="21"/>
              </w:rPr>
            </w:pPr>
            <w:r>
              <w:rPr>
                <w:szCs w:val="21"/>
                <w:lang w:bidi="ar"/>
              </w:rPr>
              <w:t>□是  □否</w:t>
            </w:r>
          </w:p>
        </w:tc>
      </w:tr>
      <w:tr w14:paraId="63AC1E49">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85BC5E0">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63C2E0F0">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463C4ABA">
            <w:pPr>
              <w:widowControl/>
              <w:rPr>
                <w:szCs w:val="21"/>
              </w:rPr>
            </w:pPr>
            <w:r>
              <w:rPr>
                <w:szCs w:val="21"/>
                <w:lang w:bidi="ar"/>
              </w:rPr>
              <w:t>血生化</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20B9EDC">
            <w:pPr>
              <w:widowControl/>
              <w:rPr>
                <w:szCs w:val="21"/>
              </w:rPr>
            </w:pPr>
            <w:r>
              <w:rPr>
                <w:szCs w:val="21"/>
                <w:lang w:bidi="ar"/>
              </w:rPr>
              <w:t>给药</w:t>
            </w:r>
            <w:r>
              <w:rPr>
                <w:rFonts w:hint="eastAsia"/>
                <w:szCs w:val="21"/>
                <w:lang w:bidi="ar"/>
              </w:rPr>
              <w:t>期</w:t>
            </w:r>
            <w:r>
              <w:rPr>
                <w:szCs w:val="21"/>
                <w:lang w:bidi="ar"/>
              </w:rPr>
              <w:t>结束</w:t>
            </w:r>
            <w:r>
              <w:rPr>
                <w:rFonts w:hint="eastAsia"/>
                <w:szCs w:val="21"/>
                <w:lang w:bidi="ar"/>
              </w:rPr>
              <w:t>和</w:t>
            </w:r>
            <w:r>
              <w:rPr>
                <w:szCs w:val="21"/>
                <w:lang w:bidi="ar"/>
              </w:rPr>
              <w:t>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2DA16DE">
            <w:pPr>
              <w:widowControl/>
              <w:jc w:val="center"/>
              <w:rPr>
                <w:szCs w:val="21"/>
              </w:rPr>
            </w:pPr>
            <w:r>
              <w:rPr>
                <w:szCs w:val="21"/>
                <w:lang w:bidi="ar"/>
              </w:rPr>
              <w:t>□是  □否</w:t>
            </w:r>
          </w:p>
        </w:tc>
      </w:tr>
      <w:tr w14:paraId="31AA6429">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D12B5FA">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31DC2165">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4F9F6E8">
            <w:pPr>
              <w:widowControl/>
              <w:rPr>
                <w:szCs w:val="21"/>
              </w:rPr>
            </w:pPr>
            <w:r>
              <w:rPr>
                <w:szCs w:val="21"/>
                <w:lang w:bidi="ar"/>
              </w:rPr>
              <w:t>血凝</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64820C9A">
            <w:pPr>
              <w:widowControl/>
              <w:rPr>
                <w:szCs w:val="21"/>
              </w:rPr>
            </w:pPr>
            <w:r>
              <w:rPr>
                <w:szCs w:val="21"/>
                <w:lang w:bidi="ar"/>
              </w:rPr>
              <w:t>给药</w:t>
            </w:r>
            <w:r>
              <w:rPr>
                <w:rFonts w:hint="eastAsia"/>
                <w:szCs w:val="21"/>
                <w:lang w:bidi="ar"/>
              </w:rPr>
              <w:t>期</w:t>
            </w:r>
            <w:r>
              <w:rPr>
                <w:szCs w:val="21"/>
                <w:lang w:bidi="ar"/>
              </w:rPr>
              <w:t>结束</w:t>
            </w:r>
            <w:r>
              <w:rPr>
                <w:rFonts w:hint="eastAsia"/>
                <w:szCs w:val="21"/>
                <w:lang w:bidi="ar"/>
              </w:rPr>
              <w:t>和</w:t>
            </w:r>
            <w:r>
              <w:rPr>
                <w:szCs w:val="21"/>
                <w:lang w:bidi="ar"/>
              </w:rPr>
              <w:t>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C2A667B">
            <w:pPr>
              <w:widowControl/>
              <w:jc w:val="center"/>
              <w:rPr>
                <w:szCs w:val="21"/>
              </w:rPr>
            </w:pPr>
            <w:r>
              <w:rPr>
                <w:szCs w:val="21"/>
                <w:lang w:bidi="ar"/>
              </w:rPr>
              <w:t>□是  □否</w:t>
            </w:r>
          </w:p>
        </w:tc>
      </w:tr>
      <w:tr w14:paraId="70873A59">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0D14CE3">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287F920F">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41130B03">
            <w:pPr>
              <w:widowControl/>
              <w:rPr>
                <w:szCs w:val="21"/>
              </w:rPr>
            </w:pPr>
            <w:r>
              <w:rPr>
                <w:szCs w:val="21"/>
                <w:lang w:bidi="ar"/>
              </w:rPr>
              <w:t>血清电解质</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29A4976">
            <w:pPr>
              <w:widowControl/>
              <w:rPr>
                <w:szCs w:val="21"/>
              </w:rPr>
            </w:pPr>
            <w:r>
              <w:rPr>
                <w:szCs w:val="21"/>
                <w:lang w:bidi="ar"/>
              </w:rPr>
              <w:t>给药</w:t>
            </w:r>
            <w:r>
              <w:rPr>
                <w:rFonts w:hint="eastAsia"/>
                <w:szCs w:val="21"/>
                <w:lang w:bidi="ar"/>
              </w:rPr>
              <w:t>期</w:t>
            </w:r>
            <w:r>
              <w:rPr>
                <w:szCs w:val="21"/>
                <w:lang w:bidi="ar"/>
              </w:rPr>
              <w:t>结束</w:t>
            </w:r>
            <w:r>
              <w:rPr>
                <w:rFonts w:hint="eastAsia"/>
                <w:szCs w:val="21"/>
                <w:lang w:bidi="ar"/>
              </w:rPr>
              <w:t>和</w:t>
            </w:r>
            <w:r>
              <w:rPr>
                <w:szCs w:val="21"/>
                <w:lang w:bidi="ar"/>
              </w:rPr>
              <w:t>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4400DF67">
            <w:pPr>
              <w:widowControl/>
              <w:jc w:val="center"/>
              <w:rPr>
                <w:szCs w:val="21"/>
              </w:rPr>
            </w:pPr>
            <w:r>
              <w:rPr>
                <w:szCs w:val="21"/>
                <w:lang w:bidi="ar"/>
              </w:rPr>
              <w:t>□是  □否</w:t>
            </w:r>
          </w:p>
        </w:tc>
      </w:tr>
      <w:tr w14:paraId="6B8A8D24">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ED65090">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4EDD4AE6">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1A8F484D">
            <w:pPr>
              <w:widowControl/>
              <w:rPr>
                <w:szCs w:val="21"/>
              </w:rPr>
            </w:pPr>
            <w:r>
              <w:rPr>
                <w:szCs w:val="21"/>
                <w:lang w:bidi="ar"/>
              </w:rPr>
              <w:t>尿液</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05D57749">
            <w:pPr>
              <w:widowControl/>
              <w:rPr>
                <w:szCs w:val="21"/>
              </w:rPr>
            </w:pPr>
            <w:r>
              <w:rPr>
                <w:szCs w:val="21"/>
                <w:lang w:bidi="ar"/>
              </w:rPr>
              <w:t>给药</w:t>
            </w:r>
            <w:r>
              <w:rPr>
                <w:rFonts w:hint="eastAsia"/>
                <w:szCs w:val="21"/>
                <w:lang w:bidi="ar"/>
              </w:rPr>
              <w:t>期</w:t>
            </w:r>
            <w:r>
              <w:rPr>
                <w:szCs w:val="21"/>
                <w:lang w:bidi="ar"/>
              </w:rPr>
              <w:t>结束</w:t>
            </w:r>
            <w:r>
              <w:rPr>
                <w:rFonts w:hint="eastAsia"/>
                <w:szCs w:val="21"/>
                <w:lang w:bidi="ar"/>
              </w:rPr>
              <w:t>和</w:t>
            </w:r>
            <w:r>
              <w:rPr>
                <w:szCs w:val="21"/>
                <w:lang w:bidi="ar"/>
              </w:rPr>
              <w:t>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94DDFAB">
            <w:pPr>
              <w:widowControl/>
              <w:jc w:val="center"/>
              <w:rPr>
                <w:szCs w:val="21"/>
              </w:rPr>
            </w:pPr>
            <w:r>
              <w:rPr>
                <w:szCs w:val="21"/>
                <w:lang w:bidi="ar"/>
              </w:rPr>
              <w:t>□是  □否</w:t>
            </w:r>
          </w:p>
        </w:tc>
      </w:tr>
      <w:tr w14:paraId="6F3BBE2E">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E292EAF">
            <w:pPr>
              <w:rPr>
                <w:szCs w:val="21"/>
              </w:rPr>
            </w:pPr>
          </w:p>
        </w:tc>
        <w:tc>
          <w:tcPr>
            <w:tcW w:w="1525" w:type="dxa"/>
            <w:tcBorders>
              <w:top w:val="single" w:color="000000" w:sz="4" w:space="0"/>
              <w:left w:val="single" w:color="000000" w:sz="4" w:space="0"/>
              <w:right w:val="single" w:color="000000" w:sz="4" w:space="0"/>
            </w:tcBorders>
            <w:vAlign w:val="center"/>
          </w:tcPr>
          <w:p w14:paraId="2CF09FFB">
            <w:pPr>
              <w:rPr>
                <w:szCs w:val="21"/>
                <w:lang w:bidi="ar"/>
              </w:rPr>
            </w:pPr>
            <w:r>
              <w:rPr>
                <w:szCs w:val="21"/>
                <w:lang w:bidi="ar"/>
              </w:rPr>
              <w:t>TK样本采集</w:t>
            </w:r>
          </w:p>
        </w:tc>
        <w:tc>
          <w:tcPr>
            <w:tcW w:w="4961" w:type="dxa"/>
            <w:gridSpan w:val="3"/>
            <w:tcBorders>
              <w:top w:val="single" w:color="000000" w:sz="4" w:space="0"/>
              <w:left w:val="single" w:color="000000" w:sz="4" w:space="0"/>
              <w:bottom w:val="single" w:color="000000" w:sz="4" w:space="0"/>
              <w:right w:val="single" w:color="000000" w:sz="4" w:space="0"/>
            </w:tcBorders>
          </w:tcPr>
          <w:p w14:paraId="263620B3">
            <w:pPr>
              <w:widowControl/>
              <w:rPr>
                <w:b/>
                <w:bCs/>
              </w:rPr>
            </w:pPr>
            <w:r>
              <w:rPr>
                <w:rFonts w:hint="eastAsia"/>
                <w:b/>
                <w:bCs/>
              </w:rPr>
              <w:t>4组【对照组+3个剂量组】</w:t>
            </w:r>
          </w:p>
          <w:p w14:paraId="05913591">
            <w:pPr>
              <w:widowControl/>
            </w:pPr>
            <w:r>
              <w:rPr>
                <w:rFonts w:hint="eastAsia"/>
                <w:b/>
                <w:bCs/>
              </w:rPr>
              <w:t>血浆：</w:t>
            </w:r>
            <w:r>
              <w:rPr>
                <w:rFonts w:hint="eastAsia"/>
              </w:rPr>
              <w:t>供试品组采集首次（D1）和末次（</w:t>
            </w:r>
            <w:r>
              <w:t>D197</w:t>
            </w:r>
            <w:r>
              <w:rPr>
                <w:rFonts w:hint="eastAsia"/>
              </w:rPr>
              <w:t>）给药药前、药后15min、30min、1h、2h、4h、8h、24h 共8个点，给药中期（D85）药前和药后1h点；对照组采集给药前、给药后1 h点；</w:t>
            </w:r>
          </w:p>
          <w:p w14:paraId="2EC0BA8B">
            <w:pPr>
              <w:widowControl/>
            </w:pPr>
            <w:r>
              <w:rPr>
                <w:rFonts w:hint="eastAsia"/>
                <w:b/>
                <w:bCs/>
              </w:rPr>
              <w:t>肝脏：</w:t>
            </w:r>
            <w:r>
              <w:rPr>
                <w:rFonts w:hint="eastAsia"/>
              </w:rPr>
              <w:t>给药期结束和恢复期结束解剖各1个时间点；</w:t>
            </w:r>
          </w:p>
          <w:p w14:paraId="32C1292F">
            <w:pPr>
              <w:widowControl/>
              <w:rPr>
                <w:szCs w:val="21"/>
              </w:rPr>
            </w:pPr>
            <w:r>
              <w:rPr>
                <w:rFonts w:hint="eastAsia"/>
                <w:b/>
                <w:bCs/>
                <w:szCs w:val="21"/>
              </w:rPr>
              <w:t>肾脏：</w:t>
            </w:r>
            <w:r>
              <w:rPr>
                <w:rFonts w:hint="eastAsia"/>
              </w:rPr>
              <w:t>给药期结束和恢复期结束解剖各1个时间点；</w:t>
            </w:r>
            <w:r>
              <w:rPr>
                <w:rFonts w:hint="eastAsia"/>
                <w:b/>
                <w:bCs/>
                <w:color w:val="0000FF"/>
              </w:rPr>
              <w:t>（采集备测）</w:t>
            </w:r>
          </w:p>
        </w:tc>
        <w:tc>
          <w:tcPr>
            <w:tcW w:w="1368" w:type="dxa"/>
            <w:tcBorders>
              <w:top w:val="single" w:color="000000" w:sz="4" w:space="0"/>
              <w:left w:val="single" w:color="000000" w:sz="4" w:space="0"/>
              <w:bottom w:val="single" w:color="000000" w:sz="4" w:space="0"/>
              <w:right w:val="single" w:color="000000" w:sz="4" w:space="0"/>
            </w:tcBorders>
            <w:vAlign w:val="center"/>
          </w:tcPr>
          <w:p w14:paraId="3755BCE0">
            <w:pPr>
              <w:widowControl/>
              <w:jc w:val="center"/>
              <w:rPr>
                <w:szCs w:val="21"/>
                <w:lang w:bidi="ar"/>
              </w:rPr>
            </w:pPr>
            <w:r>
              <w:rPr>
                <w:szCs w:val="21"/>
                <w:lang w:bidi="ar"/>
              </w:rPr>
              <w:t>□是  □否</w:t>
            </w:r>
          </w:p>
        </w:tc>
      </w:tr>
      <w:tr w14:paraId="01059581">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1FBDEA0">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169879F8">
            <w:pPr>
              <w:rPr>
                <w:szCs w:val="21"/>
                <w:lang w:bidi="ar"/>
              </w:rPr>
            </w:pPr>
            <w:r>
              <w:rPr>
                <w:szCs w:val="21"/>
                <w:lang w:bidi="ar"/>
              </w:rPr>
              <w:t>TK样本检测</w:t>
            </w:r>
          </w:p>
        </w:tc>
        <w:tc>
          <w:tcPr>
            <w:tcW w:w="4961" w:type="dxa"/>
            <w:gridSpan w:val="3"/>
            <w:tcBorders>
              <w:top w:val="single" w:color="000000" w:sz="4" w:space="0"/>
              <w:left w:val="single" w:color="000000" w:sz="4" w:space="0"/>
              <w:bottom w:val="single" w:color="000000" w:sz="4" w:space="0"/>
              <w:right w:val="single" w:color="000000" w:sz="4" w:space="0"/>
            </w:tcBorders>
          </w:tcPr>
          <w:p w14:paraId="691DA110">
            <w:pPr>
              <w:widowControl/>
              <w:rPr>
                <w:b/>
                <w:bCs/>
              </w:rPr>
            </w:pPr>
            <w:r>
              <w:rPr>
                <w:rFonts w:hint="eastAsia"/>
                <w:b/>
                <w:bCs/>
              </w:rPr>
              <w:t>血浆：</w:t>
            </w:r>
          </w:p>
          <w:p w14:paraId="4F3EC717">
            <w:pPr>
              <w:widowControl/>
            </w:pPr>
            <w:r>
              <w:rPr>
                <w:rFonts w:hint="eastAsia"/>
              </w:rPr>
              <w:t>待测物：PCDT024分子AS、SS链、2个AS代谢产物</w:t>
            </w:r>
            <w:r>
              <w:rPr>
                <w:rFonts w:hint="eastAsia"/>
                <w:color w:val="0000FF"/>
              </w:rPr>
              <w:t>（代谢产物数量待定）</w:t>
            </w:r>
            <w:r>
              <w:rPr>
                <w:rFonts w:hint="eastAsia"/>
              </w:rPr>
              <w:t>；</w:t>
            </w:r>
          </w:p>
          <w:p w14:paraId="728BCA66">
            <w:pPr>
              <w:widowControl/>
              <w:rPr>
                <w:szCs w:val="21"/>
              </w:rPr>
            </w:pPr>
            <w:r>
              <w:rPr>
                <w:rFonts w:hint="eastAsia"/>
              </w:rPr>
              <w:t>组别：4组【对照组+3个剂量组】，共计</w:t>
            </w:r>
            <w:r>
              <w:rPr>
                <w:rFonts w:hint="eastAsia"/>
                <w:color w:val="000000" w:themeColor="text1"/>
                <w14:textFill>
                  <w14:solidFill>
                    <w14:schemeClr w14:val="tx1"/>
                  </w14:solidFill>
                </w14:textFill>
              </w:rPr>
              <w:t>464</w:t>
            </w:r>
            <w:r>
              <w:rPr>
                <w:rFonts w:hint="eastAsia"/>
              </w:rPr>
              <w:t>个样本+10%ISR，样本检测、数据分析；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77E0AACE">
            <w:pPr>
              <w:widowControl/>
              <w:jc w:val="center"/>
              <w:rPr>
                <w:szCs w:val="21"/>
                <w:lang w:bidi="ar"/>
              </w:rPr>
            </w:pPr>
            <w:r>
              <w:rPr>
                <w:szCs w:val="21"/>
                <w:lang w:bidi="ar"/>
              </w:rPr>
              <w:t>□是  □否</w:t>
            </w:r>
          </w:p>
        </w:tc>
      </w:tr>
      <w:tr w14:paraId="51D3444F">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E45224C">
            <w:pPr>
              <w:rPr>
                <w:szCs w:val="21"/>
              </w:rPr>
            </w:pPr>
          </w:p>
        </w:tc>
        <w:tc>
          <w:tcPr>
            <w:tcW w:w="1525" w:type="dxa"/>
            <w:vMerge w:val="continue"/>
            <w:tcBorders>
              <w:left w:val="single" w:color="000000" w:sz="4" w:space="0"/>
              <w:right w:val="single" w:color="000000" w:sz="4" w:space="0"/>
            </w:tcBorders>
            <w:vAlign w:val="center"/>
          </w:tcPr>
          <w:p w14:paraId="4D418C6F">
            <w:pPr>
              <w:rPr>
                <w:szCs w:val="21"/>
                <w:lang w:bidi="ar"/>
              </w:rPr>
            </w:pPr>
          </w:p>
        </w:tc>
        <w:tc>
          <w:tcPr>
            <w:tcW w:w="4961" w:type="dxa"/>
            <w:gridSpan w:val="3"/>
            <w:tcBorders>
              <w:top w:val="single" w:color="000000" w:sz="4" w:space="0"/>
              <w:left w:val="single" w:color="000000" w:sz="4" w:space="0"/>
              <w:bottom w:val="single" w:color="000000" w:sz="4" w:space="0"/>
              <w:right w:val="single" w:color="000000" w:sz="4" w:space="0"/>
            </w:tcBorders>
          </w:tcPr>
          <w:p w14:paraId="21509754">
            <w:pPr>
              <w:widowControl/>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肝脏：</w:t>
            </w:r>
          </w:p>
          <w:p w14:paraId="318888B9">
            <w:pPr>
              <w:widowControl/>
              <w:rPr>
                <w:color w:val="000000" w:themeColor="text1"/>
                <w14:textFill>
                  <w14:solidFill>
                    <w14:schemeClr w14:val="tx1"/>
                  </w14:solidFill>
                </w14:textFill>
              </w:rPr>
            </w:pPr>
            <w:r>
              <w:rPr>
                <w:rFonts w:hint="eastAsia"/>
                <w:color w:val="000000" w:themeColor="text1"/>
                <w14:textFill>
                  <w14:solidFill>
                    <w14:schemeClr w14:val="tx1"/>
                  </w14:solidFill>
                </w14:textFill>
              </w:rPr>
              <w:t>待测物：PCDT024分子AS、SS链、2个AS代谢产物（</w:t>
            </w:r>
            <w:r>
              <w:rPr>
                <w:rFonts w:hint="eastAsia"/>
                <w:color w:val="0000FF"/>
              </w:rPr>
              <w:t>代谢产物数量待定</w:t>
            </w:r>
            <w:r>
              <w:rPr>
                <w:rFonts w:hint="eastAsia"/>
                <w:color w:val="000000" w:themeColor="text1"/>
                <w14:textFill>
                  <w14:solidFill>
                    <w14:schemeClr w14:val="tx1"/>
                  </w14:solidFill>
                </w14:textFill>
              </w:rPr>
              <w:t>）；</w:t>
            </w:r>
          </w:p>
          <w:p w14:paraId="66B566EC">
            <w:pPr>
              <w:widowControl/>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组别：4组【对照组+3个剂量组】，共计120个样本+10%ISR，样本检测、数据分析；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583A5B74">
            <w:pPr>
              <w:widowControl/>
              <w:jc w:val="center"/>
              <w:rPr>
                <w:szCs w:val="21"/>
                <w:lang w:bidi="ar"/>
              </w:rPr>
            </w:pPr>
            <w:r>
              <w:rPr>
                <w:szCs w:val="21"/>
                <w:lang w:bidi="ar"/>
              </w:rPr>
              <w:t>□是  □否</w:t>
            </w:r>
          </w:p>
        </w:tc>
      </w:tr>
      <w:tr w14:paraId="4F1570DA">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0F07C5E">
            <w:pPr>
              <w:rPr>
                <w:szCs w:val="21"/>
              </w:rPr>
            </w:pPr>
          </w:p>
        </w:tc>
        <w:tc>
          <w:tcPr>
            <w:tcW w:w="1525" w:type="dxa"/>
            <w:vMerge w:val="continue"/>
            <w:tcBorders>
              <w:left w:val="single" w:color="000000" w:sz="4" w:space="0"/>
              <w:right w:val="single" w:color="000000" w:sz="4" w:space="0"/>
            </w:tcBorders>
            <w:vAlign w:val="center"/>
          </w:tcPr>
          <w:p w14:paraId="14DFEAAF">
            <w:pPr>
              <w:rPr>
                <w:szCs w:val="21"/>
                <w:lang w:bidi="ar"/>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6D3AE874">
            <w:pPr>
              <w:widowControl/>
              <w:rPr>
                <w:color w:val="000000" w:themeColor="text1"/>
                <w:szCs w:val="21"/>
                <w14:textFill>
                  <w14:solidFill>
                    <w14:schemeClr w14:val="tx1"/>
                  </w14:solidFill>
                </w14:textFill>
              </w:rPr>
            </w:pPr>
            <w:r>
              <w:rPr>
                <w:color w:val="000000" w:themeColor="text1"/>
                <w:szCs w:val="21"/>
                <w:lang w:bidi="ar"/>
                <w14:textFill>
                  <w14:solidFill>
                    <w14:schemeClr w14:val="tx1"/>
                  </w14:solidFill>
                </w14:textFill>
              </w:rPr>
              <w:t>TK参数计算、分析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07F4A2C7">
            <w:pPr>
              <w:widowControl/>
              <w:jc w:val="center"/>
              <w:rPr>
                <w:szCs w:val="21"/>
                <w:lang w:bidi="ar"/>
              </w:rPr>
            </w:pPr>
            <w:r>
              <w:rPr>
                <w:szCs w:val="21"/>
                <w:lang w:bidi="ar"/>
              </w:rPr>
              <w:t>□是  □否</w:t>
            </w:r>
          </w:p>
        </w:tc>
      </w:tr>
      <w:tr w14:paraId="1E8D95B4">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4973CC2">
            <w:pPr>
              <w:rPr>
                <w:szCs w:val="21"/>
              </w:rPr>
            </w:pPr>
          </w:p>
        </w:tc>
        <w:tc>
          <w:tcPr>
            <w:tcW w:w="1525" w:type="dxa"/>
            <w:tcBorders>
              <w:top w:val="single" w:color="000000" w:sz="4" w:space="0"/>
              <w:left w:val="single" w:color="000000" w:sz="4" w:space="0"/>
              <w:right w:val="single" w:color="000000" w:sz="4" w:space="0"/>
            </w:tcBorders>
            <w:vAlign w:val="center"/>
          </w:tcPr>
          <w:p w14:paraId="39027E9F">
            <w:pPr>
              <w:rPr>
                <w:szCs w:val="21"/>
                <w:lang w:bidi="ar"/>
              </w:rPr>
            </w:pPr>
            <w:r>
              <w:rPr>
                <w:rFonts w:hint="eastAsia"/>
                <w:szCs w:val="21"/>
                <w:lang w:bidi="ar"/>
              </w:rPr>
              <w:t>ADA样本采集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2FC070AE">
            <w:pPr>
              <w:widowControl/>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4组【对照组+3个剂量组】</w:t>
            </w:r>
          </w:p>
          <w:p w14:paraId="04AF91AA">
            <w:pPr>
              <w:widowControl/>
              <w:rPr>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血清：</w:t>
            </w:r>
            <w:r>
              <w:rPr>
                <w:rFonts w:hint="eastAsia"/>
                <w:color w:val="000000" w:themeColor="text1"/>
                <w:szCs w:val="21"/>
                <w14:textFill>
                  <w14:solidFill>
                    <w14:schemeClr w14:val="tx1"/>
                  </w14:solidFill>
                </w14:textFill>
              </w:rPr>
              <w:t>D1、D15、D29、D85、D141、D197药前、恢复期中期和恢复期末；</w:t>
            </w:r>
          </w:p>
        </w:tc>
        <w:tc>
          <w:tcPr>
            <w:tcW w:w="1368" w:type="dxa"/>
            <w:tcBorders>
              <w:top w:val="single" w:color="000000" w:sz="4" w:space="0"/>
              <w:left w:val="single" w:color="000000" w:sz="4" w:space="0"/>
              <w:bottom w:val="single" w:color="000000" w:sz="4" w:space="0"/>
              <w:right w:val="single" w:color="000000" w:sz="4" w:space="0"/>
            </w:tcBorders>
            <w:vAlign w:val="center"/>
          </w:tcPr>
          <w:p w14:paraId="5E73E10D">
            <w:pPr>
              <w:widowControl/>
              <w:jc w:val="center"/>
              <w:rPr>
                <w:szCs w:val="21"/>
                <w:lang w:bidi="ar"/>
              </w:rPr>
            </w:pPr>
            <w:r>
              <w:rPr>
                <w:szCs w:val="21"/>
                <w:lang w:bidi="ar"/>
              </w:rPr>
              <w:t>□是  □否</w:t>
            </w:r>
          </w:p>
        </w:tc>
      </w:tr>
      <w:tr w14:paraId="78006628">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8B4D609">
            <w:pPr>
              <w:rPr>
                <w:szCs w:val="21"/>
              </w:rPr>
            </w:pPr>
          </w:p>
        </w:tc>
        <w:tc>
          <w:tcPr>
            <w:tcW w:w="1525" w:type="dxa"/>
            <w:tcBorders>
              <w:top w:val="single" w:color="000000" w:sz="4" w:space="0"/>
              <w:left w:val="single" w:color="000000" w:sz="4" w:space="0"/>
              <w:right w:val="single" w:color="000000" w:sz="4" w:space="0"/>
            </w:tcBorders>
            <w:vAlign w:val="center"/>
          </w:tcPr>
          <w:p w14:paraId="0C83E13A">
            <w:pPr>
              <w:rPr>
                <w:szCs w:val="21"/>
                <w:lang w:bidi="ar"/>
              </w:rPr>
            </w:pPr>
            <w:r>
              <w:rPr>
                <w:rFonts w:hint="eastAsia"/>
                <w:szCs w:val="21"/>
                <w:lang w:bidi="ar"/>
              </w:rPr>
              <w:t>ADA样本检测</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3A642C43">
            <w:pPr>
              <w:widowControl/>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4组【对照组+3个剂量组】，样本筛选（256个）、确证（128个，暂定）、滴度（6</w:t>
            </w:r>
            <w:r>
              <w:rPr>
                <w:color w:val="000000" w:themeColor="text1"/>
                <w:szCs w:val="21"/>
                <w14:textFill>
                  <w14:solidFill>
                    <w14:schemeClr w14:val="tx1"/>
                  </w14:solidFill>
                </w14:textFill>
              </w:rPr>
              <w:t>4</w:t>
            </w:r>
            <w:r>
              <w:rPr>
                <w:rFonts w:hint="eastAsia"/>
                <w:color w:val="000000" w:themeColor="text1"/>
                <w:szCs w:val="21"/>
                <w14:textFill>
                  <w14:solidFill>
                    <w14:schemeClr w14:val="tx1"/>
                  </w14:solidFill>
                </w14:textFill>
              </w:rPr>
              <w:t>个，暂定）检测，共计384个样本</w:t>
            </w:r>
          </w:p>
        </w:tc>
        <w:tc>
          <w:tcPr>
            <w:tcW w:w="1368" w:type="dxa"/>
            <w:tcBorders>
              <w:top w:val="single" w:color="000000" w:sz="4" w:space="0"/>
              <w:left w:val="single" w:color="000000" w:sz="4" w:space="0"/>
              <w:bottom w:val="single" w:color="000000" w:sz="4" w:space="0"/>
              <w:right w:val="single" w:color="000000" w:sz="4" w:space="0"/>
            </w:tcBorders>
            <w:vAlign w:val="center"/>
          </w:tcPr>
          <w:p w14:paraId="3002D70A">
            <w:pPr>
              <w:widowControl/>
              <w:jc w:val="center"/>
              <w:rPr>
                <w:b/>
                <w:bCs/>
                <w:szCs w:val="21"/>
                <w:lang w:bidi="ar"/>
              </w:rPr>
            </w:pPr>
            <w:r>
              <w:rPr>
                <w:szCs w:val="21"/>
                <w:lang w:bidi="ar"/>
              </w:rPr>
              <w:t>□是  □否</w:t>
            </w:r>
          </w:p>
        </w:tc>
      </w:tr>
      <w:tr w14:paraId="2D8F0A19">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25C1055">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60EB53D6">
            <w:pPr>
              <w:rPr>
                <w:szCs w:val="21"/>
                <w:lang w:bidi="ar"/>
              </w:rPr>
            </w:pPr>
            <w:r>
              <w:rPr>
                <w:szCs w:val="21"/>
                <w:lang w:bidi="ar"/>
              </w:rPr>
              <w:t>免疫毒性样本采集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3EFC131B">
            <w:pPr>
              <w:widowControl/>
              <w:rPr>
                <w:szCs w:val="21"/>
              </w:rPr>
            </w:pPr>
            <w:r>
              <w:rPr>
                <w:rFonts w:hint="eastAsia"/>
                <w:szCs w:val="21"/>
              </w:rPr>
              <w:t>免疫球蛋白（IgG、IgM和IgA），</w:t>
            </w:r>
            <w:r>
              <w:rPr>
                <w:rFonts w:hint="eastAsia"/>
                <w:szCs w:val="21"/>
                <w:lang w:bidi="ar"/>
              </w:rPr>
              <w:t>给药期结束，</w:t>
            </w:r>
            <w:r>
              <w:rPr>
                <w:szCs w:val="21"/>
                <w:lang w:bidi="ar"/>
              </w:rPr>
              <w:t>恢复结束</w:t>
            </w:r>
            <w:r>
              <w:rPr>
                <w:rFonts w:hint="eastAsia"/>
                <w:szCs w:val="21"/>
                <w:lang w:bidi="ar"/>
              </w:rPr>
              <w:t>各</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775CEE5">
            <w:pPr>
              <w:widowControl/>
              <w:jc w:val="center"/>
              <w:rPr>
                <w:szCs w:val="21"/>
                <w:lang w:bidi="ar"/>
              </w:rPr>
            </w:pPr>
            <w:r>
              <w:rPr>
                <w:szCs w:val="21"/>
                <w:lang w:bidi="ar"/>
              </w:rPr>
              <w:t>□是  □否</w:t>
            </w:r>
          </w:p>
        </w:tc>
      </w:tr>
      <w:tr w14:paraId="03476918">
        <w:tblPrEx>
          <w:tblCellMar>
            <w:top w:w="0" w:type="dxa"/>
            <w:left w:w="108" w:type="dxa"/>
            <w:bottom w:w="0" w:type="dxa"/>
            <w:right w:w="108" w:type="dxa"/>
          </w:tblCellMar>
        </w:tblPrEx>
        <w:trPr>
          <w:trHeight w:val="481"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38331EE">
            <w:pPr>
              <w:rPr>
                <w:szCs w:val="21"/>
              </w:rPr>
            </w:pPr>
          </w:p>
        </w:tc>
        <w:tc>
          <w:tcPr>
            <w:tcW w:w="1525" w:type="dxa"/>
            <w:vMerge w:val="continue"/>
            <w:tcBorders>
              <w:left w:val="single" w:color="000000" w:sz="4" w:space="0"/>
              <w:right w:val="single" w:color="000000" w:sz="4" w:space="0"/>
            </w:tcBorders>
            <w:vAlign w:val="center"/>
          </w:tcPr>
          <w:p w14:paraId="3B1F50ED">
            <w:pPr>
              <w:widowControl/>
              <w:rPr>
                <w:szCs w:val="21"/>
                <w:lang w:bidi="ar"/>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3B70694B">
            <w:pPr>
              <w:widowControl/>
              <w:rPr>
                <w:b/>
                <w:bCs/>
                <w:szCs w:val="21"/>
                <w:lang w:bidi="ar"/>
              </w:rPr>
            </w:pPr>
            <w:r>
              <w:rPr>
                <w:szCs w:val="21"/>
              </w:rPr>
              <w:t>补体（C3</w:t>
            </w:r>
            <w:r>
              <w:rPr>
                <w:rFonts w:hint="eastAsia"/>
                <w:szCs w:val="21"/>
              </w:rPr>
              <w:t>和C</w:t>
            </w:r>
            <w:r>
              <w:rPr>
                <w:szCs w:val="21"/>
              </w:rPr>
              <w:t>4）</w:t>
            </w:r>
            <w:r>
              <w:rPr>
                <w:rFonts w:hint="eastAsia"/>
                <w:szCs w:val="21"/>
              </w:rPr>
              <w:t>，</w:t>
            </w:r>
            <w:r>
              <w:rPr>
                <w:rFonts w:hint="eastAsia"/>
                <w:szCs w:val="21"/>
                <w:lang w:bidi="ar"/>
              </w:rPr>
              <w:t>给药期结束，</w:t>
            </w:r>
            <w:r>
              <w:rPr>
                <w:szCs w:val="21"/>
                <w:lang w:bidi="ar"/>
              </w:rPr>
              <w:t>恢复结束</w:t>
            </w:r>
            <w:r>
              <w:rPr>
                <w:rFonts w:hint="eastAsia"/>
                <w:szCs w:val="21"/>
                <w:lang w:bidi="ar"/>
              </w:rPr>
              <w:t>各</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28429E0">
            <w:pPr>
              <w:widowControl/>
              <w:jc w:val="center"/>
              <w:rPr>
                <w:szCs w:val="21"/>
                <w:lang w:bidi="ar"/>
              </w:rPr>
            </w:pPr>
            <w:r>
              <w:rPr>
                <w:szCs w:val="21"/>
                <w:lang w:bidi="ar"/>
              </w:rPr>
              <w:t>□是  □否</w:t>
            </w:r>
          </w:p>
        </w:tc>
      </w:tr>
      <w:tr w14:paraId="64BE3D2A">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59774B7">
            <w:pPr>
              <w:rPr>
                <w:szCs w:val="21"/>
              </w:rPr>
            </w:pPr>
          </w:p>
        </w:tc>
        <w:tc>
          <w:tcPr>
            <w:tcW w:w="1525" w:type="dxa"/>
            <w:vMerge w:val="continue"/>
            <w:tcBorders>
              <w:left w:val="single" w:color="000000" w:sz="4" w:space="0"/>
              <w:right w:val="single" w:color="000000" w:sz="4" w:space="0"/>
            </w:tcBorders>
            <w:vAlign w:val="center"/>
          </w:tcPr>
          <w:p w14:paraId="7E6576C2">
            <w:pPr>
              <w:widowControl/>
              <w:rPr>
                <w:szCs w:val="21"/>
                <w:lang w:bidi="ar"/>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1589DF00">
            <w:pPr>
              <w:widowControl/>
              <w:rPr>
                <w:b/>
                <w:bCs/>
                <w:szCs w:val="21"/>
                <w:lang w:bidi="ar"/>
              </w:rPr>
            </w:pPr>
            <w:r>
              <w:rPr>
                <w:rFonts w:hint="eastAsia"/>
                <w:szCs w:val="21"/>
              </w:rPr>
              <w:t>淋巴细胞表面抗原（</w:t>
            </w:r>
            <w:r>
              <w:rPr>
                <w:szCs w:val="21"/>
              </w:rPr>
              <w:t>CD3</w:t>
            </w:r>
            <w:r>
              <w:rPr>
                <w:szCs w:val="21"/>
                <w:vertAlign w:val="superscript"/>
              </w:rPr>
              <w:t>+</w:t>
            </w:r>
            <w:r>
              <w:rPr>
                <w:rFonts w:hint="eastAsia"/>
                <w:szCs w:val="21"/>
              </w:rPr>
              <w:t>、</w:t>
            </w:r>
            <w:r>
              <w:rPr>
                <w:szCs w:val="21"/>
              </w:rPr>
              <w:t>CD3</w:t>
            </w:r>
            <w:r>
              <w:rPr>
                <w:szCs w:val="21"/>
                <w:vertAlign w:val="superscript"/>
              </w:rPr>
              <w:t>+</w:t>
            </w:r>
            <w:r>
              <w:rPr>
                <w:szCs w:val="21"/>
              </w:rPr>
              <w:t>CD4</w:t>
            </w:r>
            <w:r>
              <w:rPr>
                <w:szCs w:val="21"/>
                <w:vertAlign w:val="superscript"/>
              </w:rPr>
              <w:t>+</w:t>
            </w:r>
            <w:r>
              <w:rPr>
                <w:rFonts w:hint="eastAsia"/>
                <w:szCs w:val="21"/>
              </w:rPr>
              <w:t>、</w:t>
            </w:r>
            <w:r>
              <w:rPr>
                <w:szCs w:val="21"/>
              </w:rPr>
              <w:t>CD3</w:t>
            </w:r>
            <w:r>
              <w:rPr>
                <w:szCs w:val="21"/>
                <w:vertAlign w:val="superscript"/>
              </w:rPr>
              <w:t>+</w:t>
            </w:r>
            <w:r>
              <w:rPr>
                <w:szCs w:val="21"/>
              </w:rPr>
              <w:t>CD8</w:t>
            </w:r>
            <w:r>
              <w:rPr>
                <w:szCs w:val="21"/>
                <w:vertAlign w:val="superscript"/>
              </w:rPr>
              <w:t>+</w:t>
            </w:r>
            <w:r>
              <w:rPr>
                <w:rFonts w:hint="eastAsia"/>
                <w:szCs w:val="21"/>
              </w:rPr>
              <w:t>、</w:t>
            </w:r>
            <w:r>
              <w:rPr>
                <w:szCs w:val="21"/>
              </w:rPr>
              <w:t>CD3</w:t>
            </w:r>
            <w:r>
              <w:rPr>
                <w:szCs w:val="21"/>
                <w:vertAlign w:val="superscript"/>
              </w:rPr>
              <w:t>-</w:t>
            </w:r>
            <w:r>
              <w:rPr>
                <w:szCs w:val="21"/>
              </w:rPr>
              <w:t>CD20</w:t>
            </w:r>
            <w:r>
              <w:rPr>
                <w:szCs w:val="21"/>
                <w:vertAlign w:val="superscript"/>
              </w:rPr>
              <w:t>+</w:t>
            </w:r>
            <w:r>
              <w:rPr>
                <w:rFonts w:hint="eastAsia"/>
                <w:szCs w:val="21"/>
              </w:rPr>
              <w:t>、</w:t>
            </w:r>
            <w:r>
              <w:rPr>
                <w:szCs w:val="21"/>
              </w:rPr>
              <w:t>CD3</w:t>
            </w:r>
            <w:r>
              <w:rPr>
                <w:szCs w:val="21"/>
                <w:vertAlign w:val="superscript"/>
              </w:rPr>
              <w:t>-</w:t>
            </w:r>
            <w:r>
              <w:rPr>
                <w:szCs w:val="21"/>
              </w:rPr>
              <w:t>CD16</w:t>
            </w:r>
            <w:r>
              <w:rPr>
                <w:szCs w:val="21"/>
                <w:vertAlign w:val="superscript"/>
              </w:rPr>
              <w:t>+</w:t>
            </w:r>
            <w:r>
              <w:rPr>
                <w:rFonts w:hint="eastAsia"/>
                <w:szCs w:val="21"/>
              </w:rPr>
              <w:t>），</w:t>
            </w:r>
            <w:r>
              <w:rPr>
                <w:rFonts w:hint="eastAsia"/>
                <w:szCs w:val="21"/>
                <w:lang w:bidi="ar"/>
              </w:rPr>
              <w:t>给药期结束，</w:t>
            </w:r>
            <w:r>
              <w:rPr>
                <w:szCs w:val="21"/>
                <w:lang w:bidi="ar"/>
              </w:rPr>
              <w:t>恢复结束</w:t>
            </w:r>
            <w:r>
              <w:rPr>
                <w:rFonts w:hint="eastAsia"/>
                <w:szCs w:val="21"/>
                <w:lang w:bidi="ar"/>
              </w:rPr>
              <w:t>各</w:t>
            </w:r>
            <w:r>
              <w:rPr>
                <w:szCs w:val="21"/>
                <w:lang w:bidi="ar"/>
              </w:rPr>
              <w:t>1次</w:t>
            </w:r>
            <w:r>
              <w:rPr>
                <w:rFonts w:hint="eastAsia"/>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653CB37A">
            <w:pPr>
              <w:widowControl/>
              <w:jc w:val="center"/>
              <w:rPr>
                <w:szCs w:val="21"/>
                <w:lang w:bidi="ar"/>
              </w:rPr>
            </w:pPr>
            <w:r>
              <w:rPr>
                <w:szCs w:val="21"/>
                <w:lang w:bidi="ar"/>
              </w:rPr>
              <w:t>□是  □否</w:t>
            </w:r>
          </w:p>
        </w:tc>
      </w:tr>
      <w:tr w14:paraId="2D27F3FC">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13D5909">
            <w:pPr>
              <w:rPr>
                <w:szCs w:val="21"/>
              </w:rPr>
            </w:pPr>
          </w:p>
        </w:tc>
        <w:tc>
          <w:tcPr>
            <w:tcW w:w="1525" w:type="dxa"/>
            <w:vMerge w:val="continue"/>
            <w:tcBorders>
              <w:left w:val="single" w:color="000000" w:sz="4" w:space="0"/>
              <w:bottom w:val="single" w:color="000000" w:sz="4" w:space="0"/>
              <w:right w:val="single" w:color="000000" w:sz="4" w:space="0"/>
            </w:tcBorders>
            <w:vAlign w:val="center"/>
          </w:tcPr>
          <w:p w14:paraId="598D93DF">
            <w:pPr>
              <w:widowControl/>
              <w:rPr>
                <w:szCs w:val="21"/>
                <w:lang w:bidi="ar"/>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276EB78B">
            <w:pPr>
              <w:widowControl/>
              <w:rPr>
                <w:b/>
                <w:bCs/>
                <w:szCs w:val="21"/>
                <w:lang w:bidi="ar"/>
              </w:rPr>
            </w:pPr>
            <w:r>
              <w:rPr>
                <w:rFonts w:hint="eastAsia"/>
                <w:szCs w:val="21"/>
              </w:rPr>
              <w:t>细胞因子（</w:t>
            </w:r>
            <w:r>
              <w:rPr>
                <w:szCs w:val="21"/>
              </w:rPr>
              <w:t>TNF-α、IFN-γ、IL-2</w:t>
            </w:r>
            <w:r>
              <w:rPr>
                <w:rFonts w:hint="eastAsia"/>
                <w:szCs w:val="21"/>
              </w:rPr>
              <w:t>、I</w:t>
            </w:r>
            <w:r>
              <w:rPr>
                <w:szCs w:val="21"/>
              </w:rPr>
              <w:t>L-6</w:t>
            </w:r>
            <w:r>
              <w:rPr>
                <w:rFonts w:hint="eastAsia"/>
                <w:szCs w:val="21"/>
              </w:rPr>
              <w:t>、I</w:t>
            </w:r>
            <w:r>
              <w:rPr>
                <w:szCs w:val="21"/>
              </w:rPr>
              <w:t>L-8</w:t>
            </w:r>
            <w:r>
              <w:rPr>
                <w:rFonts w:hint="eastAsia"/>
                <w:szCs w:val="21"/>
              </w:rPr>
              <w:t>、I</w:t>
            </w:r>
            <w:r>
              <w:rPr>
                <w:szCs w:val="21"/>
              </w:rPr>
              <w:t>L-10</w:t>
            </w:r>
            <w:r>
              <w:rPr>
                <w:rFonts w:hint="eastAsia"/>
                <w:szCs w:val="21"/>
              </w:rPr>
              <w:t>）：</w:t>
            </w:r>
            <w:r>
              <w:rPr>
                <w:rFonts w:hint="eastAsia"/>
                <w:szCs w:val="21"/>
                <w:lang w:bidi="ar"/>
              </w:rPr>
              <w:t>给药期结束，</w:t>
            </w:r>
            <w:r>
              <w:rPr>
                <w:szCs w:val="21"/>
                <w:lang w:bidi="ar"/>
              </w:rPr>
              <w:t>恢复结束</w:t>
            </w:r>
            <w:r>
              <w:rPr>
                <w:rFonts w:hint="eastAsia"/>
                <w:szCs w:val="21"/>
                <w:lang w:bidi="ar"/>
              </w:rPr>
              <w:t>各</w:t>
            </w:r>
            <w:r>
              <w:rPr>
                <w:szCs w:val="21"/>
                <w:lang w:bidi="ar"/>
              </w:rPr>
              <w:t>1次</w:t>
            </w:r>
            <w:r>
              <w:rPr>
                <w:rFonts w:hint="eastAsia"/>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5D8407B1">
            <w:pPr>
              <w:widowControl/>
              <w:jc w:val="center"/>
              <w:rPr>
                <w:szCs w:val="21"/>
                <w:lang w:bidi="ar"/>
              </w:rPr>
            </w:pPr>
            <w:r>
              <w:rPr>
                <w:szCs w:val="21"/>
                <w:lang w:bidi="ar"/>
              </w:rPr>
              <w:t>□是  □否</w:t>
            </w:r>
          </w:p>
        </w:tc>
      </w:tr>
      <w:tr w14:paraId="3FE05655">
        <w:tblPrEx>
          <w:tblCellMar>
            <w:top w:w="0" w:type="dxa"/>
            <w:left w:w="108" w:type="dxa"/>
            <w:bottom w:w="0" w:type="dxa"/>
            <w:right w:w="108" w:type="dxa"/>
          </w:tblCellMar>
        </w:tblPrEx>
        <w:trPr>
          <w:trHeight w:val="553"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0C7C67D">
            <w:pPr>
              <w:rPr>
                <w:szCs w:val="21"/>
              </w:rPr>
            </w:pPr>
          </w:p>
        </w:tc>
        <w:tc>
          <w:tcPr>
            <w:tcW w:w="1525" w:type="dxa"/>
            <w:tcBorders>
              <w:left w:val="single" w:color="000000" w:sz="4" w:space="0"/>
              <w:bottom w:val="single" w:color="000000" w:sz="4" w:space="0"/>
              <w:right w:val="single" w:color="000000" w:sz="4" w:space="0"/>
            </w:tcBorders>
            <w:vAlign w:val="center"/>
          </w:tcPr>
          <w:p w14:paraId="3B168F3D">
            <w:pPr>
              <w:widowControl/>
              <w:rPr>
                <w:szCs w:val="21"/>
                <w:lang w:bidi="ar"/>
              </w:rPr>
            </w:pPr>
            <w:r>
              <w:rPr>
                <w:szCs w:val="21"/>
                <w:lang w:bidi="ar"/>
              </w:rPr>
              <w:t>免疫毒性</w:t>
            </w:r>
            <w:r>
              <w:rPr>
                <w:rFonts w:hint="eastAsia"/>
                <w:szCs w:val="21"/>
                <w:lang w:bidi="ar"/>
              </w:rPr>
              <w:t>样本检测</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6B81EB4D">
            <w:pPr>
              <w:widowControl/>
              <w:rPr>
                <w:szCs w:val="21"/>
              </w:rPr>
            </w:pPr>
            <w:r>
              <w:rPr>
                <w:szCs w:val="21"/>
                <w:lang w:bidi="ar"/>
              </w:rPr>
              <w:t>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722CE87F">
            <w:pPr>
              <w:widowControl/>
              <w:jc w:val="center"/>
              <w:rPr>
                <w:szCs w:val="21"/>
                <w:lang w:bidi="ar"/>
              </w:rPr>
            </w:pPr>
            <w:r>
              <w:rPr>
                <w:szCs w:val="21"/>
                <w:lang w:bidi="ar"/>
              </w:rPr>
              <w:t>□是  □否</w:t>
            </w:r>
          </w:p>
        </w:tc>
      </w:tr>
      <w:tr w14:paraId="13BDF96F">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C5CE102">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230D34F">
            <w:pPr>
              <w:widowControl/>
              <w:rPr>
                <w:szCs w:val="21"/>
              </w:rPr>
            </w:pPr>
            <w:r>
              <w:rPr>
                <w:szCs w:val="21"/>
                <w:lang w:bidi="ar"/>
              </w:rPr>
              <w:t>动物解剖</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16273F6A">
            <w:pPr>
              <w:widowControl/>
              <w:rPr>
                <w:szCs w:val="21"/>
              </w:rPr>
            </w:pPr>
            <w:r>
              <w:rPr>
                <w:szCs w:val="21"/>
                <w:lang w:bidi="ar"/>
              </w:rPr>
              <w:t>所有动物大体解剖及肉眼观察，脏器重量及系数</w:t>
            </w:r>
          </w:p>
        </w:tc>
        <w:tc>
          <w:tcPr>
            <w:tcW w:w="1368" w:type="dxa"/>
            <w:tcBorders>
              <w:top w:val="single" w:color="000000" w:sz="4" w:space="0"/>
              <w:left w:val="single" w:color="000000" w:sz="4" w:space="0"/>
              <w:bottom w:val="single" w:color="000000" w:sz="4" w:space="0"/>
              <w:right w:val="single" w:color="000000" w:sz="4" w:space="0"/>
            </w:tcBorders>
            <w:vAlign w:val="center"/>
          </w:tcPr>
          <w:p w14:paraId="7AB88472">
            <w:pPr>
              <w:widowControl/>
              <w:jc w:val="center"/>
              <w:rPr>
                <w:szCs w:val="21"/>
              </w:rPr>
            </w:pPr>
            <w:r>
              <w:rPr>
                <w:szCs w:val="21"/>
                <w:lang w:bidi="ar"/>
              </w:rPr>
              <w:t>□是  □否</w:t>
            </w:r>
          </w:p>
        </w:tc>
      </w:tr>
      <w:tr w14:paraId="27A41BA4">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A16E014">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5A9F476A">
            <w:pPr>
              <w:widowControl/>
              <w:rPr>
                <w:szCs w:val="21"/>
              </w:rPr>
            </w:pPr>
            <w:r>
              <w:rPr>
                <w:szCs w:val="21"/>
                <w:lang w:bidi="ar"/>
              </w:rPr>
              <w:t>骨髓涂片阅片</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2B8399EE">
            <w:pPr>
              <w:widowControl/>
              <w:rPr>
                <w:szCs w:val="21"/>
              </w:rPr>
            </w:pPr>
            <w:r>
              <w:rPr>
                <w:szCs w:val="21"/>
                <w:lang w:bidi="ar"/>
              </w:rPr>
              <w:t>所有动物骨髓涂片阅片</w:t>
            </w:r>
            <w:r>
              <w:rPr>
                <w:rFonts w:hint="eastAsia"/>
                <w:b/>
                <w:bCs/>
                <w:color w:val="0000FF"/>
                <w:szCs w:val="21"/>
                <w:lang w:bidi="ar"/>
              </w:rPr>
              <w:t>（根据血液学结果判断是否需要）</w:t>
            </w:r>
          </w:p>
        </w:tc>
        <w:tc>
          <w:tcPr>
            <w:tcW w:w="1368" w:type="dxa"/>
            <w:tcBorders>
              <w:top w:val="single" w:color="000000" w:sz="4" w:space="0"/>
              <w:left w:val="single" w:color="000000" w:sz="4" w:space="0"/>
              <w:bottom w:val="single" w:color="000000" w:sz="4" w:space="0"/>
              <w:right w:val="single" w:color="000000" w:sz="4" w:space="0"/>
            </w:tcBorders>
            <w:vAlign w:val="center"/>
          </w:tcPr>
          <w:p w14:paraId="72B512EE">
            <w:pPr>
              <w:widowControl/>
              <w:jc w:val="center"/>
              <w:rPr>
                <w:szCs w:val="21"/>
              </w:rPr>
            </w:pPr>
            <w:r>
              <w:rPr>
                <w:szCs w:val="21"/>
                <w:lang w:bidi="ar"/>
              </w:rPr>
              <w:t>□是  □否</w:t>
            </w:r>
          </w:p>
        </w:tc>
      </w:tr>
      <w:tr w14:paraId="2DD1FAE1">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DC51AB3">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6D9E20BD">
            <w:pPr>
              <w:widowControl/>
              <w:rPr>
                <w:szCs w:val="21"/>
              </w:rPr>
            </w:pPr>
            <w:r>
              <w:rPr>
                <w:szCs w:val="21"/>
                <w:lang w:bidi="ar"/>
              </w:rPr>
              <w:t>组织病理学</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665AD916">
            <w:pPr>
              <w:widowControl/>
              <w:rPr>
                <w:color w:val="FF0000"/>
                <w:szCs w:val="21"/>
              </w:rPr>
            </w:pPr>
            <w:r>
              <w:rPr>
                <w:rFonts w:hint="eastAsia"/>
                <w:szCs w:val="21"/>
                <w:lang w:bidi="ar"/>
              </w:rPr>
              <w:t>对照组、高剂量组及大体解剖异常动物全部脏器进行组织病理学检查，如高剂量组动物某一组织发生病理改变，需要对其他剂量组动物的相同组织进行组织病理学检查【共计2700（对照组+供试品高剂量组）张片子】</w:t>
            </w:r>
          </w:p>
        </w:tc>
        <w:tc>
          <w:tcPr>
            <w:tcW w:w="1368" w:type="dxa"/>
            <w:tcBorders>
              <w:top w:val="single" w:color="000000" w:sz="4" w:space="0"/>
              <w:left w:val="single" w:color="000000" w:sz="4" w:space="0"/>
              <w:bottom w:val="single" w:color="000000" w:sz="4" w:space="0"/>
              <w:right w:val="single" w:color="000000" w:sz="4" w:space="0"/>
            </w:tcBorders>
            <w:vAlign w:val="center"/>
          </w:tcPr>
          <w:p w14:paraId="46470685">
            <w:pPr>
              <w:widowControl/>
              <w:jc w:val="center"/>
              <w:rPr>
                <w:szCs w:val="21"/>
              </w:rPr>
            </w:pPr>
            <w:r>
              <w:rPr>
                <w:szCs w:val="21"/>
                <w:lang w:bidi="ar"/>
              </w:rPr>
              <w:t>□是  □否</w:t>
            </w:r>
          </w:p>
        </w:tc>
      </w:tr>
      <w:tr w14:paraId="41DCAF24">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B92460E">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65966964">
            <w:pPr>
              <w:widowControl/>
              <w:rPr>
                <w:szCs w:val="21"/>
              </w:rPr>
            </w:pPr>
            <w:r>
              <w:rPr>
                <w:szCs w:val="21"/>
                <w:lang w:bidi="ar"/>
              </w:rPr>
              <w:t>同行评议</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56560728">
            <w:pPr>
              <w:widowControl/>
              <w:rPr>
                <w:szCs w:val="21"/>
              </w:rPr>
            </w:pPr>
            <w:r>
              <w:rPr>
                <w:rFonts w:hint="eastAsia"/>
                <w:szCs w:val="21"/>
                <w:lang w:bidi="ar"/>
              </w:rPr>
              <w:t>具有ACVP或JCVP资质的病理学家</w:t>
            </w:r>
          </w:p>
        </w:tc>
        <w:tc>
          <w:tcPr>
            <w:tcW w:w="1368" w:type="dxa"/>
            <w:tcBorders>
              <w:top w:val="single" w:color="000000" w:sz="4" w:space="0"/>
              <w:left w:val="single" w:color="000000" w:sz="4" w:space="0"/>
              <w:bottom w:val="single" w:color="000000" w:sz="4" w:space="0"/>
              <w:right w:val="single" w:color="000000" w:sz="4" w:space="0"/>
            </w:tcBorders>
            <w:vAlign w:val="center"/>
          </w:tcPr>
          <w:p w14:paraId="3D5D5D9A">
            <w:pPr>
              <w:widowControl/>
              <w:jc w:val="center"/>
              <w:rPr>
                <w:szCs w:val="21"/>
              </w:rPr>
            </w:pPr>
            <w:r>
              <w:rPr>
                <w:szCs w:val="21"/>
                <w:lang w:bidi="ar"/>
              </w:rPr>
              <w:t>□是  □否</w:t>
            </w:r>
          </w:p>
        </w:tc>
      </w:tr>
      <w:tr w14:paraId="249A9829">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A37DBE2">
            <w:pPr>
              <w:rPr>
                <w:szCs w:val="21"/>
              </w:rPr>
            </w:pPr>
          </w:p>
        </w:tc>
        <w:tc>
          <w:tcPr>
            <w:tcW w:w="6486" w:type="dxa"/>
            <w:gridSpan w:val="4"/>
            <w:tcBorders>
              <w:top w:val="single" w:color="000000" w:sz="4" w:space="0"/>
              <w:left w:val="single" w:color="000000" w:sz="4" w:space="0"/>
              <w:bottom w:val="single" w:color="000000" w:sz="4" w:space="0"/>
              <w:right w:val="single" w:color="000000" w:sz="4" w:space="0"/>
            </w:tcBorders>
            <w:vAlign w:val="center"/>
          </w:tcPr>
          <w:p w14:paraId="5BFB44D7">
            <w:pPr>
              <w:widowControl/>
              <w:rPr>
                <w:szCs w:val="21"/>
              </w:rPr>
            </w:pPr>
            <w:r>
              <w:rPr>
                <w:szCs w:val="21"/>
                <w:lang w:bidi="ar"/>
              </w:rPr>
              <w:t>伴随局部刺激性试验报告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518CE0D8">
            <w:pPr>
              <w:widowControl/>
              <w:jc w:val="center"/>
              <w:rPr>
                <w:szCs w:val="21"/>
              </w:rPr>
            </w:pPr>
            <w:r>
              <w:rPr>
                <w:szCs w:val="21"/>
                <w:lang w:bidi="ar"/>
              </w:rPr>
              <w:t>□是  □否</w:t>
            </w:r>
          </w:p>
        </w:tc>
      </w:tr>
      <w:tr w14:paraId="41F0C175">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9CC20A1">
            <w:pPr>
              <w:rPr>
                <w:szCs w:val="21"/>
              </w:rPr>
            </w:pPr>
          </w:p>
        </w:tc>
        <w:tc>
          <w:tcPr>
            <w:tcW w:w="6486" w:type="dxa"/>
            <w:gridSpan w:val="4"/>
            <w:tcBorders>
              <w:top w:val="single" w:color="000000" w:sz="4" w:space="0"/>
              <w:left w:val="single" w:color="000000" w:sz="4" w:space="0"/>
              <w:bottom w:val="single" w:color="auto" w:sz="4" w:space="0"/>
              <w:right w:val="single" w:color="000000" w:sz="4" w:space="0"/>
            </w:tcBorders>
            <w:vAlign w:val="center"/>
          </w:tcPr>
          <w:p w14:paraId="070CA220">
            <w:pPr>
              <w:rPr>
                <w:szCs w:val="21"/>
                <w:lang w:bidi="ar"/>
              </w:rPr>
            </w:pPr>
            <w:r>
              <w:rPr>
                <w:rFonts w:hint="eastAsia"/>
                <w:szCs w:val="21"/>
                <w:lang w:bidi="ar"/>
              </w:rPr>
              <w:t>伴随免疫原性试验报告</w:t>
            </w:r>
          </w:p>
        </w:tc>
        <w:tc>
          <w:tcPr>
            <w:tcW w:w="1368" w:type="dxa"/>
            <w:tcBorders>
              <w:top w:val="single" w:color="000000" w:sz="4" w:space="0"/>
              <w:left w:val="single" w:color="000000" w:sz="4" w:space="0"/>
              <w:bottom w:val="single" w:color="auto" w:sz="4" w:space="0"/>
              <w:right w:val="single" w:color="000000" w:sz="4" w:space="0"/>
            </w:tcBorders>
            <w:vAlign w:val="center"/>
          </w:tcPr>
          <w:p w14:paraId="0AB44CBE">
            <w:pPr>
              <w:widowControl/>
              <w:jc w:val="center"/>
              <w:rPr>
                <w:szCs w:val="21"/>
                <w:lang w:bidi="ar"/>
              </w:rPr>
            </w:pPr>
            <w:r>
              <w:rPr>
                <w:szCs w:val="21"/>
                <w:lang w:bidi="ar"/>
              </w:rPr>
              <w:t>□是  □否</w:t>
            </w:r>
          </w:p>
        </w:tc>
      </w:tr>
      <w:tr w14:paraId="37846AAA">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C3A7454">
            <w:pPr>
              <w:rPr>
                <w:szCs w:val="21"/>
              </w:rPr>
            </w:pPr>
          </w:p>
        </w:tc>
        <w:tc>
          <w:tcPr>
            <w:tcW w:w="6486" w:type="dxa"/>
            <w:gridSpan w:val="4"/>
            <w:tcBorders>
              <w:top w:val="single" w:color="000000" w:sz="4" w:space="0"/>
              <w:left w:val="single" w:color="000000" w:sz="4" w:space="0"/>
              <w:bottom w:val="single" w:color="auto" w:sz="4" w:space="0"/>
              <w:right w:val="single" w:color="000000" w:sz="4" w:space="0"/>
            </w:tcBorders>
            <w:vAlign w:val="center"/>
          </w:tcPr>
          <w:p w14:paraId="798D97A6">
            <w:pPr>
              <w:rPr>
                <w:szCs w:val="21"/>
              </w:rPr>
            </w:pPr>
            <w:r>
              <w:rPr>
                <w:rFonts w:hint="eastAsia"/>
                <w:szCs w:val="21"/>
                <w:lang w:bidi="ar"/>
              </w:rPr>
              <w:t>伴随免疫毒性试验报告</w:t>
            </w:r>
          </w:p>
        </w:tc>
        <w:tc>
          <w:tcPr>
            <w:tcW w:w="1368" w:type="dxa"/>
            <w:tcBorders>
              <w:top w:val="single" w:color="000000" w:sz="4" w:space="0"/>
              <w:left w:val="single" w:color="000000" w:sz="4" w:space="0"/>
              <w:bottom w:val="single" w:color="auto" w:sz="4" w:space="0"/>
              <w:right w:val="single" w:color="000000" w:sz="4" w:space="0"/>
            </w:tcBorders>
            <w:vAlign w:val="center"/>
          </w:tcPr>
          <w:p w14:paraId="47FFB30A">
            <w:pPr>
              <w:widowControl/>
              <w:jc w:val="center"/>
              <w:rPr>
                <w:szCs w:val="21"/>
              </w:rPr>
            </w:pPr>
            <w:r>
              <w:rPr>
                <w:szCs w:val="21"/>
                <w:lang w:bidi="ar"/>
              </w:rPr>
              <w:t>□是  □否</w:t>
            </w:r>
          </w:p>
        </w:tc>
      </w:tr>
      <w:tr w14:paraId="17522946">
        <w:tblPrEx>
          <w:tblCellMar>
            <w:top w:w="0" w:type="dxa"/>
            <w:left w:w="108" w:type="dxa"/>
            <w:bottom w:w="0" w:type="dxa"/>
            <w:right w:w="108" w:type="dxa"/>
          </w:tblCellMar>
        </w:tblPrEx>
        <w:trPr>
          <w:trHeight w:val="366" w:hRule="atLeast"/>
          <w:jc w:val="center"/>
        </w:trPr>
        <w:tc>
          <w:tcPr>
            <w:tcW w:w="1589" w:type="dxa"/>
            <w:tcBorders>
              <w:top w:val="single" w:color="auto" w:sz="4" w:space="0"/>
              <w:bottom w:val="single" w:color="auto" w:sz="4" w:space="0"/>
            </w:tcBorders>
          </w:tcPr>
          <w:p w14:paraId="6DFCC20A">
            <w:pPr>
              <w:widowControl/>
              <w:rPr>
                <w:szCs w:val="21"/>
                <w:lang w:bidi="ar"/>
              </w:rPr>
            </w:pPr>
          </w:p>
        </w:tc>
        <w:tc>
          <w:tcPr>
            <w:tcW w:w="1525" w:type="dxa"/>
            <w:tcBorders>
              <w:top w:val="single" w:color="auto" w:sz="4" w:space="0"/>
              <w:bottom w:val="single" w:color="auto" w:sz="4" w:space="0"/>
            </w:tcBorders>
            <w:vAlign w:val="center"/>
          </w:tcPr>
          <w:p w14:paraId="14ACE203">
            <w:pPr>
              <w:widowControl/>
              <w:rPr>
                <w:szCs w:val="21"/>
                <w:lang w:bidi="ar"/>
              </w:rPr>
            </w:pPr>
          </w:p>
        </w:tc>
        <w:tc>
          <w:tcPr>
            <w:tcW w:w="1134" w:type="dxa"/>
            <w:tcBorders>
              <w:top w:val="single" w:color="auto" w:sz="4" w:space="0"/>
              <w:bottom w:val="single" w:color="auto" w:sz="4" w:space="0"/>
            </w:tcBorders>
            <w:vAlign w:val="center"/>
          </w:tcPr>
          <w:p w14:paraId="4767419D">
            <w:pPr>
              <w:widowControl/>
              <w:rPr>
                <w:szCs w:val="21"/>
                <w:lang w:bidi="ar"/>
              </w:rPr>
            </w:pPr>
          </w:p>
        </w:tc>
        <w:tc>
          <w:tcPr>
            <w:tcW w:w="3827" w:type="dxa"/>
            <w:gridSpan w:val="2"/>
            <w:tcBorders>
              <w:top w:val="single" w:color="auto" w:sz="4" w:space="0"/>
              <w:bottom w:val="single" w:color="auto" w:sz="4" w:space="0"/>
            </w:tcBorders>
            <w:vAlign w:val="center"/>
          </w:tcPr>
          <w:p w14:paraId="5F4D0A89">
            <w:pPr>
              <w:widowControl/>
              <w:rPr>
                <w:szCs w:val="21"/>
                <w:lang w:bidi="ar"/>
              </w:rPr>
            </w:pPr>
          </w:p>
        </w:tc>
        <w:tc>
          <w:tcPr>
            <w:tcW w:w="1368" w:type="dxa"/>
            <w:tcBorders>
              <w:top w:val="single" w:color="auto" w:sz="4" w:space="0"/>
              <w:bottom w:val="single" w:color="auto" w:sz="4" w:space="0"/>
            </w:tcBorders>
            <w:vAlign w:val="center"/>
          </w:tcPr>
          <w:p w14:paraId="299A1631">
            <w:pPr>
              <w:widowControl/>
              <w:jc w:val="center"/>
              <w:rPr>
                <w:szCs w:val="21"/>
                <w:lang w:bidi="ar"/>
              </w:rPr>
            </w:pPr>
          </w:p>
        </w:tc>
      </w:tr>
      <w:tr w14:paraId="7482DFEE">
        <w:tblPrEx>
          <w:tblCellMar>
            <w:top w:w="0" w:type="dxa"/>
            <w:left w:w="108" w:type="dxa"/>
            <w:bottom w:w="0" w:type="dxa"/>
            <w:right w:w="108" w:type="dxa"/>
          </w:tblCellMar>
        </w:tblPrEx>
        <w:trPr>
          <w:trHeight w:val="366" w:hRule="atLeast"/>
          <w:jc w:val="center"/>
        </w:trPr>
        <w:tc>
          <w:tcPr>
            <w:tcW w:w="9443" w:type="dxa"/>
            <w:gridSpan w:val="6"/>
            <w:tcBorders>
              <w:top w:val="single" w:color="auto" w:sz="4" w:space="0"/>
              <w:left w:val="single" w:color="auto" w:sz="4" w:space="0"/>
              <w:bottom w:val="single" w:color="auto" w:sz="4" w:space="0"/>
              <w:right w:val="single" w:color="auto" w:sz="4" w:space="0"/>
            </w:tcBorders>
            <w:vAlign w:val="center"/>
          </w:tcPr>
          <w:p w14:paraId="4606233E">
            <w:pPr>
              <w:widowControl/>
              <w:jc w:val="center"/>
              <w:rPr>
                <w:szCs w:val="21"/>
                <w:lang w:bidi="ar"/>
              </w:rPr>
            </w:pPr>
            <w:r>
              <w:rPr>
                <w:rFonts w:eastAsia="宋体"/>
                <w:b/>
                <w:bCs/>
                <w:szCs w:val="21"/>
                <w:lang w:bidi="ar"/>
              </w:rPr>
              <w:t>正式毒理试验（GLP）</w:t>
            </w:r>
          </w:p>
        </w:tc>
      </w:tr>
      <w:tr w14:paraId="3A258C06">
        <w:tblPrEx>
          <w:tblCellMar>
            <w:top w:w="0" w:type="dxa"/>
            <w:left w:w="108" w:type="dxa"/>
            <w:bottom w:w="0" w:type="dxa"/>
            <w:right w:w="108" w:type="dxa"/>
          </w:tblCellMar>
        </w:tblPrEx>
        <w:trPr>
          <w:trHeight w:val="366" w:hRule="atLeast"/>
          <w:jc w:val="center"/>
        </w:trPr>
        <w:tc>
          <w:tcPr>
            <w:tcW w:w="1589" w:type="dxa"/>
            <w:tcBorders>
              <w:top w:val="single" w:color="auto" w:sz="4" w:space="0"/>
              <w:left w:val="single" w:color="auto" w:sz="4" w:space="0"/>
              <w:bottom w:val="single" w:color="auto" w:sz="4" w:space="0"/>
              <w:right w:val="single" w:color="auto" w:sz="4" w:space="0"/>
            </w:tcBorders>
            <w:vAlign w:val="center"/>
          </w:tcPr>
          <w:p w14:paraId="5BD5A891">
            <w:pPr>
              <w:widowControl/>
              <w:jc w:val="center"/>
              <w:rPr>
                <w:szCs w:val="21"/>
                <w:lang w:bidi="ar"/>
              </w:rPr>
            </w:pPr>
            <w:r>
              <w:rPr>
                <w:b/>
                <w:bCs/>
                <w:szCs w:val="21"/>
                <w:lang w:bidi="ar"/>
              </w:rPr>
              <w:t>项目</w:t>
            </w:r>
          </w:p>
        </w:tc>
        <w:tc>
          <w:tcPr>
            <w:tcW w:w="6486" w:type="dxa"/>
            <w:gridSpan w:val="4"/>
            <w:tcBorders>
              <w:top w:val="single" w:color="auto" w:sz="4" w:space="0"/>
              <w:left w:val="single" w:color="auto" w:sz="4" w:space="0"/>
              <w:bottom w:val="single" w:color="auto" w:sz="4" w:space="0"/>
              <w:right w:val="single" w:color="auto" w:sz="4" w:space="0"/>
            </w:tcBorders>
            <w:vAlign w:val="center"/>
          </w:tcPr>
          <w:p w14:paraId="2EB0AD4D">
            <w:pPr>
              <w:widowControl/>
              <w:jc w:val="center"/>
              <w:rPr>
                <w:szCs w:val="21"/>
                <w:lang w:bidi="ar"/>
              </w:rPr>
            </w:pPr>
            <w:r>
              <w:rPr>
                <w:b/>
                <w:bCs/>
                <w:szCs w:val="21"/>
                <w:lang w:bidi="ar"/>
              </w:rPr>
              <w:t>具体研究内容</w:t>
            </w:r>
          </w:p>
        </w:tc>
        <w:tc>
          <w:tcPr>
            <w:tcW w:w="1368" w:type="dxa"/>
            <w:tcBorders>
              <w:top w:val="single" w:color="auto" w:sz="4" w:space="0"/>
              <w:left w:val="single" w:color="auto" w:sz="4" w:space="0"/>
              <w:bottom w:val="single" w:color="auto" w:sz="4" w:space="0"/>
              <w:right w:val="single" w:color="auto" w:sz="4" w:space="0"/>
            </w:tcBorders>
            <w:vAlign w:val="center"/>
          </w:tcPr>
          <w:p w14:paraId="4AF528A8">
            <w:pPr>
              <w:widowControl/>
              <w:jc w:val="center"/>
              <w:rPr>
                <w:szCs w:val="21"/>
                <w:lang w:bidi="ar"/>
              </w:rPr>
            </w:pPr>
            <w:r>
              <w:rPr>
                <w:b/>
                <w:bCs/>
                <w:szCs w:val="21"/>
                <w:lang w:bidi="ar"/>
              </w:rPr>
              <w:t>是否可满足</w:t>
            </w:r>
          </w:p>
        </w:tc>
      </w:tr>
      <w:tr w14:paraId="0659A628">
        <w:tblPrEx>
          <w:tblCellMar>
            <w:top w:w="0" w:type="dxa"/>
            <w:left w:w="108" w:type="dxa"/>
            <w:bottom w:w="0" w:type="dxa"/>
            <w:right w:w="108" w:type="dxa"/>
          </w:tblCellMar>
        </w:tblPrEx>
        <w:trPr>
          <w:trHeight w:val="366" w:hRule="atLeast"/>
          <w:jc w:val="center"/>
        </w:trPr>
        <w:tc>
          <w:tcPr>
            <w:tcW w:w="1589" w:type="dxa"/>
            <w:vMerge w:val="restart"/>
            <w:tcBorders>
              <w:top w:val="single" w:color="auto" w:sz="4" w:space="0"/>
              <w:left w:val="single" w:color="000000" w:sz="4" w:space="0"/>
              <w:bottom w:val="single" w:color="auto" w:sz="4" w:space="0"/>
              <w:right w:val="single" w:color="000000" w:sz="4" w:space="0"/>
            </w:tcBorders>
          </w:tcPr>
          <w:p w14:paraId="4D799799">
            <w:pPr>
              <w:widowControl/>
              <w:jc w:val="center"/>
              <w:rPr>
                <w:szCs w:val="21"/>
              </w:rPr>
            </w:pPr>
            <w:r>
              <w:rPr>
                <w:rFonts w:hint="eastAsia"/>
                <w:szCs w:val="21"/>
                <w:lang w:bidi="ar"/>
              </w:rPr>
              <w:t>食蟹</w:t>
            </w:r>
            <w:r>
              <w:rPr>
                <w:szCs w:val="21"/>
                <w:lang w:bidi="ar"/>
              </w:rPr>
              <w:t>猴重复给药</w:t>
            </w:r>
            <w:r>
              <w:rPr>
                <w:rFonts w:hint="eastAsia"/>
                <w:szCs w:val="21"/>
                <w:lang w:bidi="ar"/>
              </w:rPr>
              <w:t>40周恢复8周</w:t>
            </w:r>
            <w:r>
              <w:rPr>
                <w:szCs w:val="21"/>
                <w:lang w:bidi="ar"/>
              </w:rPr>
              <w:t>毒性试验GLP</w:t>
            </w:r>
          </w:p>
        </w:tc>
        <w:tc>
          <w:tcPr>
            <w:tcW w:w="1525" w:type="dxa"/>
            <w:vMerge w:val="restart"/>
            <w:tcBorders>
              <w:top w:val="single" w:color="auto" w:sz="4" w:space="0"/>
              <w:left w:val="single" w:color="000000" w:sz="4" w:space="0"/>
              <w:bottom w:val="single" w:color="000000" w:sz="4" w:space="0"/>
              <w:right w:val="single" w:color="000000" w:sz="4" w:space="0"/>
            </w:tcBorders>
            <w:vAlign w:val="center"/>
          </w:tcPr>
          <w:p w14:paraId="4CB9A51E">
            <w:pPr>
              <w:widowControl/>
              <w:rPr>
                <w:szCs w:val="21"/>
              </w:rPr>
            </w:pPr>
            <w:r>
              <w:rPr>
                <w:szCs w:val="21"/>
                <w:lang w:bidi="ar"/>
              </w:rPr>
              <w:t>研究</w:t>
            </w:r>
            <w:r>
              <w:rPr>
                <w:rFonts w:hint="eastAsia"/>
                <w:szCs w:val="21"/>
                <w:lang w:bidi="ar"/>
              </w:rPr>
              <w:t>系统</w:t>
            </w:r>
          </w:p>
        </w:tc>
        <w:tc>
          <w:tcPr>
            <w:tcW w:w="1134" w:type="dxa"/>
            <w:tcBorders>
              <w:top w:val="single" w:color="auto" w:sz="4" w:space="0"/>
              <w:left w:val="single" w:color="000000" w:sz="4" w:space="0"/>
              <w:bottom w:val="single" w:color="000000" w:sz="4" w:space="0"/>
              <w:right w:val="single" w:color="000000" w:sz="4" w:space="0"/>
            </w:tcBorders>
            <w:vAlign w:val="center"/>
          </w:tcPr>
          <w:p w14:paraId="09005641">
            <w:pPr>
              <w:widowControl/>
              <w:rPr>
                <w:szCs w:val="21"/>
              </w:rPr>
            </w:pPr>
            <w:r>
              <w:rPr>
                <w:szCs w:val="21"/>
                <w:lang w:bidi="ar"/>
              </w:rPr>
              <w:t>种属</w:t>
            </w:r>
          </w:p>
        </w:tc>
        <w:tc>
          <w:tcPr>
            <w:tcW w:w="3827" w:type="dxa"/>
            <w:gridSpan w:val="2"/>
            <w:tcBorders>
              <w:top w:val="single" w:color="auto" w:sz="4" w:space="0"/>
              <w:left w:val="single" w:color="000000" w:sz="4" w:space="0"/>
              <w:bottom w:val="single" w:color="000000" w:sz="4" w:space="0"/>
              <w:right w:val="single" w:color="000000" w:sz="4" w:space="0"/>
            </w:tcBorders>
            <w:vAlign w:val="center"/>
          </w:tcPr>
          <w:p w14:paraId="6CF9B3BB">
            <w:pPr>
              <w:widowControl/>
              <w:rPr>
                <w:szCs w:val="21"/>
                <w:lang w:bidi="ar"/>
              </w:rPr>
            </w:pPr>
            <w:r>
              <w:rPr>
                <w:rFonts w:hint="eastAsia"/>
                <w:szCs w:val="21"/>
                <w:lang w:bidi="ar"/>
              </w:rPr>
              <w:t>naive</w:t>
            </w:r>
            <w:r>
              <w:rPr>
                <w:szCs w:val="21"/>
                <w:lang w:bidi="ar"/>
              </w:rPr>
              <w:t>食蟹猴</w:t>
            </w:r>
          </w:p>
        </w:tc>
        <w:tc>
          <w:tcPr>
            <w:tcW w:w="1368" w:type="dxa"/>
            <w:tcBorders>
              <w:top w:val="single" w:color="auto" w:sz="4" w:space="0"/>
              <w:left w:val="single" w:color="000000" w:sz="4" w:space="0"/>
              <w:bottom w:val="single" w:color="000000" w:sz="4" w:space="0"/>
              <w:right w:val="single" w:color="000000" w:sz="4" w:space="0"/>
            </w:tcBorders>
            <w:vAlign w:val="center"/>
          </w:tcPr>
          <w:p w14:paraId="42710F02">
            <w:pPr>
              <w:widowControl/>
              <w:jc w:val="center"/>
              <w:rPr>
                <w:szCs w:val="21"/>
              </w:rPr>
            </w:pPr>
            <w:r>
              <w:rPr>
                <w:szCs w:val="21"/>
                <w:lang w:bidi="ar"/>
              </w:rPr>
              <w:t>□是  □否</w:t>
            </w:r>
          </w:p>
        </w:tc>
      </w:tr>
      <w:tr w14:paraId="314ED13A">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8480B9F">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3EF2AA5A">
            <w:pPr>
              <w:widowControl/>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7E7E257E">
            <w:pPr>
              <w:widowControl/>
              <w:rPr>
                <w:szCs w:val="21"/>
              </w:rPr>
            </w:pPr>
            <w:r>
              <w:rPr>
                <w:szCs w:val="21"/>
                <w:lang w:bidi="ar"/>
              </w:rPr>
              <w:t>年龄</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8715B11">
            <w:pPr>
              <w:widowControl/>
              <w:rPr>
                <w:szCs w:val="21"/>
              </w:rPr>
            </w:pPr>
            <w:r>
              <w:rPr>
                <w:rFonts w:hint="eastAsia"/>
                <w:szCs w:val="21"/>
                <w:lang w:bidi="ar"/>
              </w:rPr>
              <w:t>3-5岁</w:t>
            </w:r>
          </w:p>
        </w:tc>
        <w:tc>
          <w:tcPr>
            <w:tcW w:w="1368" w:type="dxa"/>
            <w:tcBorders>
              <w:top w:val="single" w:color="000000" w:sz="4" w:space="0"/>
              <w:left w:val="single" w:color="000000" w:sz="4" w:space="0"/>
              <w:bottom w:val="single" w:color="000000" w:sz="4" w:space="0"/>
              <w:right w:val="single" w:color="000000" w:sz="4" w:space="0"/>
            </w:tcBorders>
            <w:vAlign w:val="center"/>
          </w:tcPr>
          <w:p w14:paraId="3FBF849A">
            <w:pPr>
              <w:widowControl/>
              <w:jc w:val="center"/>
              <w:rPr>
                <w:szCs w:val="21"/>
              </w:rPr>
            </w:pPr>
            <w:r>
              <w:rPr>
                <w:szCs w:val="21"/>
                <w:lang w:bidi="ar"/>
              </w:rPr>
              <w:t>□是  □否</w:t>
            </w:r>
          </w:p>
        </w:tc>
      </w:tr>
      <w:tr w14:paraId="0959C22B">
        <w:tblPrEx>
          <w:tblCellMar>
            <w:top w:w="0" w:type="dxa"/>
            <w:left w:w="108" w:type="dxa"/>
            <w:bottom w:w="0" w:type="dxa"/>
            <w:right w:w="108" w:type="dxa"/>
          </w:tblCellMar>
        </w:tblPrEx>
        <w:trPr>
          <w:trHeight w:val="1401"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7BD6A46">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78A2CEDA">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18E66FB8">
            <w:pPr>
              <w:widowControl/>
              <w:rPr>
                <w:szCs w:val="21"/>
              </w:rPr>
            </w:pPr>
            <w:r>
              <w:rPr>
                <w:rFonts w:hint="eastAsia"/>
                <w:szCs w:val="21"/>
                <w:lang w:bidi="ar"/>
              </w:rPr>
              <w:t>数量</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B589652">
            <w:pPr>
              <w:widowControl/>
              <w:rPr>
                <w:szCs w:val="21"/>
                <w:lang w:bidi="ar"/>
              </w:rPr>
            </w:pPr>
            <w:r>
              <w:rPr>
                <w:rFonts w:hint="eastAsia"/>
                <w:szCs w:val="21"/>
                <w:lang w:bidi="ar"/>
              </w:rPr>
              <w:t>合计40只，雌雄各半；</w:t>
            </w:r>
          </w:p>
          <w:p w14:paraId="708BB5A2">
            <w:pPr>
              <w:widowControl/>
              <w:rPr>
                <w:szCs w:val="21"/>
                <w:lang w:bidi="ar"/>
              </w:rPr>
            </w:pPr>
            <w:r>
              <w:rPr>
                <w:rFonts w:hint="eastAsia"/>
                <w:szCs w:val="21"/>
                <w:lang w:bidi="ar"/>
              </w:rPr>
              <w:t>其中：4组【对照组+3个剂量组】，10只/组（雌雄各半）；其中4只/组（雌雄各半）进入恢复期；</w:t>
            </w:r>
          </w:p>
        </w:tc>
        <w:tc>
          <w:tcPr>
            <w:tcW w:w="1368" w:type="dxa"/>
            <w:tcBorders>
              <w:top w:val="single" w:color="000000" w:sz="4" w:space="0"/>
              <w:left w:val="single" w:color="000000" w:sz="4" w:space="0"/>
              <w:bottom w:val="single" w:color="000000" w:sz="4" w:space="0"/>
              <w:right w:val="single" w:color="000000" w:sz="4" w:space="0"/>
            </w:tcBorders>
            <w:vAlign w:val="center"/>
          </w:tcPr>
          <w:p w14:paraId="3AC3ECA1">
            <w:pPr>
              <w:widowControl/>
              <w:jc w:val="center"/>
              <w:rPr>
                <w:szCs w:val="21"/>
              </w:rPr>
            </w:pPr>
            <w:r>
              <w:rPr>
                <w:szCs w:val="21"/>
                <w:lang w:bidi="ar"/>
              </w:rPr>
              <w:t>□是  □否</w:t>
            </w:r>
          </w:p>
        </w:tc>
      </w:tr>
      <w:tr w14:paraId="1A2CAEDB">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37AB1C1">
            <w:pPr>
              <w:rPr>
                <w:szCs w:val="21"/>
              </w:rPr>
            </w:pP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2502138E">
            <w:pPr>
              <w:widowControl/>
              <w:rPr>
                <w:szCs w:val="21"/>
              </w:rPr>
            </w:pPr>
            <w:r>
              <w:rPr>
                <w:szCs w:val="21"/>
                <w:lang w:bidi="ar"/>
              </w:rPr>
              <w:t>动物给药</w:t>
            </w:r>
          </w:p>
        </w:tc>
        <w:tc>
          <w:tcPr>
            <w:tcW w:w="1134" w:type="dxa"/>
            <w:tcBorders>
              <w:top w:val="single" w:color="000000" w:sz="4" w:space="0"/>
              <w:left w:val="single" w:color="000000" w:sz="4" w:space="0"/>
              <w:bottom w:val="single" w:color="000000" w:sz="4" w:space="0"/>
              <w:right w:val="single" w:color="000000" w:sz="4" w:space="0"/>
            </w:tcBorders>
            <w:vAlign w:val="center"/>
          </w:tcPr>
          <w:p w14:paraId="5BB4EB47">
            <w:pPr>
              <w:widowControl/>
              <w:rPr>
                <w:szCs w:val="21"/>
              </w:rPr>
            </w:pPr>
            <w:r>
              <w:rPr>
                <w:szCs w:val="21"/>
                <w:lang w:bidi="ar"/>
              </w:rPr>
              <w:t>给药途径</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6B2E194">
            <w:pPr>
              <w:widowControl/>
              <w:rPr>
                <w:szCs w:val="21"/>
              </w:rPr>
            </w:pPr>
            <w:r>
              <w:rPr>
                <w:szCs w:val="21"/>
                <w:lang w:bidi="ar"/>
              </w:rPr>
              <w:t>SC</w:t>
            </w:r>
          </w:p>
        </w:tc>
        <w:tc>
          <w:tcPr>
            <w:tcW w:w="1368" w:type="dxa"/>
            <w:tcBorders>
              <w:top w:val="single" w:color="000000" w:sz="4" w:space="0"/>
              <w:left w:val="single" w:color="000000" w:sz="4" w:space="0"/>
              <w:bottom w:val="single" w:color="000000" w:sz="4" w:space="0"/>
              <w:right w:val="single" w:color="000000" w:sz="4" w:space="0"/>
            </w:tcBorders>
            <w:vAlign w:val="center"/>
          </w:tcPr>
          <w:p w14:paraId="5784BBFD">
            <w:pPr>
              <w:widowControl/>
              <w:jc w:val="center"/>
              <w:rPr>
                <w:szCs w:val="21"/>
              </w:rPr>
            </w:pPr>
            <w:r>
              <w:rPr>
                <w:szCs w:val="21"/>
                <w:lang w:bidi="ar"/>
              </w:rPr>
              <w:t>□是  □否</w:t>
            </w:r>
          </w:p>
        </w:tc>
      </w:tr>
      <w:tr w14:paraId="68F854D5">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F3CC826">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19D72350">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6D726ECE">
            <w:pPr>
              <w:widowControl/>
              <w:rPr>
                <w:szCs w:val="21"/>
              </w:rPr>
            </w:pPr>
            <w:r>
              <w:rPr>
                <w:szCs w:val="21"/>
                <w:lang w:bidi="ar"/>
              </w:rPr>
              <w:t>周期</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A11BE42">
            <w:pPr>
              <w:widowControl/>
              <w:rPr>
                <w:szCs w:val="21"/>
              </w:rPr>
            </w:pPr>
            <w:r>
              <w:rPr>
                <w:szCs w:val="21"/>
                <w:lang w:bidi="ar"/>
              </w:rPr>
              <w:t>给药</w:t>
            </w:r>
            <w:r>
              <w:rPr>
                <w:rFonts w:hint="eastAsia"/>
                <w:szCs w:val="21"/>
                <w:lang w:bidi="ar"/>
              </w:rPr>
              <w:t>40</w:t>
            </w:r>
            <w:r>
              <w:rPr>
                <w:szCs w:val="21"/>
                <w:lang w:bidi="ar"/>
              </w:rPr>
              <w:t>周，恢复8周</w:t>
            </w:r>
          </w:p>
        </w:tc>
        <w:tc>
          <w:tcPr>
            <w:tcW w:w="1368" w:type="dxa"/>
            <w:tcBorders>
              <w:top w:val="single" w:color="000000" w:sz="4" w:space="0"/>
              <w:left w:val="single" w:color="000000" w:sz="4" w:space="0"/>
              <w:bottom w:val="single" w:color="000000" w:sz="4" w:space="0"/>
              <w:right w:val="single" w:color="000000" w:sz="4" w:space="0"/>
            </w:tcBorders>
            <w:vAlign w:val="center"/>
          </w:tcPr>
          <w:p w14:paraId="75BCD9B1">
            <w:pPr>
              <w:widowControl/>
              <w:jc w:val="center"/>
              <w:rPr>
                <w:szCs w:val="21"/>
              </w:rPr>
            </w:pPr>
            <w:r>
              <w:rPr>
                <w:szCs w:val="21"/>
                <w:lang w:bidi="ar"/>
              </w:rPr>
              <w:t>□是  □否</w:t>
            </w:r>
          </w:p>
        </w:tc>
      </w:tr>
      <w:tr w14:paraId="53077FE9">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9DB6133">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102C91A2">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18DBBEDC">
            <w:pPr>
              <w:widowControl/>
              <w:rPr>
                <w:szCs w:val="21"/>
              </w:rPr>
            </w:pPr>
            <w:r>
              <w:rPr>
                <w:szCs w:val="21"/>
                <w:lang w:bidi="ar"/>
              </w:rPr>
              <w:t>频次</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135AA94">
            <w:pPr>
              <w:widowControl/>
              <w:rPr>
                <w:szCs w:val="21"/>
              </w:rPr>
            </w:pPr>
            <w:r>
              <w:rPr>
                <w:rFonts w:hint="eastAsia"/>
                <w:szCs w:val="21"/>
                <w:lang w:bidi="ar"/>
              </w:rPr>
              <w:t>Q</w:t>
            </w:r>
            <w:r>
              <w:rPr>
                <w:szCs w:val="21"/>
                <w:lang w:bidi="ar"/>
              </w:rPr>
              <w:t>4</w:t>
            </w:r>
            <w:r>
              <w:rPr>
                <w:rFonts w:hint="eastAsia"/>
                <w:szCs w:val="21"/>
                <w:lang w:bidi="ar"/>
              </w:rPr>
              <w:t>W*11</w:t>
            </w:r>
          </w:p>
        </w:tc>
        <w:tc>
          <w:tcPr>
            <w:tcW w:w="1368" w:type="dxa"/>
            <w:tcBorders>
              <w:top w:val="single" w:color="000000" w:sz="4" w:space="0"/>
              <w:left w:val="single" w:color="000000" w:sz="4" w:space="0"/>
              <w:bottom w:val="single" w:color="000000" w:sz="4" w:space="0"/>
              <w:right w:val="single" w:color="000000" w:sz="4" w:space="0"/>
            </w:tcBorders>
            <w:vAlign w:val="center"/>
          </w:tcPr>
          <w:p w14:paraId="42DDD37F">
            <w:pPr>
              <w:widowControl/>
              <w:jc w:val="center"/>
              <w:rPr>
                <w:szCs w:val="21"/>
              </w:rPr>
            </w:pPr>
            <w:r>
              <w:rPr>
                <w:szCs w:val="21"/>
                <w:lang w:bidi="ar"/>
              </w:rPr>
              <w:t>□是  □否</w:t>
            </w:r>
          </w:p>
        </w:tc>
      </w:tr>
      <w:tr w14:paraId="1BEDB5F9">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61C2E024">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0C1D9E65">
            <w:pPr>
              <w:widowControl/>
              <w:rPr>
                <w:szCs w:val="21"/>
              </w:rPr>
            </w:pPr>
            <w:r>
              <w:rPr>
                <w:szCs w:val="21"/>
                <w:lang w:bidi="ar"/>
              </w:rPr>
              <w:t>供试品制剂</w:t>
            </w:r>
          </w:p>
        </w:tc>
        <w:tc>
          <w:tcPr>
            <w:tcW w:w="1134" w:type="dxa"/>
            <w:tcBorders>
              <w:top w:val="single" w:color="000000" w:sz="4" w:space="0"/>
              <w:left w:val="single" w:color="000000" w:sz="4" w:space="0"/>
              <w:bottom w:val="single" w:color="000000" w:sz="4" w:space="0"/>
              <w:right w:val="single" w:color="000000" w:sz="4" w:space="0"/>
            </w:tcBorders>
            <w:vAlign w:val="center"/>
          </w:tcPr>
          <w:p w14:paraId="67524FF2">
            <w:pPr>
              <w:widowControl/>
              <w:rPr>
                <w:szCs w:val="21"/>
                <w:lang w:bidi="ar"/>
              </w:rPr>
            </w:pPr>
            <w:r>
              <w:rPr>
                <w:szCs w:val="21"/>
                <w:lang w:bidi="ar"/>
              </w:rPr>
              <w:t>制剂配制</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BD1ED26">
            <w:pPr>
              <w:widowControl/>
              <w:rPr>
                <w:szCs w:val="21"/>
                <w:lang w:bidi="ar"/>
              </w:rPr>
            </w:pPr>
            <w:r>
              <w:rPr>
                <w:szCs w:val="21"/>
                <w:lang w:bidi="ar"/>
              </w:rPr>
              <w:t>4组制剂常规配制，</w:t>
            </w:r>
            <w:r>
              <w:rPr>
                <w:rFonts w:hint="eastAsia"/>
                <w:szCs w:val="21"/>
                <w:lang w:bidi="ar"/>
              </w:rPr>
              <w:t>Q</w:t>
            </w:r>
            <w:r>
              <w:rPr>
                <w:szCs w:val="21"/>
                <w:lang w:bidi="ar"/>
              </w:rPr>
              <w:t>4</w:t>
            </w:r>
            <w:r>
              <w:rPr>
                <w:rFonts w:hint="eastAsia"/>
                <w:szCs w:val="21"/>
                <w:lang w:bidi="ar"/>
              </w:rPr>
              <w:t>W*</w:t>
            </w:r>
            <w:r>
              <w:rPr>
                <w:szCs w:val="21"/>
                <w:lang w:bidi="ar"/>
              </w:rPr>
              <w:t>1</w:t>
            </w:r>
            <w:r>
              <w:rPr>
                <w:rFonts w:hint="eastAsia"/>
                <w:szCs w:val="21"/>
                <w:lang w:bidi="ar"/>
              </w:rPr>
              <w:t>1</w:t>
            </w:r>
            <w:r>
              <w:rPr>
                <w:szCs w:val="21"/>
                <w:lang w:bidi="ar"/>
              </w:rPr>
              <w:t>，现用现配</w:t>
            </w:r>
            <w:r>
              <w:rPr>
                <w:rFonts w:hint="eastAsia"/>
                <w:szCs w:val="21"/>
                <w:lang w:bidi="ar"/>
              </w:rPr>
              <w:t>（暂定）</w:t>
            </w:r>
            <w:r>
              <w:rPr>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1F83BCC6">
            <w:pPr>
              <w:widowControl/>
              <w:jc w:val="center"/>
              <w:rPr>
                <w:szCs w:val="21"/>
                <w:lang w:bidi="ar"/>
              </w:rPr>
            </w:pPr>
            <w:r>
              <w:rPr>
                <w:szCs w:val="21"/>
                <w:lang w:bidi="ar"/>
              </w:rPr>
              <w:t>□是  □否</w:t>
            </w:r>
          </w:p>
        </w:tc>
      </w:tr>
      <w:tr w14:paraId="38C31B2E">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96AD439">
            <w:pPr>
              <w:rPr>
                <w:szCs w:val="21"/>
              </w:rPr>
            </w:pPr>
          </w:p>
        </w:tc>
        <w:tc>
          <w:tcPr>
            <w:tcW w:w="1525" w:type="dxa"/>
            <w:vMerge w:val="continue"/>
            <w:tcBorders>
              <w:left w:val="single" w:color="000000" w:sz="4" w:space="0"/>
              <w:bottom w:val="single" w:color="000000" w:sz="4" w:space="0"/>
              <w:right w:val="single" w:color="000000" w:sz="4" w:space="0"/>
            </w:tcBorders>
            <w:vAlign w:val="center"/>
          </w:tcPr>
          <w:p w14:paraId="625C3C1D">
            <w:pPr>
              <w:widowControl/>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077B013A">
            <w:pPr>
              <w:widowControl/>
              <w:rPr>
                <w:szCs w:val="21"/>
                <w:lang w:bidi="ar"/>
              </w:rPr>
            </w:pPr>
            <w:r>
              <w:rPr>
                <w:szCs w:val="21"/>
                <w:lang w:bidi="ar"/>
              </w:rPr>
              <w:t>制剂分析</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4EAB5A3">
            <w:pPr>
              <w:widowControl/>
              <w:rPr>
                <w:szCs w:val="21"/>
                <w:lang w:bidi="ar"/>
              </w:rPr>
            </w:pPr>
            <w:r>
              <w:rPr>
                <w:szCs w:val="21"/>
                <w:lang w:bidi="ar"/>
              </w:rPr>
              <w:t>首</w:t>
            </w:r>
            <w:r>
              <w:rPr>
                <w:rFonts w:hint="eastAsia"/>
                <w:szCs w:val="21"/>
                <w:lang w:bidi="ar"/>
              </w:rPr>
              <w:t>次给药、给药期2次、</w:t>
            </w:r>
            <w:r>
              <w:rPr>
                <w:szCs w:val="21"/>
                <w:lang w:bidi="ar"/>
              </w:rPr>
              <w:t>末次给药制剂分析；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0B46DE19">
            <w:pPr>
              <w:widowControl/>
              <w:jc w:val="center"/>
              <w:rPr>
                <w:szCs w:val="21"/>
                <w:lang w:bidi="ar"/>
              </w:rPr>
            </w:pPr>
            <w:r>
              <w:rPr>
                <w:szCs w:val="21"/>
                <w:lang w:bidi="ar"/>
              </w:rPr>
              <w:t>□是  □否</w:t>
            </w:r>
          </w:p>
        </w:tc>
      </w:tr>
      <w:tr w14:paraId="44F5E39E">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FF69319">
            <w:pPr>
              <w:rPr>
                <w:szCs w:val="21"/>
              </w:rPr>
            </w:pPr>
          </w:p>
        </w:tc>
        <w:tc>
          <w:tcPr>
            <w:tcW w:w="1525" w:type="dxa"/>
            <w:vMerge w:val="restart"/>
            <w:tcBorders>
              <w:top w:val="single" w:color="000000" w:sz="4" w:space="0"/>
              <w:left w:val="single" w:color="000000" w:sz="4" w:space="0"/>
              <w:right w:val="single" w:color="000000" w:sz="4" w:space="0"/>
            </w:tcBorders>
            <w:vAlign w:val="center"/>
          </w:tcPr>
          <w:p w14:paraId="2175E254">
            <w:pPr>
              <w:widowControl/>
              <w:rPr>
                <w:szCs w:val="21"/>
              </w:rPr>
            </w:pPr>
            <w:r>
              <w:rPr>
                <w:szCs w:val="21"/>
                <w:lang w:bidi="ar"/>
              </w:rPr>
              <w:t>常规检测指标</w:t>
            </w:r>
          </w:p>
        </w:tc>
        <w:tc>
          <w:tcPr>
            <w:tcW w:w="1134" w:type="dxa"/>
            <w:vMerge w:val="restart"/>
            <w:tcBorders>
              <w:top w:val="single" w:color="000000" w:sz="4" w:space="0"/>
              <w:left w:val="single" w:color="000000" w:sz="4" w:space="0"/>
              <w:bottom w:val="single" w:color="000000" w:sz="4" w:space="0"/>
              <w:right w:val="single" w:color="000000" w:sz="4" w:space="0"/>
            </w:tcBorders>
            <w:vAlign w:val="center"/>
          </w:tcPr>
          <w:p w14:paraId="4278657D">
            <w:pPr>
              <w:widowControl/>
              <w:rPr>
                <w:szCs w:val="21"/>
              </w:rPr>
            </w:pPr>
            <w:r>
              <w:rPr>
                <w:szCs w:val="21"/>
                <w:lang w:bidi="ar"/>
              </w:rPr>
              <w:t>临床观察</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1FDA565C">
            <w:pPr>
              <w:widowControl/>
              <w:rPr>
                <w:szCs w:val="21"/>
              </w:rPr>
            </w:pPr>
            <w:r>
              <w:rPr>
                <w:szCs w:val="21"/>
                <w:lang w:bidi="ar"/>
              </w:rPr>
              <w:t>笼旁观察：2次/天</w:t>
            </w:r>
          </w:p>
        </w:tc>
        <w:tc>
          <w:tcPr>
            <w:tcW w:w="1368" w:type="dxa"/>
            <w:tcBorders>
              <w:top w:val="single" w:color="000000" w:sz="4" w:space="0"/>
              <w:left w:val="single" w:color="000000" w:sz="4" w:space="0"/>
              <w:bottom w:val="single" w:color="000000" w:sz="4" w:space="0"/>
              <w:right w:val="single" w:color="000000" w:sz="4" w:space="0"/>
            </w:tcBorders>
            <w:vAlign w:val="center"/>
          </w:tcPr>
          <w:p w14:paraId="162FDB1F">
            <w:pPr>
              <w:widowControl/>
              <w:jc w:val="center"/>
              <w:rPr>
                <w:szCs w:val="21"/>
              </w:rPr>
            </w:pPr>
            <w:r>
              <w:rPr>
                <w:szCs w:val="21"/>
                <w:lang w:bidi="ar"/>
              </w:rPr>
              <w:t>□是  □否</w:t>
            </w:r>
          </w:p>
        </w:tc>
      </w:tr>
      <w:tr w14:paraId="32253B0B">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829F672">
            <w:pPr>
              <w:rPr>
                <w:szCs w:val="21"/>
              </w:rPr>
            </w:pPr>
          </w:p>
        </w:tc>
        <w:tc>
          <w:tcPr>
            <w:tcW w:w="1525" w:type="dxa"/>
            <w:vMerge w:val="continue"/>
            <w:tcBorders>
              <w:left w:val="single" w:color="000000" w:sz="4" w:space="0"/>
              <w:right w:val="single" w:color="000000" w:sz="4" w:space="0"/>
            </w:tcBorders>
            <w:vAlign w:val="center"/>
          </w:tcPr>
          <w:p w14:paraId="6CE04948">
            <w:pPr>
              <w:rPr>
                <w:szCs w:val="21"/>
              </w:rPr>
            </w:pPr>
          </w:p>
        </w:tc>
        <w:tc>
          <w:tcPr>
            <w:tcW w:w="1134" w:type="dxa"/>
            <w:vMerge w:val="continue"/>
            <w:tcBorders>
              <w:top w:val="single" w:color="000000" w:sz="4" w:space="0"/>
              <w:left w:val="single" w:color="000000" w:sz="4" w:space="0"/>
              <w:bottom w:val="single" w:color="000000" w:sz="4" w:space="0"/>
              <w:right w:val="single" w:color="000000" w:sz="4" w:space="0"/>
            </w:tcBorders>
            <w:vAlign w:val="center"/>
          </w:tcPr>
          <w:p w14:paraId="73682F23">
            <w:pPr>
              <w:rPr>
                <w:szCs w:val="21"/>
              </w:rPr>
            </w:pP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7EE545C6">
            <w:pPr>
              <w:widowControl/>
              <w:rPr>
                <w:szCs w:val="21"/>
              </w:rPr>
            </w:pPr>
            <w:r>
              <w:rPr>
                <w:szCs w:val="21"/>
                <w:lang w:bidi="ar"/>
              </w:rPr>
              <w:t>详细观察：1次/周</w:t>
            </w:r>
          </w:p>
        </w:tc>
        <w:tc>
          <w:tcPr>
            <w:tcW w:w="1368" w:type="dxa"/>
            <w:tcBorders>
              <w:top w:val="single" w:color="000000" w:sz="4" w:space="0"/>
              <w:left w:val="single" w:color="000000" w:sz="4" w:space="0"/>
              <w:bottom w:val="single" w:color="000000" w:sz="4" w:space="0"/>
              <w:right w:val="single" w:color="000000" w:sz="4" w:space="0"/>
            </w:tcBorders>
            <w:vAlign w:val="center"/>
          </w:tcPr>
          <w:p w14:paraId="3CB2CB12">
            <w:pPr>
              <w:widowControl/>
              <w:jc w:val="center"/>
              <w:rPr>
                <w:szCs w:val="21"/>
              </w:rPr>
            </w:pPr>
            <w:r>
              <w:rPr>
                <w:szCs w:val="21"/>
                <w:lang w:bidi="ar"/>
              </w:rPr>
              <w:t>□是  □否</w:t>
            </w:r>
          </w:p>
        </w:tc>
      </w:tr>
      <w:tr w14:paraId="60FC66D4">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956F61A">
            <w:pPr>
              <w:rPr>
                <w:szCs w:val="21"/>
              </w:rPr>
            </w:pPr>
          </w:p>
        </w:tc>
        <w:tc>
          <w:tcPr>
            <w:tcW w:w="1525" w:type="dxa"/>
            <w:vMerge w:val="continue"/>
            <w:tcBorders>
              <w:left w:val="single" w:color="000000" w:sz="4" w:space="0"/>
              <w:right w:val="single" w:color="000000" w:sz="4" w:space="0"/>
            </w:tcBorders>
            <w:vAlign w:val="center"/>
          </w:tcPr>
          <w:p w14:paraId="782C2CDE">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51C2304A">
            <w:pPr>
              <w:widowControl/>
              <w:rPr>
                <w:szCs w:val="21"/>
              </w:rPr>
            </w:pPr>
            <w:r>
              <w:rPr>
                <w:szCs w:val="21"/>
                <w:lang w:bidi="ar"/>
              </w:rPr>
              <w:t>摄食情况</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21C3799A">
            <w:pPr>
              <w:widowControl/>
              <w:rPr>
                <w:szCs w:val="21"/>
              </w:rPr>
            </w:pPr>
            <w:r>
              <w:rPr>
                <w:szCs w:val="21"/>
                <w:lang w:bidi="ar"/>
              </w:rPr>
              <w:t>首次给药前7次，给药后每天1次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631CBFF1">
            <w:pPr>
              <w:widowControl/>
              <w:jc w:val="center"/>
              <w:rPr>
                <w:szCs w:val="21"/>
              </w:rPr>
            </w:pPr>
            <w:r>
              <w:rPr>
                <w:szCs w:val="21"/>
                <w:lang w:bidi="ar"/>
              </w:rPr>
              <w:t>□是  □否</w:t>
            </w:r>
          </w:p>
        </w:tc>
      </w:tr>
      <w:tr w14:paraId="2351B5A8">
        <w:tblPrEx>
          <w:tblCellMar>
            <w:top w:w="0" w:type="dxa"/>
            <w:left w:w="108" w:type="dxa"/>
            <w:bottom w:w="0" w:type="dxa"/>
            <w:right w:w="108" w:type="dxa"/>
          </w:tblCellMar>
        </w:tblPrEx>
        <w:trPr>
          <w:trHeight w:val="314"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E01AA88">
            <w:pPr>
              <w:rPr>
                <w:szCs w:val="21"/>
              </w:rPr>
            </w:pPr>
          </w:p>
        </w:tc>
        <w:tc>
          <w:tcPr>
            <w:tcW w:w="1525" w:type="dxa"/>
            <w:vMerge w:val="continue"/>
            <w:tcBorders>
              <w:left w:val="single" w:color="000000" w:sz="4" w:space="0"/>
              <w:right w:val="single" w:color="000000" w:sz="4" w:space="0"/>
            </w:tcBorders>
            <w:vAlign w:val="center"/>
          </w:tcPr>
          <w:p w14:paraId="30F8033E">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35A12137">
            <w:pPr>
              <w:widowControl/>
              <w:rPr>
                <w:szCs w:val="21"/>
              </w:rPr>
            </w:pPr>
            <w:r>
              <w:rPr>
                <w:szCs w:val="21"/>
                <w:lang w:bidi="ar"/>
              </w:rPr>
              <w:t>体重</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0183FD99">
            <w:pPr>
              <w:widowControl/>
              <w:rPr>
                <w:szCs w:val="21"/>
              </w:rPr>
            </w:pPr>
            <w:r>
              <w:rPr>
                <w:szCs w:val="21"/>
                <w:lang w:bidi="ar"/>
              </w:rPr>
              <w:t>首次给药前2次，给药后每周1次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3FA4760D">
            <w:pPr>
              <w:widowControl/>
              <w:jc w:val="center"/>
              <w:rPr>
                <w:szCs w:val="21"/>
              </w:rPr>
            </w:pPr>
            <w:r>
              <w:rPr>
                <w:szCs w:val="21"/>
                <w:lang w:bidi="ar"/>
              </w:rPr>
              <w:t>□是  □否</w:t>
            </w:r>
          </w:p>
        </w:tc>
      </w:tr>
      <w:tr w14:paraId="434EC3DA">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0B2A050">
            <w:pPr>
              <w:rPr>
                <w:szCs w:val="21"/>
              </w:rPr>
            </w:pPr>
          </w:p>
        </w:tc>
        <w:tc>
          <w:tcPr>
            <w:tcW w:w="1525" w:type="dxa"/>
            <w:vMerge w:val="continue"/>
            <w:tcBorders>
              <w:left w:val="single" w:color="000000" w:sz="4" w:space="0"/>
              <w:right w:val="single" w:color="000000" w:sz="4" w:space="0"/>
            </w:tcBorders>
            <w:vAlign w:val="center"/>
          </w:tcPr>
          <w:p w14:paraId="2FBCCBF8">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78E9B7B1">
            <w:pPr>
              <w:widowControl/>
              <w:rPr>
                <w:szCs w:val="21"/>
              </w:rPr>
            </w:pPr>
            <w:r>
              <w:rPr>
                <w:szCs w:val="21"/>
                <w:lang w:bidi="ar"/>
              </w:rPr>
              <w:t>体温</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3938EFE5">
            <w:pPr>
              <w:widowControl/>
              <w:rPr>
                <w:szCs w:val="21"/>
              </w:rPr>
            </w:pPr>
            <w:r>
              <w:rPr>
                <w:szCs w:val="21"/>
                <w:lang w:bidi="ar"/>
              </w:rPr>
              <w:t>首次给药前2次、</w:t>
            </w:r>
            <w:r>
              <w:rPr>
                <w:rFonts w:hint="eastAsia"/>
                <w:szCs w:val="21"/>
                <w:lang w:bidi="ar"/>
              </w:rPr>
              <w:t>首次药后、</w:t>
            </w:r>
            <w:r>
              <w:rPr>
                <w:szCs w:val="21"/>
                <w:lang w:bidi="ar"/>
              </w:rPr>
              <w:t>给药中期、给药</w:t>
            </w:r>
            <w:r>
              <w:rPr>
                <w:rFonts w:hint="eastAsia"/>
                <w:szCs w:val="21"/>
                <w:lang w:bidi="ar"/>
              </w:rPr>
              <w:t>期</w:t>
            </w:r>
            <w:r>
              <w:rPr>
                <w:szCs w:val="21"/>
                <w:lang w:bidi="ar"/>
              </w:rPr>
              <w:t>结束、恢复</w:t>
            </w:r>
            <w:r>
              <w:rPr>
                <w:rFonts w:hint="eastAsia"/>
                <w:szCs w:val="21"/>
                <w:lang w:bidi="ar"/>
              </w:rPr>
              <w:t>期</w:t>
            </w:r>
            <w:r>
              <w:rPr>
                <w:szCs w:val="21"/>
                <w:lang w:bidi="ar"/>
              </w:rPr>
              <w:t>结束各1次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585801ED">
            <w:pPr>
              <w:widowControl/>
              <w:jc w:val="center"/>
              <w:rPr>
                <w:szCs w:val="21"/>
              </w:rPr>
            </w:pPr>
            <w:r>
              <w:rPr>
                <w:szCs w:val="21"/>
                <w:lang w:bidi="ar"/>
              </w:rPr>
              <w:t>□是  □否</w:t>
            </w:r>
          </w:p>
        </w:tc>
      </w:tr>
      <w:tr w14:paraId="4BBB9C10">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FBC6B78">
            <w:pPr>
              <w:rPr>
                <w:szCs w:val="21"/>
              </w:rPr>
            </w:pPr>
          </w:p>
        </w:tc>
        <w:tc>
          <w:tcPr>
            <w:tcW w:w="1525" w:type="dxa"/>
            <w:vMerge w:val="continue"/>
            <w:tcBorders>
              <w:left w:val="single" w:color="000000" w:sz="4" w:space="0"/>
              <w:bottom w:val="single" w:color="000000" w:sz="4" w:space="0"/>
              <w:right w:val="single" w:color="000000" w:sz="4" w:space="0"/>
            </w:tcBorders>
            <w:vAlign w:val="center"/>
          </w:tcPr>
          <w:p w14:paraId="3A73BC4D">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050BAA6C">
            <w:pPr>
              <w:widowControl/>
              <w:rPr>
                <w:szCs w:val="21"/>
                <w:lang w:bidi="ar"/>
              </w:rPr>
            </w:pPr>
            <w:r>
              <w:rPr>
                <w:rFonts w:hint="eastAsia"/>
                <w:szCs w:val="21"/>
                <w:lang w:bidi="ar"/>
              </w:rPr>
              <w:t>眼科检查</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2B95998C">
            <w:pPr>
              <w:widowControl/>
              <w:rPr>
                <w:szCs w:val="21"/>
                <w:lang w:bidi="ar"/>
              </w:rPr>
            </w:pPr>
            <w:r>
              <w:rPr>
                <w:rFonts w:hint="eastAsia"/>
                <w:szCs w:val="21"/>
                <w:lang w:bidi="ar"/>
              </w:rPr>
              <w:t>首次给药前，给药期结束和恢复期结束前各1次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25305F0F">
            <w:pPr>
              <w:widowControl/>
              <w:jc w:val="center"/>
              <w:rPr>
                <w:szCs w:val="21"/>
                <w:lang w:bidi="ar"/>
              </w:rPr>
            </w:pPr>
            <w:r>
              <w:rPr>
                <w:szCs w:val="21"/>
                <w:lang w:bidi="ar"/>
              </w:rPr>
              <w:t>□是  □否</w:t>
            </w:r>
          </w:p>
        </w:tc>
      </w:tr>
      <w:tr w14:paraId="3FEDCB7D">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75EF4F1">
            <w:pPr>
              <w:rPr>
                <w:szCs w:val="21"/>
              </w:rPr>
            </w:pP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10E7A74E">
            <w:pPr>
              <w:widowControl/>
              <w:rPr>
                <w:szCs w:val="21"/>
              </w:rPr>
            </w:pPr>
            <w:r>
              <w:rPr>
                <w:szCs w:val="21"/>
                <w:lang w:bidi="ar"/>
              </w:rPr>
              <w:t>临床病理</w:t>
            </w:r>
          </w:p>
        </w:tc>
        <w:tc>
          <w:tcPr>
            <w:tcW w:w="1134" w:type="dxa"/>
            <w:tcBorders>
              <w:top w:val="single" w:color="000000" w:sz="4" w:space="0"/>
              <w:left w:val="single" w:color="000000" w:sz="4" w:space="0"/>
              <w:bottom w:val="single" w:color="000000" w:sz="4" w:space="0"/>
              <w:right w:val="single" w:color="000000" w:sz="4" w:space="0"/>
            </w:tcBorders>
            <w:vAlign w:val="center"/>
          </w:tcPr>
          <w:p w14:paraId="220A2897">
            <w:pPr>
              <w:widowControl/>
              <w:rPr>
                <w:szCs w:val="21"/>
              </w:rPr>
            </w:pPr>
            <w:r>
              <w:rPr>
                <w:szCs w:val="21"/>
                <w:lang w:bidi="ar"/>
              </w:rPr>
              <w:t>血液学</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7AC3E6BE">
            <w:pPr>
              <w:widowControl/>
              <w:rPr>
                <w:szCs w:val="21"/>
              </w:rPr>
            </w:pPr>
            <w:r>
              <w:rPr>
                <w:szCs w:val="21"/>
                <w:lang w:bidi="ar"/>
              </w:rPr>
              <w:t>首次给药前</w:t>
            </w:r>
            <w:r>
              <w:rPr>
                <w:rFonts w:hint="eastAsia"/>
                <w:szCs w:val="21"/>
                <w:lang w:bidi="ar"/>
              </w:rPr>
              <w:t>2</w:t>
            </w:r>
            <w:r>
              <w:rPr>
                <w:szCs w:val="21"/>
                <w:lang w:bidi="ar"/>
              </w:rPr>
              <w:t>次，</w:t>
            </w:r>
            <w:r>
              <w:rPr>
                <w:rFonts w:hint="eastAsia"/>
                <w:szCs w:val="21"/>
                <w:lang w:bidi="ar"/>
              </w:rPr>
              <w:t>给药期</w:t>
            </w:r>
            <w:r>
              <w:rPr>
                <w:szCs w:val="21"/>
                <w:lang w:bidi="ar"/>
              </w:rPr>
              <w:t>4</w:t>
            </w:r>
            <w:r>
              <w:rPr>
                <w:rFonts w:hint="eastAsia"/>
                <w:szCs w:val="21"/>
                <w:lang w:bidi="ar"/>
              </w:rPr>
              <w:t>次</w:t>
            </w:r>
            <w:r>
              <w:rPr>
                <w:szCs w:val="21"/>
                <w:lang w:bidi="ar"/>
              </w:rPr>
              <w:t>、恢复</w:t>
            </w:r>
            <w:r>
              <w:rPr>
                <w:rFonts w:hint="eastAsia"/>
                <w:szCs w:val="21"/>
                <w:lang w:bidi="ar"/>
              </w:rPr>
              <w:t>期</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48780893">
            <w:pPr>
              <w:widowControl/>
              <w:jc w:val="center"/>
              <w:rPr>
                <w:szCs w:val="21"/>
              </w:rPr>
            </w:pPr>
            <w:r>
              <w:rPr>
                <w:szCs w:val="21"/>
                <w:lang w:bidi="ar"/>
              </w:rPr>
              <w:t>□是  □否</w:t>
            </w:r>
          </w:p>
        </w:tc>
      </w:tr>
      <w:tr w14:paraId="7F3293EE">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20A45D51">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5C9CBD46">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0415FFE6">
            <w:pPr>
              <w:widowControl/>
              <w:rPr>
                <w:szCs w:val="21"/>
              </w:rPr>
            </w:pPr>
            <w:r>
              <w:rPr>
                <w:szCs w:val="21"/>
                <w:lang w:bidi="ar"/>
              </w:rPr>
              <w:t>血生化</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B06C962">
            <w:pPr>
              <w:widowControl/>
              <w:rPr>
                <w:szCs w:val="21"/>
              </w:rPr>
            </w:pPr>
            <w:r>
              <w:rPr>
                <w:szCs w:val="21"/>
                <w:lang w:bidi="ar"/>
              </w:rPr>
              <w:t>首次给药前</w:t>
            </w:r>
            <w:r>
              <w:rPr>
                <w:rFonts w:hint="eastAsia"/>
                <w:szCs w:val="21"/>
                <w:lang w:bidi="ar"/>
              </w:rPr>
              <w:t>2</w:t>
            </w:r>
            <w:r>
              <w:rPr>
                <w:szCs w:val="21"/>
                <w:lang w:bidi="ar"/>
              </w:rPr>
              <w:t>次，</w:t>
            </w:r>
            <w:r>
              <w:rPr>
                <w:rFonts w:hint="eastAsia"/>
                <w:szCs w:val="21"/>
                <w:lang w:bidi="ar"/>
              </w:rPr>
              <w:t>给药期4次</w:t>
            </w:r>
            <w:r>
              <w:rPr>
                <w:szCs w:val="21"/>
                <w:lang w:bidi="ar"/>
              </w:rPr>
              <w:t>、恢复</w:t>
            </w:r>
            <w:r>
              <w:rPr>
                <w:rFonts w:hint="eastAsia"/>
                <w:szCs w:val="21"/>
                <w:lang w:bidi="ar"/>
              </w:rPr>
              <w:t>期</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2E68A299">
            <w:pPr>
              <w:widowControl/>
              <w:jc w:val="center"/>
              <w:rPr>
                <w:szCs w:val="21"/>
              </w:rPr>
            </w:pPr>
            <w:r>
              <w:rPr>
                <w:szCs w:val="21"/>
                <w:lang w:bidi="ar"/>
              </w:rPr>
              <w:t>□是  □否</w:t>
            </w:r>
          </w:p>
        </w:tc>
      </w:tr>
      <w:tr w14:paraId="2AB31EBB">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262152F">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17D39281">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2AA81DF4">
            <w:pPr>
              <w:widowControl/>
              <w:rPr>
                <w:szCs w:val="21"/>
              </w:rPr>
            </w:pPr>
            <w:r>
              <w:rPr>
                <w:szCs w:val="21"/>
                <w:lang w:bidi="ar"/>
              </w:rPr>
              <w:t>血凝</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0E91F13C">
            <w:pPr>
              <w:widowControl/>
              <w:rPr>
                <w:szCs w:val="21"/>
              </w:rPr>
            </w:pPr>
            <w:r>
              <w:rPr>
                <w:szCs w:val="21"/>
                <w:lang w:bidi="ar"/>
              </w:rPr>
              <w:t>首次给药前</w:t>
            </w:r>
            <w:r>
              <w:rPr>
                <w:rFonts w:hint="eastAsia"/>
                <w:szCs w:val="21"/>
                <w:lang w:bidi="ar"/>
              </w:rPr>
              <w:t>2</w:t>
            </w:r>
            <w:r>
              <w:rPr>
                <w:szCs w:val="21"/>
                <w:lang w:bidi="ar"/>
              </w:rPr>
              <w:t>次，</w:t>
            </w:r>
            <w:r>
              <w:rPr>
                <w:rFonts w:hint="eastAsia"/>
                <w:szCs w:val="21"/>
                <w:lang w:bidi="ar"/>
              </w:rPr>
              <w:t>给药期4次</w:t>
            </w:r>
            <w:r>
              <w:rPr>
                <w:szCs w:val="21"/>
                <w:lang w:bidi="ar"/>
              </w:rPr>
              <w:t>、恢复</w:t>
            </w:r>
            <w:r>
              <w:rPr>
                <w:rFonts w:hint="eastAsia"/>
                <w:szCs w:val="21"/>
                <w:lang w:bidi="ar"/>
              </w:rPr>
              <w:t>期</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0FE04B3D">
            <w:pPr>
              <w:widowControl/>
              <w:jc w:val="center"/>
              <w:rPr>
                <w:szCs w:val="21"/>
              </w:rPr>
            </w:pPr>
            <w:r>
              <w:rPr>
                <w:szCs w:val="21"/>
                <w:lang w:bidi="ar"/>
              </w:rPr>
              <w:t>□是  □否</w:t>
            </w:r>
          </w:p>
        </w:tc>
      </w:tr>
      <w:tr w14:paraId="6D24BED8">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4AEAEEC">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2C79560C">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45E6DAAF">
            <w:pPr>
              <w:widowControl/>
              <w:rPr>
                <w:szCs w:val="21"/>
              </w:rPr>
            </w:pPr>
            <w:r>
              <w:rPr>
                <w:szCs w:val="21"/>
                <w:lang w:bidi="ar"/>
              </w:rPr>
              <w:t>血清电解质</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44603AA0">
            <w:pPr>
              <w:widowControl/>
              <w:rPr>
                <w:szCs w:val="21"/>
              </w:rPr>
            </w:pPr>
            <w:r>
              <w:rPr>
                <w:szCs w:val="21"/>
                <w:lang w:bidi="ar"/>
              </w:rPr>
              <w:t>首次给药前</w:t>
            </w:r>
            <w:r>
              <w:rPr>
                <w:rFonts w:hint="eastAsia"/>
                <w:szCs w:val="21"/>
                <w:lang w:bidi="ar"/>
              </w:rPr>
              <w:t>2</w:t>
            </w:r>
            <w:r>
              <w:rPr>
                <w:szCs w:val="21"/>
                <w:lang w:bidi="ar"/>
              </w:rPr>
              <w:t>次，</w:t>
            </w:r>
            <w:r>
              <w:rPr>
                <w:rFonts w:hint="eastAsia"/>
                <w:szCs w:val="21"/>
                <w:lang w:bidi="ar"/>
              </w:rPr>
              <w:t>给药期4次</w:t>
            </w:r>
            <w:r>
              <w:rPr>
                <w:szCs w:val="21"/>
                <w:lang w:bidi="ar"/>
              </w:rPr>
              <w:t>、恢复</w:t>
            </w:r>
            <w:r>
              <w:rPr>
                <w:rFonts w:hint="eastAsia"/>
                <w:szCs w:val="21"/>
                <w:lang w:bidi="ar"/>
              </w:rPr>
              <w:t>期</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3AB5D7CE">
            <w:pPr>
              <w:widowControl/>
              <w:jc w:val="center"/>
              <w:rPr>
                <w:szCs w:val="21"/>
              </w:rPr>
            </w:pPr>
            <w:r>
              <w:rPr>
                <w:szCs w:val="21"/>
                <w:lang w:bidi="ar"/>
              </w:rPr>
              <w:t>□是  □否</w:t>
            </w:r>
          </w:p>
        </w:tc>
      </w:tr>
      <w:tr w14:paraId="6CC09933">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5BA4979">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46A17B1A">
            <w:pPr>
              <w:rPr>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3BFC6D9C">
            <w:pPr>
              <w:widowControl/>
              <w:rPr>
                <w:szCs w:val="21"/>
              </w:rPr>
            </w:pPr>
            <w:r>
              <w:rPr>
                <w:szCs w:val="21"/>
                <w:lang w:bidi="ar"/>
              </w:rPr>
              <w:t>尿液</w:t>
            </w:r>
          </w:p>
        </w:tc>
        <w:tc>
          <w:tcPr>
            <w:tcW w:w="3827" w:type="dxa"/>
            <w:gridSpan w:val="2"/>
            <w:tcBorders>
              <w:top w:val="single" w:color="000000" w:sz="4" w:space="0"/>
              <w:left w:val="single" w:color="000000" w:sz="4" w:space="0"/>
              <w:bottom w:val="single" w:color="000000" w:sz="4" w:space="0"/>
              <w:right w:val="single" w:color="000000" w:sz="4" w:space="0"/>
            </w:tcBorders>
            <w:vAlign w:val="center"/>
          </w:tcPr>
          <w:p w14:paraId="5E05D95B">
            <w:pPr>
              <w:widowControl/>
              <w:rPr>
                <w:szCs w:val="21"/>
              </w:rPr>
            </w:pPr>
            <w:r>
              <w:rPr>
                <w:szCs w:val="21"/>
                <w:lang w:bidi="ar"/>
              </w:rPr>
              <w:t>首次给药前1次，</w:t>
            </w:r>
            <w:r>
              <w:rPr>
                <w:rFonts w:hint="eastAsia"/>
                <w:szCs w:val="21"/>
                <w:lang w:bidi="ar"/>
              </w:rPr>
              <w:t>给药期4次</w:t>
            </w:r>
            <w:r>
              <w:rPr>
                <w:szCs w:val="21"/>
                <w:lang w:bidi="ar"/>
              </w:rPr>
              <w:t>、恢复</w:t>
            </w:r>
            <w:r>
              <w:rPr>
                <w:rFonts w:hint="eastAsia"/>
                <w:szCs w:val="21"/>
                <w:lang w:bidi="ar"/>
              </w:rPr>
              <w:t>期</w:t>
            </w:r>
            <w:r>
              <w:rPr>
                <w:szCs w:val="21"/>
                <w:lang w:bidi="ar"/>
              </w:rPr>
              <w:t>1次</w:t>
            </w:r>
          </w:p>
        </w:tc>
        <w:tc>
          <w:tcPr>
            <w:tcW w:w="1368" w:type="dxa"/>
            <w:tcBorders>
              <w:top w:val="single" w:color="000000" w:sz="4" w:space="0"/>
              <w:left w:val="single" w:color="000000" w:sz="4" w:space="0"/>
              <w:bottom w:val="single" w:color="000000" w:sz="4" w:space="0"/>
              <w:right w:val="single" w:color="000000" w:sz="4" w:space="0"/>
            </w:tcBorders>
            <w:vAlign w:val="center"/>
          </w:tcPr>
          <w:p w14:paraId="2170502D">
            <w:pPr>
              <w:widowControl/>
              <w:jc w:val="center"/>
              <w:rPr>
                <w:szCs w:val="21"/>
              </w:rPr>
            </w:pPr>
            <w:r>
              <w:rPr>
                <w:szCs w:val="21"/>
                <w:lang w:bidi="ar"/>
              </w:rPr>
              <w:t>□是  □否</w:t>
            </w:r>
          </w:p>
        </w:tc>
      </w:tr>
      <w:tr w14:paraId="6E32369C">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3C224FA">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A115094">
            <w:pPr>
              <w:widowControl/>
              <w:rPr>
                <w:bCs/>
                <w:szCs w:val="21"/>
                <w:highlight w:val="yellow"/>
                <w:lang w:bidi="ar"/>
              </w:rPr>
            </w:pPr>
            <w:r>
              <w:rPr>
                <w:bCs/>
                <w:color w:val="000000"/>
                <w:szCs w:val="21"/>
              </w:rPr>
              <w:t>ECG和血压</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454D1BBA">
            <w:pPr>
              <w:rPr>
                <w:color w:val="000000"/>
                <w:szCs w:val="21"/>
              </w:rPr>
            </w:pPr>
            <w:r>
              <w:rPr>
                <w:color w:val="000000"/>
                <w:szCs w:val="21"/>
              </w:rPr>
              <w:t>心电肢体 II 导联测定，测定心率和血压，观察心电图波形，P-R 间期，QT 间期，QRS 时限。计算 QTc（QTc = QT/(60/HR)1/2）；</w:t>
            </w:r>
          </w:p>
          <w:p w14:paraId="3A2D7FDE">
            <w:pPr>
              <w:rPr>
                <w:color w:val="000000"/>
                <w:szCs w:val="21"/>
              </w:rPr>
            </w:pPr>
            <w:r>
              <w:rPr>
                <w:color w:val="000000"/>
                <w:szCs w:val="21"/>
              </w:rPr>
              <w:t>血压包括舒张压（DBP），收缩压（SBP），平均动脉压（MBP）等;</w:t>
            </w:r>
          </w:p>
          <w:p w14:paraId="7E8F448E">
            <w:pPr>
              <w:widowControl/>
              <w:rPr>
                <w:szCs w:val="21"/>
                <w:lang w:bidi="ar"/>
              </w:rPr>
            </w:pPr>
            <w:r>
              <w:rPr>
                <w:color w:val="000000"/>
                <w:szCs w:val="21"/>
              </w:rPr>
              <w:t>测定时间：</w:t>
            </w:r>
            <w:r>
              <w:rPr>
                <w:rFonts w:hint="eastAsia"/>
                <w:color w:val="000000"/>
                <w:szCs w:val="21"/>
              </w:rPr>
              <w:t>给药前、给药期2次、</w:t>
            </w:r>
            <w:r>
              <w:rPr>
                <w:color w:val="000000"/>
                <w:szCs w:val="21"/>
              </w:rPr>
              <w:t>给药期</w:t>
            </w:r>
            <w:r>
              <w:rPr>
                <w:rFonts w:hint="eastAsia"/>
                <w:color w:val="000000"/>
                <w:szCs w:val="21"/>
              </w:rPr>
              <w:t>结束、</w:t>
            </w:r>
            <w:r>
              <w:rPr>
                <w:color w:val="000000"/>
                <w:szCs w:val="21"/>
              </w:rPr>
              <w:t>恢复期结束</w:t>
            </w:r>
            <w:r>
              <w:rPr>
                <w:rFonts w:hint="eastAsia"/>
                <w:color w:val="000000"/>
                <w:szCs w:val="21"/>
              </w:rPr>
              <w:t>各</w:t>
            </w:r>
            <w:r>
              <w:rPr>
                <w:color w:val="000000"/>
                <w:szCs w:val="21"/>
              </w:rPr>
              <w:t>1次；</w:t>
            </w:r>
            <w:r>
              <w:rPr>
                <w:rFonts w:hint="eastAsia"/>
                <w:color w:val="000000"/>
                <w:szCs w:val="21"/>
              </w:rPr>
              <w:t xml:space="preserve"> </w:t>
            </w:r>
          </w:p>
        </w:tc>
        <w:tc>
          <w:tcPr>
            <w:tcW w:w="1368" w:type="dxa"/>
            <w:tcBorders>
              <w:top w:val="single" w:color="000000" w:sz="4" w:space="0"/>
              <w:left w:val="single" w:color="000000" w:sz="4" w:space="0"/>
              <w:bottom w:val="single" w:color="000000" w:sz="4" w:space="0"/>
              <w:right w:val="single" w:color="000000" w:sz="4" w:space="0"/>
            </w:tcBorders>
            <w:vAlign w:val="center"/>
          </w:tcPr>
          <w:p w14:paraId="594604C7">
            <w:pPr>
              <w:widowControl/>
              <w:jc w:val="center"/>
              <w:rPr>
                <w:szCs w:val="21"/>
                <w:lang w:bidi="ar"/>
              </w:rPr>
            </w:pPr>
            <w:r>
              <w:rPr>
                <w:szCs w:val="21"/>
                <w:lang w:bidi="ar"/>
              </w:rPr>
              <w:t>□是  □否</w:t>
            </w:r>
          </w:p>
        </w:tc>
      </w:tr>
      <w:tr w14:paraId="53867577">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765E33A">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ACAF8EB">
            <w:pPr>
              <w:widowControl/>
              <w:rPr>
                <w:bCs/>
                <w:szCs w:val="21"/>
                <w:lang w:bidi="ar"/>
              </w:rPr>
            </w:pPr>
            <w:r>
              <w:rPr>
                <w:bCs/>
                <w:szCs w:val="21"/>
              </w:rPr>
              <w:t>心血管</w:t>
            </w:r>
            <w:r>
              <w:rPr>
                <w:rFonts w:hint="eastAsia"/>
                <w:bCs/>
                <w:szCs w:val="21"/>
              </w:rPr>
              <w:t>、</w:t>
            </w:r>
            <w:r>
              <w:rPr>
                <w:bCs/>
                <w:szCs w:val="21"/>
              </w:rPr>
              <w:t>呼吸、中枢神经安全药理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17BC28D7">
            <w:pPr>
              <w:rPr>
                <w:szCs w:val="21"/>
              </w:rPr>
            </w:pPr>
            <w:r>
              <w:rPr>
                <w:szCs w:val="21"/>
                <w:lang w:bidi="ar"/>
              </w:rPr>
              <w:t>组别和动物数：阴性对照组，供试品低、中、高剂量组；每组不低于6只（雌雄各半），合计4组不低于24只动物</w:t>
            </w:r>
          </w:p>
          <w:p w14:paraId="28776EF0">
            <w:pPr>
              <w:rPr>
                <w:szCs w:val="21"/>
              </w:rPr>
            </w:pPr>
            <w:r>
              <w:rPr>
                <w:szCs w:val="21"/>
              </w:rPr>
              <w:t>评价指标：EMKA系统，测定呼吸频率、潮气量、心率、心电图波形，P-R 间期，QT 间期，QRS 时限、血压及中枢神经系统相关指标。</w:t>
            </w:r>
          </w:p>
          <w:p w14:paraId="08E7B4D3">
            <w:pPr>
              <w:widowControl/>
              <w:rPr>
                <w:szCs w:val="21"/>
              </w:rPr>
            </w:pPr>
            <w:r>
              <w:rPr>
                <w:szCs w:val="21"/>
              </w:rPr>
              <w:t>测定时间：首次药前和药后5-7个时间点</w:t>
            </w:r>
            <w:r>
              <w:rPr>
                <w:rFonts w:hint="eastAsia"/>
                <w:szCs w:val="21"/>
              </w:rPr>
              <w:t>，恢复期末1个点。</w:t>
            </w:r>
          </w:p>
          <w:p w14:paraId="3C10A8A4">
            <w:pPr>
              <w:widowControl/>
              <w:rPr>
                <w:szCs w:val="21"/>
                <w:lang w:bidi="ar"/>
              </w:rPr>
            </w:pPr>
            <w:r>
              <w:rPr>
                <w:szCs w:val="21"/>
              </w:rPr>
              <w:t>数据分析、试验报告。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662278F0">
            <w:pPr>
              <w:widowControl/>
              <w:jc w:val="center"/>
              <w:rPr>
                <w:szCs w:val="21"/>
                <w:lang w:bidi="ar"/>
              </w:rPr>
            </w:pPr>
            <w:r>
              <w:rPr>
                <w:szCs w:val="21"/>
                <w:lang w:bidi="ar"/>
              </w:rPr>
              <w:t>□是  □否</w:t>
            </w:r>
          </w:p>
        </w:tc>
      </w:tr>
      <w:tr w14:paraId="1DD324B0">
        <w:tblPrEx>
          <w:tblCellMar>
            <w:top w:w="0" w:type="dxa"/>
            <w:left w:w="108" w:type="dxa"/>
            <w:bottom w:w="0" w:type="dxa"/>
            <w:right w:w="108" w:type="dxa"/>
          </w:tblCellMar>
        </w:tblPrEx>
        <w:trPr>
          <w:trHeight w:val="416"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007F6D64">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39439AB">
            <w:pPr>
              <w:widowControl/>
              <w:rPr>
                <w:szCs w:val="21"/>
              </w:rPr>
            </w:pPr>
            <w:r>
              <w:rPr>
                <w:szCs w:val="21"/>
                <w:lang w:bidi="ar"/>
              </w:rPr>
              <w:t>TK样本采集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587532A2">
            <w:pPr>
              <w:widowControl/>
              <w:rPr>
                <w:b/>
                <w:szCs w:val="21"/>
                <w:lang w:bidi="ar"/>
              </w:rPr>
            </w:pPr>
            <w:r>
              <w:rPr>
                <w:rFonts w:hint="eastAsia"/>
                <w:b/>
                <w:szCs w:val="21"/>
                <w:lang w:bidi="ar"/>
              </w:rPr>
              <w:t>血浆：</w:t>
            </w:r>
            <w:r>
              <w:rPr>
                <w:rFonts w:hint="eastAsia"/>
                <w:bCs/>
                <w:szCs w:val="21"/>
                <w:lang w:bidi="ar"/>
              </w:rPr>
              <w:t>第1（D1）、7（D169）、11（D281）次给药前、药后0.5h、1h、2h、4h、6h、9h、12h、24h、36h、48h共11个点，第</w:t>
            </w:r>
            <w:r>
              <w:rPr>
                <w:bCs/>
                <w:szCs w:val="21"/>
                <w:lang w:bidi="ar"/>
              </w:rPr>
              <w:t>4</w:t>
            </w:r>
            <w:r>
              <w:rPr>
                <w:rFonts w:hint="eastAsia"/>
                <w:bCs/>
                <w:szCs w:val="21"/>
                <w:lang w:bidi="ar"/>
              </w:rPr>
              <w:t>次和第9次给药前、药后</w:t>
            </w:r>
            <w:r>
              <w:rPr>
                <w:bCs/>
                <w:szCs w:val="21"/>
                <w:lang w:bidi="ar"/>
              </w:rPr>
              <w:t>4h</w:t>
            </w:r>
            <w:r>
              <w:rPr>
                <w:rFonts w:hint="eastAsia"/>
                <w:bCs/>
                <w:szCs w:val="21"/>
                <w:lang w:bidi="ar"/>
              </w:rPr>
              <w:t>点；对照组采集给药前、给药后4h点【共计3个周期】；</w:t>
            </w:r>
          </w:p>
          <w:p w14:paraId="23244A35">
            <w:pPr>
              <w:widowControl/>
              <w:rPr>
                <w:szCs w:val="21"/>
              </w:rPr>
            </w:pPr>
            <w:r>
              <w:rPr>
                <w:rFonts w:hint="eastAsia"/>
                <w:b/>
                <w:szCs w:val="21"/>
              </w:rPr>
              <w:t>肝脏：</w:t>
            </w:r>
            <w:r>
              <w:rPr>
                <w:rFonts w:hint="eastAsia"/>
                <w:szCs w:val="21"/>
              </w:rPr>
              <w:t>给药期结束和恢复期结束解剖各1个时间点；</w:t>
            </w:r>
          </w:p>
          <w:p w14:paraId="423F8ADA">
            <w:pPr>
              <w:widowControl/>
              <w:rPr>
                <w:szCs w:val="21"/>
              </w:rPr>
            </w:pPr>
            <w:r>
              <w:rPr>
                <w:rFonts w:hint="eastAsia"/>
                <w:b/>
                <w:bCs/>
                <w:szCs w:val="21"/>
              </w:rPr>
              <w:t>肾脏：</w:t>
            </w:r>
            <w:r>
              <w:rPr>
                <w:rFonts w:hint="eastAsia"/>
                <w:szCs w:val="21"/>
              </w:rPr>
              <w:t>给药期结束和恢复期结束解剖各1个时间点；</w:t>
            </w:r>
            <w:r>
              <w:rPr>
                <w:rFonts w:hint="eastAsia"/>
                <w:b/>
                <w:bCs/>
                <w:color w:val="0000FF"/>
                <w:szCs w:val="21"/>
              </w:rPr>
              <w:t>（采集备测）</w:t>
            </w:r>
          </w:p>
        </w:tc>
        <w:tc>
          <w:tcPr>
            <w:tcW w:w="1368" w:type="dxa"/>
            <w:tcBorders>
              <w:top w:val="single" w:color="000000" w:sz="4" w:space="0"/>
              <w:left w:val="single" w:color="000000" w:sz="4" w:space="0"/>
              <w:bottom w:val="single" w:color="000000" w:sz="4" w:space="0"/>
              <w:right w:val="single" w:color="000000" w:sz="4" w:space="0"/>
            </w:tcBorders>
            <w:vAlign w:val="center"/>
          </w:tcPr>
          <w:p w14:paraId="1ABE9E7F">
            <w:pPr>
              <w:widowControl/>
              <w:jc w:val="center"/>
              <w:rPr>
                <w:szCs w:val="21"/>
              </w:rPr>
            </w:pPr>
            <w:r>
              <w:rPr>
                <w:szCs w:val="21"/>
                <w:lang w:bidi="ar"/>
              </w:rPr>
              <w:t>□是  □否</w:t>
            </w:r>
          </w:p>
        </w:tc>
      </w:tr>
      <w:tr w14:paraId="549AF676">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8333068">
            <w:pPr>
              <w:rPr>
                <w:szCs w:val="21"/>
              </w:rPr>
            </w:pPr>
          </w:p>
        </w:tc>
        <w:tc>
          <w:tcPr>
            <w:tcW w:w="1525" w:type="dxa"/>
            <w:vMerge w:val="restart"/>
            <w:tcBorders>
              <w:top w:val="single" w:color="000000" w:sz="4" w:space="0"/>
              <w:left w:val="single" w:color="000000" w:sz="4" w:space="0"/>
              <w:bottom w:val="single" w:color="000000" w:sz="4" w:space="0"/>
              <w:right w:val="single" w:color="000000" w:sz="4" w:space="0"/>
            </w:tcBorders>
            <w:vAlign w:val="center"/>
          </w:tcPr>
          <w:p w14:paraId="6ED4CFA8">
            <w:pPr>
              <w:widowControl/>
              <w:rPr>
                <w:szCs w:val="21"/>
              </w:rPr>
            </w:pPr>
            <w:r>
              <w:rPr>
                <w:szCs w:val="21"/>
                <w:lang w:bidi="ar"/>
              </w:rPr>
              <w:t>TK样本检测</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48534992">
            <w:pPr>
              <w:widowControl/>
              <w:rPr>
                <w:b/>
                <w:bCs/>
              </w:rPr>
            </w:pPr>
            <w:r>
              <w:rPr>
                <w:rFonts w:hint="eastAsia"/>
                <w:b/>
                <w:bCs/>
              </w:rPr>
              <w:t>血浆：</w:t>
            </w:r>
          </w:p>
          <w:p w14:paraId="41778772">
            <w:pPr>
              <w:widowControl/>
              <w:rPr>
                <w:szCs w:val="21"/>
              </w:rPr>
            </w:pPr>
            <w:r>
              <w:rPr>
                <w:rFonts w:hint="eastAsia"/>
              </w:rPr>
              <w:t>待测物：PCDT024 分子</w:t>
            </w:r>
            <w:r>
              <w:rPr>
                <w:rFonts w:hint="eastAsia"/>
                <w:szCs w:val="21"/>
              </w:rPr>
              <w:t>AS、SS链、2个代谢产物</w:t>
            </w:r>
            <w:r>
              <w:rPr>
                <w:rFonts w:hint="eastAsia"/>
              </w:rPr>
              <w:t>（代谢产物数量待定）</w:t>
            </w:r>
            <w:r>
              <w:rPr>
                <w:rFonts w:hint="eastAsia"/>
                <w:szCs w:val="21"/>
              </w:rPr>
              <w:t>；</w:t>
            </w:r>
          </w:p>
          <w:p w14:paraId="752F63FA">
            <w:pPr>
              <w:widowControl/>
              <w:rPr>
                <w:szCs w:val="21"/>
              </w:rPr>
            </w:pPr>
            <w:r>
              <w:rPr>
                <w:rFonts w:hint="eastAsia"/>
                <w:szCs w:val="21"/>
              </w:rPr>
              <w:t>组别：4组【对照组+3个剂量组】，共计1110个样本+10%ISR，样本检测、数据分析；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361B6914">
            <w:pPr>
              <w:widowControl/>
              <w:jc w:val="center"/>
              <w:rPr>
                <w:szCs w:val="21"/>
              </w:rPr>
            </w:pPr>
            <w:r>
              <w:rPr>
                <w:szCs w:val="21"/>
                <w:lang w:bidi="ar"/>
              </w:rPr>
              <w:t>□是  □否</w:t>
            </w:r>
          </w:p>
        </w:tc>
      </w:tr>
      <w:tr w14:paraId="3C105F9F">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7EDF0AC">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5E36CE39">
            <w:pPr>
              <w:rPr>
                <w:szCs w:val="21"/>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7401D389">
            <w:pPr>
              <w:widowControl/>
              <w:rPr>
                <w:b/>
                <w:bCs/>
              </w:rPr>
            </w:pPr>
            <w:r>
              <w:rPr>
                <w:rFonts w:hint="eastAsia"/>
                <w:b/>
                <w:bCs/>
              </w:rPr>
              <w:t>肝脏：</w:t>
            </w:r>
          </w:p>
          <w:p w14:paraId="312AF053">
            <w:pPr>
              <w:widowControl/>
              <w:rPr>
                <w:szCs w:val="21"/>
              </w:rPr>
            </w:pPr>
            <w:r>
              <w:rPr>
                <w:rFonts w:hint="eastAsia"/>
              </w:rPr>
              <w:t xml:space="preserve">待测物：PCDT024 </w:t>
            </w:r>
            <w:r>
              <w:rPr>
                <w:rFonts w:hint="eastAsia"/>
                <w:szCs w:val="21"/>
              </w:rPr>
              <w:t>AS、SS链、2个代谢产物</w:t>
            </w:r>
            <w:r>
              <w:rPr>
                <w:rFonts w:hint="eastAsia"/>
              </w:rPr>
              <w:t>（代谢产物数量待定）</w:t>
            </w:r>
            <w:r>
              <w:rPr>
                <w:rFonts w:hint="eastAsia"/>
                <w:szCs w:val="21"/>
              </w:rPr>
              <w:t>；</w:t>
            </w:r>
          </w:p>
          <w:p w14:paraId="77925571">
            <w:pPr>
              <w:widowControl/>
              <w:rPr>
                <w:szCs w:val="21"/>
                <w:lang w:bidi="ar"/>
              </w:rPr>
            </w:pPr>
            <w:r>
              <w:rPr>
                <w:rFonts w:hint="eastAsia"/>
                <w:szCs w:val="21"/>
              </w:rPr>
              <w:t>组别：4组【1对照组+3个剂量组】，共计40个样本+10%ISR，样本检测、数据分析；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43E4D01A">
            <w:pPr>
              <w:widowControl/>
              <w:jc w:val="center"/>
              <w:rPr>
                <w:szCs w:val="21"/>
                <w:lang w:bidi="ar"/>
              </w:rPr>
            </w:pPr>
            <w:r>
              <w:rPr>
                <w:szCs w:val="21"/>
                <w:lang w:bidi="ar"/>
              </w:rPr>
              <w:t>□是  □否</w:t>
            </w:r>
          </w:p>
        </w:tc>
      </w:tr>
      <w:tr w14:paraId="0661F132">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B3118FF">
            <w:pPr>
              <w:rPr>
                <w:szCs w:val="21"/>
              </w:rPr>
            </w:pPr>
          </w:p>
        </w:tc>
        <w:tc>
          <w:tcPr>
            <w:tcW w:w="1525" w:type="dxa"/>
            <w:vMerge w:val="continue"/>
            <w:tcBorders>
              <w:top w:val="single" w:color="000000" w:sz="4" w:space="0"/>
              <w:left w:val="single" w:color="000000" w:sz="4" w:space="0"/>
              <w:bottom w:val="single" w:color="000000" w:sz="4" w:space="0"/>
              <w:right w:val="single" w:color="000000" w:sz="4" w:space="0"/>
            </w:tcBorders>
            <w:vAlign w:val="center"/>
          </w:tcPr>
          <w:p w14:paraId="0598DE5C">
            <w:pPr>
              <w:rPr>
                <w:szCs w:val="21"/>
              </w:rPr>
            </w:pP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54971C3A">
            <w:pPr>
              <w:widowControl/>
              <w:rPr>
                <w:szCs w:val="21"/>
              </w:rPr>
            </w:pPr>
            <w:r>
              <w:rPr>
                <w:szCs w:val="21"/>
                <w:lang w:bidi="ar"/>
              </w:rPr>
              <w:t>TK参数计算、分析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4422CEBD">
            <w:pPr>
              <w:widowControl/>
              <w:jc w:val="center"/>
              <w:rPr>
                <w:szCs w:val="21"/>
              </w:rPr>
            </w:pPr>
            <w:r>
              <w:rPr>
                <w:szCs w:val="21"/>
                <w:lang w:bidi="ar"/>
              </w:rPr>
              <w:t>□是  □否</w:t>
            </w:r>
          </w:p>
        </w:tc>
      </w:tr>
      <w:tr w14:paraId="7B34B9E5">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66EB80B">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109776A2">
            <w:pPr>
              <w:widowControl/>
              <w:rPr>
                <w:szCs w:val="21"/>
              </w:rPr>
            </w:pPr>
            <w:r>
              <w:rPr>
                <w:szCs w:val="21"/>
                <w:lang w:bidi="ar"/>
              </w:rPr>
              <w:t>ADA样本采集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1DAEE96A">
            <w:pPr>
              <w:widowControl/>
              <w:rPr>
                <w:color w:val="0000FF"/>
                <w:szCs w:val="21"/>
              </w:rPr>
            </w:pPr>
            <w:bookmarkStart w:id="14" w:name="_Hlk183764932"/>
            <w:r>
              <w:rPr>
                <w:rFonts w:hint="eastAsia"/>
                <w:b/>
                <w:bCs/>
                <w:szCs w:val="21"/>
                <w:lang w:bidi="ar"/>
              </w:rPr>
              <w:t>血清：</w:t>
            </w:r>
            <w:r>
              <w:rPr>
                <w:szCs w:val="21"/>
                <w:lang w:bidi="ar"/>
              </w:rPr>
              <w:t>D1</w:t>
            </w:r>
            <w:r>
              <w:rPr>
                <w:rFonts w:hint="eastAsia"/>
                <w:szCs w:val="21"/>
                <w:lang w:bidi="ar"/>
              </w:rPr>
              <w:t>、</w:t>
            </w:r>
            <w:r>
              <w:rPr>
                <w:szCs w:val="21"/>
                <w:lang w:bidi="ar"/>
              </w:rPr>
              <w:t>D29</w:t>
            </w:r>
            <w:r>
              <w:rPr>
                <w:rFonts w:hint="eastAsia"/>
                <w:szCs w:val="21"/>
                <w:lang w:bidi="ar"/>
              </w:rPr>
              <w:t>、</w:t>
            </w:r>
            <w:r>
              <w:rPr>
                <w:szCs w:val="21"/>
                <w:lang w:bidi="ar"/>
              </w:rPr>
              <w:t>D85</w:t>
            </w:r>
            <w:r>
              <w:rPr>
                <w:rFonts w:hint="eastAsia"/>
                <w:szCs w:val="21"/>
                <w:lang w:bidi="ar"/>
              </w:rPr>
              <w:t>、</w:t>
            </w:r>
            <w:r>
              <w:rPr>
                <w:szCs w:val="21"/>
                <w:lang w:bidi="ar"/>
              </w:rPr>
              <w:t>D169</w:t>
            </w:r>
            <w:r>
              <w:rPr>
                <w:rFonts w:hint="eastAsia"/>
                <w:szCs w:val="21"/>
                <w:lang w:bidi="ar"/>
              </w:rPr>
              <w:t>、</w:t>
            </w:r>
            <w:r>
              <w:rPr>
                <w:szCs w:val="21"/>
                <w:lang w:bidi="ar"/>
              </w:rPr>
              <w:t>D225</w:t>
            </w:r>
            <w:r>
              <w:rPr>
                <w:rFonts w:hint="eastAsia"/>
                <w:szCs w:val="21"/>
                <w:lang w:bidi="ar"/>
              </w:rPr>
              <w:t>和</w:t>
            </w:r>
            <w:r>
              <w:rPr>
                <w:szCs w:val="21"/>
                <w:lang w:bidi="ar"/>
              </w:rPr>
              <w:t>D281</w:t>
            </w:r>
            <w:r>
              <w:rPr>
                <w:rFonts w:hint="eastAsia"/>
                <w:szCs w:val="21"/>
                <w:lang w:bidi="ar"/>
              </w:rPr>
              <w:t>药前、恢复期中期和恢复期末</w:t>
            </w:r>
            <w:r>
              <w:rPr>
                <w:szCs w:val="21"/>
                <w:lang w:bidi="ar"/>
              </w:rPr>
              <w:t>，进行ADA检测样本采</w:t>
            </w:r>
            <w:bookmarkEnd w:id="14"/>
            <w:r>
              <w:rPr>
                <w:rFonts w:hint="eastAsia"/>
                <w:szCs w:val="21"/>
                <w:lang w:bidi="ar"/>
              </w:rPr>
              <w:t>集</w:t>
            </w:r>
          </w:p>
        </w:tc>
        <w:tc>
          <w:tcPr>
            <w:tcW w:w="1368" w:type="dxa"/>
            <w:tcBorders>
              <w:top w:val="single" w:color="000000" w:sz="4" w:space="0"/>
              <w:left w:val="single" w:color="000000" w:sz="4" w:space="0"/>
              <w:bottom w:val="single" w:color="000000" w:sz="4" w:space="0"/>
              <w:right w:val="single" w:color="000000" w:sz="4" w:space="0"/>
            </w:tcBorders>
            <w:vAlign w:val="center"/>
          </w:tcPr>
          <w:p w14:paraId="5A3D42B3">
            <w:pPr>
              <w:widowControl/>
              <w:jc w:val="center"/>
              <w:rPr>
                <w:szCs w:val="21"/>
              </w:rPr>
            </w:pPr>
            <w:r>
              <w:rPr>
                <w:szCs w:val="21"/>
                <w:lang w:bidi="ar"/>
              </w:rPr>
              <w:t>□是  □否</w:t>
            </w:r>
          </w:p>
        </w:tc>
      </w:tr>
      <w:tr w14:paraId="35FFDAC4">
        <w:tblPrEx>
          <w:tblCellMar>
            <w:top w:w="0" w:type="dxa"/>
            <w:left w:w="108" w:type="dxa"/>
            <w:bottom w:w="0" w:type="dxa"/>
            <w:right w:w="108" w:type="dxa"/>
          </w:tblCellMar>
        </w:tblPrEx>
        <w:trPr>
          <w:trHeight w:val="84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0CC8379">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0DC8769">
            <w:pPr>
              <w:widowControl/>
              <w:rPr>
                <w:szCs w:val="21"/>
              </w:rPr>
            </w:pPr>
            <w:r>
              <w:rPr>
                <w:szCs w:val="21"/>
                <w:lang w:bidi="ar"/>
              </w:rPr>
              <w:t>ADA样本检测</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17438171">
            <w:pPr>
              <w:widowControl/>
              <w:rPr>
                <w:szCs w:val="21"/>
              </w:rPr>
            </w:pPr>
            <w:r>
              <w:rPr>
                <w:szCs w:val="21"/>
                <w:lang w:bidi="ar"/>
              </w:rPr>
              <w:t>4组【对照组+3个剂量组】，样本筛选（272个）、确证（136个）</w:t>
            </w:r>
            <w:r>
              <w:rPr>
                <w:color w:val="000000" w:themeColor="text1"/>
                <w:szCs w:val="21"/>
                <w14:textFill>
                  <w14:solidFill>
                    <w14:schemeClr w14:val="tx1"/>
                  </w14:solidFill>
                </w14:textFill>
              </w:rPr>
              <w:t>、滴度（68个，暂定）</w:t>
            </w:r>
            <w:r>
              <w:rPr>
                <w:szCs w:val="21"/>
                <w:lang w:bidi="ar"/>
              </w:rPr>
              <w:t>检测，共计408个样本，样本检测、数据分析、试验报告；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13C98BAB">
            <w:pPr>
              <w:widowControl/>
              <w:jc w:val="center"/>
              <w:rPr>
                <w:szCs w:val="21"/>
              </w:rPr>
            </w:pPr>
            <w:r>
              <w:rPr>
                <w:szCs w:val="21"/>
                <w:lang w:bidi="ar"/>
              </w:rPr>
              <w:t>□是  □否</w:t>
            </w:r>
          </w:p>
        </w:tc>
      </w:tr>
      <w:tr w14:paraId="0A3DBA1A">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3785B29">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2B4DF216">
            <w:pPr>
              <w:widowControl/>
              <w:rPr>
                <w:szCs w:val="21"/>
              </w:rPr>
            </w:pPr>
            <w:r>
              <w:rPr>
                <w:szCs w:val="21"/>
                <w:lang w:bidi="ar"/>
              </w:rPr>
              <w:t>免疫毒性样本采集</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684D06B0">
            <w:pPr>
              <w:widowControl/>
              <w:rPr>
                <w:szCs w:val="21"/>
                <w:lang w:bidi="ar"/>
              </w:rPr>
            </w:pPr>
            <w:r>
              <w:rPr>
                <w:szCs w:val="21"/>
                <w:lang w:bidi="ar"/>
              </w:rPr>
              <w:t>采集：免疫球蛋白（IgG、IgM和IgA）、补体（C3和C4）、淋巴细胞表面抗原（CD3+、CD3+CD4+、CD3+CD8+、CD3-CD20+、CD3-CD16+）、细胞因子</w:t>
            </w:r>
            <w:r>
              <w:rPr>
                <w:szCs w:val="21"/>
              </w:rPr>
              <w:t>（TNF-α、IFN-γ、IL-2、IL-6、IL-8、IL-10）</w:t>
            </w:r>
          </w:p>
          <w:p w14:paraId="6E067FD3">
            <w:pPr>
              <w:widowControl/>
              <w:rPr>
                <w:szCs w:val="21"/>
              </w:rPr>
            </w:pPr>
            <w:r>
              <w:rPr>
                <w:szCs w:val="21"/>
                <w:lang w:bidi="ar"/>
              </w:rPr>
              <w:t>首次给药前1次、给药期间4次、恢复结束1次，共计432个样本</w:t>
            </w:r>
            <w:r>
              <w:rPr>
                <w:rFonts w:hint="eastAsia"/>
                <w:szCs w:val="21"/>
                <w:lang w:bidi="ar"/>
              </w:rPr>
              <w:t>；</w:t>
            </w:r>
          </w:p>
        </w:tc>
        <w:tc>
          <w:tcPr>
            <w:tcW w:w="1368" w:type="dxa"/>
            <w:tcBorders>
              <w:top w:val="single" w:color="000000" w:sz="4" w:space="0"/>
              <w:left w:val="single" w:color="000000" w:sz="4" w:space="0"/>
              <w:bottom w:val="single" w:color="000000" w:sz="4" w:space="0"/>
              <w:right w:val="single" w:color="000000" w:sz="4" w:space="0"/>
            </w:tcBorders>
            <w:vAlign w:val="center"/>
          </w:tcPr>
          <w:p w14:paraId="0A62C574">
            <w:pPr>
              <w:widowControl/>
              <w:jc w:val="center"/>
              <w:rPr>
                <w:szCs w:val="21"/>
              </w:rPr>
            </w:pPr>
            <w:r>
              <w:rPr>
                <w:szCs w:val="21"/>
                <w:lang w:bidi="ar"/>
              </w:rPr>
              <w:t>□是  □否</w:t>
            </w:r>
          </w:p>
        </w:tc>
      </w:tr>
      <w:tr w14:paraId="72519AD7">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D192B71">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49A49080">
            <w:pPr>
              <w:widowControl/>
              <w:rPr>
                <w:szCs w:val="21"/>
              </w:rPr>
            </w:pPr>
            <w:r>
              <w:rPr>
                <w:szCs w:val="21"/>
                <w:lang w:bidi="ar"/>
              </w:rPr>
              <w:t>免疫毒性</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4948617B">
            <w:pPr>
              <w:widowControl/>
              <w:rPr>
                <w:szCs w:val="21"/>
              </w:rPr>
            </w:pPr>
            <w:r>
              <w:rPr>
                <w:szCs w:val="21"/>
                <w:lang w:bidi="ar"/>
              </w:rPr>
              <w:t>样本检测、数据分析</w:t>
            </w:r>
          </w:p>
        </w:tc>
        <w:tc>
          <w:tcPr>
            <w:tcW w:w="1368" w:type="dxa"/>
            <w:tcBorders>
              <w:top w:val="single" w:color="000000" w:sz="4" w:space="0"/>
              <w:left w:val="single" w:color="000000" w:sz="4" w:space="0"/>
              <w:bottom w:val="single" w:color="000000" w:sz="4" w:space="0"/>
              <w:right w:val="single" w:color="000000" w:sz="4" w:space="0"/>
            </w:tcBorders>
            <w:vAlign w:val="center"/>
          </w:tcPr>
          <w:p w14:paraId="78D0837F">
            <w:pPr>
              <w:widowControl/>
              <w:jc w:val="center"/>
              <w:rPr>
                <w:szCs w:val="21"/>
              </w:rPr>
            </w:pPr>
            <w:r>
              <w:rPr>
                <w:szCs w:val="21"/>
                <w:lang w:bidi="ar"/>
              </w:rPr>
              <w:t>□是  □否</w:t>
            </w:r>
          </w:p>
        </w:tc>
      </w:tr>
      <w:tr w14:paraId="1A07D5BC">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FAE261D">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16F8F1B1">
            <w:pPr>
              <w:widowControl/>
              <w:rPr>
                <w:szCs w:val="21"/>
              </w:rPr>
            </w:pPr>
            <w:r>
              <w:rPr>
                <w:szCs w:val="21"/>
                <w:lang w:bidi="ar"/>
              </w:rPr>
              <w:t>动物解剖</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675CCDE5">
            <w:pPr>
              <w:widowControl/>
              <w:rPr>
                <w:szCs w:val="21"/>
              </w:rPr>
            </w:pPr>
            <w:r>
              <w:rPr>
                <w:szCs w:val="21"/>
                <w:lang w:bidi="ar"/>
              </w:rPr>
              <w:t>所有动物大体解剖及肉眼观察，脏器重量及系数</w:t>
            </w:r>
          </w:p>
        </w:tc>
        <w:tc>
          <w:tcPr>
            <w:tcW w:w="1368" w:type="dxa"/>
            <w:tcBorders>
              <w:top w:val="single" w:color="000000" w:sz="4" w:space="0"/>
              <w:left w:val="single" w:color="000000" w:sz="4" w:space="0"/>
              <w:bottom w:val="single" w:color="000000" w:sz="4" w:space="0"/>
              <w:right w:val="single" w:color="000000" w:sz="4" w:space="0"/>
            </w:tcBorders>
            <w:vAlign w:val="center"/>
          </w:tcPr>
          <w:p w14:paraId="6E53A5AD">
            <w:pPr>
              <w:widowControl/>
              <w:jc w:val="center"/>
              <w:rPr>
                <w:szCs w:val="21"/>
              </w:rPr>
            </w:pPr>
            <w:r>
              <w:rPr>
                <w:szCs w:val="21"/>
                <w:lang w:bidi="ar"/>
              </w:rPr>
              <w:t>□是  □否</w:t>
            </w:r>
          </w:p>
        </w:tc>
      </w:tr>
      <w:tr w14:paraId="1335106E">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399F58C0">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11C9438">
            <w:pPr>
              <w:widowControl/>
              <w:rPr>
                <w:szCs w:val="21"/>
              </w:rPr>
            </w:pPr>
            <w:r>
              <w:rPr>
                <w:szCs w:val="21"/>
                <w:lang w:bidi="ar"/>
              </w:rPr>
              <w:t>骨髓涂片阅片</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306EF359">
            <w:pPr>
              <w:widowControl/>
              <w:rPr>
                <w:szCs w:val="21"/>
              </w:rPr>
            </w:pPr>
            <w:r>
              <w:rPr>
                <w:szCs w:val="21"/>
                <w:lang w:bidi="ar"/>
              </w:rPr>
              <w:t>所有动物骨髓涂片阅片</w:t>
            </w:r>
            <w:r>
              <w:rPr>
                <w:rFonts w:hint="eastAsia"/>
                <w:b/>
                <w:bCs/>
                <w:color w:val="0000FF"/>
                <w:szCs w:val="21"/>
                <w:lang w:bidi="ar"/>
              </w:rPr>
              <w:t>（根据血液学结果判断是否需要）</w:t>
            </w:r>
          </w:p>
        </w:tc>
        <w:tc>
          <w:tcPr>
            <w:tcW w:w="1368" w:type="dxa"/>
            <w:tcBorders>
              <w:top w:val="single" w:color="000000" w:sz="4" w:space="0"/>
              <w:left w:val="single" w:color="000000" w:sz="4" w:space="0"/>
              <w:bottom w:val="single" w:color="000000" w:sz="4" w:space="0"/>
              <w:right w:val="single" w:color="000000" w:sz="4" w:space="0"/>
            </w:tcBorders>
            <w:vAlign w:val="center"/>
          </w:tcPr>
          <w:p w14:paraId="2B7A705B">
            <w:pPr>
              <w:widowControl/>
              <w:jc w:val="center"/>
              <w:rPr>
                <w:szCs w:val="21"/>
              </w:rPr>
            </w:pPr>
            <w:r>
              <w:rPr>
                <w:szCs w:val="21"/>
                <w:lang w:bidi="ar"/>
              </w:rPr>
              <w:t>□是  □否</w:t>
            </w:r>
          </w:p>
        </w:tc>
      </w:tr>
      <w:tr w14:paraId="13616740">
        <w:tblPrEx>
          <w:tblCellMar>
            <w:top w:w="0" w:type="dxa"/>
            <w:left w:w="108" w:type="dxa"/>
            <w:bottom w:w="0" w:type="dxa"/>
            <w:right w:w="108" w:type="dxa"/>
          </w:tblCellMar>
        </w:tblPrEx>
        <w:trPr>
          <w:trHeight w:val="568"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5C3F65E">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79CF6D01">
            <w:pPr>
              <w:widowControl/>
              <w:rPr>
                <w:szCs w:val="21"/>
              </w:rPr>
            </w:pPr>
            <w:r>
              <w:rPr>
                <w:szCs w:val="21"/>
                <w:lang w:bidi="ar"/>
              </w:rPr>
              <w:t>组织病理学</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2595BF1E">
            <w:pPr>
              <w:widowControl/>
              <w:rPr>
                <w:szCs w:val="21"/>
              </w:rPr>
            </w:pPr>
            <w:r>
              <w:rPr>
                <w:rFonts w:hint="eastAsia"/>
                <w:szCs w:val="21"/>
                <w:lang w:bidi="ar"/>
              </w:rPr>
              <w:t>4组【对照组+3个剂量组】动物所有脏器</w:t>
            </w:r>
            <w:r>
              <w:rPr>
                <w:szCs w:val="21"/>
                <w:lang w:bidi="ar"/>
              </w:rPr>
              <w:t>组织病理学检查【共计</w:t>
            </w:r>
            <w:r>
              <w:rPr>
                <w:rFonts w:hint="eastAsia"/>
                <w:szCs w:val="21"/>
                <w:lang w:bidi="ar"/>
              </w:rPr>
              <w:t>1800</w:t>
            </w:r>
            <w:r>
              <w:rPr>
                <w:szCs w:val="21"/>
                <w:lang w:bidi="ar"/>
              </w:rPr>
              <w:t>张片子】</w:t>
            </w:r>
          </w:p>
        </w:tc>
        <w:tc>
          <w:tcPr>
            <w:tcW w:w="1368" w:type="dxa"/>
            <w:tcBorders>
              <w:top w:val="single" w:color="000000" w:sz="4" w:space="0"/>
              <w:left w:val="single" w:color="000000" w:sz="4" w:space="0"/>
              <w:bottom w:val="single" w:color="000000" w:sz="4" w:space="0"/>
              <w:right w:val="single" w:color="000000" w:sz="4" w:space="0"/>
            </w:tcBorders>
            <w:vAlign w:val="center"/>
          </w:tcPr>
          <w:p w14:paraId="7CD1B032">
            <w:pPr>
              <w:widowControl/>
              <w:jc w:val="center"/>
              <w:rPr>
                <w:szCs w:val="21"/>
              </w:rPr>
            </w:pPr>
            <w:r>
              <w:rPr>
                <w:szCs w:val="21"/>
                <w:lang w:bidi="ar"/>
              </w:rPr>
              <w:t>□是  □否</w:t>
            </w:r>
          </w:p>
        </w:tc>
      </w:tr>
      <w:tr w14:paraId="5F8D55EA">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AC2CA1C">
            <w:pPr>
              <w:rPr>
                <w:szCs w:val="21"/>
              </w:rPr>
            </w:pPr>
          </w:p>
        </w:tc>
        <w:tc>
          <w:tcPr>
            <w:tcW w:w="1525" w:type="dxa"/>
            <w:tcBorders>
              <w:top w:val="single" w:color="000000" w:sz="4" w:space="0"/>
              <w:left w:val="single" w:color="000000" w:sz="4" w:space="0"/>
              <w:bottom w:val="single" w:color="000000" w:sz="4" w:space="0"/>
              <w:right w:val="single" w:color="000000" w:sz="4" w:space="0"/>
            </w:tcBorders>
            <w:vAlign w:val="center"/>
          </w:tcPr>
          <w:p w14:paraId="3DD04F11">
            <w:pPr>
              <w:widowControl/>
              <w:rPr>
                <w:szCs w:val="21"/>
              </w:rPr>
            </w:pPr>
            <w:r>
              <w:rPr>
                <w:szCs w:val="21"/>
                <w:lang w:bidi="ar"/>
              </w:rPr>
              <w:t>同行评议</w:t>
            </w:r>
          </w:p>
        </w:tc>
        <w:tc>
          <w:tcPr>
            <w:tcW w:w="4961" w:type="dxa"/>
            <w:gridSpan w:val="3"/>
            <w:tcBorders>
              <w:top w:val="single" w:color="000000" w:sz="4" w:space="0"/>
              <w:left w:val="single" w:color="000000" w:sz="4" w:space="0"/>
              <w:bottom w:val="single" w:color="000000" w:sz="4" w:space="0"/>
              <w:right w:val="single" w:color="000000" w:sz="4" w:space="0"/>
            </w:tcBorders>
            <w:vAlign w:val="center"/>
          </w:tcPr>
          <w:p w14:paraId="7B76102C">
            <w:pPr>
              <w:widowControl/>
              <w:rPr>
                <w:szCs w:val="21"/>
              </w:rPr>
            </w:pPr>
            <w:r>
              <w:rPr>
                <w:rFonts w:hint="eastAsia"/>
                <w:szCs w:val="21"/>
              </w:rPr>
              <w:t>具有ACVP或JCVP资质的病理学家</w:t>
            </w:r>
          </w:p>
        </w:tc>
        <w:tc>
          <w:tcPr>
            <w:tcW w:w="1368" w:type="dxa"/>
            <w:tcBorders>
              <w:top w:val="single" w:color="000000" w:sz="4" w:space="0"/>
              <w:left w:val="single" w:color="000000" w:sz="4" w:space="0"/>
              <w:bottom w:val="single" w:color="000000" w:sz="4" w:space="0"/>
              <w:right w:val="single" w:color="000000" w:sz="4" w:space="0"/>
            </w:tcBorders>
            <w:vAlign w:val="center"/>
          </w:tcPr>
          <w:p w14:paraId="7B574F62">
            <w:pPr>
              <w:widowControl/>
              <w:jc w:val="center"/>
              <w:rPr>
                <w:szCs w:val="21"/>
              </w:rPr>
            </w:pPr>
            <w:r>
              <w:rPr>
                <w:szCs w:val="21"/>
                <w:lang w:bidi="ar"/>
              </w:rPr>
              <w:t>□是  □否</w:t>
            </w:r>
          </w:p>
        </w:tc>
      </w:tr>
      <w:tr w14:paraId="257E779D">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4C25E0D4">
            <w:pPr>
              <w:rPr>
                <w:szCs w:val="21"/>
              </w:rPr>
            </w:pPr>
          </w:p>
        </w:tc>
        <w:tc>
          <w:tcPr>
            <w:tcW w:w="6486" w:type="dxa"/>
            <w:gridSpan w:val="4"/>
            <w:tcBorders>
              <w:top w:val="single" w:color="000000" w:sz="4" w:space="0"/>
              <w:left w:val="single" w:color="000000" w:sz="4" w:space="0"/>
              <w:bottom w:val="single" w:color="000000" w:sz="4" w:space="0"/>
              <w:right w:val="single" w:color="000000" w:sz="4" w:space="0"/>
            </w:tcBorders>
            <w:vAlign w:val="center"/>
          </w:tcPr>
          <w:p w14:paraId="642EF14A">
            <w:pPr>
              <w:widowControl/>
              <w:rPr>
                <w:szCs w:val="21"/>
              </w:rPr>
            </w:pPr>
            <w:r>
              <w:rPr>
                <w:rFonts w:hint="eastAsia"/>
                <w:szCs w:val="21"/>
                <w:lang w:bidi="ar"/>
              </w:rPr>
              <w:t>伴随安全药理试验报告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77EBA0A3">
            <w:pPr>
              <w:widowControl/>
              <w:jc w:val="center"/>
              <w:rPr>
                <w:szCs w:val="21"/>
              </w:rPr>
            </w:pPr>
            <w:r>
              <w:rPr>
                <w:szCs w:val="21"/>
                <w:lang w:bidi="ar"/>
              </w:rPr>
              <w:t>□是  □否</w:t>
            </w:r>
          </w:p>
        </w:tc>
      </w:tr>
      <w:tr w14:paraId="099CBF7F">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7FBF992C">
            <w:pPr>
              <w:rPr>
                <w:szCs w:val="21"/>
              </w:rPr>
            </w:pPr>
          </w:p>
        </w:tc>
        <w:tc>
          <w:tcPr>
            <w:tcW w:w="6486" w:type="dxa"/>
            <w:gridSpan w:val="4"/>
            <w:tcBorders>
              <w:top w:val="single" w:color="000000" w:sz="4" w:space="0"/>
              <w:left w:val="single" w:color="000000" w:sz="4" w:space="0"/>
              <w:bottom w:val="single" w:color="000000" w:sz="4" w:space="0"/>
              <w:right w:val="single" w:color="000000" w:sz="4" w:space="0"/>
            </w:tcBorders>
            <w:vAlign w:val="center"/>
          </w:tcPr>
          <w:p w14:paraId="746436B3">
            <w:pPr>
              <w:widowControl/>
              <w:rPr>
                <w:szCs w:val="21"/>
              </w:rPr>
            </w:pPr>
            <w:r>
              <w:rPr>
                <w:szCs w:val="21"/>
                <w:lang w:bidi="ar"/>
              </w:rPr>
              <w:t>伴随局部刺激性试验报告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43936BD6">
            <w:pPr>
              <w:widowControl/>
              <w:jc w:val="center"/>
              <w:rPr>
                <w:szCs w:val="21"/>
              </w:rPr>
            </w:pPr>
            <w:r>
              <w:rPr>
                <w:szCs w:val="21"/>
                <w:lang w:bidi="ar"/>
              </w:rPr>
              <w:t>□是  □否</w:t>
            </w:r>
          </w:p>
        </w:tc>
      </w:tr>
      <w:tr w14:paraId="4EFB22BB">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5D6B1AF1">
            <w:pPr>
              <w:rPr>
                <w:szCs w:val="21"/>
              </w:rPr>
            </w:pPr>
          </w:p>
        </w:tc>
        <w:tc>
          <w:tcPr>
            <w:tcW w:w="6486" w:type="dxa"/>
            <w:gridSpan w:val="4"/>
            <w:tcBorders>
              <w:top w:val="single" w:color="000000" w:sz="4" w:space="0"/>
              <w:left w:val="single" w:color="000000" w:sz="4" w:space="0"/>
              <w:bottom w:val="single" w:color="000000" w:sz="4" w:space="0"/>
              <w:right w:val="single" w:color="000000" w:sz="4" w:space="0"/>
            </w:tcBorders>
            <w:vAlign w:val="center"/>
          </w:tcPr>
          <w:p w14:paraId="70F5650B">
            <w:pPr>
              <w:rPr>
                <w:szCs w:val="21"/>
                <w:lang w:bidi="ar"/>
              </w:rPr>
            </w:pPr>
            <w:r>
              <w:rPr>
                <w:rFonts w:hint="eastAsia"/>
                <w:szCs w:val="21"/>
                <w:lang w:bidi="ar"/>
              </w:rPr>
              <w:t>伴随免疫原性试验报告</w:t>
            </w:r>
          </w:p>
        </w:tc>
        <w:tc>
          <w:tcPr>
            <w:tcW w:w="1368" w:type="dxa"/>
            <w:tcBorders>
              <w:top w:val="single" w:color="000000" w:sz="4" w:space="0"/>
              <w:left w:val="single" w:color="000000" w:sz="4" w:space="0"/>
              <w:bottom w:val="single" w:color="000000" w:sz="4" w:space="0"/>
              <w:right w:val="single" w:color="000000" w:sz="4" w:space="0"/>
            </w:tcBorders>
            <w:vAlign w:val="center"/>
          </w:tcPr>
          <w:p w14:paraId="11323A81">
            <w:pPr>
              <w:widowControl/>
              <w:jc w:val="center"/>
              <w:rPr>
                <w:szCs w:val="21"/>
                <w:lang w:bidi="ar"/>
              </w:rPr>
            </w:pPr>
            <w:r>
              <w:rPr>
                <w:szCs w:val="21"/>
                <w:lang w:bidi="ar"/>
              </w:rPr>
              <w:t>□是  □否</w:t>
            </w:r>
          </w:p>
        </w:tc>
      </w:tr>
      <w:tr w14:paraId="27AC0A0E">
        <w:tblPrEx>
          <w:tblCellMar>
            <w:top w:w="0" w:type="dxa"/>
            <w:left w:w="108" w:type="dxa"/>
            <w:bottom w:w="0" w:type="dxa"/>
            <w:right w:w="108" w:type="dxa"/>
          </w:tblCellMar>
        </w:tblPrEx>
        <w:trPr>
          <w:trHeight w:val="457" w:hRule="atLeast"/>
          <w:jc w:val="center"/>
        </w:trPr>
        <w:tc>
          <w:tcPr>
            <w:tcW w:w="1589" w:type="dxa"/>
            <w:vMerge w:val="continue"/>
            <w:tcBorders>
              <w:top w:val="single" w:color="000000" w:sz="4" w:space="0"/>
              <w:left w:val="single" w:color="000000" w:sz="4" w:space="0"/>
              <w:bottom w:val="single" w:color="auto" w:sz="4" w:space="0"/>
              <w:right w:val="single" w:color="000000" w:sz="4" w:space="0"/>
            </w:tcBorders>
          </w:tcPr>
          <w:p w14:paraId="13703ECC">
            <w:pPr>
              <w:rPr>
                <w:szCs w:val="21"/>
              </w:rPr>
            </w:pPr>
          </w:p>
        </w:tc>
        <w:tc>
          <w:tcPr>
            <w:tcW w:w="6486" w:type="dxa"/>
            <w:gridSpan w:val="4"/>
            <w:tcBorders>
              <w:top w:val="single" w:color="000000" w:sz="4" w:space="0"/>
              <w:left w:val="single" w:color="000000" w:sz="4" w:space="0"/>
              <w:bottom w:val="single" w:color="auto" w:sz="4" w:space="0"/>
              <w:right w:val="single" w:color="000000" w:sz="4" w:space="0"/>
            </w:tcBorders>
            <w:vAlign w:val="center"/>
          </w:tcPr>
          <w:p w14:paraId="5425C9F0">
            <w:pPr>
              <w:rPr>
                <w:szCs w:val="21"/>
              </w:rPr>
            </w:pPr>
            <w:r>
              <w:rPr>
                <w:rFonts w:hint="eastAsia"/>
                <w:szCs w:val="21"/>
              </w:rPr>
              <w:t>伴随免疫毒性试验报告</w:t>
            </w:r>
          </w:p>
        </w:tc>
        <w:tc>
          <w:tcPr>
            <w:tcW w:w="1368" w:type="dxa"/>
            <w:tcBorders>
              <w:top w:val="single" w:color="000000" w:sz="4" w:space="0"/>
              <w:left w:val="single" w:color="000000" w:sz="4" w:space="0"/>
              <w:bottom w:val="single" w:color="auto" w:sz="4" w:space="0"/>
              <w:right w:val="single" w:color="000000" w:sz="4" w:space="0"/>
            </w:tcBorders>
            <w:vAlign w:val="center"/>
          </w:tcPr>
          <w:p w14:paraId="48C0CE02">
            <w:pPr>
              <w:widowControl/>
              <w:jc w:val="center"/>
              <w:rPr>
                <w:szCs w:val="21"/>
              </w:rPr>
            </w:pPr>
            <w:r>
              <w:rPr>
                <w:szCs w:val="21"/>
                <w:lang w:bidi="ar"/>
              </w:rPr>
              <w:t>□是  □否</w:t>
            </w:r>
          </w:p>
        </w:tc>
      </w:tr>
      <w:tr w14:paraId="16C0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589" w:type="dxa"/>
            <w:tcBorders>
              <w:top w:val="single" w:color="auto" w:sz="4" w:space="0"/>
              <w:left w:val="nil"/>
              <w:bottom w:val="single" w:color="auto" w:sz="4" w:space="0"/>
              <w:right w:val="nil"/>
            </w:tcBorders>
            <w:vAlign w:val="center"/>
          </w:tcPr>
          <w:p w14:paraId="0E0A8113">
            <w:pPr>
              <w:widowControl/>
              <w:rPr>
                <w:szCs w:val="21"/>
                <w:lang w:bidi="ar"/>
              </w:rPr>
            </w:pPr>
          </w:p>
        </w:tc>
        <w:tc>
          <w:tcPr>
            <w:tcW w:w="1525" w:type="dxa"/>
            <w:tcBorders>
              <w:top w:val="single" w:color="auto" w:sz="4" w:space="0"/>
              <w:left w:val="nil"/>
              <w:bottom w:val="single" w:color="auto" w:sz="4" w:space="0"/>
              <w:right w:val="nil"/>
            </w:tcBorders>
            <w:vAlign w:val="center"/>
          </w:tcPr>
          <w:p w14:paraId="44065C0A">
            <w:pPr>
              <w:widowControl/>
              <w:rPr>
                <w:szCs w:val="21"/>
                <w:lang w:bidi="ar"/>
              </w:rPr>
            </w:pPr>
          </w:p>
        </w:tc>
        <w:tc>
          <w:tcPr>
            <w:tcW w:w="1417" w:type="dxa"/>
            <w:gridSpan w:val="2"/>
            <w:tcBorders>
              <w:top w:val="single" w:color="auto" w:sz="4" w:space="0"/>
              <w:left w:val="nil"/>
              <w:bottom w:val="single" w:color="auto" w:sz="4" w:space="0"/>
              <w:right w:val="nil"/>
            </w:tcBorders>
            <w:vAlign w:val="center"/>
          </w:tcPr>
          <w:p w14:paraId="4305D6EE">
            <w:pPr>
              <w:widowControl/>
              <w:rPr>
                <w:szCs w:val="21"/>
                <w:lang w:bidi="ar"/>
              </w:rPr>
            </w:pPr>
          </w:p>
        </w:tc>
        <w:tc>
          <w:tcPr>
            <w:tcW w:w="3544" w:type="dxa"/>
            <w:tcBorders>
              <w:top w:val="single" w:color="auto" w:sz="4" w:space="0"/>
              <w:left w:val="nil"/>
              <w:bottom w:val="single" w:color="auto" w:sz="4" w:space="0"/>
              <w:right w:val="nil"/>
            </w:tcBorders>
            <w:vAlign w:val="center"/>
          </w:tcPr>
          <w:p w14:paraId="5213467F">
            <w:pPr>
              <w:widowControl/>
              <w:rPr>
                <w:szCs w:val="21"/>
                <w:lang w:bidi="ar"/>
              </w:rPr>
            </w:pPr>
          </w:p>
        </w:tc>
        <w:tc>
          <w:tcPr>
            <w:tcW w:w="1368" w:type="dxa"/>
            <w:tcBorders>
              <w:top w:val="single" w:color="auto" w:sz="4" w:space="0"/>
              <w:left w:val="nil"/>
              <w:bottom w:val="single" w:color="auto" w:sz="4" w:space="0"/>
              <w:right w:val="nil"/>
            </w:tcBorders>
            <w:vAlign w:val="center"/>
          </w:tcPr>
          <w:p w14:paraId="48844E67">
            <w:pPr>
              <w:widowControl/>
              <w:jc w:val="center"/>
              <w:rPr>
                <w:szCs w:val="21"/>
                <w:lang w:bidi="ar"/>
              </w:rPr>
            </w:pPr>
          </w:p>
        </w:tc>
      </w:tr>
      <w:tr w14:paraId="7D098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9443" w:type="dxa"/>
            <w:gridSpan w:val="6"/>
            <w:tcBorders>
              <w:top w:val="single" w:color="auto" w:sz="4" w:space="0"/>
            </w:tcBorders>
            <w:vAlign w:val="center"/>
          </w:tcPr>
          <w:p w14:paraId="76823A75">
            <w:pPr>
              <w:widowControl/>
              <w:jc w:val="center"/>
              <w:rPr>
                <w:szCs w:val="21"/>
                <w:lang w:bidi="ar"/>
              </w:rPr>
            </w:pPr>
            <w:r>
              <w:rPr>
                <w:rFonts w:hint="eastAsia" w:eastAsia="宋体"/>
                <w:b/>
                <w:bCs/>
                <w:szCs w:val="21"/>
                <w:lang w:bidi="ar"/>
              </w:rPr>
              <w:t>生殖毒性试验</w:t>
            </w:r>
          </w:p>
        </w:tc>
      </w:tr>
      <w:tr w14:paraId="71C5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589" w:type="dxa"/>
            <w:vAlign w:val="center"/>
          </w:tcPr>
          <w:p w14:paraId="7195851F">
            <w:pPr>
              <w:widowControl/>
              <w:jc w:val="center"/>
              <w:rPr>
                <w:szCs w:val="21"/>
                <w:lang w:bidi="ar"/>
              </w:rPr>
            </w:pPr>
            <w:r>
              <w:rPr>
                <w:b/>
                <w:bCs/>
                <w:szCs w:val="21"/>
                <w:lang w:bidi="ar"/>
              </w:rPr>
              <w:t>项目</w:t>
            </w:r>
          </w:p>
        </w:tc>
        <w:tc>
          <w:tcPr>
            <w:tcW w:w="6486" w:type="dxa"/>
            <w:gridSpan w:val="4"/>
            <w:vAlign w:val="center"/>
          </w:tcPr>
          <w:p w14:paraId="1020FA5D">
            <w:pPr>
              <w:widowControl/>
              <w:jc w:val="center"/>
              <w:rPr>
                <w:szCs w:val="21"/>
                <w:lang w:bidi="ar"/>
              </w:rPr>
            </w:pPr>
            <w:r>
              <w:rPr>
                <w:b/>
                <w:bCs/>
                <w:szCs w:val="21"/>
                <w:lang w:bidi="ar"/>
              </w:rPr>
              <w:t>具体研究内容</w:t>
            </w:r>
          </w:p>
        </w:tc>
        <w:tc>
          <w:tcPr>
            <w:tcW w:w="1368" w:type="dxa"/>
            <w:vAlign w:val="center"/>
          </w:tcPr>
          <w:p w14:paraId="5C317E40">
            <w:pPr>
              <w:widowControl/>
              <w:jc w:val="center"/>
              <w:rPr>
                <w:szCs w:val="21"/>
                <w:lang w:bidi="ar"/>
              </w:rPr>
            </w:pPr>
            <w:r>
              <w:rPr>
                <w:b/>
                <w:bCs/>
                <w:szCs w:val="21"/>
                <w:lang w:bidi="ar"/>
              </w:rPr>
              <w:t>是否可满足</w:t>
            </w:r>
          </w:p>
        </w:tc>
      </w:tr>
      <w:tr w14:paraId="3FAB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589" w:type="dxa"/>
            <w:vMerge w:val="restart"/>
            <w:vAlign w:val="center"/>
          </w:tcPr>
          <w:p w14:paraId="393AB85C">
            <w:pPr>
              <w:widowControl/>
              <w:rPr>
                <w:szCs w:val="21"/>
                <w:lang w:bidi="ar"/>
              </w:rPr>
            </w:pPr>
            <w:r>
              <w:rPr>
                <w:rFonts w:hint="eastAsia"/>
                <w:szCs w:val="21"/>
                <w:lang w:bidi="ar"/>
              </w:rPr>
              <w:t>大鼠Ⅰ段生殖毒性试验（GLP）</w:t>
            </w:r>
          </w:p>
        </w:tc>
        <w:tc>
          <w:tcPr>
            <w:tcW w:w="1525" w:type="dxa"/>
            <w:vMerge w:val="restart"/>
            <w:vAlign w:val="center"/>
          </w:tcPr>
          <w:p w14:paraId="1CBF7651">
            <w:pPr>
              <w:widowControl/>
              <w:rPr>
                <w:szCs w:val="21"/>
                <w:lang w:bidi="ar"/>
              </w:rPr>
            </w:pPr>
            <w:r>
              <w:rPr>
                <w:rFonts w:hint="eastAsia"/>
                <w:szCs w:val="21"/>
                <w:lang w:bidi="ar"/>
              </w:rPr>
              <w:t>研究系统</w:t>
            </w:r>
          </w:p>
        </w:tc>
        <w:tc>
          <w:tcPr>
            <w:tcW w:w="1417" w:type="dxa"/>
            <w:gridSpan w:val="2"/>
            <w:vAlign w:val="center"/>
          </w:tcPr>
          <w:p w14:paraId="782AD38B">
            <w:pPr>
              <w:widowControl/>
              <w:rPr>
                <w:szCs w:val="21"/>
                <w:lang w:bidi="ar"/>
              </w:rPr>
            </w:pPr>
            <w:r>
              <w:rPr>
                <w:rFonts w:hint="eastAsia"/>
                <w:szCs w:val="21"/>
                <w:lang w:bidi="ar"/>
              </w:rPr>
              <w:t>种属</w:t>
            </w:r>
          </w:p>
        </w:tc>
        <w:tc>
          <w:tcPr>
            <w:tcW w:w="3544" w:type="dxa"/>
            <w:vAlign w:val="center"/>
          </w:tcPr>
          <w:p w14:paraId="1E027EB3">
            <w:pPr>
              <w:widowControl/>
              <w:rPr>
                <w:szCs w:val="21"/>
                <w:lang w:bidi="ar"/>
              </w:rPr>
            </w:pPr>
            <w:r>
              <w:rPr>
                <w:rFonts w:hint="eastAsia"/>
                <w:szCs w:val="21"/>
                <w:lang w:bidi="ar"/>
              </w:rPr>
              <w:t>SD大鼠</w:t>
            </w:r>
          </w:p>
        </w:tc>
        <w:tc>
          <w:tcPr>
            <w:tcW w:w="1368" w:type="dxa"/>
            <w:vAlign w:val="center"/>
          </w:tcPr>
          <w:p w14:paraId="60C34E99">
            <w:pPr>
              <w:widowControl/>
              <w:jc w:val="center"/>
              <w:rPr>
                <w:szCs w:val="21"/>
                <w:lang w:bidi="ar"/>
              </w:rPr>
            </w:pPr>
            <w:r>
              <w:rPr>
                <w:szCs w:val="21"/>
                <w:lang w:bidi="ar"/>
              </w:rPr>
              <w:t>□是  □否</w:t>
            </w:r>
          </w:p>
        </w:tc>
      </w:tr>
      <w:tr w14:paraId="2DC8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89" w:type="dxa"/>
            <w:vMerge w:val="continue"/>
            <w:vAlign w:val="center"/>
          </w:tcPr>
          <w:p w14:paraId="27997019">
            <w:pPr>
              <w:rPr>
                <w:szCs w:val="21"/>
              </w:rPr>
            </w:pPr>
          </w:p>
        </w:tc>
        <w:tc>
          <w:tcPr>
            <w:tcW w:w="1525" w:type="dxa"/>
            <w:vMerge w:val="continue"/>
            <w:vAlign w:val="center"/>
          </w:tcPr>
          <w:p w14:paraId="446E47CC">
            <w:pPr>
              <w:widowControl/>
              <w:rPr>
                <w:szCs w:val="21"/>
              </w:rPr>
            </w:pPr>
          </w:p>
        </w:tc>
        <w:tc>
          <w:tcPr>
            <w:tcW w:w="1417" w:type="dxa"/>
            <w:gridSpan w:val="2"/>
            <w:vAlign w:val="center"/>
          </w:tcPr>
          <w:p w14:paraId="55C53958">
            <w:pPr>
              <w:widowControl/>
              <w:rPr>
                <w:szCs w:val="21"/>
                <w:lang w:bidi="ar"/>
              </w:rPr>
            </w:pPr>
            <w:r>
              <w:rPr>
                <w:rFonts w:hint="eastAsia"/>
                <w:szCs w:val="21"/>
                <w:lang w:bidi="ar"/>
              </w:rPr>
              <w:t>年龄</w:t>
            </w:r>
          </w:p>
        </w:tc>
        <w:tc>
          <w:tcPr>
            <w:tcW w:w="3544" w:type="dxa"/>
            <w:vAlign w:val="center"/>
          </w:tcPr>
          <w:p w14:paraId="0A35D5D0">
            <w:pPr>
              <w:widowControl/>
              <w:rPr>
                <w:szCs w:val="21"/>
                <w:lang w:bidi="ar"/>
              </w:rPr>
            </w:pPr>
            <w:r>
              <w:rPr>
                <w:rFonts w:hint="eastAsia"/>
                <w:szCs w:val="21"/>
                <w:lang w:bidi="ar"/>
              </w:rPr>
              <w:t>8~14周龄（交配时）</w:t>
            </w:r>
          </w:p>
        </w:tc>
        <w:tc>
          <w:tcPr>
            <w:tcW w:w="1368" w:type="dxa"/>
            <w:vAlign w:val="center"/>
          </w:tcPr>
          <w:p w14:paraId="4E58552B">
            <w:pPr>
              <w:widowControl/>
              <w:jc w:val="center"/>
              <w:rPr>
                <w:szCs w:val="21"/>
                <w:lang w:bidi="ar"/>
              </w:rPr>
            </w:pPr>
            <w:r>
              <w:rPr>
                <w:szCs w:val="21"/>
                <w:lang w:bidi="ar"/>
              </w:rPr>
              <w:t>□是  □否</w:t>
            </w:r>
          </w:p>
        </w:tc>
      </w:tr>
      <w:tr w14:paraId="06A44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736CDBE4">
            <w:pPr>
              <w:rPr>
                <w:szCs w:val="21"/>
              </w:rPr>
            </w:pPr>
          </w:p>
        </w:tc>
        <w:tc>
          <w:tcPr>
            <w:tcW w:w="1525" w:type="dxa"/>
            <w:vMerge w:val="continue"/>
            <w:vAlign w:val="center"/>
          </w:tcPr>
          <w:p w14:paraId="323CA4FA">
            <w:pPr>
              <w:rPr>
                <w:szCs w:val="21"/>
              </w:rPr>
            </w:pPr>
          </w:p>
        </w:tc>
        <w:tc>
          <w:tcPr>
            <w:tcW w:w="1417" w:type="dxa"/>
            <w:gridSpan w:val="2"/>
            <w:vAlign w:val="center"/>
          </w:tcPr>
          <w:p w14:paraId="5B91DB11">
            <w:pPr>
              <w:widowControl/>
              <w:rPr>
                <w:szCs w:val="21"/>
                <w:lang w:bidi="ar"/>
              </w:rPr>
            </w:pPr>
            <w:r>
              <w:rPr>
                <w:rFonts w:hint="eastAsia"/>
                <w:szCs w:val="21"/>
                <w:lang w:bidi="ar"/>
              </w:rPr>
              <w:t xml:space="preserve">数量 </w:t>
            </w:r>
          </w:p>
        </w:tc>
        <w:tc>
          <w:tcPr>
            <w:tcW w:w="3544" w:type="dxa"/>
            <w:vAlign w:val="center"/>
          </w:tcPr>
          <w:p w14:paraId="058E09A0">
            <w:pPr>
              <w:widowControl/>
              <w:rPr>
                <w:szCs w:val="21"/>
                <w:lang w:bidi="ar"/>
              </w:rPr>
            </w:pPr>
            <w:r>
              <w:rPr>
                <w:rFonts w:hint="eastAsia"/>
                <w:szCs w:val="21"/>
                <w:lang w:bidi="ar"/>
              </w:rPr>
              <w:t>合计</w:t>
            </w:r>
            <w:r>
              <w:rPr>
                <w:szCs w:val="21"/>
                <w:lang w:bidi="ar"/>
              </w:rPr>
              <w:t>2</w:t>
            </w:r>
            <w:r>
              <w:rPr>
                <w:rFonts w:hint="eastAsia"/>
                <w:szCs w:val="21"/>
                <w:lang w:bidi="ar"/>
              </w:rPr>
              <w:t>50只交配成功鼠，雌雄各半；</w:t>
            </w:r>
          </w:p>
          <w:p w14:paraId="3513E890">
            <w:pPr>
              <w:widowControl/>
              <w:rPr>
                <w:szCs w:val="21"/>
                <w:lang w:bidi="ar"/>
              </w:rPr>
            </w:pPr>
            <w:r>
              <w:rPr>
                <w:rFonts w:hint="eastAsia"/>
                <w:szCs w:val="21"/>
                <w:lang w:bidi="ar"/>
              </w:rPr>
              <w:t>主试验组：5组【对照组+4个剂量组】，每组至少</w:t>
            </w:r>
            <w:r>
              <w:rPr>
                <w:szCs w:val="21"/>
                <w:lang w:bidi="ar"/>
              </w:rPr>
              <w:t>2</w:t>
            </w:r>
            <w:r>
              <w:rPr>
                <w:rFonts w:hint="eastAsia"/>
                <w:szCs w:val="21"/>
                <w:lang w:bidi="ar"/>
              </w:rPr>
              <w:t>5只/性别（不少于20只孕鼠）；</w:t>
            </w:r>
          </w:p>
        </w:tc>
        <w:tc>
          <w:tcPr>
            <w:tcW w:w="1368" w:type="dxa"/>
            <w:vAlign w:val="center"/>
          </w:tcPr>
          <w:p w14:paraId="57CDA0F2">
            <w:pPr>
              <w:widowControl/>
              <w:jc w:val="center"/>
              <w:rPr>
                <w:szCs w:val="21"/>
                <w:lang w:bidi="ar"/>
              </w:rPr>
            </w:pPr>
            <w:r>
              <w:rPr>
                <w:szCs w:val="21"/>
                <w:lang w:bidi="ar"/>
              </w:rPr>
              <w:t>□是  □否</w:t>
            </w:r>
          </w:p>
        </w:tc>
      </w:tr>
      <w:tr w14:paraId="6131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68154D6F">
            <w:pPr>
              <w:rPr>
                <w:szCs w:val="21"/>
              </w:rPr>
            </w:pPr>
          </w:p>
        </w:tc>
        <w:tc>
          <w:tcPr>
            <w:tcW w:w="1525" w:type="dxa"/>
            <w:vMerge w:val="restart"/>
            <w:vAlign w:val="center"/>
          </w:tcPr>
          <w:p w14:paraId="144898FB">
            <w:pPr>
              <w:widowControl/>
              <w:rPr>
                <w:szCs w:val="21"/>
              </w:rPr>
            </w:pPr>
            <w:r>
              <w:rPr>
                <w:szCs w:val="21"/>
                <w:lang w:bidi="ar"/>
              </w:rPr>
              <w:t>动物给药</w:t>
            </w:r>
          </w:p>
        </w:tc>
        <w:tc>
          <w:tcPr>
            <w:tcW w:w="1417" w:type="dxa"/>
            <w:gridSpan w:val="2"/>
            <w:vAlign w:val="center"/>
          </w:tcPr>
          <w:p w14:paraId="4021A01D">
            <w:pPr>
              <w:widowControl/>
              <w:rPr>
                <w:szCs w:val="21"/>
              </w:rPr>
            </w:pPr>
            <w:r>
              <w:rPr>
                <w:szCs w:val="21"/>
                <w:lang w:bidi="ar"/>
              </w:rPr>
              <w:t>给药途径</w:t>
            </w:r>
          </w:p>
        </w:tc>
        <w:tc>
          <w:tcPr>
            <w:tcW w:w="3544" w:type="dxa"/>
            <w:vAlign w:val="center"/>
          </w:tcPr>
          <w:p w14:paraId="65084496">
            <w:pPr>
              <w:widowControl/>
              <w:rPr>
                <w:szCs w:val="21"/>
                <w:lang w:bidi="ar"/>
              </w:rPr>
            </w:pPr>
            <w:r>
              <w:rPr>
                <w:szCs w:val="21"/>
                <w:lang w:bidi="ar"/>
              </w:rPr>
              <w:t>SC</w:t>
            </w:r>
          </w:p>
        </w:tc>
        <w:tc>
          <w:tcPr>
            <w:tcW w:w="1368" w:type="dxa"/>
            <w:vAlign w:val="center"/>
          </w:tcPr>
          <w:p w14:paraId="093C1659">
            <w:pPr>
              <w:widowControl/>
              <w:jc w:val="center"/>
              <w:rPr>
                <w:szCs w:val="21"/>
              </w:rPr>
            </w:pPr>
            <w:r>
              <w:rPr>
                <w:szCs w:val="21"/>
                <w:lang w:bidi="ar"/>
              </w:rPr>
              <w:t>□是  □否</w:t>
            </w:r>
          </w:p>
        </w:tc>
      </w:tr>
      <w:tr w14:paraId="603C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55F8322A">
            <w:pPr>
              <w:rPr>
                <w:szCs w:val="21"/>
              </w:rPr>
            </w:pPr>
          </w:p>
        </w:tc>
        <w:tc>
          <w:tcPr>
            <w:tcW w:w="1525" w:type="dxa"/>
            <w:vMerge w:val="continue"/>
            <w:vAlign w:val="center"/>
          </w:tcPr>
          <w:p w14:paraId="2DA9632E">
            <w:pPr>
              <w:rPr>
                <w:szCs w:val="21"/>
              </w:rPr>
            </w:pPr>
          </w:p>
        </w:tc>
        <w:tc>
          <w:tcPr>
            <w:tcW w:w="1417" w:type="dxa"/>
            <w:gridSpan w:val="2"/>
            <w:vAlign w:val="center"/>
          </w:tcPr>
          <w:p w14:paraId="564EA118">
            <w:pPr>
              <w:widowControl/>
              <w:rPr>
                <w:szCs w:val="21"/>
              </w:rPr>
            </w:pPr>
            <w:r>
              <w:rPr>
                <w:szCs w:val="21"/>
                <w:lang w:bidi="ar"/>
              </w:rPr>
              <w:t>周期</w:t>
            </w:r>
          </w:p>
        </w:tc>
        <w:tc>
          <w:tcPr>
            <w:tcW w:w="3544" w:type="dxa"/>
            <w:vAlign w:val="center"/>
          </w:tcPr>
          <w:p w14:paraId="2186F734">
            <w:pPr>
              <w:widowControl/>
              <w:rPr>
                <w:bCs/>
                <w:szCs w:val="21"/>
              </w:rPr>
            </w:pPr>
            <w:r>
              <w:rPr>
                <w:rFonts w:hint="eastAsia"/>
                <w:b/>
                <w:szCs w:val="21"/>
              </w:rPr>
              <w:t>♂</w:t>
            </w:r>
            <w:r>
              <w:rPr>
                <w:rFonts w:hint="eastAsia"/>
                <w:bCs/>
                <w:szCs w:val="21"/>
              </w:rPr>
              <w:t>：交配前4周（暂定）+交配期2周</w:t>
            </w:r>
          </w:p>
          <w:p w14:paraId="51C6456E">
            <w:pPr>
              <w:widowControl/>
              <w:rPr>
                <w:bCs/>
                <w:szCs w:val="21"/>
              </w:rPr>
            </w:pPr>
            <w:r>
              <w:rPr>
                <w:rFonts w:hint="eastAsia"/>
                <w:bCs/>
                <w:szCs w:val="21"/>
              </w:rPr>
              <w:t>♀：交配前</w:t>
            </w:r>
            <w:r>
              <w:rPr>
                <w:bCs/>
                <w:szCs w:val="21"/>
              </w:rPr>
              <w:t>2</w:t>
            </w:r>
            <w:r>
              <w:rPr>
                <w:rFonts w:hint="eastAsia"/>
                <w:bCs/>
                <w:szCs w:val="21"/>
              </w:rPr>
              <w:t>周+交配期2周+GD6</w:t>
            </w:r>
            <w:r>
              <w:rPr>
                <w:bCs/>
                <w:szCs w:val="21"/>
              </w:rPr>
              <w:t>/7</w:t>
            </w:r>
          </w:p>
        </w:tc>
        <w:tc>
          <w:tcPr>
            <w:tcW w:w="1368" w:type="dxa"/>
            <w:vAlign w:val="center"/>
          </w:tcPr>
          <w:p w14:paraId="3E626800">
            <w:pPr>
              <w:widowControl/>
              <w:jc w:val="center"/>
              <w:rPr>
                <w:szCs w:val="21"/>
              </w:rPr>
            </w:pPr>
            <w:r>
              <w:rPr>
                <w:szCs w:val="21"/>
                <w:lang w:bidi="ar"/>
              </w:rPr>
              <w:t>□是  □否</w:t>
            </w:r>
          </w:p>
        </w:tc>
      </w:tr>
      <w:tr w14:paraId="307D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F563B16">
            <w:pPr>
              <w:rPr>
                <w:szCs w:val="21"/>
              </w:rPr>
            </w:pPr>
          </w:p>
        </w:tc>
        <w:tc>
          <w:tcPr>
            <w:tcW w:w="1525" w:type="dxa"/>
            <w:vMerge w:val="continue"/>
            <w:vAlign w:val="center"/>
          </w:tcPr>
          <w:p w14:paraId="7A2568D8">
            <w:pPr>
              <w:rPr>
                <w:szCs w:val="21"/>
              </w:rPr>
            </w:pPr>
          </w:p>
        </w:tc>
        <w:tc>
          <w:tcPr>
            <w:tcW w:w="1417" w:type="dxa"/>
            <w:gridSpan w:val="2"/>
            <w:vAlign w:val="center"/>
          </w:tcPr>
          <w:p w14:paraId="08342CF8">
            <w:pPr>
              <w:widowControl/>
              <w:rPr>
                <w:szCs w:val="21"/>
              </w:rPr>
            </w:pPr>
            <w:r>
              <w:rPr>
                <w:szCs w:val="21"/>
                <w:lang w:bidi="ar"/>
              </w:rPr>
              <w:t>频次</w:t>
            </w:r>
          </w:p>
        </w:tc>
        <w:tc>
          <w:tcPr>
            <w:tcW w:w="3544" w:type="dxa"/>
            <w:vAlign w:val="center"/>
          </w:tcPr>
          <w:p w14:paraId="54ADDB5E">
            <w:pPr>
              <w:widowControl/>
              <w:rPr>
                <w:szCs w:val="21"/>
                <w:lang w:bidi="ar"/>
              </w:rPr>
            </w:pPr>
            <w:r>
              <w:rPr>
                <w:rFonts w:hint="eastAsia"/>
                <w:szCs w:val="21"/>
                <w:lang w:bidi="ar"/>
              </w:rPr>
              <w:t>QW*5（雌性）/7（雄性）（暂定）</w:t>
            </w:r>
          </w:p>
        </w:tc>
        <w:tc>
          <w:tcPr>
            <w:tcW w:w="1368" w:type="dxa"/>
            <w:vAlign w:val="center"/>
          </w:tcPr>
          <w:p w14:paraId="2CC5849C">
            <w:pPr>
              <w:widowControl/>
              <w:jc w:val="center"/>
              <w:rPr>
                <w:szCs w:val="21"/>
              </w:rPr>
            </w:pPr>
            <w:r>
              <w:rPr>
                <w:szCs w:val="21"/>
                <w:lang w:bidi="ar"/>
              </w:rPr>
              <w:t>□是  □否</w:t>
            </w:r>
          </w:p>
        </w:tc>
      </w:tr>
      <w:tr w14:paraId="55F8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4A0A1051">
            <w:pPr>
              <w:rPr>
                <w:szCs w:val="21"/>
              </w:rPr>
            </w:pPr>
          </w:p>
        </w:tc>
        <w:tc>
          <w:tcPr>
            <w:tcW w:w="1525" w:type="dxa"/>
            <w:vMerge w:val="restart"/>
            <w:vAlign w:val="center"/>
          </w:tcPr>
          <w:p w14:paraId="7F20DDBF">
            <w:pPr>
              <w:widowControl/>
              <w:rPr>
                <w:szCs w:val="21"/>
              </w:rPr>
            </w:pPr>
            <w:r>
              <w:rPr>
                <w:szCs w:val="21"/>
                <w:lang w:bidi="ar"/>
              </w:rPr>
              <w:t>供试品制剂</w:t>
            </w:r>
          </w:p>
        </w:tc>
        <w:tc>
          <w:tcPr>
            <w:tcW w:w="1417" w:type="dxa"/>
            <w:gridSpan w:val="2"/>
            <w:vAlign w:val="center"/>
          </w:tcPr>
          <w:p w14:paraId="2AE7DEED">
            <w:pPr>
              <w:widowControl/>
              <w:rPr>
                <w:szCs w:val="21"/>
                <w:lang w:bidi="ar"/>
              </w:rPr>
            </w:pPr>
            <w:r>
              <w:rPr>
                <w:szCs w:val="21"/>
                <w:lang w:bidi="ar"/>
              </w:rPr>
              <w:t>制剂配制</w:t>
            </w:r>
          </w:p>
        </w:tc>
        <w:tc>
          <w:tcPr>
            <w:tcW w:w="3544" w:type="dxa"/>
            <w:vAlign w:val="center"/>
          </w:tcPr>
          <w:p w14:paraId="1C5FEB5D">
            <w:pPr>
              <w:widowControl/>
              <w:rPr>
                <w:szCs w:val="21"/>
                <w:lang w:bidi="ar"/>
              </w:rPr>
            </w:pPr>
            <w:r>
              <w:rPr>
                <w:rFonts w:hint="eastAsia"/>
                <w:szCs w:val="21"/>
                <w:lang w:bidi="ar"/>
              </w:rPr>
              <w:t>每周配制1次（暂定）；</w:t>
            </w:r>
          </w:p>
        </w:tc>
        <w:tc>
          <w:tcPr>
            <w:tcW w:w="1368" w:type="dxa"/>
            <w:vAlign w:val="center"/>
          </w:tcPr>
          <w:p w14:paraId="26D50A48">
            <w:pPr>
              <w:widowControl/>
              <w:jc w:val="center"/>
              <w:rPr>
                <w:szCs w:val="21"/>
                <w:lang w:bidi="ar"/>
              </w:rPr>
            </w:pPr>
            <w:r>
              <w:rPr>
                <w:szCs w:val="21"/>
                <w:lang w:bidi="ar"/>
              </w:rPr>
              <w:t>□是  □否</w:t>
            </w:r>
          </w:p>
        </w:tc>
      </w:tr>
      <w:tr w14:paraId="012C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2C2A0CC8">
            <w:pPr>
              <w:rPr>
                <w:szCs w:val="21"/>
              </w:rPr>
            </w:pPr>
          </w:p>
        </w:tc>
        <w:tc>
          <w:tcPr>
            <w:tcW w:w="1525" w:type="dxa"/>
            <w:vMerge w:val="continue"/>
            <w:vAlign w:val="center"/>
          </w:tcPr>
          <w:p w14:paraId="6439249A">
            <w:pPr>
              <w:widowControl/>
              <w:rPr>
                <w:szCs w:val="21"/>
              </w:rPr>
            </w:pPr>
          </w:p>
        </w:tc>
        <w:tc>
          <w:tcPr>
            <w:tcW w:w="1417" w:type="dxa"/>
            <w:gridSpan w:val="2"/>
            <w:vAlign w:val="center"/>
          </w:tcPr>
          <w:p w14:paraId="7F3E20E0">
            <w:pPr>
              <w:widowControl/>
              <w:rPr>
                <w:szCs w:val="21"/>
                <w:lang w:bidi="ar"/>
              </w:rPr>
            </w:pPr>
            <w:r>
              <w:rPr>
                <w:szCs w:val="21"/>
                <w:lang w:bidi="ar"/>
              </w:rPr>
              <w:t>制剂分析</w:t>
            </w:r>
          </w:p>
        </w:tc>
        <w:tc>
          <w:tcPr>
            <w:tcW w:w="3544" w:type="dxa"/>
            <w:vAlign w:val="center"/>
          </w:tcPr>
          <w:p w14:paraId="0D803806">
            <w:pPr>
              <w:widowControl/>
              <w:rPr>
                <w:szCs w:val="21"/>
                <w:lang w:bidi="ar"/>
              </w:rPr>
            </w:pPr>
            <w:r>
              <w:rPr>
                <w:szCs w:val="21"/>
                <w:lang w:bidi="ar"/>
              </w:rPr>
              <w:t>首末次给药制剂分析；</w:t>
            </w:r>
          </w:p>
        </w:tc>
        <w:tc>
          <w:tcPr>
            <w:tcW w:w="1368" w:type="dxa"/>
            <w:vAlign w:val="center"/>
          </w:tcPr>
          <w:p w14:paraId="0AF20165">
            <w:pPr>
              <w:widowControl/>
              <w:jc w:val="center"/>
              <w:rPr>
                <w:szCs w:val="21"/>
                <w:lang w:bidi="ar"/>
              </w:rPr>
            </w:pPr>
            <w:r>
              <w:rPr>
                <w:szCs w:val="21"/>
                <w:lang w:bidi="ar"/>
              </w:rPr>
              <w:t>□是  □否</w:t>
            </w:r>
          </w:p>
        </w:tc>
      </w:tr>
      <w:tr w14:paraId="299C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589" w:type="dxa"/>
            <w:vMerge w:val="continue"/>
            <w:vAlign w:val="center"/>
          </w:tcPr>
          <w:p w14:paraId="174F2ED2">
            <w:pPr>
              <w:rPr>
                <w:szCs w:val="21"/>
              </w:rPr>
            </w:pPr>
          </w:p>
        </w:tc>
        <w:tc>
          <w:tcPr>
            <w:tcW w:w="1525" w:type="dxa"/>
            <w:vMerge w:val="restart"/>
            <w:vAlign w:val="center"/>
          </w:tcPr>
          <w:p w14:paraId="53C3FE76">
            <w:pPr>
              <w:widowControl/>
              <w:rPr>
                <w:szCs w:val="21"/>
              </w:rPr>
            </w:pPr>
            <w:r>
              <w:rPr>
                <w:szCs w:val="21"/>
                <w:lang w:bidi="ar"/>
              </w:rPr>
              <w:t>常规检测指标</w:t>
            </w:r>
          </w:p>
        </w:tc>
        <w:tc>
          <w:tcPr>
            <w:tcW w:w="1417" w:type="dxa"/>
            <w:gridSpan w:val="2"/>
            <w:vMerge w:val="restart"/>
            <w:vAlign w:val="center"/>
          </w:tcPr>
          <w:p w14:paraId="2105E7D9">
            <w:pPr>
              <w:widowControl/>
              <w:rPr>
                <w:szCs w:val="21"/>
              </w:rPr>
            </w:pPr>
            <w:r>
              <w:rPr>
                <w:szCs w:val="21"/>
                <w:lang w:bidi="ar"/>
              </w:rPr>
              <w:t>临床观察</w:t>
            </w:r>
            <w:r>
              <w:rPr>
                <w:rFonts w:hint="eastAsia"/>
                <w:szCs w:val="21"/>
                <w:lang w:bidi="ar"/>
              </w:rPr>
              <w:t>/死亡率</w:t>
            </w:r>
          </w:p>
        </w:tc>
        <w:tc>
          <w:tcPr>
            <w:tcW w:w="3544" w:type="dxa"/>
            <w:vAlign w:val="center"/>
          </w:tcPr>
          <w:p w14:paraId="7A9C2C12">
            <w:pPr>
              <w:widowControl/>
              <w:rPr>
                <w:szCs w:val="21"/>
              </w:rPr>
            </w:pPr>
            <w:r>
              <w:rPr>
                <w:szCs w:val="21"/>
                <w:lang w:bidi="ar"/>
              </w:rPr>
              <w:t>笼旁观察：</w:t>
            </w:r>
            <w:r>
              <w:rPr>
                <w:rFonts w:hint="eastAsia"/>
                <w:szCs w:val="21"/>
                <w:lang w:bidi="ar"/>
              </w:rPr>
              <w:t>2</w:t>
            </w:r>
            <w:r>
              <w:rPr>
                <w:szCs w:val="21"/>
                <w:lang w:bidi="ar"/>
              </w:rPr>
              <w:t>次/天</w:t>
            </w:r>
          </w:p>
        </w:tc>
        <w:tc>
          <w:tcPr>
            <w:tcW w:w="1368" w:type="dxa"/>
            <w:vAlign w:val="center"/>
          </w:tcPr>
          <w:p w14:paraId="5453B03D">
            <w:pPr>
              <w:widowControl/>
              <w:jc w:val="center"/>
              <w:rPr>
                <w:szCs w:val="21"/>
              </w:rPr>
            </w:pPr>
            <w:r>
              <w:rPr>
                <w:szCs w:val="21"/>
                <w:lang w:bidi="ar"/>
              </w:rPr>
              <w:t>□是  □否</w:t>
            </w:r>
          </w:p>
        </w:tc>
      </w:tr>
      <w:tr w14:paraId="3D08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1589" w:type="dxa"/>
            <w:vMerge w:val="continue"/>
            <w:vAlign w:val="center"/>
          </w:tcPr>
          <w:p w14:paraId="06D02BBE">
            <w:pPr>
              <w:rPr>
                <w:szCs w:val="21"/>
              </w:rPr>
            </w:pPr>
          </w:p>
        </w:tc>
        <w:tc>
          <w:tcPr>
            <w:tcW w:w="1525" w:type="dxa"/>
            <w:vMerge w:val="continue"/>
            <w:vAlign w:val="center"/>
          </w:tcPr>
          <w:p w14:paraId="7B2AC341">
            <w:pPr>
              <w:widowControl/>
              <w:rPr>
                <w:szCs w:val="21"/>
                <w:lang w:bidi="ar"/>
              </w:rPr>
            </w:pPr>
          </w:p>
        </w:tc>
        <w:tc>
          <w:tcPr>
            <w:tcW w:w="1417" w:type="dxa"/>
            <w:gridSpan w:val="2"/>
            <w:vMerge w:val="continue"/>
            <w:vAlign w:val="center"/>
          </w:tcPr>
          <w:p w14:paraId="32918D66">
            <w:pPr>
              <w:widowControl/>
              <w:rPr>
                <w:szCs w:val="21"/>
                <w:lang w:bidi="ar"/>
              </w:rPr>
            </w:pPr>
          </w:p>
        </w:tc>
        <w:tc>
          <w:tcPr>
            <w:tcW w:w="3544" w:type="dxa"/>
            <w:vAlign w:val="center"/>
          </w:tcPr>
          <w:p w14:paraId="14EA5467">
            <w:pPr>
              <w:widowControl/>
              <w:rPr>
                <w:szCs w:val="21"/>
                <w:lang w:bidi="ar"/>
              </w:rPr>
            </w:pPr>
            <w:r>
              <w:rPr>
                <w:szCs w:val="21"/>
                <w:lang w:bidi="ar"/>
              </w:rPr>
              <w:t>仔细观察：</w:t>
            </w:r>
            <w:r>
              <w:rPr>
                <w:rFonts w:hint="eastAsia"/>
                <w:szCs w:val="21"/>
                <w:lang w:bidi="ar"/>
              </w:rPr>
              <w:t>1</w:t>
            </w:r>
            <w:r>
              <w:rPr>
                <w:szCs w:val="21"/>
                <w:lang w:bidi="ar"/>
              </w:rPr>
              <w:t>次</w:t>
            </w:r>
            <w:r>
              <w:rPr>
                <w:rFonts w:hint="eastAsia"/>
                <w:szCs w:val="21"/>
                <w:lang w:bidi="ar"/>
              </w:rPr>
              <w:t>/</w:t>
            </w:r>
            <w:r>
              <w:rPr>
                <w:szCs w:val="21"/>
                <w:lang w:bidi="ar"/>
              </w:rPr>
              <w:t>周</w:t>
            </w:r>
          </w:p>
        </w:tc>
        <w:tc>
          <w:tcPr>
            <w:tcW w:w="1368" w:type="dxa"/>
            <w:vAlign w:val="center"/>
          </w:tcPr>
          <w:p w14:paraId="7CB4BECB">
            <w:pPr>
              <w:widowControl/>
              <w:jc w:val="center"/>
              <w:rPr>
                <w:szCs w:val="21"/>
                <w:lang w:bidi="ar"/>
              </w:rPr>
            </w:pPr>
            <w:r>
              <w:rPr>
                <w:szCs w:val="21"/>
                <w:lang w:bidi="ar"/>
              </w:rPr>
              <w:t>□是  □否</w:t>
            </w:r>
          </w:p>
        </w:tc>
      </w:tr>
      <w:tr w14:paraId="44B1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67B9AE0">
            <w:pPr>
              <w:rPr>
                <w:szCs w:val="21"/>
              </w:rPr>
            </w:pPr>
          </w:p>
        </w:tc>
        <w:tc>
          <w:tcPr>
            <w:tcW w:w="1525" w:type="dxa"/>
            <w:vMerge w:val="continue"/>
            <w:vAlign w:val="center"/>
          </w:tcPr>
          <w:p w14:paraId="4EF136A0">
            <w:pPr>
              <w:rPr>
                <w:szCs w:val="21"/>
              </w:rPr>
            </w:pPr>
          </w:p>
        </w:tc>
        <w:tc>
          <w:tcPr>
            <w:tcW w:w="1417" w:type="dxa"/>
            <w:gridSpan w:val="2"/>
            <w:vAlign w:val="center"/>
          </w:tcPr>
          <w:p w14:paraId="16C97B42">
            <w:pPr>
              <w:widowControl/>
              <w:rPr>
                <w:szCs w:val="21"/>
              </w:rPr>
            </w:pPr>
            <w:r>
              <w:rPr>
                <w:szCs w:val="21"/>
                <w:lang w:bidi="ar"/>
              </w:rPr>
              <w:t>摄食情况</w:t>
            </w:r>
          </w:p>
        </w:tc>
        <w:tc>
          <w:tcPr>
            <w:tcW w:w="3544" w:type="dxa"/>
            <w:vAlign w:val="center"/>
          </w:tcPr>
          <w:p w14:paraId="4A8A525E">
            <w:pPr>
              <w:widowControl/>
              <w:rPr>
                <w:szCs w:val="21"/>
              </w:rPr>
            </w:pPr>
            <w:r>
              <w:rPr>
                <w:rFonts w:hint="eastAsia"/>
                <w:szCs w:val="21"/>
              </w:rPr>
              <w:t>1次/周</w:t>
            </w:r>
            <w:r>
              <w:rPr>
                <w:rFonts w:hint="eastAsia"/>
                <w:szCs w:val="21"/>
                <w:lang w:bidi="ar"/>
              </w:rPr>
              <w:t>（交配期除外）</w:t>
            </w:r>
          </w:p>
        </w:tc>
        <w:tc>
          <w:tcPr>
            <w:tcW w:w="1368" w:type="dxa"/>
            <w:vAlign w:val="center"/>
          </w:tcPr>
          <w:p w14:paraId="3786AD40">
            <w:pPr>
              <w:widowControl/>
              <w:jc w:val="center"/>
              <w:rPr>
                <w:szCs w:val="21"/>
              </w:rPr>
            </w:pPr>
            <w:r>
              <w:rPr>
                <w:szCs w:val="21"/>
                <w:lang w:bidi="ar"/>
              </w:rPr>
              <w:t>□是  □否</w:t>
            </w:r>
          </w:p>
        </w:tc>
      </w:tr>
      <w:tr w14:paraId="2679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5FED0C1B">
            <w:pPr>
              <w:rPr>
                <w:szCs w:val="21"/>
              </w:rPr>
            </w:pPr>
          </w:p>
        </w:tc>
        <w:tc>
          <w:tcPr>
            <w:tcW w:w="1525" w:type="dxa"/>
            <w:vMerge w:val="continue"/>
            <w:vAlign w:val="center"/>
          </w:tcPr>
          <w:p w14:paraId="23F64313">
            <w:pPr>
              <w:rPr>
                <w:szCs w:val="21"/>
              </w:rPr>
            </w:pPr>
          </w:p>
        </w:tc>
        <w:tc>
          <w:tcPr>
            <w:tcW w:w="1417" w:type="dxa"/>
            <w:gridSpan w:val="2"/>
            <w:vAlign w:val="center"/>
          </w:tcPr>
          <w:p w14:paraId="3977EC85">
            <w:pPr>
              <w:widowControl/>
              <w:rPr>
                <w:szCs w:val="21"/>
              </w:rPr>
            </w:pPr>
            <w:r>
              <w:rPr>
                <w:szCs w:val="21"/>
                <w:lang w:bidi="ar"/>
              </w:rPr>
              <w:t>体重</w:t>
            </w:r>
          </w:p>
        </w:tc>
        <w:tc>
          <w:tcPr>
            <w:tcW w:w="3544" w:type="dxa"/>
            <w:vAlign w:val="center"/>
          </w:tcPr>
          <w:p w14:paraId="48B98222">
            <w:pPr>
              <w:widowControl/>
              <w:rPr>
                <w:szCs w:val="21"/>
              </w:rPr>
            </w:pPr>
            <w:r>
              <w:rPr>
                <w:rFonts w:hint="eastAsia"/>
                <w:szCs w:val="21"/>
                <w:lang w:bidi="ar"/>
              </w:rPr>
              <w:t>2次/周</w:t>
            </w:r>
          </w:p>
        </w:tc>
        <w:tc>
          <w:tcPr>
            <w:tcW w:w="1368" w:type="dxa"/>
            <w:vAlign w:val="center"/>
          </w:tcPr>
          <w:p w14:paraId="0FC227B3">
            <w:pPr>
              <w:widowControl/>
              <w:jc w:val="center"/>
              <w:rPr>
                <w:szCs w:val="21"/>
              </w:rPr>
            </w:pPr>
            <w:r>
              <w:rPr>
                <w:szCs w:val="21"/>
                <w:lang w:bidi="ar"/>
              </w:rPr>
              <w:t>□是  □否</w:t>
            </w:r>
          </w:p>
        </w:tc>
      </w:tr>
      <w:tr w14:paraId="6A546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24F79AE9">
            <w:pPr>
              <w:rPr>
                <w:szCs w:val="21"/>
              </w:rPr>
            </w:pPr>
          </w:p>
        </w:tc>
        <w:tc>
          <w:tcPr>
            <w:tcW w:w="1525" w:type="dxa"/>
            <w:vMerge w:val="continue"/>
            <w:vAlign w:val="center"/>
          </w:tcPr>
          <w:p w14:paraId="49FE9464">
            <w:pPr>
              <w:rPr>
                <w:szCs w:val="21"/>
              </w:rPr>
            </w:pPr>
          </w:p>
        </w:tc>
        <w:tc>
          <w:tcPr>
            <w:tcW w:w="1417" w:type="dxa"/>
            <w:gridSpan w:val="2"/>
            <w:vAlign w:val="center"/>
          </w:tcPr>
          <w:p w14:paraId="468F9F90">
            <w:pPr>
              <w:widowControl/>
              <w:rPr>
                <w:szCs w:val="21"/>
                <w:lang w:bidi="ar"/>
              </w:rPr>
            </w:pPr>
            <w:r>
              <w:rPr>
                <w:rFonts w:hint="eastAsia"/>
                <w:szCs w:val="21"/>
                <w:lang w:bidi="ar"/>
              </w:rPr>
              <w:t>动情周期评价</w:t>
            </w:r>
          </w:p>
        </w:tc>
        <w:tc>
          <w:tcPr>
            <w:tcW w:w="3544" w:type="dxa"/>
            <w:vAlign w:val="center"/>
          </w:tcPr>
          <w:p w14:paraId="0EE92BFC">
            <w:pPr>
              <w:widowControl/>
              <w:rPr>
                <w:szCs w:val="21"/>
                <w:lang w:bidi="ar"/>
              </w:rPr>
            </w:pPr>
            <w:r>
              <w:rPr>
                <w:rFonts w:hint="eastAsia"/>
                <w:szCs w:val="21"/>
                <w:lang w:bidi="ar"/>
              </w:rPr>
              <w:t>每天，从合笼前2周开始，直至确认交配</w:t>
            </w:r>
          </w:p>
        </w:tc>
        <w:tc>
          <w:tcPr>
            <w:tcW w:w="1368" w:type="dxa"/>
            <w:vAlign w:val="center"/>
          </w:tcPr>
          <w:p w14:paraId="22491FC4">
            <w:pPr>
              <w:widowControl/>
              <w:jc w:val="center"/>
              <w:rPr>
                <w:szCs w:val="21"/>
                <w:lang w:bidi="ar"/>
              </w:rPr>
            </w:pPr>
            <w:r>
              <w:rPr>
                <w:szCs w:val="21"/>
                <w:lang w:bidi="ar"/>
              </w:rPr>
              <w:t>□是  □否</w:t>
            </w:r>
          </w:p>
        </w:tc>
      </w:tr>
      <w:tr w14:paraId="4EB0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42B50B5F">
            <w:pPr>
              <w:rPr>
                <w:szCs w:val="21"/>
              </w:rPr>
            </w:pPr>
          </w:p>
        </w:tc>
        <w:tc>
          <w:tcPr>
            <w:tcW w:w="1525" w:type="dxa"/>
            <w:vMerge w:val="continue"/>
            <w:vAlign w:val="center"/>
          </w:tcPr>
          <w:p w14:paraId="36821414">
            <w:pPr>
              <w:rPr>
                <w:szCs w:val="21"/>
              </w:rPr>
            </w:pPr>
          </w:p>
        </w:tc>
        <w:tc>
          <w:tcPr>
            <w:tcW w:w="1417" w:type="dxa"/>
            <w:gridSpan w:val="2"/>
            <w:vAlign w:val="center"/>
          </w:tcPr>
          <w:p w14:paraId="37491191">
            <w:pPr>
              <w:widowControl/>
              <w:rPr>
                <w:szCs w:val="21"/>
                <w:lang w:bidi="ar"/>
              </w:rPr>
            </w:pPr>
            <w:r>
              <w:rPr>
                <w:rFonts w:hint="eastAsia"/>
                <w:szCs w:val="21"/>
                <w:lang w:bidi="ar"/>
              </w:rPr>
              <w:t>阴道涂片检查</w:t>
            </w:r>
          </w:p>
        </w:tc>
        <w:tc>
          <w:tcPr>
            <w:tcW w:w="3544" w:type="dxa"/>
            <w:vAlign w:val="center"/>
          </w:tcPr>
          <w:p w14:paraId="0933BA66">
            <w:pPr>
              <w:widowControl/>
              <w:rPr>
                <w:szCs w:val="21"/>
                <w:lang w:bidi="ar"/>
              </w:rPr>
            </w:pPr>
            <w:r>
              <w:rPr>
                <w:rFonts w:hint="eastAsia"/>
                <w:szCs w:val="21"/>
                <w:lang w:bidi="ar"/>
              </w:rPr>
              <w:t>交配期1次/天</w:t>
            </w:r>
          </w:p>
        </w:tc>
        <w:tc>
          <w:tcPr>
            <w:tcW w:w="1368" w:type="dxa"/>
            <w:vAlign w:val="center"/>
          </w:tcPr>
          <w:p w14:paraId="2082A2EA">
            <w:pPr>
              <w:widowControl/>
              <w:jc w:val="center"/>
              <w:rPr>
                <w:szCs w:val="21"/>
                <w:lang w:bidi="ar"/>
              </w:rPr>
            </w:pPr>
            <w:r>
              <w:rPr>
                <w:szCs w:val="21"/>
                <w:lang w:bidi="ar"/>
              </w:rPr>
              <w:t>□是  □否</w:t>
            </w:r>
          </w:p>
        </w:tc>
      </w:tr>
      <w:tr w14:paraId="1F15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69D95FEA">
            <w:pPr>
              <w:rPr>
                <w:szCs w:val="21"/>
              </w:rPr>
            </w:pPr>
          </w:p>
        </w:tc>
        <w:tc>
          <w:tcPr>
            <w:tcW w:w="1525" w:type="dxa"/>
            <w:vAlign w:val="center"/>
          </w:tcPr>
          <w:p w14:paraId="53417B68">
            <w:pPr>
              <w:widowControl/>
              <w:rPr>
                <w:szCs w:val="21"/>
                <w:lang w:bidi="ar"/>
              </w:rPr>
            </w:pPr>
            <w:r>
              <w:rPr>
                <w:rFonts w:hint="eastAsia"/>
                <w:szCs w:val="21"/>
                <w:lang w:bidi="ar"/>
              </w:rPr>
              <w:t>雄性剖检</w:t>
            </w:r>
          </w:p>
        </w:tc>
        <w:tc>
          <w:tcPr>
            <w:tcW w:w="4961" w:type="dxa"/>
            <w:gridSpan w:val="3"/>
            <w:vAlign w:val="center"/>
          </w:tcPr>
          <w:p w14:paraId="12283819">
            <w:pPr>
              <w:widowControl/>
              <w:rPr>
                <w:szCs w:val="21"/>
                <w:lang w:bidi="ar"/>
              </w:rPr>
            </w:pPr>
            <w:r>
              <w:rPr>
                <w:rFonts w:hint="eastAsia"/>
                <w:szCs w:val="21"/>
                <w:lang w:bidi="ar"/>
              </w:rPr>
              <w:t>主要脏器大体观察，并保留睾丸、附睾以及异常脏器；</w:t>
            </w:r>
          </w:p>
        </w:tc>
        <w:tc>
          <w:tcPr>
            <w:tcW w:w="1368" w:type="dxa"/>
            <w:vAlign w:val="center"/>
          </w:tcPr>
          <w:p w14:paraId="2BFCDF77">
            <w:pPr>
              <w:widowControl/>
              <w:jc w:val="center"/>
              <w:rPr>
                <w:szCs w:val="21"/>
                <w:lang w:bidi="ar"/>
              </w:rPr>
            </w:pPr>
            <w:r>
              <w:rPr>
                <w:szCs w:val="21"/>
                <w:lang w:bidi="ar"/>
              </w:rPr>
              <w:t>□是  □否</w:t>
            </w:r>
          </w:p>
        </w:tc>
      </w:tr>
      <w:tr w14:paraId="3005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1B4991A6">
            <w:pPr>
              <w:rPr>
                <w:szCs w:val="21"/>
              </w:rPr>
            </w:pPr>
          </w:p>
        </w:tc>
        <w:tc>
          <w:tcPr>
            <w:tcW w:w="1525" w:type="dxa"/>
            <w:vAlign w:val="center"/>
          </w:tcPr>
          <w:p w14:paraId="706550F6">
            <w:pPr>
              <w:widowControl/>
              <w:rPr>
                <w:szCs w:val="21"/>
                <w:lang w:bidi="ar"/>
              </w:rPr>
            </w:pPr>
            <w:r>
              <w:rPr>
                <w:rFonts w:hint="eastAsia"/>
                <w:szCs w:val="21"/>
                <w:lang w:bidi="ar"/>
              </w:rPr>
              <w:t>精子分析</w:t>
            </w:r>
          </w:p>
        </w:tc>
        <w:tc>
          <w:tcPr>
            <w:tcW w:w="4961" w:type="dxa"/>
            <w:gridSpan w:val="3"/>
            <w:vAlign w:val="center"/>
          </w:tcPr>
          <w:p w14:paraId="79DFEE64">
            <w:pPr>
              <w:widowControl/>
              <w:rPr>
                <w:szCs w:val="21"/>
                <w:lang w:bidi="ar"/>
              </w:rPr>
            </w:pPr>
            <w:r>
              <w:rPr>
                <w:rFonts w:hint="eastAsia"/>
                <w:szCs w:val="21"/>
                <w:lang w:bidi="ar"/>
              </w:rPr>
              <w:t>精子计数及精子活力检查</w:t>
            </w:r>
          </w:p>
        </w:tc>
        <w:tc>
          <w:tcPr>
            <w:tcW w:w="1368" w:type="dxa"/>
            <w:vAlign w:val="center"/>
          </w:tcPr>
          <w:p w14:paraId="1EC96A71">
            <w:pPr>
              <w:widowControl/>
              <w:jc w:val="center"/>
              <w:rPr>
                <w:szCs w:val="21"/>
                <w:lang w:bidi="ar"/>
              </w:rPr>
            </w:pPr>
            <w:r>
              <w:rPr>
                <w:szCs w:val="21"/>
                <w:lang w:bidi="ar"/>
              </w:rPr>
              <w:t>□是  □否</w:t>
            </w:r>
          </w:p>
        </w:tc>
      </w:tr>
      <w:tr w14:paraId="16D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51541555">
            <w:pPr>
              <w:rPr>
                <w:szCs w:val="21"/>
              </w:rPr>
            </w:pPr>
          </w:p>
        </w:tc>
        <w:tc>
          <w:tcPr>
            <w:tcW w:w="1525" w:type="dxa"/>
            <w:vAlign w:val="center"/>
          </w:tcPr>
          <w:p w14:paraId="21C34C40">
            <w:pPr>
              <w:widowControl/>
              <w:rPr>
                <w:szCs w:val="21"/>
                <w:lang w:bidi="ar"/>
              </w:rPr>
            </w:pPr>
            <w:r>
              <w:rPr>
                <w:rFonts w:hint="eastAsia"/>
                <w:szCs w:val="21"/>
                <w:lang w:bidi="ar"/>
              </w:rPr>
              <w:t>雌性剖检</w:t>
            </w:r>
          </w:p>
        </w:tc>
        <w:tc>
          <w:tcPr>
            <w:tcW w:w="4961" w:type="dxa"/>
            <w:gridSpan w:val="3"/>
            <w:vAlign w:val="center"/>
          </w:tcPr>
          <w:p w14:paraId="5C50FC14">
            <w:pPr>
              <w:widowControl/>
              <w:rPr>
                <w:szCs w:val="21"/>
                <w:lang w:bidi="ar"/>
              </w:rPr>
            </w:pPr>
            <w:r>
              <w:rPr>
                <w:rFonts w:hint="eastAsia"/>
                <w:szCs w:val="21"/>
                <w:lang w:bidi="ar"/>
              </w:rPr>
              <w:t>主要脏器大体观察，并保留卵巢、子宫以及异常脏器；</w:t>
            </w:r>
          </w:p>
        </w:tc>
        <w:tc>
          <w:tcPr>
            <w:tcW w:w="1368" w:type="dxa"/>
            <w:vAlign w:val="center"/>
          </w:tcPr>
          <w:p w14:paraId="29E37A63">
            <w:pPr>
              <w:widowControl/>
              <w:jc w:val="center"/>
              <w:rPr>
                <w:szCs w:val="21"/>
                <w:lang w:bidi="ar"/>
              </w:rPr>
            </w:pPr>
            <w:r>
              <w:rPr>
                <w:szCs w:val="21"/>
                <w:lang w:bidi="ar"/>
              </w:rPr>
              <w:t>□是  □否</w:t>
            </w:r>
          </w:p>
        </w:tc>
      </w:tr>
      <w:tr w14:paraId="1B3A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67465705">
            <w:pPr>
              <w:rPr>
                <w:szCs w:val="21"/>
              </w:rPr>
            </w:pPr>
          </w:p>
        </w:tc>
        <w:tc>
          <w:tcPr>
            <w:tcW w:w="1525" w:type="dxa"/>
            <w:vAlign w:val="center"/>
          </w:tcPr>
          <w:p w14:paraId="108546B7">
            <w:pPr>
              <w:widowControl/>
              <w:rPr>
                <w:szCs w:val="21"/>
                <w:lang w:bidi="ar"/>
              </w:rPr>
            </w:pPr>
            <w:r>
              <w:rPr>
                <w:rFonts w:hint="eastAsia"/>
                <w:szCs w:val="21"/>
                <w:lang w:bidi="ar"/>
              </w:rPr>
              <w:t>计划剖宫产</w:t>
            </w:r>
          </w:p>
        </w:tc>
        <w:tc>
          <w:tcPr>
            <w:tcW w:w="4961" w:type="dxa"/>
            <w:gridSpan w:val="3"/>
            <w:vAlign w:val="center"/>
          </w:tcPr>
          <w:p w14:paraId="63F6A389">
            <w:pPr>
              <w:widowControl/>
              <w:rPr>
                <w:szCs w:val="21"/>
                <w:lang w:bidi="ar"/>
              </w:rPr>
            </w:pPr>
            <w:r>
              <w:rPr>
                <w:rFonts w:hint="eastAsia"/>
                <w:szCs w:val="21"/>
                <w:lang w:bidi="ar"/>
              </w:rPr>
              <w:t>妊娠中期剖宫产，检查黄体数，活胎、死胎、吸收胎并计算着床数</w:t>
            </w:r>
          </w:p>
        </w:tc>
        <w:tc>
          <w:tcPr>
            <w:tcW w:w="1368" w:type="dxa"/>
            <w:vAlign w:val="center"/>
          </w:tcPr>
          <w:p w14:paraId="07EC9C6F">
            <w:pPr>
              <w:widowControl/>
              <w:jc w:val="center"/>
              <w:rPr>
                <w:szCs w:val="21"/>
                <w:lang w:bidi="ar"/>
              </w:rPr>
            </w:pPr>
            <w:r>
              <w:rPr>
                <w:szCs w:val="21"/>
                <w:lang w:bidi="ar"/>
              </w:rPr>
              <w:t>□是  □否</w:t>
            </w:r>
          </w:p>
        </w:tc>
      </w:tr>
      <w:tr w14:paraId="4C1A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1BAEA3C9">
            <w:pPr>
              <w:rPr>
                <w:szCs w:val="21"/>
              </w:rPr>
            </w:pPr>
          </w:p>
        </w:tc>
        <w:tc>
          <w:tcPr>
            <w:tcW w:w="1525" w:type="dxa"/>
            <w:vAlign w:val="center"/>
          </w:tcPr>
          <w:p w14:paraId="15CE10FE">
            <w:pPr>
              <w:widowControl/>
              <w:rPr>
                <w:szCs w:val="21"/>
              </w:rPr>
            </w:pPr>
            <w:r>
              <w:rPr>
                <w:rFonts w:hint="eastAsia"/>
                <w:szCs w:val="21"/>
                <w:lang w:bidi="ar"/>
              </w:rPr>
              <w:t>试验报告</w:t>
            </w:r>
          </w:p>
        </w:tc>
        <w:tc>
          <w:tcPr>
            <w:tcW w:w="4961" w:type="dxa"/>
            <w:gridSpan w:val="3"/>
            <w:vAlign w:val="center"/>
          </w:tcPr>
          <w:p w14:paraId="1D6E91E1">
            <w:pPr>
              <w:widowControl/>
              <w:rPr>
                <w:szCs w:val="21"/>
              </w:rPr>
            </w:pPr>
            <w:r>
              <w:rPr>
                <w:rFonts w:hint="eastAsia"/>
                <w:szCs w:val="21"/>
                <w:lang w:bidi="ar"/>
              </w:rPr>
              <w:t>中英文报告</w:t>
            </w:r>
          </w:p>
        </w:tc>
        <w:tc>
          <w:tcPr>
            <w:tcW w:w="1368" w:type="dxa"/>
            <w:vAlign w:val="center"/>
          </w:tcPr>
          <w:p w14:paraId="35DF21A8">
            <w:pPr>
              <w:widowControl/>
              <w:jc w:val="center"/>
              <w:rPr>
                <w:szCs w:val="21"/>
              </w:rPr>
            </w:pPr>
            <w:r>
              <w:rPr>
                <w:szCs w:val="21"/>
                <w:lang w:bidi="ar"/>
              </w:rPr>
              <w:t>□是  □否</w:t>
            </w:r>
          </w:p>
        </w:tc>
      </w:tr>
      <w:tr w14:paraId="79ED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589" w:type="dxa"/>
            <w:vMerge w:val="restart"/>
            <w:vAlign w:val="center"/>
          </w:tcPr>
          <w:p w14:paraId="41904948">
            <w:pPr>
              <w:widowControl/>
              <w:rPr>
                <w:szCs w:val="21"/>
                <w:lang w:bidi="ar"/>
              </w:rPr>
            </w:pPr>
            <w:r>
              <w:rPr>
                <w:rFonts w:hint="eastAsia"/>
                <w:szCs w:val="21"/>
                <w:lang w:bidi="ar"/>
              </w:rPr>
              <w:t>大鼠Ⅱ段生殖毒性试验（</w:t>
            </w:r>
            <w:r>
              <w:rPr>
                <w:szCs w:val="21"/>
                <w:lang w:bidi="ar"/>
              </w:rPr>
              <w:t>EFD</w:t>
            </w:r>
            <w:r>
              <w:rPr>
                <w:rFonts w:hint="eastAsia"/>
                <w:szCs w:val="21"/>
                <w:lang w:bidi="ar"/>
              </w:rPr>
              <w:t>试验，GLP）</w:t>
            </w:r>
          </w:p>
        </w:tc>
        <w:tc>
          <w:tcPr>
            <w:tcW w:w="1525" w:type="dxa"/>
            <w:vMerge w:val="restart"/>
            <w:vAlign w:val="center"/>
          </w:tcPr>
          <w:p w14:paraId="57582639">
            <w:pPr>
              <w:widowControl/>
              <w:rPr>
                <w:szCs w:val="21"/>
                <w:lang w:bidi="ar"/>
              </w:rPr>
            </w:pPr>
            <w:r>
              <w:rPr>
                <w:rFonts w:hint="eastAsia"/>
                <w:szCs w:val="21"/>
                <w:lang w:bidi="ar"/>
              </w:rPr>
              <w:t>研究系统</w:t>
            </w:r>
          </w:p>
        </w:tc>
        <w:tc>
          <w:tcPr>
            <w:tcW w:w="1417" w:type="dxa"/>
            <w:gridSpan w:val="2"/>
            <w:vAlign w:val="center"/>
          </w:tcPr>
          <w:p w14:paraId="6BBF3517">
            <w:pPr>
              <w:widowControl/>
              <w:rPr>
                <w:szCs w:val="21"/>
                <w:lang w:bidi="ar"/>
              </w:rPr>
            </w:pPr>
            <w:r>
              <w:rPr>
                <w:rFonts w:hint="eastAsia"/>
                <w:szCs w:val="21"/>
                <w:lang w:bidi="ar"/>
              </w:rPr>
              <w:t>种属</w:t>
            </w:r>
          </w:p>
        </w:tc>
        <w:tc>
          <w:tcPr>
            <w:tcW w:w="3544" w:type="dxa"/>
            <w:vAlign w:val="center"/>
          </w:tcPr>
          <w:p w14:paraId="2164B223">
            <w:pPr>
              <w:widowControl/>
              <w:rPr>
                <w:szCs w:val="21"/>
                <w:lang w:bidi="ar"/>
              </w:rPr>
            </w:pPr>
            <w:r>
              <w:rPr>
                <w:rFonts w:hint="eastAsia"/>
                <w:szCs w:val="21"/>
                <w:lang w:bidi="ar"/>
              </w:rPr>
              <w:t>SD大鼠</w:t>
            </w:r>
          </w:p>
        </w:tc>
        <w:tc>
          <w:tcPr>
            <w:tcW w:w="1368" w:type="dxa"/>
            <w:vAlign w:val="center"/>
          </w:tcPr>
          <w:p w14:paraId="2F12A914">
            <w:pPr>
              <w:widowControl/>
              <w:jc w:val="center"/>
              <w:rPr>
                <w:szCs w:val="21"/>
                <w:lang w:bidi="ar"/>
              </w:rPr>
            </w:pPr>
            <w:r>
              <w:rPr>
                <w:szCs w:val="21"/>
                <w:lang w:bidi="ar"/>
              </w:rPr>
              <w:t>□是  □否</w:t>
            </w:r>
          </w:p>
        </w:tc>
      </w:tr>
      <w:tr w14:paraId="5B53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89" w:type="dxa"/>
            <w:vMerge w:val="continue"/>
            <w:vAlign w:val="center"/>
          </w:tcPr>
          <w:p w14:paraId="1D9F818B">
            <w:pPr>
              <w:rPr>
                <w:szCs w:val="21"/>
              </w:rPr>
            </w:pPr>
          </w:p>
        </w:tc>
        <w:tc>
          <w:tcPr>
            <w:tcW w:w="1525" w:type="dxa"/>
            <w:vMerge w:val="continue"/>
            <w:vAlign w:val="center"/>
          </w:tcPr>
          <w:p w14:paraId="0B397383">
            <w:pPr>
              <w:widowControl/>
              <w:rPr>
                <w:szCs w:val="21"/>
              </w:rPr>
            </w:pPr>
          </w:p>
        </w:tc>
        <w:tc>
          <w:tcPr>
            <w:tcW w:w="1417" w:type="dxa"/>
            <w:gridSpan w:val="2"/>
            <w:vAlign w:val="center"/>
          </w:tcPr>
          <w:p w14:paraId="36111D0A">
            <w:pPr>
              <w:widowControl/>
              <w:rPr>
                <w:szCs w:val="21"/>
                <w:lang w:bidi="ar"/>
              </w:rPr>
            </w:pPr>
            <w:r>
              <w:rPr>
                <w:rFonts w:hint="eastAsia"/>
                <w:szCs w:val="21"/>
                <w:lang w:bidi="ar"/>
              </w:rPr>
              <w:t>年龄</w:t>
            </w:r>
          </w:p>
        </w:tc>
        <w:tc>
          <w:tcPr>
            <w:tcW w:w="3544" w:type="dxa"/>
            <w:vAlign w:val="center"/>
          </w:tcPr>
          <w:p w14:paraId="4993E82B">
            <w:pPr>
              <w:widowControl/>
              <w:rPr>
                <w:szCs w:val="21"/>
                <w:lang w:bidi="ar"/>
              </w:rPr>
            </w:pPr>
            <w:r>
              <w:rPr>
                <w:rFonts w:hint="eastAsia"/>
                <w:color w:val="000000" w:themeColor="text1"/>
                <w:szCs w:val="21"/>
                <w:lang w:bidi="ar"/>
                <w14:textFill>
                  <w14:solidFill>
                    <w14:schemeClr w14:val="tx1"/>
                  </w14:solidFill>
                </w14:textFill>
              </w:rPr>
              <w:t>8~14周龄（交配时）</w:t>
            </w:r>
          </w:p>
        </w:tc>
        <w:tc>
          <w:tcPr>
            <w:tcW w:w="1368" w:type="dxa"/>
            <w:vAlign w:val="center"/>
          </w:tcPr>
          <w:p w14:paraId="4A3E83CD">
            <w:pPr>
              <w:widowControl/>
              <w:jc w:val="center"/>
              <w:rPr>
                <w:szCs w:val="21"/>
                <w:lang w:bidi="ar"/>
              </w:rPr>
            </w:pPr>
            <w:r>
              <w:rPr>
                <w:szCs w:val="21"/>
                <w:lang w:bidi="ar"/>
              </w:rPr>
              <w:t>□是  □否</w:t>
            </w:r>
          </w:p>
        </w:tc>
      </w:tr>
      <w:tr w14:paraId="045D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1F61FF60">
            <w:pPr>
              <w:rPr>
                <w:szCs w:val="21"/>
              </w:rPr>
            </w:pPr>
          </w:p>
        </w:tc>
        <w:tc>
          <w:tcPr>
            <w:tcW w:w="1525" w:type="dxa"/>
            <w:vMerge w:val="continue"/>
            <w:vAlign w:val="center"/>
          </w:tcPr>
          <w:p w14:paraId="0D8ED288">
            <w:pPr>
              <w:rPr>
                <w:szCs w:val="21"/>
              </w:rPr>
            </w:pPr>
          </w:p>
        </w:tc>
        <w:tc>
          <w:tcPr>
            <w:tcW w:w="1417" w:type="dxa"/>
            <w:gridSpan w:val="2"/>
            <w:vAlign w:val="center"/>
          </w:tcPr>
          <w:p w14:paraId="3B2F57EA">
            <w:pPr>
              <w:widowControl/>
              <w:rPr>
                <w:szCs w:val="21"/>
                <w:lang w:bidi="ar"/>
              </w:rPr>
            </w:pPr>
            <w:r>
              <w:rPr>
                <w:rFonts w:hint="eastAsia"/>
                <w:szCs w:val="21"/>
                <w:lang w:bidi="ar"/>
              </w:rPr>
              <w:t xml:space="preserve">数量 </w:t>
            </w:r>
          </w:p>
        </w:tc>
        <w:tc>
          <w:tcPr>
            <w:tcW w:w="3544" w:type="dxa"/>
            <w:vAlign w:val="center"/>
          </w:tcPr>
          <w:p w14:paraId="224C81CE">
            <w:pPr>
              <w:widowControl/>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合计170只交配成功雌鼠；</w:t>
            </w:r>
          </w:p>
          <w:p w14:paraId="6C1C6E7C">
            <w:pPr>
              <w:widowControl/>
              <w:rPr>
                <w:color w:val="000000" w:themeColor="text1"/>
                <w:szCs w:val="21"/>
                <w:lang w:bidi="ar"/>
                <w14:textFill>
                  <w14:solidFill>
                    <w14:schemeClr w14:val="tx1"/>
                  </w14:solidFill>
                </w14:textFill>
              </w:rPr>
            </w:pPr>
            <w:r>
              <w:rPr>
                <w:rFonts w:hint="eastAsia"/>
                <w:color w:val="000000" w:themeColor="text1"/>
                <w:szCs w:val="21"/>
                <w:lang w:bidi="ar"/>
                <w14:textFill>
                  <w14:solidFill>
                    <w14:schemeClr w14:val="tx1"/>
                  </w14:solidFill>
                </w14:textFill>
              </w:rPr>
              <w:t>主试验组：5组【对照组+4个剂量组】，每组至少25只交配成功雌鼠（不少于20只孕鼠）；</w:t>
            </w:r>
          </w:p>
          <w:p w14:paraId="19C78329">
            <w:pPr>
              <w:widowControl/>
              <w:rPr>
                <w:color w:val="C00000"/>
                <w:szCs w:val="21"/>
                <w:lang w:bidi="ar"/>
              </w:rPr>
            </w:pPr>
            <w:r>
              <w:rPr>
                <w:rFonts w:hint="eastAsia"/>
                <w:color w:val="000000" w:themeColor="text1"/>
                <w:szCs w:val="21"/>
                <w:lang w:bidi="ar"/>
                <w14:textFill>
                  <w14:solidFill>
                    <w14:schemeClr w14:val="tx1"/>
                  </w14:solidFill>
                </w14:textFill>
              </w:rPr>
              <w:t>T</w:t>
            </w:r>
            <w:r>
              <w:rPr>
                <w:color w:val="000000" w:themeColor="text1"/>
                <w:szCs w:val="21"/>
                <w:lang w:bidi="ar"/>
                <w14:textFill>
                  <w14:solidFill>
                    <w14:schemeClr w14:val="tx1"/>
                  </w14:solidFill>
                </w14:textFill>
              </w:rPr>
              <w:t>K</w:t>
            </w:r>
            <w:r>
              <w:rPr>
                <w:rFonts w:hint="eastAsia"/>
                <w:color w:val="000000" w:themeColor="text1"/>
                <w:szCs w:val="21"/>
                <w:lang w:bidi="ar"/>
                <w14:textFill>
                  <w14:solidFill>
                    <w14:schemeClr w14:val="tx1"/>
                  </w14:solidFill>
                </w14:textFill>
              </w:rPr>
              <w:t>组：5组【对照组+4个剂量组】，对照组5只成功交配雌鼠（不少于4只孕鼠），供试品每组10只成功交配雌鼠（不少于8只孕鼠）（暂定）；</w:t>
            </w:r>
            <w:r>
              <w:rPr>
                <w:color w:val="C00000"/>
                <w:szCs w:val="21"/>
                <w:lang w:bidi="ar"/>
              </w:rPr>
              <w:t xml:space="preserve"> </w:t>
            </w:r>
          </w:p>
        </w:tc>
        <w:tc>
          <w:tcPr>
            <w:tcW w:w="1368" w:type="dxa"/>
            <w:vAlign w:val="center"/>
          </w:tcPr>
          <w:p w14:paraId="15FF75F8">
            <w:pPr>
              <w:widowControl/>
              <w:jc w:val="center"/>
              <w:rPr>
                <w:szCs w:val="21"/>
                <w:lang w:bidi="ar"/>
              </w:rPr>
            </w:pPr>
            <w:r>
              <w:rPr>
                <w:szCs w:val="21"/>
                <w:lang w:bidi="ar"/>
              </w:rPr>
              <w:t>□是  □否</w:t>
            </w:r>
          </w:p>
        </w:tc>
      </w:tr>
      <w:tr w14:paraId="2F26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BB187D8">
            <w:pPr>
              <w:rPr>
                <w:szCs w:val="21"/>
              </w:rPr>
            </w:pPr>
          </w:p>
        </w:tc>
        <w:tc>
          <w:tcPr>
            <w:tcW w:w="1525" w:type="dxa"/>
            <w:vMerge w:val="restart"/>
            <w:vAlign w:val="center"/>
          </w:tcPr>
          <w:p w14:paraId="34B5324D">
            <w:pPr>
              <w:widowControl/>
              <w:rPr>
                <w:szCs w:val="21"/>
              </w:rPr>
            </w:pPr>
            <w:r>
              <w:rPr>
                <w:szCs w:val="21"/>
                <w:lang w:bidi="ar"/>
              </w:rPr>
              <w:t>动物给药</w:t>
            </w:r>
          </w:p>
        </w:tc>
        <w:tc>
          <w:tcPr>
            <w:tcW w:w="1417" w:type="dxa"/>
            <w:gridSpan w:val="2"/>
            <w:vAlign w:val="center"/>
          </w:tcPr>
          <w:p w14:paraId="26577CBB">
            <w:pPr>
              <w:widowControl/>
              <w:rPr>
                <w:szCs w:val="21"/>
              </w:rPr>
            </w:pPr>
            <w:r>
              <w:rPr>
                <w:szCs w:val="21"/>
                <w:lang w:bidi="ar"/>
              </w:rPr>
              <w:t>给药途径</w:t>
            </w:r>
          </w:p>
        </w:tc>
        <w:tc>
          <w:tcPr>
            <w:tcW w:w="3544" w:type="dxa"/>
            <w:vAlign w:val="center"/>
          </w:tcPr>
          <w:p w14:paraId="0558D3B9">
            <w:pPr>
              <w:widowControl/>
              <w:rPr>
                <w:szCs w:val="21"/>
                <w:lang w:bidi="ar"/>
              </w:rPr>
            </w:pPr>
            <w:r>
              <w:rPr>
                <w:szCs w:val="21"/>
                <w:lang w:bidi="ar"/>
              </w:rPr>
              <w:t>SC</w:t>
            </w:r>
          </w:p>
        </w:tc>
        <w:tc>
          <w:tcPr>
            <w:tcW w:w="1368" w:type="dxa"/>
            <w:vAlign w:val="center"/>
          </w:tcPr>
          <w:p w14:paraId="3BBF261E">
            <w:pPr>
              <w:widowControl/>
              <w:jc w:val="center"/>
              <w:rPr>
                <w:szCs w:val="21"/>
              </w:rPr>
            </w:pPr>
            <w:r>
              <w:rPr>
                <w:szCs w:val="21"/>
                <w:lang w:bidi="ar"/>
              </w:rPr>
              <w:t>□是  □否</w:t>
            </w:r>
          </w:p>
        </w:tc>
      </w:tr>
      <w:tr w14:paraId="373F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629DF561">
            <w:pPr>
              <w:rPr>
                <w:szCs w:val="21"/>
              </w:rPr>
            </w:pPr>
          </w:p>
        </w:tc>
        <w:tc>
          <w:tcPr>
            <w:tcW w:w="1525" w:type="dxa"/>
            <w:vMerge w:val="continue"/>
            <w:vAlign w:val="center"/>
          </w:tcPr>
          <w:p w14:paraId="60DB67E6">
            <w:pPr>
              <w:rPr>
                <w:szCs w:val="21"/>
              </w:rPr>
            </w:pPr>
          </w:p>
        </w:tc>
        <w:tc>
          <w:tcPr>
            <w:tcW w:w="1417" w:type="dxa"/>
            <w:gridSpan w:val="2"/>
            <w:vAlign w:val="center"/>
          </w:tcPr>
          <w:p w14:paraId="5C2DBE57">
            <w:pPr>
              <w:widowControl/>
              <w:rPr>
                <w:szCs w:val="21"/>
              </w:rPr>
            </w:pPr>
            <w:r>
              <w:rPr>
                <w:szCs w:val="21"/>
                <w:lang w:bidi="ar"/>
              </w:rPr>
              <w:t>周期</w:t>
            </w:r>
          </w:p>
        </w:tc>
        <w:tc>
          <w:tcPr>
            <w:tcW w:w="3544" w:type="dxa"/>
            <w:vAlign w:val="center"/>
          </w:tcPr>
          <w:p w14:paraId="61EBFD00">
            <w:pPr>
              <w:widowControl/>
              <w:rPr>
                <w:b/>
                <w:szCs w:val="21"/>
              </w:rPr>
            </w:pPr>
            <w:r>
              <w:rPr>
                <w:szCs w:val="21"/>
              </w:rPr>
              <w:t>GD6~GD</w:t>
            </w:r>
            <w:r>
              <w:rPr>
                <w:rFonts w:hint="eastAsia"/>
                <w:szCs w:val="21"/>
              </w:rPr>
              <w:t>1</w:t>
            </w:r>
            <w:r>
              <w:rPr>
                <w:szCs w:val="21"/>
              </w:rPr>
              <w:t>7</w:t>
            </w:r>
          </w:p>
        </w:tc>
        <w:tc>
          <w:tcPr>
            <w:tcW w:w="1368" w:type="dxa"/>
            <w:vAlign w:val="center"/>
          </w:tcPr>
          <w:p w14:paraId="3555CA55">
            <w:pPr>
              <w:widowControl/>
              <w:jc w:val="center"/>
              <w:rPr>
                <w:szCs w:val="21"/>
              </w:rPr>
            </w:pPr>
            <w:r>
              <w:rPr>
                <w:szCs w:val="21"/>
                <w:lang w:bidi="ar"/>
              </w:rPr>
              <w:t>□是  □否</w:t>
            </w:r>
          </w:p>
        </w:tc>
      </w:tr>
      <w:tr w14:paraId="1F68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2BED9FC0">
            <w:pPr>
              <w:rPr>
                <w:szCs w:val="21"/>
              </w:rPr>
            </w:pPr>
          </w:p>
        </w:tc>
        <w:tc>
          <w:tcPr>
            <w:tcW w:w="1525" w:type="dxa"/>
            <w:vMerge w:val="continue"/>
            <w:vAlign w:val="center"/>
          </w:tcPr>
          <w:p w14:paraId="56165613">
            <w:pPr>
              <w:rPr>
                <w:szCs w:val="21"/>
              </w:rPr>
            </w:pPr>
          </w:p>
        </w:tc>
        <w:tc>
          <w:tcPr>
            <w:tcW w:w="1417" w:type="dxa"/>
            <w:gridSpan w:val="2"/>
            <w:vAlign w:val="center"/>
          </w:tcPr>
          <w:p w14:paraId="31F10220">
            <w:pPr>
              <w:widowControl/>
              <w:rPr>
                <w:szCs w:val="21"/>
              </w:rPr>
            </w:pPr>
            <w:r>
              <w:rPr>
                <w:szCs w:val="21"/>
                <w:lang w:bidi="ar"/>
              </w:rPr>
              <w:t>频次</w:t>
            </w:r>
          </w:p>
        </w:tc>
        <w:tc>
          <w:tcPr>
            <w:tcW w:w="3544" w:type="dxa"/>
            <w:vAlign w:val="center"/>
          </w:tcPr>
          <w:p w14:paraId="05EB5CB2">
            <w:pPr>
              <w:widowControl/>
              <w:rPr>
                <w:szCs w:val="21"/>
                <w:lang w:bidi="ar"/>
              </w:rPr>
            </w:pPr>
            <w:r>
              <w:rPr>
                <w:szCs w:val="21"/>
                <w:lang w:bidi="ar"/>
              </w:rPr>
              <w:t>QD</w:t>
            </w:r>
            <w:r>
              <w:rPr>
                <w:rFonts w:hint="eastAsia"/>
                <w:szCs w:val="21"/>
                <w:lang w:bidi="ar"/>
              </w:rPr>
              <w:t>*1</w:t>
            </w:r>
            <w:r>
              <w:rPr>
                <w:szCs w:val="21"/>
                <w:lang w:bidi="ar"/>
              </w:rPr>
              <w:t>2</w:t>
            </w:r>
            <w:r>
              <w:rPr>
                <w:rFonts w:hint="eastAsia"/>
                <w:szCs w:val="21"/>
                <w:lang w:bidi="ar"/>
              </w:rPr>
              <w:t>（暂定）</w:t>
            </w:r>
          </w:p>
          <w:p w14:paraId="314FCEB0">
            <w:pPr>
              <w:widowControl/>
              <w:rPr>
                <w:szCs w:val="21"/>
                <w:lang w:bidi="ar"/>
              </w:rPr>
            </w:pPr>
            <w:r>
              <w:rPr>
                <w:rFonts w:hint="eastAsia"/>
                <w:szCs w:val="21"/>
                <w:lang w:bidi="ar"/>
              </w:rPr>
              <w:t>T</w:t>
            </w:r>
            <w:r>
              <w:rPr>
                <w:szCs w:val="21"/>
                <w:lang w:bidi="ar"/>
              </w:rPr>
              <w:t>K</w:t>
            </w:r>
            <w:r>
              <w:rPr>
                <w:rFonts w:hint="eastAsia"/>
                <w:szCs w:val="21"/>
                <w:lang w:bidi="ar"/>
              </w:rPr>
              <w:t>组：G</w:t>
            </w:r>
            <w:r>
              <w:rPr>
                <w:szCs w:val="21"/>
                <w:lang w:bidi="ar"/>
              </w:rPr>
              <w:t>D20</w:t>
            </w:r>
            <w:r>
              <w:rPr>
                <w:rFonts w:hint="eastAsia"/>
                <w:szCs w:val="21"/>
                <w:lang w:bidi="ar"/>
              </w:rPr>
              <w:t>增加给药1次；</w:t>
            </w:r>
          </w:p>
        </w:tc>
        <w:tc>
          <w:tcPr>
            <w:tcW w:w="1368" w:type="dxa"/>
            <w:vAlign w:val="center"/>
          </w:tcPr>
          <w:p w14:paraId="5DB90E5A">
            <w:pPr>
              <w:widowControl/>
              <w:jc w:val="center"/>
              <w:rPr>
                <w:szCs w:val="21"/>
              </w:rPr>
            </w:pPr>
            <w:r>
              <w:rPr>
                <w:szCs w:val="21"/>
                <w:lang w:bidi="ar"/>
              </w:rPr>
              <w:t>□是  □否</w:t>
            </w:r>
          </w:p>
        </w:tc>
      </w:tr>
      <w:tr w14:paraId="5653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606FF34">
            <w:pPr>
              <w:rPr>
                <w:szCs w:val="21"/>
              </w:rPr>
            </w:pPr>
          </w:p>
        </w:tc>
        <w:tc>
          <w:tcPr>
            <w:tcW w:w="1525" w:type="dxa"/>
            <w:vMerge w:val="restart"/>
            <w:vAlign w:val="center"/>
          </w:tcPr>
          <w:p w14:paraId="55790EA2">
            <w:pPr>
              <w:widowControl/>
              <w:rPr>
                <w:szCs w:val="21"/>
              </w:rPr>
            </w:pPr>
            <w:r>
              <w:rPr>
                <w:szCs w:val="21"/>
                <w:lang w:bidi="ar"/>
              </w:rPr>
              <w:t>供试品制剂</w:t>
            </w:r>
          </w:p>
        </w:tc>
        <w:tc>
          <w:tcPr>
            <w:tcW w:w="1417" w:type="dxa"/>
            <w:gridSpan w:val="2"/>
            <w:vAlign w:val="center"/>
          </w:tcPr>
          <w:p w14:paraId="20334527">
            <w:pPr>
              <w:widowControl/>
              <w:rPr>
                <w:szCs w:val="21"/>
                <w:lang w:bidi="ar"/>
              </w:rPr>
            </w:pPr>
            <w:r>
              <w:rPr>
                <w:szCs w:val="21"/>
                <w:lang w:bidi="ar"/>
              </w:rPr>
              <w:t>制剂配制</w:t>
            </w:r>
          </w:p>
        </w:tc>
        <w:tc>
          <w:tcPr>
            <w:tcW w:w="3544" w:type="dxa"/>
            <w:vAlign w:val="center"/>
          </w:tcPr>
          <w:p w14:paraId="69F0BD03">
            <w:pPr>
              <w:widowControl/>
              <w:rPr>
                <w:szCs w:val="21"/>
                <w:lang w:bidi="ar"/>
              </w:rPr>
            </w:pPr>
            <w:r>
              <w:rPr>
                <w:rFonts w:hint="eastAsia"/>
                <w:szCs w:val="21"/>
                <w:lang w:bidi="ar"/>
              </w:rPr>
              <w:t>每周配制1次（暂定）；</w:t>
            </w:r>
          </w:p>
        </w:tc>
        <w:tc>
          <w:tcPr>
            <w:tcW w:w="1368" w:type="dxa"/>
            <w:vAlign w:val="center"/>
          </w:tcPr>
          <w:p w14:paraId="538FFFBE">
            <w:pPr>
              <w:widowControl/>
              <w:jc w:val="center"/>
              <w:rPr>
                <w:szCs w:val="21"/>
                <w:lang w:bidi="ar"/>
              </w:rPr>
            </w:pPr>
            <w:r>
              <w:rPr>
                <w:szCs w:val="21"/>
                <w:lang w:bidi="ar"/>
              </w:rPr>
              <w:t>□是  □否</w:t>
            </w:r>
          </w:p>
        </w:tc>
      </w:tr>
      <w:tr w14:paraId="7C36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4B078A6B">
            <w:pPr>
              <w:rPr>
                <w:szCs w:val="21"/>
              </w:rPr>
            </w:pPr>
          </w:p>
        </w:tc>
        <w:tc>
          <w:tcPr>
            <w:tcW w:w="1525" w:type="dxa"/>
            <w:vMerge w:val="continue"/>
            <w:vAlign w:val="center"/>
          </w:tcPr>
          <w:p w14:paraId="7B5603CF">
            <w:pPr>
              <w:widowControl/>
              <w:rPr>
                <w:szCs w:val="21"/>
              </w:rPr>
            </w:pPr>
          </w:p>
        </w:tc>
        <w:tc>
          <w:tcPr>
            <w:tcW w:w="1417" w:type="dxa"/>
            <w:gridSpan w:val="2"/>
            <w:vAlign w:val="center"/>
          </w:tcPr>
          <w:p w14:paraId="2DDD0D58">
            <w:pPr>
              <w:widowControl/>
              <w:rPr>
                <w:szCs w:val="21"/>
                <w:lang w:bidi="ar"/>
              </w:rPr>
            </w:pPr>
            <w:r>
              <w:rPr>
                <w:szCs w:val="21"/>
                <w:lang w:bidi="ar"/>
              </w:rPr>
              <w:t>制剂分析</w:t>
            </w:r>
          </w:p>
        </w:tc>
        <w:tc>
          <w:tcPr>
            <w:tcW w:w="3544" w:type="dxa"/>
            <w:vAlign w:val="center"/>
          </w:tcPr>
          <w:p w14:paraId="1455A73D">
            <w:pPr>
              <w:widowControl/>
              <w:rPr>
                <w:szCs w:val="21"/>
                <w:lang w:bidi="ar"/>
              </w:rPr>
            </w:pPr>
            <w:r>
              <w:rPr>
                <w:szCs w:val="21"/>
                <w:lang w:bidi="ar"/>
              </w:rPr>
              <w:t>首末次给药制剂分析；</w:t>
            </w:r>
          </w:p>
        </w:tc>
        <w:tc>
          <w:tcPr>
            <w:tcW w:w="1368" w:type="dxa"/>
            <w:vAlign w:val="center"/>
          </w:tcPr>
          <w:p w14:paraId="34FD8077">
            <w:pPr>
              <w:widowControl/>
              <w:jc w:val="center"/>
              <w:rPr>
                <w:szCs w:val="21"/>
                <w:lang w:bidi="ar"/>
              </w:rPr>
            </w:pPr>
            <w:r>
              <w:rPr>
                <w:szCs w:val="21"/>
                <w:lang w:bidi="ar"/>
              </w:rPr>
              <w:t>□是  □否</w:t>
            </w:r>
          </w:p>
        </w:tc>
      </w:tr>
      <w:tr w14:paraId="59C59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42F57706">
            <w:pPr>
              <w:rPr>
                <w:szCs w:val="21"/>
              </w:rPr>
            </w:pPr>
          </w:p>
        </w:tc>
        <w:tc>
          <w:tcPr>
            <w:tcW w:w="1525" w:type="dxa"/>
            <w:vMerge w:val="restart"/>
            <w:vAlign w:val="center"/>
          </w:tcPr>
          <w:p w14:paraId="5DE40AE7">
            <w:pPr>
              <w:widowControl/>
              <w:rPr>
                <w:szCs w:val="21"/>
              </w:rPr>
            </w:pPr>
            <w:r>
              <w:rPr>
                <w:szCs w:val="21"/>
                <w:lang w:bidi="ar"/>
              </w:rPr>
              <w:t>常规检测指标</w:t>
            </w:r>
          </w:p>
        </w:tc>
        <w:tc>
          <w:tcPr>
            <w:tcW w:w="1417" w:type="dxa"/>
            <w:gridSpan w:val="2"/>
            <w:vMerge w:val="restart"/>
            <w:vAlign w:val="center"/>
          </w:tcPr>
          <w:p w14:paraId="10832513">
            <w:pPr>
              <w:widowControl/>
              <w:rPr>
                <w:szCs w:val="21"/>
              </w:rPr>
            </w:pPr>
            <w:r>
              <w:rPr>
                <w:szCs w:val="21"/>
                <w:lang w:bidi="ar"/>
              </w:rPr>
              <w:t>临床观察</w:t>
            </w:r>
          </w:p>
        </w:tc>
        <w:tc>
          <w:tcPr>
            <w:tcW w:w="3544" w:type="dxa"/>
            <w:vAlign w:val="center"/>
          </w:tcPr>
          <w:p w14:paraId="123205A0">
            <w:pPr>
              <w:widowControl/>
              <w:rPr>
                <w:szCs w:val="21"/>
              </w:rPr>
            </w:pPr>
            <w:r>
              <w:rPr>
                <w:szCs w:val="21"/>
                <w:lang w:bidi="ar"/>
              </w:rPr>
              <w:t>笼旁观察：2次/天</w:t>
            </w:r>
          </w:p>
        </w:tc>
        <w:tc>
          <w:tcPr>
            <w:tcW w:w="1368" w:type="dxa"/>
            <w:vAlign w:val="center"/>
          </w:tcPr>
          <w:p w14:paraId="240E75B0">
            <w:pPr>
              <w:widowControl/>
              <w:jc w:val="center"/>
              <w:rPr>
                <w:szCs w:val="21"/>
              </w:rPr>
            </w:pPr>
            <w:r>
              <w:rPr>
                <w:szCs w:val="21"/>
                <w:lang w:bidi="ar"/>
              </w:rPr>
              <w:t>□是  □否</w:t>
            </w:r>
          </w:p>
        </w:tc>
      </w:tr>
      <w:tr w14:paraId="5AE8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CD86CCD">
            <w:pPr>
              <w:rPr>
                <w:szCs w:val="21"/>
              </w:rPr>
            </w:pPr>
          </w:p>
        </w:tc>
        <w:tc>
          <w:tcPr>
            <w:tcW w:w="1525" w:type="dxa"/>
            <w:vMerge w:val="continue"/>
            <w:vAlign w:val="center"/>
          </w:tcPr>
          <w:p w14:paraId="65D2BC7A">
            <w:pPr>
              <w:widowControl/>
              <w:rPr>
                <w:szCs w:val="21"/>
                <w:lang w:bidi="ar"/>
              </w:rPr>
            </w:pPr>
          </w:p>
        </w:tc>
        <w:tc>
          <w:tcPr>
            <w:tcW w:w="1417" w:type="dxa"/>
            <w:gridSpan w:val="2"/>
            <w:vMerge w:val="continue"/>
            <w:vAlign w:val="center"/>
          </w:tcPr>
          <w:p w14:paraId="60958383">
            <w:pPr>
              <w:widowControl/>
              <w:rPr>
                <w:szCs w:val="21"/>
                <w:lang w:bidi="ar"/>
              </w:rPr>
            </w:pPr>
          </w:p>
        </w:tc>
        <w:tc>
          <w:tcPr>
            <w:tcW w:w="3544" w:type="dxa"/>
            <w:vAlign w:val="center"/>
          </w:tcPr>
          <w:p w14:paraId="62E327B5">
            <w:pPr>
              <w:widowControl/>
              <w:rPr>
                <w:szCs w:val="21"/>
                <w:lang w:bidi="ar"/>
              </w:rPr>
            </w:pPr>
            <w:r>
              <w:rPr>
                <w:szCs w:val="21"/>
                <w:lang w:bidi="ar"/>
              </w:rPr>
              <w:t>详细观察：1次/周</w:t>
            </w:r>
          </w:p>
        </w:tc>
        <w:tc>
          <w:tcPr>
            <w:tcW w:w="1368" w:type="dxa"/>
            <w:vAlign w:val="center"/>
          </w:tcPr>
          <w:p w14:paraId="3F7732E8">
            <w:pPr>
              <w:widowControl/>
              <w:jc w:val="center"/>
              <w:rPr>
                <w:szCs w:val="21"/>
                <w:lang w:bidi="ar"/>
              </w:rPr>
            </w:pPr>
            <w:r>
              <w:rPr>
                <w:szCs w:val="21"/>
                <w:lang w:bidi="ar"/>
              </w:rPr>
              <w:t>□是  □否</w:t>
            </w:r>
          </w:p>
        </w:tc>
      </w:tr>
      <w:tr w14:paraId="77B5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2C558156">
            <w:pPr>
              <w:rPr>
                <w:szCs w:val="21"/>
              </w:rPr>
            </w:pPr>
          </w:p>
        </w:tc>
        <w:tc>
          <w:tcPr>
            <w:tcW w:w="1525" w:type="dxa"/>
            <w:vMerge w:val="continue"/>
            <w:vAlign w:val="center"/>
          </w:tcPr>
          <w:p w14:paraId="674F894C">
            <w:pPr>
              <w:widowControl/>
              <w:rPr>
                <w:szCs w:val="21"/>
                <w:lang w:bidi="ar"/>
              </w:rPr>
            </w:pPr>
          </w:p>
        </w:tc>
        <w:tc>
          <w:tcPr>
            <w:tcW w:w="1417" w:type="dxa"/>
            <w:gridSpan w:val="2"/>
            <w:vAlign w:val="center"/>
          </w:tcPr>
          <w:p w14:paraId="71530644">
            <w:pPr>
              <w:widowControl/>
              <w:rPr>
                <w:szCs w:val="21"/>
                <w:lang w:bidi="ar"/>
              </w:rPr>
            </w:pPr>
            <w:r>
              <w:rPr>
                <w:rFonts w:hint="eastAsia"/>
                <w:szCs w:val="21"/>
              </w:rPr>
              <w:t>流产、早产、分娩观察</w:t>
            </w:r>
          </w:p>
        </w:tc>
        <w:tc>
          <w:tcPr>
            <w:tcW w:w="3544" w:type="dxa"/>
            <w:vAlign w:val="center"/>
          </w:tcPr>
          <w:p w14:paraId="192460DB">
            <w:pPr>
              <w:widowControl/>
              <w:rPr>
                <w:szCs w:val="21"/>
                <w:lang w:bidi="ar"/>
              </w:rPr>
            </w:pPr>
            <w:r>
              <w:rPr>
                <w:rFonts w:hint="eastAsia"/>
                <w:szCs w:val="21"/>
                <w:lang w:bidi="ar"/>
              </w:rPr>
              <w:t>试验期间每天1</w:t>
            </w:r>
            <w:r>
              <w:rPr>
                <w:szCs w:val="21"/>
                <w:lang w:bidi="ar"/>
              </w:rPr>
              <w:t>~2</w:t>
            </w:r>
            <w:r>
              <w:rPr>
                <w:rFonts w:hint="eastAsia"/>
                <w:szCs w:val="21"/>
                <w:lang w:bidi="ar"/>
              </w:rPr>
              <w:t>次</w:t>
            </w:r>
          </w:p>
        </w:tc>
        <w:tc>
          <w:tcPr>
            <w:tcW w:w="1368" w:type="dxa"/>
            <w:vAlign w:val="center"/>
          </w:tcPr>
          <w:p w14:paraId="23A478AB">
            <w:pPr>
              <w:widowControl/>
              <w:jc w:val="center"/>
              <w:rPr>
                <w:szCs w:val="21"/>
                <w:lang w:bidi="ar"/>
              </w:rPr>
            </w:pPr>
            <w:r>
              <w:rPr>
                <w:szCs w:val="21"/>
                <w:lang w:bidi="ar"/>
              </w:rPr>
              <w:t>□是  □否</w:t>
            </w:r>
          </w:p>
        </w:tc>
      </w:tr>
      <w:tr w14:paraId="4FC6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1B46E54C">
            <w:pPr>
              <w:rPr>
                <w:szCs w:val="21"/>
              </w:rPr>
            </w:pPr>
          </w:p>
        </w:tc>
        <w:tc>
          <w:tcPr>
            <w:tcW w:w="1525" w:type="dxa"/>
            <w:vMerge w:val="continue"/>
            <w:vAlign w:val="center"/>
          </w:tcPr>
          <w:p w14:paraId="09D751FB">
            <w:pPr>
              <w:rPr>
                <w:szCs w:val="21"/>
              </w:rPr>
            </w:pPr>
          </w:p>
        </w:tc>
        <w:tc>
          <w:tcPr>
            <w:tcW w:w="1417" w:type="dxa"/>
            <w:gridSpan w:val="2"/>
            <w:vAlign w:val="center"/>
          </w:tcPr>
          <w:p w14:paraId="2470B498">
            <w:pPr>
              <w:widowControl/>
              <w:rPr>
                <w:szCs w:val="21"/>
              </w:rPr>
            </w:pPr>
            <w:r>
              <w:rPr>
                <w:szCs w:val="21"/>
                <w:lang w:bidi="ar"/>
              </w:rPr>
              <w:t>摄食情况</w:t>
            </w:r>
          </w:p>
        </w:tc>
        <w:tc>
          <w:tcPr>
            <w:tcW w:w="3544" w:type="dxa"/>
            <w:vAlign w:val="center"/>
          </w:tcPr>
          <w:p w14:paraId="12CCFDB8">
            <w:pPr>
              <w:widowControl/>
              <w:rPr>
                <w:szCs w:val="21"/>
              </w:rPr>
            </w:pPr>
            <w:r>
              <w:rPr>
                <w:rFonts w:hint="eastAsia"/>
                <w:szCs w:val="21"/>
                <w:lang w:bidi="ar"/>
              </w:rPr>
              <w:t>妊娠期间，每3天一次</w:t>
            </w:r>
          </w:p>
        </w:tc>
        <w:tc>
          <w:tcPr>
            <w:tcW w:w="1368" w:type="dxa"/>
            <w:vAlign w:val="center"/>
          </w:tcPr>
          <w:p w14:paraId="5D2E2ECB">
            <w:pPr>
              <w:widowControl/>
              <w:jc w:val="center"/>
              <w:rPr>
                <w:szCs w:val="21"/>
              </w:rPr>
            </w:pPr>
            <w:r>
              <w:rPr>
                <w:szCs w:val="21"/>
                <w:lang w:bidi="ar"/>
              </w:rPr>
              <w:t>□是  □否</w:t>
            </w:r>
          </w:p>
        </w:tc>
      </w:tr>
      <w:tr w14:paraId="6E79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7C485905">
            <w:pPr>
              <w:rPr>
                <w:szCs w:val="21"/>
              </w:rPr>
            </w:pPr>
          </w:p>
        </w:tc>
        <w:tc>
          <w:tcPr>
            <w:tcW w:w="1525" w:type="dxa"/>
            <w:vMerge w:val="continue"/>
            <w:vAlign w:val="center"/>
          </w:tcPr>
          <w:p w14:paraId="7E8C06C7">
            <w:pPr>
              <w:rPr>
                <w:szCs w:val="21"/>
              </w:rPr>
            </w:pPr>
          </w:p>
        </w:tc>
        <w:tc>
          <w:tcPr>
            <w:tcW w:w="1417" w:type="dxa"/>
            <w:gridSpan w:val="2"/>
            <w:vAlign w:val="center"/>
          </w:tcPr>
          <w:p w14:paraId="5CED0B22">
            <w:pPr>
              <w:widowControl/>
              <w:rPr>
                <w:szCs w:val="21"/>
              </w:rPr>
            </w:pPr>
            <w:r>
              <w:rPr>
                <w:szCs w:val="21"/>
                <w:lang w:bidi="ar"/>
              </w:rPr>
              <w:t>体重</w:t>
            </w:r>
          </w:p>
        </w:tc>
        <w:tc>
          <w:tcPr>
            <w:tcW w:w="3544" w:type="dxa"/>
            <w:vAlign w:val="center"/>
          </w:tcPr>
          <w:p w14:paraId="0CD10786">
            <w:pPr>
              <w:widowControl/>
              <w:rPr>
                <w:szCs w:val="21"/>
              </w:rPr>
            </w:pPr>
            <w:r>
              <w:rPr>
                <w:rFonts w:hint="eastAsia"/>
                <w:szCs w:val="21"/>
                <w:lang w:bidi="ar"/>
              </w:rPr>
              <w:t>妊娠期间，每3天一次</w:t>
            </w:r>
          </w:p>
        </w:tc>
        <w:tc>
          <w:tcPr>
            <w:tcW w:w="1368" w:type="dxa"/>
            <w:vAlign w:val="center"/>
          </w:tcPr>
          <w:p w14:paraId="4A1A4FEF">
            <w:pPr>
              <w:widowControl/>
              <w:jc w:val="center"/>
              <w:rPr>
                <w:szCs w:val="21"/>
              </w:rPr>
            </w:pPr>
            <w:r>
              <w:rPr>
                <w:szCs w:val="21"/>
                <w:lang w:bidi="ar"/>
              </w:rPr>
              <w:t>□是  □否</w:t>
            </w:r>
          </w:p>
        </w:tc>
      </w:tr>
      <w:tr w14:paraId="36A3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40E895FB">
            <w:pPr>
              <w:rPr>
                <w:szCs w:val="21"/>
              </w:rPr>
            </w:pPr>
          </w:p>
        </w:tc>
        <w:tc>
          <w:tcPr>
            <w:tcW w:w="1525" w:type="dxa"/>
            <w:vAlign w:val="center"/>
          </w:tcPr>
          <w:p w14:paraId="35CEA2D0">
            <w:pPr>
              <w:widowControl/>
              <w:rPr>
                <w:szCs w:val="21"/>
              </w:rPr>
            </w:pPr>
            <w:r>
              <w:rPr>
                <w:szCs w:val="21"/>
                <w:lang w:bidi="ar"/>
              </w:rPr>
              <w:t>TK样本采集</w:t>
            </w:r>
          </w:p>
        </w:tc>
        <w:tc>
          <w:tcPr>
            <w:tcW w:w="4961" w:type="dxa"/>
            <w:gridSpan w:val="3"/>
          </w:tcPr>
          <w:p w14:paraId="5348DD3A">
            <w:pPr>
              <w:widowControl/>
              <w:rPr>
                <w:szCs w:val="21"/>
                <w:lang w:bidi="ar"/>
              </w:rPr>
            </w:pPr>
            <w:r>
              <w:rPr>
                <w:rFonts w:hint="eastAsia"/>
                <w:szCs w:val="21"/>
                <w:lang w:bidi="ar"/>
              </w:rPr>
              <w:t>F</w:t>
            </w:r>
            <w:r>
              <w:rPr>
                <w:szCs w:val="21"/>
                <w:lang w:bidi="ar"/>
              </w:rPr>
              <w:t>0</w:t>
            </w:r>
            <w:r>
              <w:rPr>
                <w:rFonts w:hint="eastAsia"/>
                <w:szCs w:val="21"/>
                <w:lang w:bidi="ar"/>
              </w:rPr>
              <w:t>代</w:t>
            </w:r>
          </w:p>
          <w:p w14:paraId="2D5BE7D7">
            <w:pPr>
              <w:widowControl/>
              <w:rPr>
                <w:szCs w:val="21"/>
              </w:rPr>
            </w:pPr>
            <w:r>
              <w:rPr>
                <w:rFonts w:hint="eastAsia"/>
                <w:b/>
                <w:bCs/>
                <w:szCs w:val="21"/>
                <w:lang w:bidi="ar"/>
              </w:rPr>
              <w:t>血浆</w:t>
            </w:r>
            <w:r>
              <w:rPr>
                <w:rFonts w:hint="eastAsia"/>
                <w:szCs w:val="21"/>
                <w:lang w:bidi="ar"/>
              </w:rPr>
              <w:t>（T</w:t>
            </w:r>
            <w:r>
              <w:rPr>
                <w:szCs w:val="21"/>
                <w:lang w:bidi="ar"/>
              </w:rPr>
              <w:t>K</w:t>
            </w:r>
            <w:r>
              <w:rPr>
                <w:rFonts w:hint="eastAsia"/>
                <w:szCs w:val="21"/>
                <w:lang w:bidi="ar"/>
              </w:rPr>
              <w:t>组）：供试品组GD6、GD17</w:t>
            </w:r>
            <w:r>
              <w:rPr>
                <w:szCs w:val="21"/>
                <w:lang w:bidi="ar"/>
              </w:rPr>
              <w:t>给药前</w:t>
            </w:r>
            <w:r>
              <w:rPr>
                <w:rFonts w:hint="eastAsia"/>
                <w:szCs w:val="21"/>
                <w:lang w:bidi="ar"/>
              </w:rPr>
              <w:t>、药</w:t>
            </w:r>
            <w:r>
              <w:rPr>
                <w:szCs w:val="21"/>
                <w:lang w:bidi="ar"/>
              </w:rPr>
              <w:t>后采集约8个时间点</w:t>
            </w:r>
            <w:r>
              <w:rPr>
                <w:rFonts w:hint="eastAsia"/>
                <w:szCs w:val="21"/>
                <w:lang w:bidi="ar"/>
              </w:rPr>
              <w:t>，GD20采集药后1个点；溶媒</w:t>
            </w:r>
            <w:r>
              <w:rPr>
                <w:szCs w:val="21"/>
                <w:lang w:bidi="ar"/>
              </w:rPr>
              <w:t>对照组</w:t>
            </w:r>
            <w:r>
              <w:rPr>
                <w:rFonts w:hint="eastAsia"/>
                <w:szCs w:val="21"/>
                <w:lang w:bidi="ar"/>
              </w:rPr>
              <w:t>F</w:t>
            </w:r>
            <w:r>
              <w:rPr>
                <w:szCs w:val="21"/>
                <w:lang w:bidi="ar"/>
              </w:rPr>
              <w:t>0</w:t>
            </w:r>
            <w:r>
              <w:rPr>
                <w:rFonts w:hint="eastAsia"/>
                <w:szCs w:val="21"/>
                <w:lang w:bidi="ar"/>
              </w:rPr>
              <w:t>代</w:t>
            </w:r>
            <w:r>
              <w:rPr>
                <w:szCs w:val="21"/>
                <w:lang w:bidi="ar"/>
              </w:rPr>
              <w:t>采集给药前、给药后1个时间点</w:t>
            </w:r>
            <w:r>
              <w:rPr>
                <w:rFonts w:hint="eastAsia"/>
                <w:szCs w:val="21"/>
              </w:rPr>
              <w:t>；</w:t>
            </w:r>
          </w:p>
          <w:p w14:paraId="39DA00EB">
            <w:pPr>
              <w:widowControl/>
              <w:rPr>
                <w:szCs w:val="21"/>
              </w:rPr>
            </w:pPr>
            <w:r>
              <w:rPr>
                <w:rFonts w:hint="eastAsia"/>
                <w:b/>
                <w:bCs/>
                <w:szCs w:val="21"/>
              </w:rPr>
              <w:t>肝脏、胎盘：</w:t>
            </w:r>
            <w:r>
              <w:rPr>
                <w:rFonts w:hint="eastAsia"/>
                <w:szCs w:val="21"/>
              </w:rPr>
              <w:t>解剖点；</w:t>
            </w:r>
          </w:p>
          <w:p w14:paraId="7B61FABA">
            <w:pPr>
              <w:widowControl/>
              <w:rPr>
                <w:szCs w:val="21"/>
              </w:rPr>
            </w:pPr>
            <w:r>
              <w:rPr>
                <w:rFonts w:hint="eastAsia"/>
                <w:szCs w:val="21"/>
              </w:rPr>
              <w:t>F</w:t>
            </w:r>
            <w:r>
              <w:rPr>
                <w:szCs w:val="21"/>
              </w:rPr>
              <w:t>1</w:t>
            </w:r>
            <w:r>
              <w:rPr>
                <w:rFonts w:hint="eastAsia"/>
                <w:szCs w:val="21"/>
              </w:rPr>
              <w:t>代胎仔</w:t>
            </w:r>
          </w:p>
          <w:p w14:paraId="78DCBD15">
            <w:pPr>
              <w:widowControl/>
              <w:rPr>
                <w:szCs w:val="21"/>
              </w:rPr>
            </w:pPr>
            <w:r>
              <w:rPr>
                <w:rFonts w:hint="eastAsia"/>
                <w:b/>
                <w:bCs/>
                <w:szCs w:val="21"/>
                <w:lang w:bidi="ar"/>
              </w:rPr>
              <w:t>血浆</w:t>
            </w:r>
            <w:r>
              <w:rPr>
                <w:rFonts w:hint="eastAsia"/>
                <w:b/>
                <w:bCs/>
                <w:szCs w:val="21"/>
              </w:rPr>
              <w:t>、肝脏</w:t>
            </w:r>
            <w:r>
              <w:rPr>
                <w:rFonts w:hint="eastAsia"/>
                <w:szCs w:val="21"/>
              </w:rPr>
              <w:t>：解剖点 ；</w:t>
            </w:r>
          </w:p>
        </w:tc>
        <w:tc>
          <w:tcPr>
            <w:tcW w:w="1368" w:type="dxa"/>
            <w:vAlign w:val="center"/>
          </w:tcPr>
          <w:p w14:paraId="474ED739">
            <w:pPr>
              <w:widowControl/>
              <w:jc w:val="center"/>
              <w:rPr>
                <w:szCs w:val="21"/>
              </w:rPr>
            </w:pPr>
            <w:r>
              <w:rPr>
                <w:szCs w:val="21"/>
                <w:lang w:bidi="ar"/>
              </w:rPr>
              <w:t>□是  □否</w:t>
            </w:r>
          </w:p>
        </w:tc>
      </w:tr>
      <w:tr w14:paraId="5EAB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3A2466BD">
            <w:pPr>
              <w:rPr>
                <w:szCs w:val="21"/>
              </w:rPr>
            </w:pPr>
          </w:p>
        </w:tc>
        <w:tc>
          <w:tcPr>
            <w:tcW w:w="1525" w:type="dxa"/>
            <w:vAlign w:val="center"/>
          </w:tcPr>
          <w:p w14:paraId="21862E5D">
            <w:pPr>
              <w:widowControl/>
              <w:rPr>
                <w:szCs w:val="21"/>
                <w:lang w:bidi="ar"/>
              </w:rPr>
            </w:pPr>
            <w:r>
              <w:rPr>
                <w:rFonts w:hint="eastAsia"/>
                <w:szCs w:val="21"/>
                <w:lang w:bidi="ar"/>
              </w:rPr>
              <w:t>T</w:t>
            </w:r>
            <w:r>
              <w:rPr>
                <w:szCs w:val="21"/>
                <w:lang w:bidi="ar"/>
              </w:rPr>
              <w:t>K</w:t>
            </w:r>
            <w:r>
              <w:rPr>
                <w:rFonts w:hint="eastAsia"/>
                <w:szCs w:val="21"/>
                <w:lang w:bidi="ar"/>
              </w:rPr>
              <w:t>样本检测</w:t>
            </w:r>
          </w:p>
        </w:tc>
        <w:tc>
          <w:tcPr>
            <w:tcW w:w="4961" w:type="dxa"/>
            <w:gridSpan w:val="3"/>
            <w:vAlign w:val="center"/>
          </w:tcPr>
          <w:p w14:paraId="1478A6BF">
            <w:pPr>
              <w:widowControl/>
              <w:rPr>
                <w:szCs w:val="21"/>
                <w:lang w:bidi="ar"/>
              </w:rPr>
            </w:pPr>
            <w:r>
              <w:rPr>
                <w:rFonts w:hint="eastAsia"/>
                <w:szCs w:val="21"/>
                <w:lang w:bidi="ar"/>
              </w:rPr>
              <w:t>5组【对照组+4个剂量组】</w:t>
            </w:r>
            <w:r>
              <w:rPr>
                <w:szCs w:val="21"/>
                <w:lang w:bidi="ar"/>
              </w:rPr>
              <w:t>，</w:t>
            </w:r>
          </w:p>
          <w:p w14:paraId="0F960EBF">
            <w:pPr>
              <w:widowControl/>
              <w:rPr>
                <w:color w:val="000000" w:themeColor="text1"/>
                <w14:textFill>
                  <w14:solidFill>
                    <w14:schemeClr w14:val="tx1"/>
                  </w14:solidFill>
                </w14:textFill>
              </w:rPr>
            </w:pPr>
            <w:r>
              <w:rPr>
                <w:rFonts w:hint="eastAsia"/>
                <w:color w:val="000000" w:themeColor="text1"/>
                <w14:textFill>
                  <w14:solidFill>
                    <w14:schemeClr w14:val="tx1"/>
                  </w14:solidFill>
                </w14:textFill>
              </w:rPr>
              <w:t>待测物：PCDT024和替代分子AS、SS链、2个代谢产物（代谢产物数量待定）；</w:t>
            </w:r>
          </w:p>
          <w:p w14:paraId="33AD6720">
            <w:pPr>
              <w:widowControl/>
              <w:rPr>
                <w:szCs w:val="21"/>
                <w:lang w:bidi="ar"/>
              </w:rPr>
            </w:pPr>
            <w:r>
              <w:rPr>
                <w:szCs w:val="21"/>
                <w:lang w:bidi="ar"/>
              </w:rPr>
              <w:t>共计</w:t>
            </w:r>
            <w:r>
              <w:rPr>
                <w:rFonts w:hint="eastAsia"/>
                <w:szCs w:val="21"/>
                <w:lang w:bidi="ar"/>
              </w:rPr>
              <w:t>约</w:t>
            </w:r>
            <w:r>
              <w:rPr>
                <w:szCs w:val="21"/>
                <w:lang w:bidi="ar"/>
              </w:rPr>
              <w:t>XX</w:t>
            </w:r>
            <w:r>
              <w:rPr>
                <w:rFonts w:hint="eastAsia"/>
                <w:szCs w:val="21"/>
                <w:lang w:bidi="ar"/>
              </w:rPr>
              <w:t>个样</w:t>
            </w:r>
            <w:r>
              <w:rPr>
                <w:szCs w:val="21"/>
                <w:lang w:bidi="ar"/>
              </w:rPr>
              <w:t>本+10%ISR</w:t>
            </w:r>
            <w:r>
              <w:rPr>
                <w:rFonts w:hint="eastAsia"/>
                <w:szCs w:val="21"/>
                <w:lang w:bidi="ar"/>
              </w:rPr>
              <w:t>（TK动物数量请以贵单位试验设计计算，需要满足统计学需求）</w:t>
            </w:r>
            <w:r>
              <w:rPr>
                <w:szCs w:val="21"/>
                <w:lang w:bidi="ar"/>
              </w:rPr>
              <w:t>，样本检测、数据分析、试验报告</w:t>
            </w:r>
          </w:p>
          <w:p w14:paraId="1E59F917">
            <w:pPr>
              <w:widowControl/>
              <w:rPr>
                <w:szCs w:val="21"/>
              </w:rPr>
            </w:pPr>
            <w:r>
              <w:rPr>
                <w:szCs w:val="21"/>
                <w:lang w:bidi="ar"/>
              </w:rPr>
              <w:t>TK参数计算、分析</w:t>
            </w:r>
          </w:p>
        </w:tc>
        <w:tc>
          <w:tcPr>
            <w:tcW w:w="1368" w:type="dxa"/>
            <w:vAlign w:val="center"/>
          </w:tcPr>
          <w:p w14:paraId="7CB59F40">
            <w:pPr>
              <w:widowControl/>
              <w:jc w:val="center"/>
              <w:rPr>
                <w:szCs w:val="21"/>
                <w:lang w:bidi="ar"/>
              </w:rPr>
            </w:pPr>
            <w:r>
              <w:rPr>
                <w:szCs w:val="21"/>
                <w:lang w:bidi="ar"/>
              </w:rPr>
              <w:t>□是  □否</w:t>
            </w:r>
          </w:p>
        </w:tc>
      </w:tr>
      <w:tr w14:paraId="3F93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6BDFC6BC">
            <w:pPr>
              <w:rPr>
                <w:szCs w:val="21"/>
              </w:rPr>
            </w:pPr>
          </w:p>
        </w:tc>
        <w:tc>
          <w:tcPr>
            <w:tcW w:w="1525" w:type="dxa"/>
            <w:vAlign w:val="center"/>
          </w:tcPr>
          <w:p w14:paraId="02D80599">
            <w:pPr>
              <w:widowControl/>
              <w:rPr>
                <w:szCs w:val="21"/>
                <w:lang w:bidi="ar"/>
              </w:rPr>
            </w:pPr>
            <w:r>
              <w:rPr>
                <w:szCs w:val="21"/>
                <w:lang w:bidi="ar"/>
              </w:rPr>
              <w:t>ADA样本采集</w:t>
            </w:r>
          </w:p>
        </w:tc>
        <w:tc>
          <w:tcPr>
            <w:tcW w:w="4961" w:type="dxa"/>
            <w:gridSpan w:val="3"/>
            <w:vAlign w:val="center"/>
          </w:tcPr>
          <w:p w14:paraId="4CB92A8D">
            <w:pPr>
              <w:widowControl/>
              <w:rPr>
                <w:szCs w:val="21"/>
                <w:lang w:bidi="ar"/>
              </w:rPr>
            </w:pPr>
            <w:r>
              <w:rPr>
                <w:rFonts w:hint="eastAsia"/>
                <w:szCs w:val="21"/>
                <w:lang w:bidi="ar"/>
              </w:rPr>
              <w:t>5组【对照组+4个剂量组】</w:t>
            </w:r>
          </w:p>
          <w:p w14:paraId="345B7641">
            <w:pPr>
              <w:widowControl/>
              <w:rPr>
                <w:szCs w:val="21"/>
                <w:lang w:bidi="ar"/>
              </w:rPr>
            </w:pPr>
            <w:r>
              <w:rPr>
                <w:rFonts w:hint="eastAsia"/>
                <w:b/>
                <w:bCs/>
                <w:szCs w:val="21"/>
                <w:lang w:bidi="ar"/>
              </w:rPr>
              <w:t>F0代血清（TK组）</w:t>
            </w:r>
            <w:r>
              <w:rPr>
                <w:rFonts w:hint="eastAsia"/>
                <w:szCs w:val="21"/>
                <w:lang w:bidi="ar"/>
              </w:rPr>
              <w:t>：GD6、G</w:t>
            </w:r>
            <w:r>
              <w:rPr>
                <w:szCs w:val="21"/>
                <w:lang w:bidi="ar"/>
              </w:rPr>
              <w:t>D17</w:t>
            </w:r>
            <w:r>
              <w:rPr>
                <w:rFonts w:hint="eastAsia"/>
                <w:szCs w:val="21"/>
                <w:lang w:bidi="ar"/>
              </w:rPr>
              <w:t>、GD20药前各1次</w:t>
            </w:r>
          </w:p>
          <w:p w14:paraId="33D473E2">
            <w:pPr>
              <w:widowControl/>
              <w:rPr>
                <w:b/>
                <w:bCs/>
                <w:color w:val="0000FF"/>
                <w:szCs w:val="21"/>
                <w:lang w:bidi="ar"/>
              </w:rPr>
            </w:pPr>
            <w:r>
              <w:rPr>
                <w:rFonts w:hint="eastAsia"/>
                <w:b/>
                <w:bCs/>
                <w:color w:val="0000FF"/>
                <w:szCs w:val="21"/>
                <w:lang w:bidi="ar"/>
              </w:rPr>
              <w:t>采集备测</w:t>
            </w:r>
          </w:p>
        </w:tc>
        <w:tc>
          <w:tcPr>
            <w:tcW w:w="1368" w:type="dxa"/>
            <w:vAlign w:val="center"/>
          </w:tcPr>
          <w:p w14:paraId="786E6E87">
            <w:pPr>
              <w:widowControl/>
              <w:jc w:val="center"/>
              <w:rPr>
                <w:szCs w:val="21"/>
                <w:lang w:bidi="ar"/>
              </w:rPr>
            </w:pPr>
            <w:r>
              <w:rPr>
                <w:szCs w:val="21"/>
                <w:lang w:bidi="ar"/>
              </w:rPr>
              <w:t>□是  □否</w:t>
            </w:r>
          </w:p>
        </w:tc>
      </w:tr>
      <w:tr w14:paraId="77AA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0CE08F1F">
            <w:pPr>
              <w:rPr>
                <w:szCs w:val="21"/>
              </w:rPr>
            </w:pPr>
          </w:p>
        </w:tc>
        <w:tc>
          <w:tcPr>
            <w:tcW w:w="1525" w:type="dxa"/>
            <w:vAlign w:val="center"/>
          </w:tcPr>
          <w:p w14:paraId="1DDF41C6">
            <w:pPr>
              <w:widowControl/>
              <w:rPr>
                <w:szCs w:val="21"/>
                <w:lang w:bidi="ar"/>
              </w:rPr>
            </w:pPr>
            <w:r>
              <w:rPr>
                <w:rFonts w:hint="eastAsia"/>
                <w:szCs w:val="21"/>
                <w:lang w:bidi="ar"/>
              </w:rPr>
              <w:t>剖宫检查</w:t>
            </w:r>
          </w:p>
        </w:tc>
        <w:tc>
          <w:tcPr>
            <w:tcW w:w="4961" w:type="dxa"/>
            <w:gridSpan w:val="3"/>
            <w:vAlign w:val="center"/>
          </w:tcPr>
          <w:p w14:paraId="18EB1489">
            <w:pPr>
              <w:widowControl/>
              <w:rPr>
                <w:szCs w:val="21"/>
                <w:lang w:bidi="ar"/>
              </w:rPr>
            </w:pPr>
            <w:r>
              <w:rPr>
                <w:szCs w:val="21"/>
                <w:lang w:bidi="ar"/>
              </w:rPr>
              <w:t>所有动物</w:t>
            </w:r>
            <w:r>
              <w:rPr>
                <w:rFonts w:hint="eastAsia"/>
                <w:szCs w:val="21"/>
                <w:lang w:bidi="ar"/>
              </w:rPr>
              <w:t>剖宫产检查，子宫、胎盘称重</w:t>
            </w:r>
          </w:p>
          <w:p w14:paraId="0D7F89D0">
            <w:pPr>
              <w:widowControl/>
              <w:rPr>
                <w:szCs w:val="21"/>
                <w:lang w:bidi="ar"/>
              </w:rPr>
            </w:pPr>
            <w:r>
              <w:rPr>
                <w:rFonts w:hint="eastAsia"/>
                <w:szCs w:val="21"/>
                <w:lang w:bidi="ar"/>
              </w:rPr>
              <w:t>进行大体肉眼观察，黄体数、着床数、活胎数、死胎数、早期和晚期吸收胎数等</w:t>
            </w:r>
          </w:p>
        </w:tc>
        <w:tc>
          <w:tcPr>
            <w:tcW w:w="1368" w:type="dxa"/>
            <w:vAlign w:val="center"/>
          </w:tcPr>
          <w:p w14:paraId="70D6B352">
            <w:pPr>
              <w:widowControl/>
              <w:jc w:val="center"/>
              <w:rPr>
                <w:szCs w:val="21"/>
                <w:lang w:bidi="ar"/>
              </w:rPr>
            </w:pPr>
            <w:r>
              <w:rPr>
                <w:szCs w:val="21"/>
                <w:lang w:bidi="ar"/>
              </w:rPr>
              <w:t>□是  □否</w:t>
            </w:r>
          </w:p>
        </w:tc>
      </w:tr>
      <w:tr w14:paraId="6C5A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5B091C92">
            <w:pPr>
              <w:rPr>
                <w:szCs w:val="21"/>
              </w:rPr>
            </w:pPr>
          </w:p>
        </w:tc>
        <w:tc>
          <w:tcPr>
            <w:tcW w:w="1525" w:type="dxa"/>
            <w:vAlign w:val="center"/>
          </w:tcPr>
          <w:p w14:paraId="0799E8FB">
            <w:pPr>
              <w:widowControl/>
              <w:rPr>
                <w:szCs w:val="21"/>
                <w:lang w:bidi="ar"/>
              </w:rPr>
            </w:pPr>
            <w:r>
              <w:rPr>
                <w:rFonts w:hint="eastAsia"/>
                <w:szCs w:val="21"/>
                <w:lang w:bidi="ar"/>
              </w:rPr>
              <w:t>胎仔检查</w:t>
            </w:r>
          </w:p>
        </w:tc>
        <w:tc>
          <w:tcPr>
            <w:tcW w:w="4961" w:type="dxa"/>
            <w:gridSpan w:val="3"/>
            <w:vAlign w:val="center"/>
          </w:tcPr>
          <w:p w14:paraId="368B93CA">
            <w:pPr>
              <w:widowControl/>
              <w:rPr>
                <w:szCs w:val="21"/>
                <w:lang w:bidi="ar"/>
              </w:rPr>
            </w:pPr>
            <w:r>
              <w:rPr>
                <w:rFonts w:hint="eastAsia"/>
                <w:szCs w:val="21"/>
                <w:lang w:bidi="ar"/>
              </w:rPr>
              <w:t>胎仔性别、体重、外观、内脏和骨骼检查</w:t>
            </w:r>
          </w:p>
        </w:tc>
        <w:tc>
          <w:tcPr>
            <w:tcW w:w="1368" w:type="dxa"/>
            <w:vAlign w:val="center"/>
          </w:tcPr>
          <w:p w14:paraId="23B18579">
            <w:pPr>
              <w:widowControl/>
              <w:jc w:val="center"/>
              <w:rPr>
                <w:szCs w:val="21"/>
                <w:lang w:bidi="ar"/>
              </w:rPr>
            </w:pPr>
            <w:r>
              <w:rPr>
                <w:szCs w:val="21"/>
                <w:lang w:bidi="ar"/>
              </w:rPr>
              <w:t>□是  □否</w:t>
            </w:r>
          </w:p>
        </w:tc>
      </w:tr>
      <w:tr w14:paraId="4151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5F15E1B8">
            <w:pPr>
              <w:rPr>
                <w:szCs w:val="21"/>
              </w:rPr>
            </w:pPr>
          </w:p>
        </w:tc>
        <w:tc>
          <w:tcPr>
            <w:tcW w:w="1525" w:type="dxa"/>
            <w:vAlign w:val="center"/>
          </w:tcPr>
          <w:p w14:paraId="658140C2">
            <w:pPr>
              <w:widowControl/>
              <w:rPr>
                <w:szCs w:val="21"/>
              </w:rPr>
            </w:pPr>
            <w:r>
              <w:rPr>
                <w:rFonts w:hint="eastAsia"/>
                <w:szCs w:val="21"/>
                <w:lang w:bidi="ar"/>
              </w:rPr>
              <w:t>试验报告</w:t>
            </w:r>
          </w:p>
        </w:tc>
        <w:tc>
          <w:tcPr>
            <w:tcW w:w="4961" w:type="dxa"/>
            <w:gridSpan w:val="3"/>
            <w:vAlign w:val="center"/>
          </w:tcPr>
          <w:p w14:paraId="2A9E486A">
            <w:pPr>
              <w:widowControl/>
              <w:rPr>
                <w:szCs w:val="21"/>
              </w:rPr>
            </w:pPr>
            <w:r>
              <w:rPr>
                <w:rFonts w:hint="eastAsia"/>
                <w:szCs w:val="21"/>
                <w:lang w:bidi="ar"/>
              </w:rPr>
              <w:t>中英文报告</w:t>
            </w:r>
          </w:p>
        </w:tc>
        <w:tc>
          <w:tcPr>
            <w:tcW w:w="1368" w:type="dxa"/>
            <w:vAlign w:val="center"/>
          </w:tcPr>
          <w:p w14:paraId="154CE09A">
            <w:pPr>
              <w:widowControl/>
              <w:jc w:val="center"/>
              <w:rPr>
                <w:szCs w:val="21"/>
              </w:rPr>
            </w:pPr>
            <w:r>
              <w:rPr>
                <w:szCs w:val="21"/>
                <w:lang w:bidi="ar"/>
              </w:rPr>
              <w:t>□是  □否</w:t>
            </w:r>
          </w:p>
        </w:tc>
      </w:tr>
      <w:tr w14:paraId="1826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589" w:type="dxa"/>
            <w:vMerge w:val="restart"/>
            <w:vAlign w:val="center"/>
          </w:tcPr>
          <w:p w14:paraId="656FDD38">
            <w:pPr>
              <w:widowControl/>
              <w:rPr>
                <w:szCs w:val="21"/>
                <w:lang w:bidi="ar"/>
              </w:rPr>
            </w:pPr>
            <w:r>
              <w:rPr>
                <w:rFonts w:hint="eastAsia"/>
                <w:szCs w:val="21"/>
                <w:lang w:bidi="ar"/>
              </w:rPr>
              <w:t>家兔Ⅱ段生殖毒性试验（</w:t>
            </w:r>
            <w:r>
              <w:rPr>
                <w:szCs w:val="21"/>
                <w:lang w:bidi="ar"/>
              </w:rPr>
              <w:t>EFD</w:t>
            </w:r>
            <w:r>
              <w:rPr>
                <w:rFonts w:hint="eastAsia"/>
                <w:szCs w:val="21"/>
                <w:lang w:bidi="ar"/>
              </w:rPr>
              <w:t>试验，GLP）</w:t>
            </w:r>
          </w:p>
        </w:tc>
        <w:tc>
          <w:tcPr>
            <w:tcW w:w="1525" w:type="dxa"/>
            <w:vMerge w:val="restart"/>
            <w:vAlign w:val="center"/>
          </w:tcPr>
          <w:p w14:paraId="0F868F34">
            <w:pPr>
              <w:widowControl/>
              <w:rPr>
                <w:szCs w:val="21"/>
                <w:lang w:bidi="ar"/>
              </w:rPr>
            </w:pPr>
            <w:r>
              <w:rPr>
                <w:rFonts w:hint="eastAsia"/>
                <w:szCs w:val="21"/>
                <w:lang w:bidi="ar"/>
              </w:rPr>
              <w:t>研究系统</w:t>
            </w:r>
          </w:p>
        </w:tc>
        <w:tc>
          <w:tcPr>
            <w:tcW w:w="1417" w:type="dxa"/>
            <w:gridSpan w:val="2"/>
            <w:vAlign w:val="center"/>
          </w:tcPr>
          <w:p w14:paraId="383079E9">
            <w:pPr>
              <w:widowControl/>
              <w:rPr>
                <w:szCs w:val="21"/>
                <w:lang w:bidi="ar"/>
              </w:rPr>
            </w:pPr>
            <w:r>
              <w:rPr>
                <w:rFonts w:hint="eastAsia"/>
                <w:szCs w:val="21"/>
                <w:lang w:bidi="ar"/>
              </w:rPr>
              <w:t>种属</w:t>
            </w:r>
          </w:p>
        </w:tc>
        <w:tc>
          <w:tcPr>
            <w:tcW w:w="3544" w:type="dxa"/>
            <w:vAlign w:val="center"/>
          </w:tcPr>
          <w:p w14:paraId="36C1A614">
            <w:pPr>
              <w:widowControl/>
              <w:rPr>
                <w:szCs w:val="21"/>
                <w:lang w:bidi="ar"/>
              </w:rPr>
            </w:pPr>
            <w:r>
              <w:rPr>
                <w:rFonts w:hint="eastAsia"/>
                <w:szCs w:val="21"/>
                <w:lang w:bidi="ar"/>
              </w:rPr>
              <w:t>新西兰兔</w:t>
            </w:r>
          </w:p>
        </w:tc>
        <w:tc>
          <w:tcPr>
            <w:tcW w:w="1368" w:type="dxa"/>
            <w:vAlign w:val="center"/>
          </w:tcPr>
          <w:p w14:paraId="3E0D1D37">
            <w:pPr>
              <w:widowControl/>
              <w:jc w:val="center"/>
              <w:rPr>
                <w:szCs w:val="21"/>
                <w:lang w:bidi="ar"/>
              </w:rPr>
            </w:pPr>
            <w:r>
              <w:rPr>
                <w:szCs w:val="21"/>
                <w:lang w:bidi="ar"/>
              </w:rPr>
              <w:t>□是  □否</w:t>
            </w:r>
          </w:p>
        </w:tc>
      </w:tr>
      <w:tr w14:paraId="2C80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89" w:type="dxa"/>
            <w:vMerge w:val="continue"/>
            <w:vAlign w:val="center"/>
          </w:tcPr>
          <w:p w14:paraId="1BDD9682">
            <w:pPr>
              <w:rPr>
                <w:szCs w:val="21"/>
              </w:rPr>
            </w:pPr>
          </w:p>
        </w:tc>
        <w:tc>
          <w:tcPr>
            <w:tcW w:w="1525" w:type="dxa"/>
            <w:vMerge w:val="continue"/>
            <w:vAlign w:val="center"/>
          </w:tcPr>
          <w:p w14:paraId="1EE3BC5D">
            <w:pPr>
              <w:widowControl/>
              <w:rPr>
                <w:szCs w:val="21"/>
              </w:rPr>
            </w:pPr>
          </w:p>
        </w:tc>
        <w:tc>
          <w:tcPr>
            <w:tcW w:w="1417" w:type="dxa"/>
            <w:gridSpan w:val="2"/>
            <w:vAlign w:val="center"/>
          </w:tcPr>
          <w:p w14:paraId="21BE0C09">
            <w:pPr>
              <w:widowControl/>
              <w:rPr>
                <w:szCs w:val="21"/>
                <w:lang w:bidi="ar"/>
              </w:rPr>
            </w:pPr>
            <w:r>
              <w:rPr>
                <w:rFonts w:hint="eastAsia"/>
                <w:szCs w:val="21"/>
                <w:lang w:bidi="ar"/>
              </w:rPr>
              <w:t>年龄</w:t>
            </w:r>
          </w:p>
        </w:tc>
        <w:tc>
          <w:tcPr>
            <w:tcW w:w="3544" w:type="dxa"/>
            <w:vAlign w:val="center"/>
          </w:tcPr>
          <w:p w14:paraId="12E07D5B">
            <w:pPr>
              <w:widowControl/>
              <w:rPr>
                <w:szCs w:val="21"/>
                <w:lang w:bidi="ar"/>
              </w:rPr>
            </w:pPr>
            <w:r>
              <w:rPr>
                <w:szCs w:val="21"/>
                <w:lang w:bidi="ar"/>
              </w:rPr>
              <w:t>5~7</w:t>
            </w:r>
            <w:r>
              <w:rPr>
                <w:rFonts w:hint="eastAsia"/>
                <w:szCs w:val="21"/>
                <w:lang w:bidi="ar"/>
              </w:rPr>
              <w:t>月龄</w:t>
            </w:r>
          </w:p>
        </w:tc>
        <w:tc>
          <w:tcPr>
            <w:tcW w:w="1368" w:type="dxa"/>
            <w:vAlign w:val="center"/>
          </w:tcPr>
          <w:p w14:paraId="4935B57E">
            <w:pPr>
              <w:widowControl/>
              <w:jc w:val="center"/>
              <w:rPr>
                <w:szCs w:val="21"/>
                <w:lang w:bidi="ar"/>
              </w:rPr>
            </w:pPr>
            <w:r>
              <w:rPr>
                <w:szCs w:val="21"/>
                <w:lang w:bidi="ar"/>
              </w:rPr>
              <w:t>□是  □否</w:t>
            </w:r>
          </w:p>
        </w:tc>
      </w:tr>
      <w:tr w14:paraId="5CBFA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89" w:type="dxa"/>
            <w:vMerge w:val="continue"/>
            <w:vAlign w:val="center"/>
          </w:tcPr>
          <w:p w14:paraId="5ACBA717">
            <w:pPr>
              <w:rPr>
                <w:szCs w:val="21"/>
              </w:rPr>
            </w:pPr>
          </w:p>
        </w:tc>
        <w:tc>
          <w:tcPr>
            <w:tcW w:w="1525" w:type="dxa"/>
            <w:vMerge w:val="continue"/>
            <w:vAlign w:val="center"/>
          </w:tcPr>
          <w:p w14:paraId="51D6061B">
            <w:pPr>
              <w:widowControl/>
              <w:rPr>
                <w:szCs w:val="21"/>
              </w:rPr>
            </w:pPr>
          </w:p>
        </w:tc>
        <w:tc>
          <w:tcPr>
            <w:tcW w:w="1417" w:type="dxa"/>
            <w:gridSpan w:val="2"/>
            <w:vAlign w:val="center"/>
          </w:tcPr>
          <w:p w14:paraId="1AB5111A">
            <w:pPr>
              <w:widowControl/>
              <w:rPr>
                <w:szCs w:val="21"/>
                <w:lang w:bidi="ar"/>
              </w:rPr>
            </w:pPr>
            <w:r>
              <w:rPr>
                <w:rFonts w:hint="eastAsia"/>
                <w:szCs w:val="21"/>
                <w:lang w:bidi="ar"/>
              </w:rPr>
              <w:t>体重</w:t>
            </w:r>
          </w:p>
        </w:tc>
        <w:tc>
          <w:tcPr>
            <w:tcW w:w="3544" w:type="dxa"/>
            <w:vAlign w:val="center"/>
          </w:tcPr>
          <w:p w14:paraId="2F5DDD60">
            <w:pPr>
              <w:widowControl/>
              <w:rPr>
                <w:szCs w:val="21"/>
                <w:lang w:bidi="ar"/>
              </w:rPr>
            </w:pPr>
            <w:r>
              <w:rPr>
                <w:rFonts w:hint="eastAsia"/>
                <w:szCs w:val="21"/>
                <w:lang w:bidi="ar"/>
              </w:rPr>
              <w:t>3</w:t>
            </w:r>
            <w:r>
              <w:rPr>
                <w:szCs w:val="21"/>
                <w:lang w:bidi="ar"/>
              </w:rPr>
              <w:t>~ 5</w:t>
            </w:r>
            <w:r>
              <w:rPr>
                <w:rFonts w:hint="eastAsia"/>
                <w:szCs w:val="21"/>
                <w:lang w:bidi="ar"/>
              </w:rPr>
              <w:t>kg</w:t>
            </w:r>
          </w:p>
        </w:tc>
        <w:tc>
          <w:tcPr>
            <w:tcW w:w="1368" w:type="dxa"/>
            <w:vAlign w:val="center"/>
          </w:tcPr>
          <w:p w14:paraId="3F0277ED">
            <w:pPr>
              <w:widowControl/>
              <w:jc w:val="center"/>
              <w:rPr>
                <w:szCs w:val="21"/>
                <w:lang w:bidi="ar"/>
              </w:rPr>
            </w:pPr>
            <w:r>
              <w:rPr>
                <w:szCs w:val="21"/>
                <w:lang w:bidi="ar"/>
              </w:rPr>
              <w:t>□是  □否</w:t>
            </w:r>
          </w:p>
        </w:tc>
      </w:tr>
      <w:tr w14:paraId="7981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3F7488AD">
            <w:pPr>
              <w:rPr>
                <w:szCs w:val="21"/>
              </w:rPr>
            </w:pPr>
          </w:p>
        </w:tc>
        <w:tc>
          <w:tcPr>
            <w:tcW w:w="1525" w:type="dxa"/>
            <w:vMerge w:val="continue"/>
            <w:vAlign w:val="center"/>
          </w:tcPr>
          <w:p w14:paraId="74AC2ADD">
            <w:pPr>
              <w:rPr>
                <w:szCs w:val="21"/>
              </w:rPr>
            </w:pPr>
          </w:p>
        </w:tc>
        <w:tc>
          <w:tcPr>
            <w:tcW w:w="1417" w:type="dxa"/>
            <w:gridSpan w:val="2"/>
            <w:vAlign w:val="center"/>
          </w:tcPr>
          <w:p w14:paraId="0BF54E35">
            <w:pPr>
              <w:widowControl/>
              <w:rPr>
                <w:szCs w:val="21"/>
                <w:lang w:bidi="ar"/>
              </w:rPr>
            </w:pPr>
            <w:r>
              <w:rPr>
                <w:rFonts w:hint="eastAsia"/>
                <w:szCs w:val="21"/>
                <w:lang w:bidi="ar"/>
              </w:rPr>
              <w:t xml:space="preserve">数量 </w:t>
            </w:r>
          </w:p>
        </w:tc>
        <w:tc>
          <w:tcPr>
            <w:tcW w:w="3544" w:type="dxa"/>
            <w:vAlign w:val="center"/>
          </w:tcPr>
          <w:p w14:paraId="5CC60CB6">
            <w:pPr>
              <w:widowControl/>
              <w:rPr>
                <w:szCs w:val="21"/>
                <w:lang w:bidi="ar"/>
              </w:rPr>
            </w:pPr>
            <w:r>
              <w:rPr>
                <w:rFonts w:hint="eastAsia"/>
                <w:szCs w:val="21"/>
                <w:lang w:bidi="ar"/>
              </w:rPr>
              <w:t>合计116只交配成功雌兔；</w:t>
            </w:r>
          </w:p>
          <w:p w14:paraId="34E28A91">
            <w:pPr>
              <w:widowControl/>
              <w:rPr>
                <w:szCs w:val="21"/>
                <w:lang w:bidi="ar"/>
              </w:rPr>
            </w:pPr>
            <w:r>
              <w:rPr>
                <w:rFonts w:hint="eastAsia"/>
                <w:szCs w:val="21"/>
                <w:lang w:bidi="ar"/>
              </w:rPr>
              <w:t>主试验组：</w:t>
            </w:r>
            <w:r>
              <w:rPr>
                <w:szCs w:val="21"/>
                <w:lang w:bidi="ar"/>
              </w:rPr>
              <w:t>4</w:t>
            </w:r>
            <w:r>
              <w:rPr>
                <w:rFonts w:hint="eastAsia"/>
                <w:szCs w:val="21"/>
                <w:lang w:bidi="ar"/>
              </w:rPr>
              <w:t>组【对照组+</w:t>
            </w:r>
            <w:r>
              <w:rPr>
                <w:szCs w:val="21"/>
                <w:lang w:bidi="ar"/>
              </w:rPr>
              <w:t>3</w:t>
            </w:r>
            <w:r>
              <w:rPr>
                <w:rFonts w:hint="eastAsia"/>
                <w:szCs w:val="21"/>
                <w:lang w:bidi="ar"/>
              </w:rPr>
              <w:t>个剂量组】，每组至少2</w:t>
            </w:r>
            <w:r>
              <w:rPr>
                <w:szCs w:val="21"/>
                <w:lang w:bidi="ar"/>
              </w:rPr>
              <w:t>2</w:t>
            </w:r>
            <w:r>
              <w:rPr>
                <w:rFonts w:hint="eastAsia"/>
                <w:szCs w:val="21"/>
                <w:lang w:bidi="ar"/>
              </w:rPr>
              <w:t>只交配成功雌兔（不少于16只孕兔）；</w:t>
            </w:r>
          </w:p>
          <w:p w14:paraId="71EABE74">
            <w:pPr>
              <w:widowControl/>
              <w:rPr>
                <w:szCs w:val="21"/>
                <w:lang w:bidi="ar"/>
              </w:rPr>
            </w:pPr>
            <w:r>
              <w:rPr>
                <w:rFonts w:hint="eastAsia"/>
                <w:szCs w:val="21"/>
                <w:lang w:bidi="ar"/>
              </w:rPr>
              <w:t>T</w:t>
            </w:r>
            <w:r>
              <w:rPr>
                <w:szCs w:val="21"/>
                <w:lang w:bidi="ar"/>
              </w:rPr>
              <w:t>K</w:t>
            </w:r>
            <w:r>
              <w:rPr>
                <w:rFonts w:hint="eastAsia"/>
                <w:szCs w:val="21"/>
                <w:lang w:bidi="ar"/>
              </w:rPr>
              <w:t>组：</w:t>
            </w:r>
            <w:r>
              <w:rPr>
                <w:szCs w:val="21"/>
                <w:lang w:bidi="ar"/>
              </w:rPr>
              <w:t>4</w:t>
            </w:r>
            <w:r>
              <w:rPr>
                <w:rFonts w:hint="eastAsia"/>
                <w:szCs w:val="21"/>
                <w:lang w:bidi="ar"/>
              </w:rPr>
              <w:t>组【对照组+</w:t>
            </w:r>
            <w:r>
              <w:rPr>
                <w:szCs w:val="21"/>
                <w:lang w:bidi="ar"/>
              </w:rPr>
              <w:t>3</w:t>
            </w:r>
            <w:r>
              <w:rPr>
                <w:rFonts w:hint="eastAsia"/>
                <w:szCs w:val="21"/>
                <w:lang w:bidi="ar"/>
              </w:rPr>
              <w:t>个剂量组】，每组</w:t>
            </w:r>
            <w:r>
              <w:rPr>
                <w:szCs w:val="21"/>
                <w:lang w:bidi="ar"/>
              </w:rPr>
              <w:t>7</w:t>
            </w:r>
            <w:r>
              <w:rPr>
                <w:rFonts w:hint="eastAsia"/>
                <w:szCs w:val="21"/>
                <w:lang w:bidi="ar"/>
              </w:rPr>
              <w:t>只成功交配雌兔（不少于4只孕兔）；</w:t>
            </w:r>
          </w:p>
        </w:tc>
        <w:tc>
          <w:tcPr>
            <w:tcW w:w="1368" w:type="dxa"/>
            <w:vAlign w:val="center"/>
          </w:tcPr>
          <w:p w14:paraId="559969EA">
            <w:pPr>
              <w:widowControl/>
              <w:jc w:val="center"/>
              <w:rPr>
                <w:szCs w:val="21"/>
                <w:lang w:bidi="ar"/>
              </w:rPr>
            </w:pPr>
            <w:r>
              <w:rPr>
                <w:szCs w:val="21"/>
                <w:lang w:bidi="ar"/>
              </w:rPr>
              <w:t>□是  □否</w:t>
            </w:r>
          </w:p>
        </w:tc>
      </w:tr>
      <w:tr w14:paraId="3043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6ABF21AB">
            <w:pPr>
              <w:rPr>
                <w:szCs w:val="21"/>
              </w:rPr>
            </w:pPr>
          </w:p>
        </w:tc>
        <w:tc>
          <w:tcPr>
            <w:tcW w:w="1525" w:type="dxa"/>
            <w:vMerge w:val="restart"/>
            <w:vAlign w:val="center"/>
          </w:tcPr>
          <w:p w14:paraId="417B99BA">
            <w:pPr>
              <w:widowControl/>
              <w:rPr>
                <w:szCs w:val="21"/>
              </w:rPr>
            </w:pPr>
            <w:r>
              <w:rPr>
                <w:szCs w:val="21"/>
                <w:lang w:bidi="ar"/>
              </w:rPr>
              <w:t>动物给药</w:t>
            </w:r>
          </w:p>
        </w:tc>
        <w:tc>
          <w:tcPr>
            <w:tcW w:w="1417" w:type="dxa"/>
            <w:gridSpan w:val="2"/>
            <w:vAlign w:val="center"/>
          </w:tcPr>
          <w:p w14:paraId="3DC55108">
            <w:pPr>
              <w:widowControl/>
              <w:rPr>
                <w:szCs w:val="21"/>
              </w:rPr>
            </w:pPr>
            <w:r>
              <w:rPr>
                <w:szCs w:val="21"/>
                <w:lang w:bidi="ar"/>
              </w:rPr>
              <w:t>给药途径</w:t>
            </w:r>
          </w:p>
        </w:tc>
        <w:tc>
          <w:tcPr>
            <w:tcW w:w="3544" w:type="dxa"/>
            <w:vAlign w:val="center"/>
          </w:tcPr>
          <w:p w14:paraId="55C27F4A">
            <w:pPr>
              <w:widowControl/>
              <w:rPr>
                <w:szCs w:val="21"/>
                <w:lang w:bidi="ar"/>
              </w:rPr>
            </w:pPr>
            <w:r>
              <w:rPr>
                <w:szCs w:val="21"/>
                <w:lang w:bidi="ar"/>
              </w:rPr>
              <w:t>SC</w:t>
            </w:r>
          </w:p>
        </w:tc>
        <w:tc>
          <w:tcPr>
            <w:tcW w:w="1368" w:type="dxa"/>
            <w:vAlign w:val="center"/>
          </w:tcPr>
          <w:p w14:paraId="219A1C7E">
            <w:pPr>
              <w:widowControl/>
              <w:jc w:val="center"/>
              <w:rPr>
                <w:szCs w:val="21"/>
              </w:rPr>
            </w:pPr>
            <w:r>
              <w:rPr>
                <w:szCs w:val="21"/>
                <w:lang w:bidi="ar"/>
              </w:rPr>
              <w:t>□是  □否</w:t>
            </w:r>
          </w:p>
        </w:tc>
      </w:tr>
      <w:tr w14:paraId="7353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32930356">
            <w:pPr>
              <w:rPr>
                <w:szCs w:val="21"/>
              </w:rPr>
            </w:pPr>
          </w:p>
        </w:tc>
        <w:tc>
          <w:tcPr>
            <w:tcW w:w="1525" w:type="dxa"/>
            <w:vMerge w:val="continue"/>
            <w:vAlign w:val="center"/>
          </w:tcPr>
          <w:p w14:paraId="4CF3CDF0">
            <w:pPr>
              <w:rPr>
                <w:szCs w:val="21"/>
              </w:rPr>
            </w:pPr>
          </w:p>
        </w:tc>
        <w:tc>
          <w:tcPr>
            <w:tcW w:w="1417" w:type="dxa"/>
            <w:gridSpan w:val="2"/>
            <w:vAlign w:val="center"/>
          </w:tcPr>
          <w:p w14:paraId="403045E8">
            <w:pPr>
              <w:widowControl/>
              <w:rPr>
                <w:szCs w:val="21"/>
              </w:rPr>
            </w:pPr>
            <w:r>
              <w:rPr>
                <w:szCs w:val="21"/>
                <w:lang w:bidi="ar"/>
              </w:rPr>
              <w:t>周期</w:t>
            </w:r>
          </w:p>
        </w:tc>
        <w:tc>
          <w:tcPr>
            <w:tcW w:w="3544" w:type="dxa"/>
            <w:vAlign w:val="center"/>
          </w:tcPr>
          <w:p w14:paraId="16F6A755">
            <w:pPr>
              <w:widowControl/>
              <w:rPr>
                <w:b/>
                <w:szCs w:val="21"/>
              </w:rPr>
            </w:pPr>
            <w:r>
              <w:rPr>
                <w:szCs w:val="21"/>
              </w:rPr>
              <w:t>GD6~GD1</w:t>
            </w:r>
            <w:r>
              <w:rPr>
                <w:rFonts w:hint="eastAsia"/>
                <w:szCs w:val="21"/>
              </w:rPr>
              <w:t>9</w:t>
            </w:r>
          </w:p>
        </w:tc>
        <w:tc>
          <w:tcPr>
            <w:tcW w:w="1368" w:type="dxa"/>
            <w:vAlign w:val="center"/>
          </w:tcPr>
          <w:p w14:paraId="0F7E1763">
            <w:pPr>
              <w:widowControl/>
              <w:jc w:val="center"/>
              <w:rPr>
                <w:szCs w:val="21"/>
              </w:rPr>
            </w:pPr>
            <w:r>
              <w:rPr>
                <w:szCs w:val="21"/>
                <w:lang w:bidi="ar"/>
              </w:rPr>
              <w:t>□是  □否</w:t>
            </w:r>
          </w:p>
        </w:tc>
      </w:tr>
      <w:tr w14:paraId="16770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755B4A1D">
            <w:pPr>
              <w:rPr>
                <w:szCs w:val="21"/>
              </w:rPr>
            </w:pPr>
          </w:p>
        </w:tc>
        <w:tc>
          <w:tcPr>
            <w:tcW w:w="1525" w:type="dxa"/>
            <w:vMerge w:val="continue"/>
            <w:vAlign w:val="center"/>
          </w:tcPr>
          <w:p w14:paraId="4A3741A1">
            <w:pPr>
              <w:rPr>
                <w:szCs w:val="21"/>
              </w:rPr>
            </w:pPr>
          </w:p>
        </w:tc>
        <w:tc>
          <w:tcPr>
            <w:tcW w:w="1417" w:type="dxa"/>
            <w:gridSpan w:val="2"/>
            <w:vAlign w:val="center"/>
          </w:tcPr>
          <w:p w14:paraId="44DDAA82">
            <w:pPr>
              <w:widowControl/>
              <w:rPr>
                <w:szCs w:val="21"/>
              </w:rPr>
            </w:pPr>
            <w:r>
              <w:rPr>
                <w:szCs w:val="21"/>
                <w:lang w:bidi="ar"/>
              </w:rPr>
              <w:t>频次</w:t>
            </w:r>
          </w:p>
        </w:tc>
        <w:tc>
          <w:tcPr>
            <w:tcW w:w="3544" w:type="dxa"/>
            <w:vAlign w:val="center"/>
          </w:tcPr>
          <w:p w14:paraId="06E32215">
            <w:pPr>
              <w:widowControl/>
              <w:rPr>
                <w:szCs w:val="21"/>
                <w:lang w:bidi="ar"/>
              </w:rPr>
            </w:pPr>
            <w:r>
              <w:rPr>
                <w:szCs w:val="21"/>
                <w:lang w:bidi="ar"/>
              </w:rPr>
              <w:t>QD*</w:t>
            </w:r>
            <w:r>
              <w:rPr>
                <w:rFonts w:hint="eastAsia"/>
                <w:szCs w:val="21"/>
                <w:lang w:bidi="ar"/>
              </w:rPr>
              <w:t>14（暂定）</w:t>
            </w:r>
          </w:p>
          <w:p w14:paraId="529F45D6">
            <w:pPr>
              <w:widowControl/>
              <w:rPr>
                <w:szCs w:val="21"/>
                <w:lang w:bidi="ar"/>
              </w:rPr>
            </w:pPr>
            <w:r>
              <w:rPr>
                <w:rFonts w:hint="eastAsia"/>
                <w:szCs w:val="21"/>
                <w:lang w:bidi="ar"/>
              </w:rPr>
              <w:t>T</w:t>
            </w:r>
            <w:r>
              <w:rPr>
                <w:szCs w:val="21"/>
                <w:lang w:bidi="ar"/>
              </w:rPr>
              <w:t>K</w:t>
            </w:r>
            <w:r>
              <w:rPr>
                <w:rFonts w:hint="eastAsia"/>
                <w:szCs w:val="21"/>
                <w:lang w:bidi="ar"/>
              </w:rPr>
              <w:t>组：G</w:t>
            </w:r>
            <w:r>
              <w:rPr>
                <w:szCs w:val="21"/>
                <w:lang w:bidi="ar"/>
              </w:rPr>
              <w:t>D2</w:t>
            </w:r>
            <w:r>
              <w:rPr>
                <w:rFonts w:hint="eastAsia"/>
                <w:szCs w:val="21"/>
                <w:lang w:bidi="ar"/>
              </w:rPr>
              <w:t>8增加给药1次；</w:t>
            </w:r>
          </w:p>
        </w:tc>
        <w:tc>
          <w:tcPr>
            <w:tcW w:w="1368" w:type="dxa"/>
            <w:vAlign w:val="center"/>
          </w:tcPr>
          <w:p w14:paraId="43470426">
            <w:pPr>
              <w:widowControl/>
              <w:jc w:val="center"/>
              <w:rPr>
                <w:szCs w:val="21"/>
              </w:rPr>
            </w:pPr>
            <w:r>
              <w:rPr>
                <w:szCs w:val="21"/>
                <w:lang w:bidi="ar"/>
              </w:rPr>
              <w:t>□是  □否</w:t>
            </w:r>
          </w:p>
        </w:tc>
      </w:tr>
      <w:tr w14:paraId="0EB0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6EFDA5D1">
            <w:pPr>
              <w:rPr>
                <w:szCs w:val="21"/>
              </w:rPr>
            </w:pPr>
          </w:p>
        </w:tc>
        <w:tc>
          <w:tcPr>
            <w:tcW w:w="1525" w:type="dxa"/>
            <w:vMerge w:val="restart"/>
            <w:vAlign w:val="center"/>
          </w:tcPr>
          <w:p w14:paraId="13CF36FE">
            <w:pPr>
              <w:widowControl/>
              <w:rPr>
                <w:szCs w:val="21"/>
              </w:rPr>
            </w:pPr>
            <w:r>
              <w:rPr>
                <w:szCs w:val="21"/>
                <w:lang w:bidi="ar"/>
              </w:rPr>
              <w:t>供试品制剂</w:t>
            </w:r>
          </w:p>
        </w:tc>
        <w:tc>
          <w:tcPr>
            <w:tcW w:w="1417" w:type="dxa"/>
            <w:gridSpan w:val="2"/>
            <w:vAlign w:val="center"/>
          </w:tcPr>
          <w:p w14:paraId="0F7D6FB0">
            <w:pPr>
              <w:widowControl/>
              <w:rPr>
                <w:szCs w:val="21"/>
                <w:lang w:bidi="ar"/>
              </w:rPr>
            </w:pPr>
            <w:r>
              <w:rPr>
                <w:szCs w:val="21"/>
                <w:lang w:bidi="ar"/>
              </w:rPr>
              <w:t>制剂配制</w:t>
            </w:r>
          </w:p>
        </w:tc>
        <w:tc>
          <w:tcPr>
            <w:tcW w:w="3544" w:type="dxa"/>
            <w:vAlign w:val="center"/>
          </w:tcPr>
          <w:p w14:paraId="5A327C5E">
            <w:pPr>
              <w:widowControl/>
              <w:rPr>
                <w:szCs w:val="21"/>
                <w:lang w:bidi="ar"/>
              </w:rPr>
            </w:pPr>
            <w:r>
              <w:rPr>
                <w:rFonts w:hint="eastAsia"/>
                <w:szCs w:val="21"/>
                <w:lang w:bidi="ar"/>
              </w:rPr>
              <w:t>每周配制1次（暂定）；</w:t>
            </w:r>
          </w:p>
        </w:tc>
        <w:tc>
          <w:tcPr>
            <w:tcW w:w="1368" w:type="dxa"/>
            <w:vAlign w:val="center"/>
          </w:tcPr>
          <w:p w14:paraId="5DD9FC49">
            <w:pPr>
              <w:widowControl/>
              <w:jc w:val="center"/>
              <w:rPr>
                <w:szCs w:val="21"/>
                <w:lang w:bidi="ar"/>
              </w:rPr>
            </w:pPr>
            <w:r>
              <w:rPr>
                <w:szCs w:val="21"/>
                <w:lang w:bidi="ar"/>
              </w:rPr>
              <w:t>□是  □否</w:t>
            </w:r>
          </w:p>
        </w:tc>
      </w:tr>
      <w:tr w14:paraId="0153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20E1D715">
            <w:pPr>
              <w:rPr>
                <w:szCs w:val="21"/>
              </w:rPr>
            </w:pPr>
          </w:p>
        </w:tc>
        <w:tc>
          <w:tcPr>
            <w:tcW w:w="1525" w:type="dxa"/>
            <w:vMerge w:val="continue"/>
            <w:vAlign w:val="center"/>
          </w:tcPr>
          <w:p w14:paraId="1305105B">
            <w:pPr>
              <w:widowControl/>
              <w:rPr>
                <w:szCs w:val="21"/>
              </w:rPr>
            </w:pPr>
          </w:p>
        </w:tc>
        <w:tc>
          <w:tcPr>
            <w:tcW w:w="1417" w:type="dxa"/>
            <w:gridSpan w:val="2"/>
            <w:vAlign w:val="center"/>
          </w:tcPr>
          <w:p w14:paraId="445130BA">
            <w:pPr>
              <w:widowControl/>
              <w:rPr>
                <w:szCs w:val="21"/>
                <w:lang w:bidi="ar"/>
              </w:rPr>
            </w:pPr>
            <w:r>
              <w:rPr>
                <w:szCs w:val="21"/>
                <w:lang w:bidi="ar"/>
              </w:rPr>
              <w:t>制剂分析</w:t>
            </w:r>
          </w:p>
        </w:tc>
        <w:tc>
          <w:tcPr>
            <w:tcW w:w="3544" w:type="dxa"/>
            <w:vAlign w:val="center"/>
          </w:tcPr>
          <w:p w14:paraId="79C715DA">
            <w:pPr>
              <w:widowControl/>
              <w:rPr>
                <w:szCs w:val="21"/>
                <w:lang w:bidi="ar"/>
              </w:rPr>
            </w:pPr>
            <w:r>
              <w:rPr>
                <w:szCs w:val="21"/>
                <w:lang w:bidi="ar"/>
              </w:rPr>
              <w:t>首末次给药制剂分析；</w:t>
            </w:r>
          </w:p>
        </w:tc>
        <w:tc>
          <w:tcPr>
            <w:tcW w:w="1368" w:type="dxa"/>
            <w:vAlign w:val="center"/>
          </w:tcPr>
          <w:p w14:paraId="659E3492">
            <w:pPr>
              <w:widowControl/>
              <w:jc w:val="center"/>
              <w:rPr>
                <w:szCs w:val="21"/>
                <w:lang w:bidi="ar"/>
              </w:rPr>
            </w:pPr>
            <w:r>
              <w:rPr>
                <w:szCs w:val="21"/>
                <w:lang w:bidi="ar"/>
              </w:rPr>
              <w:t>□是  □否</w:t>
            </w:r>
          </w:p>
        </w:tc>
      </w:tr>
      <w:tr w14:paraId="6183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02B2D9B">
            <w:pPr>
              <w:rPr>
                <w:szCs w:val="21"/>
              </w:rPr>
            </w:pPr>
          </w:p>
        </w:tc>
        <w:tc>
          <w:tcPr>
            <w:tcW w:w="1525" w:type="dxa"/>
            <w:vMerge w:val="restart"/>
            <w:vAlign w:val="center"/>
          </w:tcPr>
          <w:p w14:paraId="13813302">
            <w:pPr>
              <w:widowControl/>
              <w:rPr>
                <w:szCs w:val="21"/>
              </w:rPr>
            </w:pPr>
            <w:r>
              <w:rPr>
                <w:szCs w:val="21"/>
                <w:lang w:bidi="ar"/>
              </w:rPr>
              <w:t>常规检测指标</w:t>
            </w:r>
          </w:p>
        </w:tc>
        <w:tc>
          <w:tcPr>
            <w:tcW w:w="1417" w:type="dxa"/>
            <w:gridSpan w:val="2"/>
            <w:vMerge w:val="restart"/>
            <w:vAlign w:val="center"/>
          </w:tcPr>
          <w:p w14:paraId="5E8E8C55">
            <w:pPr>
              <w:widowControl/>
              <w:rPr>
                <w:szCs w:val="21"/>
              </w:rPr>
            </w:pPr>
            <w:r>
              <w:rPr>
                <w:szCs w:val="21"/>
                <w:lang w:bidi="ar"/>
              </w:rPr>
              <w:t>临床观察</w:t>
            </w:r>
          </w:p>
        </w:tc>
        <w:tc>
          <w:tcPr>
            <w:tcW w:w="3544" w:type="dxa"/>
            <w:vAlign w:val="center"/>
          </w:tcPr>
          <w:p w14:paraId="1DAA7A96">
            <w:pPr>
              <w:widowControl/>
              <w:rPr>
                <w:szCs w:val="21"/>
              </w:rPr>
            </w:pPr>
            <w:r>
              <w:rPr>
                <w:szCs w:val="21"/>
                <w:lang w:bidi="ar"/>
              </w:rPr>
              <w:t>笼旁观察：2次/天</w:t>
            </w:r>
          </w:p>
        </w:tc>
        <w:tc>
          <w:tcPr>
            <w:tcW w:w="1368" w:type="dxa"/>
            <w:vAlign w:val="center"/>
          </w:tcPr>
          <w:p w14:paraId="302DA0F0">
            <w:pPr>
              <w:widowControl/>
              <w:jc w:val="center"/>
              <w:rPr>
                <w:szCs w:val="21"/>
              </w:rPr>
            </w:pPr>
            <w:r>
              <w:rPr>
                <w:szCs w:val="21"/>
                <w:lang w:bidi="ar"/>
              </w:rPr>
              <w:t>□是  □否</w:t>
            </w:r>
          </w:p>
        </w:tc>
      </w:tr>
      <w:tr w14:paraId="0F1A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1C161E7D">
            <w:pPr>
              <w:rPr>
                <w:szCs w:val="21"/>
              </w:rPr>
            </w:pPr>
          </w:p>
        </w:tc>
        <w:tc>
          <w:tcPr>
            <w:tcW w:w="1525" w:type="dxa"/>
            <w:vMerge w:val="continue"/>
            <w:vAlign w:val="center"/>
          </w:tcPr>
          <w:p w14:paraId="179C54AA">
            <w:pPr>
              <w:widowControl/>
              <w:rPr>
                <w:szCs w:val="21"/>
                <w:lang w:bidi="ar"/>
              </w:rPr>
            </w:pPr>
          </w:p>
        </w:tc>
        <w:tc>
          <w:tcPr>
            <w:tcW w:w="1417" w:type="dxa"/>
            <w:gridSpan w:val="2"/>
            <w:vMerge w:val="continue"/>
            <w:vAlign w:val="center"/>
          </w:tcPr>
          <w:p w14:paraId="6368BA86">
            <w:pPr>
              <w:widowControl/>
              <w:rPr>
                <w:szCs w:val="21"/>
                <w:lang w:bidi="ar"/>
              </w:rPr>
            </w:pPr>
          </w:p>
        </w:tc>
        <w:tc>
          <w:tcPr>
            <w:tcW w:w="3544" w:type="dxa"/>
            <w:vAlign w:val="center"/>
          </w:tcPr>
          <w:p w14:paraId="43C88C6F">
            <w:pPr>
              <w:widowControl/>
              <w:rPr>
                <w:szCs w:val="21"/>
                <w:lang w:bidi="ar"/>
              </w:rPr>
            </w:pPr>
            <w:r>
              <w:rPr>
                <w:szCs w:val="21"/>
                <w:lang w:bidi="ar"/>
              </w:rPr>
              <w:t>详细观察：1次/周</w:t>
            </w:r>
          </w:p>
        </w:tc>
        <w:tc>
          <w:tcPr>
            <w:tcW w:w="1368" w:type="dxa"/>
            <w:vAlign w:val="center"/>
          </w:tcPr>
          <w:p w14:paraId="7FC04B6C">
            <w:pPr>
              <w:widowControl/>
              <w:jc w:val="center"/>
              <w:rPr>
                <w:szCs w:val="21"/>
                <w:lang w:bidi="ar"/>
              </w:rPr>
            </w:pPr>
            <w:r>
              <w:rPr>
                <w:szCs w:val="21"/>
                <w:lang w:bidi="ar"/>
              </w:rPr>
              <w:t>□是  □否</w:t>
            </w:r>
          </w:p>
        </w:tc>
      </w:tr>
      <w:tr w14:paraId="2683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03847671">
            <w:pPr>
              <w:rPr>
                <w:szCs w:val="21"/>
              </w:rPr>
            </w:pPr>
          </w:p>
        </w:tc>
        <w:tc>
          <w:tcPr>
            <w:tcW w:w="1525" w:type="dxa"/>
            <w:vMerge w:val="continue"/>
            <w:vAlign w:val="center"/>
          </w:tcPr>
          <w:p w14:paraId="0BC081F4">
            <w:pPr>
              <w:widowControl/>
              <w:rPr>
                <w:szCs w:val="21"/>
                <w:lang w:bidi="ar"/>
              </w:rPr>
            </w:pPr>
          </w:p>
        </w:tc>
        <w:tc>
          <w:tcPr>
            <w:tcW w:w="1417" w:type="dxa"/>
            <w:gridSpan w:val="2"/>
            <w:vAlign w:val="center"/>
          </w:tcPr>
          <w:p w14:paraId="73462A41">
            <w:pPr>
              <w:widowControl/>
              <w:rPr>
                <w:szCs w:val="21"/>
                <w:lang w:bidi="ar"/>
              </w:rPr>
            </w:pPr>
            <w:r>
              <w:rPr>
                <w:rFonts w:hint="eastAsia"/>
                <w:szCs w:val="21"/>
              </w:rPr>
              <w:t>流产、早产、分娩观察</w:t>
            </w:r>
          </w:p>
        </w:tc>
        <w:tc>
          <w:tcPr>
            <w:tcW w:w="3544" w:type="dxa"/>
            <w:vAlign w:val="center"/>
          </w:tcPr>
          <w:p w14:paraId="65CFFDCA">
            <w:pPr>
              <w:widowControl/>
              <w:rPr>
                <w:szCs w:val="21"/>
                <w:lang w:bidi="ar"/>
              </w:rPr>
            </w:pPr>
            <w:r>
              <w:rPr>
                <w:rFonts w:hint="eastAsia"/>
                <w:szCs w:val="21"/>
                <w:lang w:bidi="ar"/>
              </w:rPr>
              <w:t>试验期间每天1</w:t>
            </w:r>
            <w:r>
              <w:rPr>
                <w:szCs w:val="21"/>
                <w:lang w:bidi="ar"/>
              </w:rPr>
              <w:t>~2</w:t>
            </w:r>
            <w:r>
              <w:rPr>
                <w:rFonts w:hint="eastAsia"/>
                <w:szCs w:val="21"/>
                <w:lang w:bidi="ar"/>
              </w:rPr>
              <w:t>次</w:t>
            </w:r>
          </w:p>
        </w:tc>
        <w:tc>
          <w:tcPr>
            <w:tcW w:w="1368" w:type="dxa"/>
            <w:vAlign w:val="center"/>
          </w:tcPr>
          <w:p w14:paraId="77482A16">
            <w:pPr>
              <w:widowControl/>
              <w:jc w:val="center"/>
              <w:rPr>
                <w:szCs w:val="21"/>
                <w:lang w:bidi="ar"/>
              </w:rPr>
            </w:pPr>
            <w:r>
              <w:rPr>
                <w:szCs w:val="21"/>
                <w:lang w:bidi="ar"/>
              </w:rPr>
              <w:t>□是  □否</w:t>
            </w:r>
          </w:p>
        </w:tc>
      </w:tr>
      <w:tr w14:paraId="335C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1F4F0D5C">
            <w:pPr>
              <w:rPr>
                <w:szCs w:val="21"/>
              </w:rPr>
            </w:pPr>
          </w:p>
        </w:tc>
        <w:tc>
          <w:tcPr>
            <w:tcW w:w="1525" w:type="dxa"/>
            <w:vMerge w:val="continue"/>
            <w:vAlign w:val="center"/>
          </w:tcPr>
          <w:p w14:paraId="36C0481B">
            <w:pPr>
              <w:rPr>
                <w:szCs w:val="21"/>
              </w:rPr>
            </w:pPr>
          </w:p>
        </w:tc>
        <w:tc>
          <w:tcPr>
            <w:tcW w:w="1417" w:type="dxa"/>
            <w:gridSpan w:val="2"/>
            <w:vAlign w:val="center"/>
          </w:tcPr>
          <w:p w14:paraId="099B0ACE">
            <w:pPr>
              <w:widowControl/>
              <w:rPr>
                <w:szCs w:val="21"/>
              </w:rPr>
            </w:pPr>
            <w:r>
              <w:rPr>
                <w:szCs w:val="21"/>
                <w:lang w:bidi="ar"/>
              </w:rPr>
              <w:t>摄食情况</w:t>
            </w:r>
          </w:p>
        </w:tc>
        <w:tc>
          <w:tcPr>
            <w:tcW w:w="3544" w:type="dxa"/>
            <w:vAlign w:val="center"/>
          </w:tcPr>
          <w:p w14:paraId="1BFA2FE5">
            <w:pPr>
              <w:widowControl/>
              <w:rPr>
                <w:szCs w:val="21"/>
              </w:rPr>
            </w:pPr>
            <w:r>
              <w:rPr>
                <w:rFonts w:hint="eastAsia"/>
                <w:szCs w:val="21"/>
                <w:lang w:bidi="ar"/>
              </w:rPr>
              <w:t>妊娠期间，每3天一次</w:t>
            </w:r>
          </w:p>
        </w:tc>
        <w:tc>
          <w:tcPr>
            <w:tcW w:w="1368" w:type="dxa"/>
            <w:vAlign w:val="center"/>
          </w:tcPr>
          <w:p w14:paraId="680C1A5D">
            <w:pPr>
              <w:widowControl/>
              <w:jc w:val="center"/>
              <w:rPr>
                <w:szCs w:val="21"/>
              </w:rPr>
            </w:pPr>
            <w:r>
              <w:rPr>
                <w:szCs w:val="21"/>
                <w:lang w:bidi="ar"/>
              </w:rPr>
              <w:t>□是  □否</w:t>
            </w:r>
          </w:p>
        </w:tc>
      </w:tr>
      <w:tr w14:paraId="64F0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9" w:type="dxa"/>
            <w:vMerge w:val="continue"/>
            <w:vAlign w:val="center"/>
          </w:tcPr>
          <w:p w14:paraId="76484532">
            <w:pPr>
              <w:rPr>
                <w:szCs w:val="21"/>
              </w:rPr>
            </w:pPr>
          </w:p>
        </w:tc>
        <w:tc>
          <w:tcPr>
            <w:tcW w:w="1525" w:type="dxa"/>
            <w:vMerge w:val="continue"/>
            <w:vAlign w:val="center"/>
          </w:tcPr>
          <w:p w14:paraId="4D93913D">
            <w:pPr>
              <w:rPr>
                <w:szCs w:val="21"/>
              </w:rPr>
            </w:pPr>
          </w:p>
        </w:tc>
        <w:tc>
          <w:tcPr>
            <w:tcW w:w="1417" w:type="dxa"/>
            <w:gridSpan w:val="2"/>
            <w:vAlign w:val="center"/>
          </w:tcPr>
          <w:p w14:paraId="3137B797">
            <w:pPr>
              <w:widowControl/>
              <w:rPr>
                <w:szCs w:val="21"/>
              </w:rPr>
            </w:pPr>
            <w:r>
              <w:rPr>
                <w:rFonts w:hint="eastAsia"/>
                <w:szCs w:val="21"/>
              </w:rPr>
              <w:t>体重</w:t>
            </w:r>
          </w:p>
        </w:tc>
        <w:tc>
          <w:tcPr>
            <w:tcW w:w="3544" w:type="dxa"/>
            <w:vAlign w:val="center"/>
          </w:tcPr>
          <w:p w14:paraId="418ADAF2">
            <w:pPr>
              <w:widowControl/>
              <w:rPr>
                <w:szCs w:val="21"/>
              </w:rPr>
            </w:pPr>
            <w:r>
              <w:rPr>
                <w:rFonts w:hint="eastAsia"/>
                <w:szCs w:val="21"/>
                <w:lang w:bidi="ar"/>
              </w:rPr>
              <w:t>妊娠期间，每3天一次</w:t>
            </w:r>
          </w:p>
        </w:tc>
        <w:tc>
          <w:tcPr>
            <w:tcW w:w="1368" w:type="dxa"/>
            <w:vAlign w:val="center"/>
          </w:tcPr>
          <w:p w14:paraId="06FE4D82">
            <w:pPr>
              <w:widowControl/>
              <w:jc w:val="center"/>
              <w:rPr>
                <w:szCs w:val="21"/>
              </w:rPr>
            </w:pPr>
            <w:r>
              <w:rPr>
                <w:szCs w:val="21"/>
                <w:lang w:bidi="ar"/>
              </w:rPr>
              <w:t>□是  □否</w:t>
            </w:r>
          </w:p>
        </w:tc>
      </w:tr>
      <w:tr w14:paraId="79CC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6E213FB0">
            <w:pPr>
              <w:rPr>
                <w:szCs w:val="21"/>
              </w:rPr>
            </w:pPr>
          </w:p>
        </w:tc>
        <w:tc>
          <w:tcPr>
            <w:tcW w:w="1525" w:type="dxa"/>
            <w:vAlign w:val="center"/>
          </w:tcPr>
          <w:p w14:paraId="0C952C4A">
            <w:pPr>
              <w:widowControl/>
              <w:rPr>
                <w:szCs w:val="21"/>
              </w:rPr>
            </w:pPr>
            <w:r>
              <w:rPr>
                <w:szCs w:val="21"/>
                <w:lang w:bidi="ar"/>
              </w:rPr>
              <w:t>TK样本采集</w:t>
            </w:r>
          </w:p>
        </w:tc>
        <w:tc>
          <w:tcPr>
            <w:tcW w:w="4961" w:type="dxa"/>
            <w:gridSpan w:val="3"/>
          </w:tcPr>
          <w:p w14:paraId="51D0D558">
            <w:pPr>
              <w:widowControl/>
              <w:rPr>
                <w:szCs w:val="21"/>
                <w:lang w:bidi="ar"/>
              </w:rPr>
            </w:pPr>
            <w:r>
              <w:rPr>
                <w:szCs w:val="21"/>
                <w:lang w:bidi="ar"/>
              </w:rPr>
              <w:t>4组【对照组+3个剂量组】</w:t>
            </w:r>
          </w:p>
          <w:p w14:paraId="53956F3A">
            <w:pPr>
              <w:widowControl/>
              <w:rPr>
                <w:szCs w:val="21"/>
                <w:lang w:bidi="ar"/>
              </w:rPr>
            </w:pPr>
            <w:r>
              <w:rPr>
                <w:rFonts w:hint="eastAsia"/>
                <w:szCs w:val="21"/>
                <w:lang w:bidi="ar"/>
              </w:rPr>
              <w:t>F</w:t>
            </w:r>
            <w:r>
              <w:rPr>
                <w:szCs w:val="21"/>
                <w:lang w:bidi="ar"/>
              </w:rPr>
              <w:t>0</w:t>
            </w:r>
            <w:r>
              <w:rPr>
                <w:rFonts w:hint="eastAsia"/>
                <w:szCs w:val="21"/>
                <w:lang w:bidi="ar"/>
              </w:rPr>
              <w:t>代</w:t>
            </w:r>
          </w:p>
          <w:p w14:paraId="26D8F13E">
            <w:pPr>
              <w:widowControl/>
              <w:rPr>
                <w:szCs w:val="21"/>
              </w:rPr>
            </w:pPr>
            <w:r>
              <w:rPr>
                <w:rFonts w:hint="eastAsia"/>
                <w:szCs w:val="21"/>
                <w:lang w:bidi="ar"/>
              </w:rPr>
              <w:t>血浆（T</w:t>
            </w:r>
            <w:r>
              <w:rPr>
                <w:szCs w:val="21"/>
                <w:lang w:bidi="ar"/>
              </w:rPr>
              <w:t>K</w:t>
            </w:r>
            <w:r>
              <w:rPr>
                <w:rFonts w:hint="eastAsia"/>
                <w:szCs w:val="21"/>
                <w:lang w:bidi="ar"/>
              </w:rPr>
              <w:t>组）：供试品组GD6、GD19</w:t>
            </w:r>
            <w:r>
              <w:rPr>
                <w:szCs w:val="21"/>
                <w:lang w:bidi="ar"/>
              </w:rPr>
              <w:t>给药前</w:t>
            </w:r>
            <w:r>
              <w:rPr>
                <w:rFonts w:hint="eastAsia"/>
                <w:szCs w:val="21"/>
                <w:lang w:bidi="ar"/>
              </w:rPr>
              <w:t>、药</w:t>
            </w:r>
            <w:r>
              <w:rPr>
                <w:szCs w:val="21"/>
                <w:lang w:bidi="ar"/>
              </w:rPr>
              <w:t>后采集约8个时间点</w:t>
            </w:r>
            <w:r>
              <w:rPr>
                <w:rFonts w:hint="eastAsia"/>
                <w:szCs w:val="21"/>
                <w:lang w:bidi="ar"/>
              </w:rPr>
              <w:t>，GD28采集药后1个点；溶媒</w:t>
            </w:r>
            <w:r>
              <w:rPr>
                <w:szCs w:val="21"/>
                <w:lang w:bidi="ar"/>
              </w:rPr>
              <w:t>对照组</w:t>
            </w:r>
            <w:r>
              <w:rPr>
                <w:rFonts w:hint="eastAsia"/>
                <w:szCs w:val="21"/>
                <w:lang w:bidi="ar"/>
              </w:rPr>
              <w:t>F</w:t>
            </w:r>
            <w:r>
              <w:rPr>
                <w:szCs w:val="21"/>
                <w:lang w:bidi="ar"/>
              </w:rPr>
              <w:t>0</w:t>
            </w:r>
            <w:r>
              <w:rPr>
                <w:rFonts w:hint="eastAsia"/>
                <w:szCs w:val="21"/>
                <w:lang w:bidi="ar"/>
              </w:rPr>
              <w:t>代</w:t>
            </w:r>
            <w:r>
              <w:rPr>
                <w:szCs w:val="21"/>
                <w:lang w:bidi="ar"/>
              </w:rPr>
              <w:t>采集给药前、给药后1个时间点</w:t>
            </w:r>
            <w:r>
              <w:rPr>
                <w:rFonts w:hint="eastAsia"/>
                <w:szCs w:val="21"/>
              </w:rPr>
              <w:t>；</w:t>
            </w:r>
          </w:p>
          <w:p w14:paraId="6BABA3F3">
            <w:pPr>
              <w:widowControl/>
              <w:rPr>
                <w:szCs w:val="21"/>
              </w:rPr>
            </w:pPr>
            <w:r>
              <w:rPr>
                <w:rFonts w:hint="eastAsia"/>
                <w:szCs w:val="21"/>
              </w:rPr>
              <w:t>肝脏、胎盘：解剖点；</w:t>
            </w:r>
          </w:p>
          <w:p w14:paraId="32BD859C">
            <w:pPr>
              <w:widowControl/>
              <w:rPr>
                <w:szCs w:val="21"/>
              </w:rPr>
            </w:pPr>
            <w:r>
              <w:rPr>
                <w:rFonts w:hint="eastAsia"/>
                <w:szCs w:val="21"/>
              </w:rPr>
              <w:t>F</w:t>
            </w:r>
            <w:r>
              <w:rPr>
                <w:szCs w:val="21"/>
              </w:rPr>
              <w:t>1</w:t>
            </w:r>
            <w:r>
              <w:rPr>
                <w:rFonts w:hint="eastAsia"/>
                <w:szCs w:val="21"/>
              </w:rPr>
              <w:t>代胎仔</w:t>
            </w:r>
          </w:p>
          <w:p w14:paraId="2BBB6D8B">
            <w:pPr>
              <w:widowControl/>
              <w:rPr>
                <w:szCs w:val="21"/>
                <w:lang w:bidi="ar"/>
              </w:rPr>
            </w:pPr>
            <w:r>
              <w:rPr>
                <w:rFonts w:hint="eastAsia"/>
                <w:szCs w:val="21"/>
              </w:rPr>
              <w:t>血浆、肝脏：解剖点 ；</w:t>
            </w:r>
          </w:p>
        </w:tc>
        <w:tc>
          <w:tcPr>
            <w:tcW w:w="1368" w:type="dxa"/>
            <w:vAlign w:val="center"/>
          </w:tcPr>
          <w:p w14:paraId="506625FE">
            <w:pPr>
              <w:widowControl/>
              <w:jc w:val="center"/>
              <w:rPr>
                <w:szCs w:val="21"/>
              </w:rPr>
            </w:pPr>
            <w:r>
              <w:rPr>
                <w:szCs w:val="21"/>
                <w:lang w:bidi="ar"/>
              </w:rPr>
              <w:t>□是  □否</w:t>
            </w:r>
          </w:p>
        </w:tc>
      </w:tr>
      <w:tr w14:paraId="4461D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2F90FC0E">
            <w:pPr>
              <w:rPr>
                <w:szCs w:val="21"/>
              </w:rPr>
            </w:pPr>
          </w:p>
        </w:tc>
        <w:tc>
          <w:tcPr>
            <w:tcW w:w="1525" w:type="dxa"/>
            <w:vMerge w:val="restart"/>
            <w:vAlign w:val="center"/>
          </w:tcPr>
          <w:p w14:paraId="6822660C">
            <w:pPr>
              <w:widowControl/>
              <w:rPr>
                <w:szCs w:val="21"/>
                <w:lang w:bidi="ar"/>
              </w:rPr>
            </w:pPr>
            <w:r>
              <w:rPr>
                <w:rFonts w:hint="eastAsia"/>
                <w:szCs w:val="21"/>
                <w:lang w:bidi="ar"/>
              </w:rPr>
              <w:t>T</w:t>
            </w:r>
            <w:r>
              <w:rPr>
                <w:szCs w:val="21"/>
                <w:lang w:bidi="ar"/>
              </w:rPr>
              <w:t>K</w:t>
            </w:r>
            <w:r>
              <w:rPr>
                <w:rFonts w:hint="eastAsia"/>
                <w:szCs w:val="21"/>
                <w:lang w:bidi="ar"/>
              </w:rPr>
              <w:t>样本检测</w:t>
            </w:r>
          </w:p>
        </w:tc>
        <w:tc>
          <w:tcPr>
            <w:tcW w:w="4961" w:type="dxa"/>
            <w:gridSpan w:val="3"/>
            <w:vAlign w:val="center"/>
          </w:tcPr>
          <w:p w14:paraId="46477DCA">
            <w:pPr>
              <w:widowControl/>
              <w:rPr>
                <w:szCs w:val="21"/>
                <w:lang w:bidi="ar"/>
              </w:rPr>
            </w:pPr>
            <w:r>
              <w:rPr>
                <w:szCs w:val="21"/>
                <w:lang w:bidi="ar"/>
              </w:rPr>
              <w:t>4组【对照组+3个剂量组】，</w:t>
            </w:r>
          </w:p>
          <w:p w14:paraId="38E60E76">
            <w:pPr>
              <w:widowControl/>
              <w:rPr>
                <w:color w:val="000000" w:themeColor="text1"/>
                <w14:textFill>
                  <w14:solidFill>
                    <w14:schemeClr w14:val="tx1"/>
                  </w14:solidFill>
                </w14:textFill>
              </w:rPr>
            </w:pPr>
            <w:r>
              <w:rPr>
                <w:rFonts w:hint="eastAsia"/>
                <w:color w:val="000000" w:themeColor="text1"/>
                <w14:textFill>
                  <w14:solidFill>
                    <w14:schemeClr w14:val="tx1"/>
                  </w14:solidFill>
                </w14:textFill>
              </w:rPr>
              <w:t>待测物：PCDT024分子AS、SS链、2个代谢产物（代谢产物数量待定）；</w:t>
            </w:r>
          </w:p>
          <w:p w14:paraId="0AB1C6B6">
            <w:pPr>
              <w:widowControl/>
              <w:rPr>
                <w:szCs w:val="21"/>
                <w:lang w:bidi="ar"/>
              </w:rPr>
            </w:pPr>
            <w:r>
              <w:rPr>
                <w:szCs w:val="21"/>
                <w:lang w:bidi="ar"/>
              </w:rPr>
              <w:t>共计</w:t>
            </w:r>
            <w:r>
              <w:rPr>
                <w:rFonts w:hint="eastAsia"/>
                <w:szCs w:val="21"/>
                <w:lang w:bidi="ar"/>
              </w:rPr>
              <w:t>约</w:t>
            </w:r>
            <w:r>
              <w:rPr>
                <w:szCs w:val="21"/>
                <w:lang w:bidi="ar"/>
              </w:rPr>
              <w:t>XX</w:t>
            </w:r>
            <w:r>
              <w:rPr>
                <w:rFonts w:hint="eastAsia"/>
                <w:szCs w:val="21"/>
                <w:lang w:bidi="ar"/>
              </w:rPr>
              <w:t>个样本</w:t>
            </w:r>
            <w:r>
              <w:rPr>
                <w:szCs w:val="21"/>
                <w:lang w:bidi="ar"/>
              </w:rPr>
              <w:t>+10%ISR</w:t>
            </w:r>
            <w:r>
              <w:rPr>
                <w:rFonts w:hint="eastAsia"/>
                <w:szCs w:val="21"/>
                <w:lang w:bidi="ar"/>
              </w:rPr>
              <w:t>（TK动物数量请以贵单位试验设计计算，需要满足统计学需求）</w:t>
            </w:r>
            <w:r>
              <w:rPr>
                <w:szCs w:val="21"/>
                <w:lang w:bidi="ar"/>
              </w:rPr>
              <w:t>，样本检测、数据分析、试验报告</w:t>
            </w:r>
          </w:p>
        </w:tc>
        <w:tc>
          <w:tcPr>
            <w:tcW w:w="1368" w:type="dxa"/>
            <w:vAlign w:val="center"/>
          </w:tcPr>
          <w:p w14:paraId="6120DA41">
            <w:pPr>
              <w:widowControl/>
              <w:jc w:val="center"/>
              <w:rPr>
                <w:szCs w:val="21"/>
                <w:lang w:bidi="ar"/>
              </w:rPr>
            </w:pPr>
            <w:r>
              <w:rPr>
                <w:szCs w:val="21"/>
                <w:lang w:bidi="ar"/>
              </w:rPr>
              <w:t>□是  □否</w:t>
            </w:r>
          </w:p>
        </w:tc>
      </w:tr>
      <w:tr w14:paraId="1E4C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7917FAAD">
            <w:pPr>
              <w:rPr>
                <w:szCs w:val="21"/>
              </w:rPr>
            </w:pPr>
          </w:p>
        </w:tc>
        <w:tc>
          <w:tcPr>
            <w:tcW w:w="1525" w:type="dxa"/>
            <w:vMerge w:val="continue"/>
            <w:vAlign w:val="center"/>
          </w:tcPr>
          <w:p w14:paraId="27F8BD7A">
            <w:pPr>
              <w:widowControl/>
              <w:rPr>
                <w:szCs w:val="21"/>
                <w:lang w:bidi="ar"/>
              </w:rPr>
            </w:pPr>
          </w:p>
        </w:tc>
        <w:tc>
          <w:tcPr>
            <w:tcW w:w="4961" w:type="dxa"/>
            <w:gridSpan w:val="3"/>
            <w:vAlign w:val="center"/>
          </w:tcPr>
          <w:p w14:paraId="0C89CA43">
            <w:pPr>
              <w:widowControl/>
              <w:rPr>
                <w:szCs w:val="21"/>
                <w:lang w:bidi="ar"/>
              </w:rPr>
            </w:pPr>
            <w:r>
              <w:rPr>
                <w:szCs w:val="21"/>
                <w:lang w:bidi="ar"/>
              </w:rPr>
              <w:t>TK参数计算、分析</w:t>
            </w:r>
          </w:p>
        </w:tc>
        <w:tc>
          <w:tcPr>
            <w:tcW w:w="1368" w:type="dxa"/>
            <w:vAlign w:val="center"/>
          </w:tcPr>
          <w:p w14:paraId="1D21371F">
            <w:pPr>
              <w:widowControl/>
              <w:jc w:val="center"/>
              <w:rPr>
                <w:szCs w:val="21"/>
                <w:lang w:bidi="ar"/>
              </w:rPr>
            </w:pPr>
            <w:r>
              <w:rPr>
                <w:szCs w:val="21"/>
                <w:lang w:bidi="ar"/>
              </w:rPr>
              <w:t>□是  □否</w:t>
            </w:r>
          </w:p>
        </w:tc>
      </w:tr>
      <w:tr w14:paraId="30DD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72CD78F7">
            <w:pPr>
              <w:rPr>
                <w:szCs w:val="21"/>
              </w:rPr>
            </w:pPr>
          </w:p>
        </w:tc>
        <w:tc>
          <w:tcPr>
            <w:tcW w:w="1525" w:type="dxa"/>
            <w:vAlign w:val="center"/>
          </w:tcPr>
          <w:p w14:paraId="4FA691BE">
            <w:pPr>
              <w:widowControl/>
              <w:rPr>
                <w:szCs w:val="21"/>
                <w:lang w:bidi="ar"/>
              </w:rPr>
            </w:pPr>
            <w:r>
              <w:rPr>
                <w:szCs w:val="21"/>
                <w:lang w:bidi="ar"/>
              </w:rPr>
              <w:t>ADA样本采集</w:t>
            </w:r>
          </w:p>
        </w:tc>
        <w:tc>
          <w:tcPr>
            <w:tcW w:w="4961" w:type="dxa"/>
            <w:gridSpan w:val="3"/>
            <w:vAlign w:val="center"/>
          </w:tcPr>
          <w:p w14:paraId="16F8406F">
            <w:pPr>
              <w:widowControl/>
              <w:rPr>
                <w:szCs w:val="21"/>
                <w:lang w:bidi="ar"/>
              </w:rPr>
            </w:pPr>
            <w:r>
              <w:rPr>
                <w:szCs w:val="21"/>
                <w:lang w:bidi="ar"/>
              </w:rPr>
              <w:t>4组【对照组+3个剂量组】</w:t>
            </w:r>
          </w:p>
          <w:p w14:paraId="44320329">
            <w:pPr>
              <w:widowControl/>
              <w:rPr>
                <w:szCs w:val="21"/>
                <w:lang w:bidi="ar"/>
              </w:rPr>
            </w:pPr>
            <w:r>
              <w:rPr>
                <w:rFonts w:hint="eastAsia"/>
                <w:b/>
                <w:bCs/>
                <w:szCs w:val="21"/>
                <w:lang w:bidi="ar"/>
              </w:rPr>
              <w:t>F0代血浆（TK组）：</w:t>
            </w:r>
            <w:r>
              <w:rPr>
                <w:rFonts w:hint="eastAsia"/>
                <w:szCs w:val="21"/>
                <w:lang w:bidi="ar"/>
              </w:rPr>
              <w:t>GD6、G</w:t>
            </w:r>
            <w:r>
              <w:rPr>
                <w:szCs w:val="21"/>
                <w:lang w:bidi="ar"/>
              </w:rPr>
              <w:t>D19</w:t>
            </w:r>
            <w:r>
              <w:rPr>
                <w:rFonts w:hint="eastAsia"/>
                <w:szCs w:val="21"/>
                <w:lang w:bidi="ar"/>
              </w:rPr>
              <w:t>、GD28药前各1次</w:t>
            </w:r>
          </w:p>
          <w:p w14:paraId="75F9CD94">
            <w:pPr>
              <w:widowControl/>
              <w:rPr>
                <w:szCs w:val="21"/>
                <w:lang w:bidi="ar"/>
              </w:rPr>
            </w:pPr>
            <w:r>
              <w:rPr>
                <w:rFonts w:hint="eastAsia"/>
                <w:b/>
                <w:bCs/>
                <w:color w:val="0000FF"/>
                <w:szCs w:val="21"/>
                <w:lang w:bidi="ar"/>
              </w:rPr>
              <w:t>采集备测</w:t>
            </w:r>
          </w:p>
        </w:tc>
        <w:tc>
          <w:tcPr>
            <w:tcW w:w="1368" w:type="dxa"/>
            <w:vAlign w:val="center"/>
          </w:tcPr>
          <w:p w14:paraId="0B50ABD8">
            <w:pPr>
              <w:widowControl/>
              <w:jc w:val="center"/>
              <w:rPr>
                <w:szCs w:val="21"/>
                <w:lang w:bidi="ar"/>
              </w:rPr>
            </w:pPr>
            <w:r>
              <w:rPr>
                <w:szCs w:val="21"/>
                <w:lang w:bidi="ar"/>
              </w:rPr>
              <w:t>□是  □否</w:t>
            </w:r>
          </w:p>
        </w:tc>
      </w:tr>
      <w:tr w14:paraId="6E0F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2E55A07D">
            <w:pPr>
              <w:rPr>
                <w:szCs w:val="21"/>
              </w:rPr>
            </w:pPr>
          </w:p>
        </w:tc>
        <w:tc>
          <w:tcPr>
            <w:tcW w:w="1525" w:type="dxa"/>
            <w:vAlign w:val="center"/>
          </w:tcPr>
          <w:p w14:paraId="25FA9BA0">
            <w:pPr>
              <w:widowControl/>
              <w:rPr>
                <w:szCs w:val="21"/>
                <w:lang w:bidi="ar"/>
              </w:rPr>
            </w:pPr>
            <w:r>
              <w:rPr>
                <w:rFonts w:hint="eastAsia"/>
                <w:szCs w:val="21"/>
                <w:lang w:bidi="ar"/>
              </w:rPr>
              <w:t>剖宫检查</w:t>
            </w:r>
          </w:p>
        </w:tc>
        <w:tc>
          <w:tcPr>
            <w:tcW w:w="4961" w:type="dxa"/>
            <w:gridSpan w:val="3"/>
            <w:vAlign w:val="center"/>
          </w:tcPr>
          <w:p w14:paraId="1A311627">
            <w:pPr>
              <w:widowControl/>
              <w:rPr>
                <w:szCs w:val="21"/>
                <w:lang w:bidi="ar"/>
              </w:rPr>
            </w:pPr>
            <w:r>
              <w:rPr>
                <w:szCs w:val="21"/>
                <w:lang w:bidi="ar"/>
              </w:rPr>
              <w:t>所有动物</w:t>
            </w:r>
            <w:r>
              <w:rPr>
                <w:rFonts w:hint="eastAsia"/>
                <w:szCs w:val="21"/>
                <w:lang w:bidi="ar"/>
              </w:rPr>
              <w:t>剖宫产检查，子宫、胎盘称重</w:t>
            </w:r>
          </w:p>
          <w:p w14:paraId="682BA584">
            <w:pPr>
              <w:widowControl/>
              <w:rPr>
                <w:szCs w:val="21"/>
                <w:lang w:bidi="ar"/>
              </w:rPr>
            </w:pPr>
            <w:r>
              <w:rPr>
                <w:rFonts w:hint="eastAsia"/>
                <w:szCs w:val="21"/>
                <w:lang w:bidi="ar"/>
              </w:rPr>
              <w:t>进行大体肉眼观察，黄体数、着床数、活胎数、死胎数、早期和晚期吸收胎数等</w:t>
            </w:r>
          </w:p>
        </w:tc>
        <w:tc>
          <w:tcPr>
            <w:tcW w:w="1368" w:type="dxa"/>
            <w:vAlign w:val="center"/>
          </w:tcPr>
          <w:p w14:paraId="6D79A080">
            <w:pPr>
              <w:widowControl/>
              <w:jc w:val="center"/>
              <w:rPr>
                <w:szCs w:val="21"/>
                <w:lang w:bidi="ar"/>
              </w:rPr>
            </w:pPr>
            <w:r>
              <w:rPr>
                <w:szCs w:val="21"/>
                <w:lang w:bidi="ar"/>
              </w:rPr>
              <w:t>□是  □否</w:t>
            </w:r>
          </w:p>
        </w:tc>
      </w:tr>
      <w:tr w14:paraId="3130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5C735F53">
            <w:pPr>
              <w:rPr>
                <w:szCs w:val="21"/>
              </w:rPr>
            </w:pPr>
          </w:p>
        </w:tc>
        <w:tc>
          <w:tcPr>
            <w:tcW w:w="1525" w:type="dxa"/>
            <w:vAlign w:val="center"/>
          </w:tcPr>
          <w:p w14:paraId="511CE69E">
            <w:pPr>
              <w:widowControl/>
              <w:rPr>
                <w:szCs w:val="21"/>
                <w:lang w:bidi="ar"/>
              </w:rPr>
            </w:pPr>
            <w:r>
              <w:rPr>
                <w:rFonts w:hint="eastAsia"/>
                <w:szCs w:val="21"/>
                <w:lang w:bidi="ar"/>
              </w:rPr>
              <w:t>胎仔检查</w:t>
            </w:r>
          </w:p>
        </w:tc>
        <w:tc>
          <w:tcPr>
            <w:tcW w:w="4961" w:type="dxa"/>
            <w:gridSpan w:val="3"/>
            <w:vAlign w:val="center"/>
          </w:tcPr>
          <w:p w14:paraId="5CC811B7">
            <w:pPr>
              <w:widowControl/>
              <w:rPr>
                <w:szCs w:val="21"/>
                <w:lang w:bidi="ar"/>
              </w:rPr>
            </w:pPr>
            <w:r>
              <w:rPr>
                <w:rFonts w:hint="eastAsia"/>
                <w:szCs w:val="21"/>
                <w:lang w:bidi="ar"/>
              </w:rPr>
              <w:t>胎仔性别、体重、外观、内脏和骨骼检查</w:t>
            </w:r>
          </w:p>
        </w:tc>
        <w:tc>
          <w:tcPr>
            <w:tcW w:w="1368" w:type="dxa"/>
            <w:vAlign w:val="center"/>
          </w:tcPr>
          <w:p w14:paraId="025C7CEA">
            <w:pPr>
              <w:widowControl/>
              <w:jc w:val="center"/>
              <w:rPr>
                <w:szCs w:val="21"/>
                <w:lang w:bidi="ar"/>
              </w:rPr>
            </w:pPr>
            <w:r>
              <w:rPr>
                <w:szCs w:val="21"/>
                <w:lang w:bidi="ar"/>
              </w:rPr>
              <w:t>□是  □否</w:t>
            </w:r>
          </w:p>
        </w:tc>
      </w:tr>
      <w:tr w14:paraId="450B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89" w:type="dxa"/>
            <w:vMerge w:val="continue"/>
            <w:vAlign w:val="center"/>
          </w:tcPr>
          <w:p w14:paraId="38F19444">
            <w:pPr>
              <w:rPr>
                <w:szCs w:val="21"/>
              </w:rPr>
            </w:pPr>
          </w:p>
        </w:tc>
        <w:tc>
          <w:tcPr>
            <w:tcW w:w="1525" w:type="dxa"/>
            <w:vAlign w:val="center"/>
          </w:tcPr>
          <w:p w14:paraId="26D1BD29">
            <w:pPr>
              <w:widowControl/>
              <w:rPr>
                <w:szCs w:val="21"/>
                <w:lang w:bidi="ar"/>
              </w:rPr>
            </w:pPr>
            <w:r>
              <w:rPr>
                <w:rFonts w:hint="eastAsia"/>
                <w:szCs w:val="21"/>
                <w:lang w:bidi="ar"/>
              </w:rPr>
              <w:t>试验报告</w:t>
            </w:r>
          </w:p>
        </w:tc>
        <w:tc>
          <w:tcPr>
            <w:tcW w:w="4961" w:type="dxa"/>
            <w:gridSpan w:val="3"/>
            <w:vAlign w:val="center"/>
          </w:tcPr>
          <w:p w14:paraId="57529A2C">
            <w:pPr>
              <w:widowControl/>
              <w:rPr>
                <w:szCs w:val="21"/>
                <w:lang w:bidi="ar"/>
              </w:rPr>
            </w:pPr>
            <w:r>
              <w:rPr>
                <w:rFonts w:hint="eastAsia"/>
                <w:szCs w:val="21"/>
                <w:lang w:bidi="ar"/>
              </w:rPr>
              <w:t>中英文报告</w:t>
            </w:r>
          </w:p>
        </w:tc>
        <w:tc>
          <w:tcPr>
            <w:tcW w:w="1368" w:type="dxa"/>
            <w:vAlign w:val="center"/>
          </w:tcPr>
          <w:p w14:paraId="16F16061">
            <w:pPr>
              <w:widowControl/>
              <w:jc w:val="center"/>
              <w:rPr>
                <w:szCs w:val="21"/>
                <w:lang w:bidi="ar"/>
              </w:rPr>
            </w:pPr>
            <w:r>
              <w:rPr>
                <w:szCs w:val="21"/>
                <w:lang w:bidi="ar"/>
              </w:rPr>
              <w:t>□是  □否</w:t>
            </w:r>
          </w:p>
        </w:tc>
      </w:tr>
    </w:tbl>
    <w:p w14:paraId="58D4AD92">
      <w:pPr>
        <w:pStyle w:val="14"/>
        <w:adjustRightInd w:val="0"/>
        <w:snapToGrid w:val="0"/>
        <w:ind w:firstLine="0"/>
        <w:rPr>
          <w:rFonts w:hint="eastAsia" w:eastAsia="微软雅黑"/>
        </w:rPr>
      </w:pPr>
    </w:p>
    <w:p w14:paraId="72139D64">
      <w:pPr>
        <w:pStyle w:val="14"/>
        <w:adjustRightInd w:val="0"/>
        <w:snapToGrid w:val="0"/>
        <w:ind w:firstLine="11040" w:firstLineChars="4600"/>
        <w:rPr>
          <w:rFonts w:ascii="Times New Roman" w:hAnsi="Times New Roman" w:eastAsia="微软雅黑"/>
          <w:sz w:val="21"/>
          <w:szCs w:val="21"/>
        </w:rPr>
      </w:pPr>
      <w:r>
        <w:rPr>
          <w:rFonts w:hint="eastAsia" w:eastAsia="微软雅黑"/>
        </w:rPr>
        <w:t xml:space="preserve">                                                                 </w:t>
      </w:r>
    </w:p>
    <w:tbl>
      <w:tblPr>
        <w:tblStyle w:val="23"/>
        <w:tblW w:w="4915" w:type="pct"/>
        <w:jc w:val="center"/>
        <w:tblLayout w:type="fixed"/>
        <w:tblCellMar>
          <w:top w:w="0" w:type="dxa"/>
          <w:left w:w="108" w:type="dxa"/>
          <w:bottom w:w="0" w:type="dxa"/>
          <w:right w:w="108" w:type="dxa"/>
        </w:tblCellMar>
      </w:tblPr>
      <w:tblGrid>
        <w:gridCol w:w="2068"/>
        <w:gridCol w:w="4606"/>
        <w:gridCol w:w="2833"/>
      </w:tblGrid>
      <w:tr w14:paraId="5F83B203">
        <w:tblPrEx>
          <w:tblCellMar>
            <w:top w:w="0" w:type="dxa"/>
            <w:left w:w="108" w:type="dxa"/>
            <w:bottom w:w="0" w:type="dxa"/>
            <w:right w:w="108" w:type="dxa"/>
          </w:tblCellMar>
        </w:tblPrEx>
        <w:trPr>
          <w:trHeight w:val="623" w:hRule="atLeast"/>
          <w:jc w:val="center"/>
        </w:trPr>
        <w:tc>
          <w:tcPr>
            <w:tcW w:w="2114" w:type="dxa"/>
            <w:tcBorders>
              <w:top w:val="single" w:color="auto" w:sz="4" w:space="0"/>
              <w:left w:val="single" w:color="auto" w:sz="4" w:space="0"/>
              <w:bottom w:val="single" w:color="auto" w:sz="4" w:space="0"/>
              <w:right w:val="single" w:color="auto" w:sz="4" w:space="0"/>
            </w:tcBorders>
            <w:vAlign w:val="center"/>
          </w:tcPr>
          <w:p w14:paraId="7589FFFC">
            <w:pPr>
              <w:jc w:val="center"/>
              <w:rPr>
                <w:b/>
                <w:bCs/>
              </w:rPr>
            </w:pPr>
            <w:r>
              <w:rPr>
                <w:b/>
                <w:bCs/>
              </w:rPr>
              <w:t>项目</w:t>
            </w:r>
          </w:p>
        </w:tc>
        <w:tc>
          <w:tcPr>
            <w:tcW w:w="4716" w:type="dxa"/>
            <w:tcBorders>
              <w:top w:val="single" w:color="auto" w:sz="4" w:space="0"/>
              <w:left w:val="single" w:color="auto" w:sz="4" w:space="0"/>
              <w:bottom w:val="single" w:color="auto" w:sz="4" w:space="0"/>
              <w:right w:val="single" w:color="auto" w:sz="4" w:space="0"/>
            </w:tcBorders>
            <w:vAlign w:val="center"/>
          </w:tcPr>
          <w:p w14:paraId="4A2E4DB9">
            <w:pPr>
              <w:jc w:val="center"/>
              <w:rPr>
                <w:b/>
                <w:bCs/>
              </w:rPr>
            </w:pPr>
            <w:r>
              <w:rPr>
                <w:b/>
                <w:bCs/>
              </w:rPr>
              <w:t>具体研究内容</w:t>
            </w:r>
          </w:p>
        </w:tc>
        <w:tc>
          <w:tcPr>
            <w:tcW w:w="2899" w:type="dxa"/>
            <w:tcBorders>
              <w:top w:val="single" w:color="auto" w:sz="4" w:space="0"/>
              <w:left w:val="single" w:color="auto" w:sz="4" w:space="0"/>
              <w:bottom w:val="single" w:color="auto" w:sz="4" w:space="0"/>
              <w:right w:val="single" w:color="auto" w:sz="4" w:space="0"/>
            </w:tcBorders>
            <w:vAlign w:val="center"/>
          </w:tcPr>
          <w:p w14:paraId="6D6890B0">
            <w:pPr>
              <w:jc w:val="center"/>
              <w:rPr>
                <w:b/>
                <w:bCs/>
              </w:rPr>
            </w:pPr>
            <w:r>
              <w:rPr>
                <w:b/>
                <w:bCs/>
              </w:rPr>
              <w:t>是否可满足</w:t>
            </w:r>
          </w:p>
        </w:tc>
      </w:tr>
      <w:tr w14:paraId="32EAA064">
        <w:tblPrEx>
          <w:tblCellMar>
            <w:top w:w="0" w:type="dxa"/>
            <w:left w:w="108" w:type="dxa"/>
            <w:bottom w:w="0" w:type="dxa"/>
            <w:right w:w="108" w:type="dxa"/>
          </w:tblCellMar>
        </w:tblPrEx>
        <w:trPr>
          <w:trHeight w:val="623" w:hRule="atLeast"/>
          <w:jc w:val="center"/>
        </w:trPr>
        <w:tc>
          <w:tcPr>
            <w:tcW w:w="2114" w:type="dxa"/>
            <w:tcBorders>
              <w:top w:val="single" w:color="auto" w:sz="4" w:space="0"/>
              <w:left w:val="single" w:color="auto" w:sz="4" w:space="0"/>
              <w:bottom w:val="single" w:color="auto" w:sz="4" w:space="0"/>
              <w:right w:val="single" w:color="auto" w:sz="4" w:space="0"/>
            </w:tcBorders>
            <w:vAlign w:val="center"/>
          </w:tcPr>
          <w:p w14:paraId="5A510384">
            <w:r>
              <w:t>方案和报告翻译</w:t>
            </w:r>
          </w:p>
        </w:tc>
        <w:tc>
          <w:tcPr>
            <w:tcW w:w="4716" w:type="dxa"/>
            <w:tcBorders>
              <w:top w:val="single" w:color="auto" w:sz="4" w:space="0"/>
              <w:left w:val="single" w:color="auto" w:sz="4" w:space="0"/>
              <w:bottom w:val="single" w:color="auto" w:sz="4" w:space="0"/>
              <w:right w:val="single" w:color="auto" w:sz="4" w:space="0"/>
            </w:tcBorders>
            <w:vAlign w:val="center"/>
          </w:tcPr>
          <w:p w14:paraId="7100C467">
            <w:r>
              <w:rPr>
                <w:rFonts w:eastAsia="宋体"/>
                <w:szCs w:val="21"/>
                <w:lang w:bidi="ar"/>
              </w:rPr>
              <w:t>获得所有</w:t>
            </w:r>
            <w:r>
              <w:rPr>
                <w:rFonts w:hint="eastAsia" w:eastAsia="宋体"/>
                <w:szCs w:val="21"/>
                <w:lang w:bidi="ar"/>
              </w:rPr>
              <w:t>GLP研究</w:t>
            </w:r>
            <w:r>
              <w:rPr>
                <w:rFonts w:eastAsia="宋体"/>
                <w:szCs w:val="21"/>
                <w:lang w:bidi="ar"/>
              </w:rPr>
              <w:t>中文定稿试验报告后</w:t>
            </w:r>
            <w:r>
              <w:rPr>
                <w:rFonts w:hint="eastAsia" w:eastAsia="宋体"/>
                <w:szCs w:val="21"/>
                <w:lang w:bidi="ar"/>
              </w:rPr>
              <w:t>2</w:t>
            </w:r>
            <w:r>
              <w:rPr>
                <w:rFonts w:eastAsia="宋体"/>
                <w:szCs w:val="21"/>
                <w:lang w:bidi="ar"/>
              </w:rPr>
              <w:t>个月内提供所有试验的英文定稿报告（签字电子版）</w:t>
            </w:r>
          </w:p>
        </w:tc>
        <w:tc>
          <w:tcPr>
            <w:tcW w:w="2899" w:type="dxa"/>
            <w:tcBorders>
              <w:top w:val="single" w:color="auto" w:sz="4" w:space="0"/>
              <w:left w:val="single" w:color="auto" w:sz="4" w:space="0"/>
              <w:bottom w:val="single" w:color="auto" w:sz="4" w:space="0"/>
              <w:right w:val="single" w:color="auto" w:sz="4" w:space="0"/>
            </w:tcBorders>
            <w:vAlign w:val="center"/>
          </w:tcPr>
          <w:p w14:paraId="457BA15F">
            <w:pPr>
              <w:jc w:val="center"/>
            </w:pPr>
            <w:r>
              <w:t>□是  □否</w:t>
            </w:r>
          </w:p>
        </w:tc>
      </w:tr>
    </w:tbl>
    <w:p w14:paraId="6E17DEDD">
      <w:pPr>
        <w:pStyle w:val="3"/>
        <w:adjustRightInd w:val="0"/>
        <w:snapToGrid w:val="0"/>
        <w:spacing w:before="0" w:after="0" w:line="360" w:lineRule="auto"/>
        <w:rPr>
          <w:rFonts w:ascii="Times New Roman" w:hAnsi="Times New Roman" w:eastAsia="微软雅黑"/>
          <w:sz w:val="24"/>
          <w:szCs w:val="24"/>
        </w:rPr>
      </w:pPr>
      <w:bookmarkStart w:id="15" w:name="_Toc32645"/>
      <w:bookmarkStart w:id="16" w:name="_Toc56168942"/>
    </w:p>
    <w:p w14:paraId="24CDA984">
      <w:pPr>
        <w:pStyle w:val="3"/>
        <w:numPr>
          <w:ilvl w:val="0"/>
          <w:numId w:val="2"/>
        </w:numPr>
        <w:adjustRightInd w:val="0"/>
        <w:snapToGrid w:val="0"/>
        <w:spacing w:before="0" w:after="0" w:line="360" w:lineRule="auto"/>
        <w:rPr>
          <w:rFonts w:ascii="Times New Roman" w:hAnsi="Times New Roman" w:eastAsia="微软雅黑"/>
          <w:sz w:val="24"/>
          <w:szCs w:val="24"/>
        </w:rPr>
      </w:pPr>
      <w:bookmarkStart w:id="17" w:name="_Toc28678"/>
      <w:bookmarkStart w:id="18" w:name="_Toc7536"/>
      <w:r>
        <w:rPr>
          <w:rFonts w:ascii="Times New Roman" w:hAnsi="Times New Roman" w:eastAsia="微软雅黑"/>
          <w:sz w:val="24"/>
          <w:szCs w:val="24"/>
        </w:rPr>
        <w:t>公司及人员资质要求</w:t>
      </w:r>
      <w:bookmarkEnd w:id="15"/>
      <w:bookmarkEnd w:id="16"/>
      <w:bookmarkEnd w:id="17"/>
      <w:bookmarkEnd w:id="18"/>
    </w:p>
    <w:tbl>
      <w:tblPr>
        <w:tblStyle w:val="23"/>
        <w:tblW w:w="971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1"/>
        <w:gridCol w:w="1417"/>
        <w:gridCol w:w="5706"/>
        <w:gridCol w:w="1424"/>
      </w:tblGrid>
      <w:tr w14:paraId="2D9D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588" w:type="dxa"/>
            <w:gridSpan w:val="2"/>
            <w:noWrap/>
            <w:vAlign w:val="center"/>
          </w:tcPr>
          <w:p w14:paraId="00ECEFB8">
            <w:pPr>
              <w:jc w:val="center"/>
              <w:rPr>
                <w:b/>
                <w:bCs/>
                <w:szCs w:val="21"/>
              </w:rPr>
            </w:pPr>
            <w:r>
              <w:rPr>
                <w:rFonts w:hint="eastAsia"/>
                <w:b/>
                <w:bCs/>
                <w:szCs w:val="21"/>
              </w:rPr>
              <w:t>资质</w:t>
            </w:r>
          </w:p>
        </w:tc>
        <w:tc>
          <w:tcPr>
            <w:tcW w:w="5706" w:type="dxa"/>
            <w:vAlign w:val="center"/>
          </w:tcPr>
          <w:p w14:paraId="1CB51341">
            <w:pPr>
              <w:jc w:val="center"/>
              <w:rPr>
                <w:b/>
                <w:bCs/>
                <w:szCs w:val="21"/>
              </w:rPr>
            </w:pPr>
            <w:r>
              <w:rPr>
                <w:rFonts w:hint="eastAsia"/>
                <w:b/>
                <w:bCs/>
                <w:szCs w:val="21"/>
              </w:rPr>
              <w:t>具体要求</w:t>
            </w:r>
          </w:p>
        </w:tc>
        <w:tc>
          <w:tcPr>
            <w:tcW w:w="1424" w:type="dxa"/>
            <w:noWrap/>
            <w:vAlign w:val="center"/>
          </w:tcPr>
          <w:p w14:paraId="69B05AEF">
            <w:pPr>
              <w:jc w:val="center"/>
              <w:rPr>
                <w:b/>
                <w:bCs/>
                <w:szCs w:val="21"/>
              </w:rPr>
            </w:pPr>
            <w:r>
              <w:rPr>
                <w:rFonts w:hint="eastAsia"/>
                <w:b/>
                <w:bCs/>
                <w:szCs w:val="21"/>
              </w:rPr>
              <w:t>是否可满足</w:t>
            </w:r>
          </w:p>
        </w:tc>
      </w:tr>
      <w:tr w14:paraId="08A68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restart"/>
            <w:vAlign w:val="center"/>
          </w:tcPr>
          <w:p w14:paraId="0EA8A5E4">
            <w:pPr>
              <w:jc w:val="center"/>
              <w:rPr>
                <w:szCs w:val="21"/>
              </w:rPr>
            </w:pPr>
            <w:r>
              <w:rPr>
                <w:szCs w:val="21"/>
              </w:rPr>
              <w:t>机构资质</w:t>
            </w:r>
          </w:p>
        </w:tc>
        <w:tc>
          <w:tcPr>
            <w:tcW w:w="1417" w:type="dxa"/>
            <w:vMerge w:val="restart"/>
            <w:vAlign w:val="center"/>
          </w:tcPr>
          <w:p w14:paraId="76F0E208">
            <w:pPr>
              <w:jc w:val="left"/>
              <w:rPr>
                <w:szCs w:val="21"/>
              </w:rPr>
            </w:pPr>
            <w:r>
              <w:rPr>
                <w:szCs w:val="21"/>
              </w:rPr>
              <w:t>GLP资质</w:t>
            </w:r>
          </w:p>
        </w:tc>
        <w:tc>
          <w:tcPr>
            <w:tcW w:w="5706" w:type="dxa"/>
            <w:vAlign w:val="center"/>
          </w:tcPr>
          <w:p w14:paraId="121C54AE">
            <w:pPr>
              <w:jc w:val="left"/>
              <w:rPr>
                <w:szCs w:val="21"/>
              </w:rPr>
            </w:pPr>
            <w:r>
              <w:rPr>
                <w:szCs w:val="21"/>
              </w:rPr>
              <w:t>通过NMPA GLP认证</w:t>
            </w:r>
            <w:r>
              <w:rPr>
                <w:rFonts w:hint="eastAsia"/>
                <w:szCs w:val="21"/>
              </w:rPr>
              <w:t>、</w:t>
            </w:r>
            <w:r>
              <w:rPr>
                <w:szCs w:val="21"/>
              </w:rPr>
              <w:t xml:space="preserve">FDA GLP </w:t>
            </w:r>
            <w:r>
              <w:rPr>
                <w:rFonts w:hint="eastAsia"/>
                <w:szCs w:val="21"/>
              </w:rPr>
              <w:t>检查认证和</w:t>
            </w:r>
            <w:r>
              <w:rPr>
                <w:szCs w:val="21"/>
              </w:rPr>
              <w:t>OECD GLP</w:t>
            </w:r>
            <w:r>
              <w:rPr>
                <w:rFonts w:hint="eastAsia"/>
                <w:szCs w:val="21"/>
              </w:rPr>
              <w:t>认证；</w:t>
            </w:r>
          </w:p>
        </w:tc>
        <w:tc>
          <w:tcPr>
            <w:tcW w:w="1424" w:type="dxa"/>
            <w:vAlign w:val="center"/>
          </w:tcPr>
          <w:p w14:paraId="63E94FC8">
            <w:pPr>
              <w:jc w:val="center"/>
              <w:rPr>
                <w:szCs w:val="21"/>
              </w:rPr>
            </w:pPr>
            <w:r>
              <w:rPr>
                <w:szCs w:val="21"/>
              </w:rPr>
              <w:t>□</w:t>
            </w:r>
            <w:r>
              <w:rPr>
                <w:rFonts w:hint="eastAsia"/>
                <w:szCs w:val="21"/>
              </w:rPr>
              <w:t>是</w:t>
            </w:r>
            <w:r>
              <w:rPr>
                <w:szCs w:val="21"/>
              </w:rPr>
              <w:t xml:space="preserve">  □</w:t>
            </w:r>
            <w:r>
              <w:rPr>
                <w:rFonts w:hint="eastAsia"/>
                <w:szCs w:val="21"/>
              </w:rPr>
              <w:t>否</w:t>
            </w:r>
          </w:p>
        </w:tc>
      </w:tr>
      <w:tr w14:paraId="393D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continue"/>
            <w:vAlign w:val="center"/>
          </w:tcPr>
          <w:p w14:paraId="782841A0">
            <w:pPr>
              <w:jc w:val="center"/>
              <w:rPr>
                <w:szCs w:val="21"/>
              </w:rPr>
            </w:pPr>
          </w:p>
        </w:tc>
        <w:tc>
          <w:tcPr>
            <w:tcW w:w="1417" w:type="dxa"/>
            <w:vMerge w:val="continue"/>
            <w:vAlign w:val="center"/>
          </w:tcPr>
          <w:p w14:paraId="3B6A7ED4">
            <w:pPr>
              <w:jc w:val="left"/>
              <w:rPr>
                <w:szCs w:val="21"/>
              </w:rPr>
            </w:pPr>
          </w:p>
        </w:tc>
        <w:tc>
          <w:tcPr>
            <w:tcW w:w="5706" w:type="dxa"/>
            <w:vAlign w:val="center"/>
          </w:tcPr>
          <w:p w14:paraId="7F904D79">
            <w:pPr>
              <w:jc w:val="left"/>
              <w:rPr>
                <w:szCs w:val="21"/>
              </w:rPr>
            </w:pPr>
            <w:r>
              <w:rPr>
                <w:rFonts w:hint="eastAsia"/>
                <w:szCs w:val="21"/>
              </w:rPr>
              <w:t>保证</w:t>
            </w:r>
            <w:r>
              <w:rPr>
                <w:szCs w:val="21"/>
              </w:rPr>
              <w:t>【GLP认证证书】或【符合要求的GLP检查结果】</w:t>
            </w:r>
            <w:r>
              <w:rPr>
                <w:rFonts w:hint="eastAsia"/>
                <w:szCs w:val="21"/>
              </w:rPr>
              <w:t>在试验期间</w:t>
            </w:r>
            <w:r>
              <w:rPr>
                <w:szCs w:val="21"/>
              </w:rPr>
              <w:t>有效，</w:t>
            </w:r>
            <w:r>
              <w:rPr>
                <w:rFonts w:hint="eastAsia"/>
                <w:szCs w:val="21"/>
              </w:rPr>
              <w:t>且监管机构和第三方检查时未发现缺陷；</w:t>
            </w:r>
          </w:p>
        </w:tc>
        <w:tc>
          <w:tcPr>
            <w:tcW w:w="1424" w:type="dxa"/>
            <w:vAlign w:val="center"/>
          </w:tcPr>
          <w:p w14:paraId="5DF91F94">
            <w:pPr>
              <w:jc w:val="center"/>
              <w:rPr>
                <w:szCs w:val="21"/>
              </w:rPr>
            </w:pPr>
            <w:r>
              <w:rPr>
                <w:szCs w:val="21"/>
              </w:rPr>
              <w:t>□</w:t>
            </w:r>
            <w:r>
              <w:rPr>
                <w:rFonts w:hint="eastAsia"/>
                <w:szCs w:val="21"/>
              </w:rPr>
              <w:t>是</w:t>
            </w:r>
            <w:r>
              <w:rPr>
                <w:szCs w:val="21"/>
              </w:rPr>
              <w:t xml:space="preserve">  □</w:t>
            </w:r>
            <w:r>
              <w:rPr>
                <w:rFonts w:hint="eastAsia"/>
                <w:szCs w:val="21"/>
              </w:rPr>
              <w:t>否</w:t>
            </w:r>
          </w:p>
        </w:tc>
      </w:tr>
      <w:tr w14:paraId="798C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trPr>
        <w:tc>
          <w:tcPr>
            <w:tcW w:w="1171" w:type="dxa"/>
            <w:vMerge w:val="continue"/>
            <w:vAlign w:val="center"/>
          </w:tcPr>
          <w:p w14:paraId="024F4C5C">
            <w:pPr>
              <w:jc w:val="center"/>
              <w:rPr>
                <w:szCs w:val="21"/>
              </w:rPr>
            </w:pPr>
          </w:p>
        </w:tc>
        <w:tc>
          <w:tcPr>
            <w:tcW w:w="1417" w:type="dxa"/>
            <w:vMerge w:val="continue"/>
            <w:vAlign w:val="center"/>
          </w:tcPr>
          <w:p w14:paraId="37311B25">
            <w:pPr>
              <w:jc w:val="left"/>
              <w:rPr>
                <w:szCs w:val="21"/>
              </w:rPr>
            </w:pPr>
          </w:p>
        </w:tc>
        <w:tc>
          <w:tcPr>
            <w:tcW w:w="5706" w:type="dxa"/>
            <w:vAlign w:val="center"/>
          </w:tcPr>
          <w:p w14:paraId="71EB3D59">
            <w:pPr>
              <w:rPr>
                <w:szCs w:val="21"/>
              </w:rPr>
            </w:pPr>
            <w:r>
              <w:rPr>
                <w:szCs w:val="21"/>
              </w:rPr>
              <w:t>NMPA  GLP认证的试验项目包括但不限于：多次给药毒性试验（啮齿类）多次给药毒性试验（非啮齿类）、局部</w:t>
            </w:r>
            <w:r>
              <w:rPr>
                <w:rFonts w:hint="eastAsia"/>
                <w:szCs w:val="21"/>
              </w:rPr>
              <w:t>刺激</w:t>
            </w:r>
            <w:r>
              <w:rPr>
                <w:szCs w:val="21"/>
              </w:rPr>
              <w:t>性试验、免疫原性试验</w:t>
            </w:r>
            <w:r>
              <w:rPr>
                <w:rFonts w:hint="eastAsia"/>
                <w:szCs w:val="21"/>
              </w:rPr>
              <w:t>、免疫毒性试验</w:t>
            </w:r>
            <w:r>
              <w:rPr>
                <w:szCs w:val="21"/>
              </w:rPr>
              <w:t>、生殖毒性试验（</w:t>
            </w:r>
            <w:r>
              <w:rPr>
                <w:rFonts w:hint="eastAsia"/>
                <w:szCs w:val="21"/>
              </w:rPr>
              <w:t>大</w:t>
            </w:r>
            <w:r>
              <w:rPr>
                <w:szCs w:val="21"/>
              </w:rPr>
              <w:t>鼠I</w:t>
            </w:r>
            <w:r>
              <w:rPr>
                <w:rFonts w:hint="eastAsia"/>
                <w:szCs w:val="21"/>
              </w:rPr>
              <w:t>、Ⅱ</w:t>
            </w:r>
            <w:r>
              <w:rPr>
                <w:szCs w:val="21"/>
              </w:rPr>
              <w:t>段、家兔II段）、安全药理试验、毒代动力学试验</w:t>
            </w:r>
            <w:r>
              <w:rPr>
                <w:rFonts w:hint="eastAsia"/>
                <w:szCs w:val="21"/>
              </w:rPr>
              <w:t>；</w:t>
            </w:r>
          </w:p>
        </w:tc>
        <w:tc>
          <w:tcPr>
            <w:tcW w:w="1424" w:type="dxa"/>
            <w:vAlign w:val="center"/>
          </w:tcPr>
          <w:p w14:paraId="689D672E">
            <w:pPr>
              <w:jc w:val="center"/>
              <w:rPr>
                <w:szCs w:val="21"/>
              </w:rPr>
            </w:pPr>
            <w:r>
              <w:rPr>
                <w:szCs w:val="21"/>
              </w:rPr>
              <w:t>□</w:t>
            </w:r>
            <w:r>
              <w:rPr>
                <w:rFonts w:hint="eastAsia"/>
                <w:szCs w:val="21"/>
              </w:rPr>
              <w:t>是</w:t>
            </w:r>
            <w:r>
              <w:rPr>
                <w:szCs w:val="21"/>
              </w:rPr>
              <w:t xml:space="preserve">  □</w:t>
            </w:r>
            <w:r>
              <w:rPr>
                <w:rFonts w:hint="eastAsia"/>
                <w:szCs w:val="21"/>
              </w:rPr>
              <w:t>否</w:t>
            </w:r>
          </w:p>
        </w:tc>
      </w:tr>
      <w:tr w14:paraId="1F0E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157E25B8">
            <w:pPr>
              <w:jc w:val="center"/>
              <w:rPr>
                <w:szCs w:val="21"/>
              </w:rPr>
            </w:pPr>
          </w:p>
        </w:tc>
        <w:tc>
          <w:tcPr>
            <w:tcW w:w="1417" w:type="dxa"/>
            <w:vMerge w:val="restart"/>
            <w:vAlign w:val="center"/>
          </w:tcPr>
          <w:p w14:paraId="2379C34F">
            <w:pPr>
              <w:jc w:val="left"/>
              <w:rPr>
                <w:szCs w:val="21"/>
              </w:rPr>
            </w:pPr>
            <w:r>
              <w:rPr>
                <w:szCs w:val="21"/>
              </w:rPr>
              <w:t>实验动物使用许可证</w:t>
            </w:r>
          </w:p>
        </w:tc>
        <w:tc>
          <w:tcPr>
            <w:tcW w:w="5706" w:type="dxa"/>
            <w:vAlign w:val="center"/>
          </w:tcPr>
          <w:p w14:paraId="114681C6">
            <w:pPr>
              <w:jc w:val="left"/>
              <w:rPr>
                <w:szCs w:val="21"/>
              </w:rPr>
            </w:pPr>
            <w:r>
              <w:rPr>
                <w:rFonts w:hint="eastAsia"/>
                <w:szCs w:val="21"/>
              </w:rPr>
              <w:t>保证</w:t>
            </w:r>
            <w:r>
              <w:rPr>
                <w:szCs w:val="21"/>
              </w:rPr>
              <w:t>证书在试验期间有效；</w:t>
            </w:r>
          </w:p>
        </w:tc>
        <w:tc>
          <w:tcPr>
            <w:tcW w:w="1424" w:type="dxa"/>
            <w:vAlign w:val="center"/>
          </w:tcPr>
          <w:p w14:paraId="58ED34C3">
            <w:pPr>
              <w:jc w:val="center"/>
              <w:rPr>
                <w:szCs w:val="21"/>
              </w:rPr>
            </w:pPr>
            <w:r>
              <w:rPr>
                <w:szCs w:val="21"/>
              </w:rPr>
              <w:t>□</w:t>
            </w:r>
            <w:r>
              <w:rPr>
                <w:rFonts w:hint="eastAsia"/>
                <w:szCs w:val="21"/>
              </w:rPr>
              <w:t>是</w:t>
            </w:r>
            <w:r>
              <w:rPr>
                <w:szCs w:val="21"/>
              </w:rPr>
              <w:t xml:space="preserve">  □</w:t>
            </w:r>
            <w:r>
              <w:rPr>
                <w:rFonts w:hint="eastAsia"/>
                <w:szCs w:val="21"/>
              </w:rPr>
              <w:t>否</w:t>
            </w:r>
          </w:p>
        </w:tc>
      </w:tr>
      <w:tr w14:paraId="3062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7" w:hRule="atLeast"/>
        </w:trPr>
        <w:tc>
          <w:tcPr>
            <w:tcW w:w="1171" w:type="dxa"/>
            <w:vMerge w:val="continue"/>
            <w:vAlign w:val="center"/>
          </w:tcPr>
          <w:p w14:paraId="773B91AE">
            <w:pPr>
              <w:jc w:val="center"/>
              <w:rPr>
                <w:szCs w:val="21"/>
              </w:rPr>
            </w:pPr>
          </w:p>
        </w:tc>
        <w:tc>
          <w:tcPr>
            <w:tcW w:w="1417" w:type="dxa"/>
            <w:vMerge w:val="continue"/>
            <w:vAlign w:val="center"/>
          </w:tcPr>
          <w:p w14:paraId="4350B4F3">
            <w:pPr>
              <w:jc w:val="left"/>
              <w:rPr>
                <w:szCs w:val="21"/>
              </w:rPr>
            </w:pPr>
          </w:p>
        </w:tc>
        <w:tc>
          <w:tcPr>
            <w:tcW w:w="5706" w:type="dxa"/>
            <w:vAlign w:val="center"/>
          </w:tcPr>
          <w:p w14:paraId="0A3AA81F">
            <w:pPr>
              <w:jc w:val="left"/>
              <w:rPr>
                <w:szCs w:val="21"/>
              </w:rPr>
            </w:pPr>
            <w:r>
              <w:rPr>
                <w:szCs w:val="21"/>
              </w:rPr>
              <w:t>试验机构的适用范围包括</w:t>
            </w:r>
            <w:r>
              <w:rPr>
                <w:rFonts w:hint="eastAsia"/>
                <w:szCs w:val="21"/>
              </w:rPr>
              <w:t>但</w:t>
            </w:r>
            <w:r>
              <w:rPr>
                <w:szCs w:val="21"/>
              </w:rPr>
              <w:t>不限于：</w:t>
            </w:r>
            <w:r>
              <w:rPr>
                <w:szCs w:val="21"/>
              </w:rPr>
              <w:br w:type="textWrapping"/>
            </w:r>
            <w:r>
              <w:rPr>
                <w:szCs w:val="21"/>
              </w:rPr>
              <w:t>SPF级：小鼠、大鼠、豚鼠；</w:t>
            </w:r>
            <w:r>
              <w:rPr>
                <w:szCs w:val="21"/>
              </w:rPr>
              <w:br w:type="textWrapping"/>
            </w:r>
            <w:r>
              <w:rPr>
                <w:szCs w:val="21"/>
              </w:rPr>
              <w:t>普通级：兔、犬、猪、猴；</w:t>
            </w:r>
          </w:p>
        </w:tc>
        <w:tc>
          <w:tcPr>
            <w:tcW w:w="1424" w:type="dxa"/>
            <w:vAlign w:val="center"/>
          </w:tcPr>
          <w:p w14:paraId="07505893">
            <w:pPr>
              <w:jc w:val="center"/>
              <w:rPr>
                <w:szCs w:val="21"/>
              </w:rPr>
            </w:pPr>
            <w:r>
              <w:rPr>
                <w:szCs w:val="21"/>
              </w:rPr>
              <w:t>□</w:t>
            </w:r>
            <w:r>
              <w:rPr>
                <w:rFonts w:hint="eastAsia"/>
                <w:szCs w:val="21"/>
              </w:rPr>
              <w:t>是</w:t>
            </w:r>
            <w:r>
              <w:rPr>
                <w:szCs w:val="21"/>
              </w:rPr>
              <w:t xml:space="preserve">  □</w:t>
            </w:r>
            <w:r>
              <w:rPr>
                <w:rFonts w:hint="eastAsia"/>
                <w:szCs w:val="21"/>
              </w:rPr>
              <w:t>否</w:t>
            </w:r>
          </w:p>
        </w:tc>
      </w:tr>
      <w:tr w14:paraId="27A6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restart"/>
            <w:vAlign w:val="center"/>
          </w:tcPr>
          <w:p w14:paraId="5563F42F">
            <w:pPr>
              <w:jc w:val="center"/>
              <w:rPr>
                <w:szCs w:val="21"/>
              </w:rPr>
            </w:pPr>
            <w:r>
              <w:rPr>
                <w:szCs w:val="21"/>
              </w:rPr>
              <w:t>动物福利</w:t>
            </w:r>
          </w:p>
        </w:tc>
        <w:tc>
          <w:tcPr>
            <w:tcW w:w="1417" w:type="dxa"/>
            <w:vAlign w:val="center"/>
          </w:tcPr>
          <w:p w14:paraId="769BA130">
            <w:pPr>
              <w:jc w:val="left"/>
              <w:rPr>
                <w:szCs w:val="21"/>
              </w:rPr>
            </w:pPr>
            <w:r>
              <w:rPr>
                <w:szCs w:val="21"/>
              </w:rPr>
              <w:t>IACUC体系</w:t>
            </w:r>
          </w:p>
        </w:tc>
        <w:tc>
          <w:tcPr>
            <w:tcW w:w="5706" w:type="dxa"/>
            <w:vAlign w:val="center"/>
          </w:tcPr>
          <w:p w14:paraId="4B83A0C7">
            <w:pPr>
              <w:jc w:val="left"/>
              <w:rPr>
                <w:szCs w:val="21"/>
              </w:rPr>
            </w:pPr>
            <w:r>
              <w:rPr>
                <w:szCs w:val="21"/>
              </w:rPr>
              <w:t>/</w:t>
            </w:r>
          </w:p>
        </w:tc>
        <w:tc>
          <w:tcPr>
            <w:tcW w:w="1424" w:type="dxa"/>
            <w:vAlign w:val="center"/>
          </w:tcPr>
          <w:p w14:paraId="13BBD354">
            <w:pPr>
              <w:jc w:val="center"/>
              <w:rPr>
                <w:szCs w:val="21"/>
              </w:rPr>
            </w:pPr>
            <w:r>
              <w:rPr>
                <w:szCs w:val="21"/>
              </w:rPr>
              <w:t>□</w:t>
            </w:r>
            <w:r>
              <w:rPr>
                <w:rFonts w:hint="eastAsia"/>
                <w:szCs w:val="21"/>
              </w:rPr>
              <w:t>是</w:t>
            </w:r>
            <w:r>
              <w:rPr>
                <w:szCs w:val="21"/>
              </w:rPr>
              <w:t xml:space="preserve">  □</w:t>
            </w:r>
            <w:r>
              <w:rPr>
                <w:rFonts w:hint="eastAsia"/>
                <w:szCs w:val="21"/>
              </w:rPr>
              <w:t>否</w:t>
            </w:r>
          </w:p>
        </w:tc>
      </w:tr>
      <w:tr w14:paraId="7C77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continue"/>
            <w:vAlign w:val="center"/>
          </w:tcPr>
          <w:p w14:paraId="4BC2A313">
            <w:pPr>
              <w:jc w:val="center"/>
              <w:rPr>
                <w:szCs w:val="21"/>
              </w:rPr>
            </w:pPr>
          </w:p>
        </w:tc>
        <w:tc>
          <w:tcPr>
            <w:tcW w:w="1417" w:type="dxa"/>
            <w:vMerge w:val="restart"/>
            <w:vAlign w:val="center"/>
          </w:tcPr>
          <w:p w14:paraId="04F6DBBC">
            <w:pPr>
              <w:jc w:val="left"/>
              <w:rPr>
                <w:szCs w:val="21"/>
              </w:rPr>
            </w:pPr>
            <w:r>
              <w:rPr>
                <w:szCs w:val="21"/>
              </w:rPr>
              <w:t>AAALAC证书</w:t>
            </w:r>
          </w:p>
        </w:tc>
        <w:tc>
          <w:tcPr>
            <w:tcW w:w="5706" w:type="dxa"/>
            <w:vAlign w:val="center"/>
          </w:tcPr>
          <w:p w14:paraId="0D5867E2">
            <w:pPr>
              <w:jc w:val="left"/>
              <w:rPr>
                <w:rFonts w:eastAsia="宋体"/>
                <w:szCs w:val="21"/>
              </w:rPr>
            </w:pPr>
            <w:r>
              <w:rPr>
                <w:rFonts w:hint="eastAsia" w:eastAsia="宋体"/>
                <w:szCs w:val="21"/>
              </w:rPr>
              <w:t>首次机构认证结论为完全认证</w:t>
            </w:r>
            <w:r>
              <w:rPr>
                <w:rFonts w:eastAsia="宋体"/>
                <w:szCs w:val="21"/>
              </w:rPr>
              <w:t>(Full Accreditation)</w:t>
            </w:r>
            <w:r>
              <w:rPr>
                <w:rFonts w:hint="eastAsia" w:eastAsia="宋体"/>
                <w:szCs w:val="21"/>
              </w:rPr>
              <w:t>或条件认证</w:t>
            </w:r>
            <w:r>
              <w:rPr>
                <w:rFonts w:eastAsia="宋体"/>
                <w:szCs w:val="21"/>
              </w:rPr>
              <w:t xml:space="preserve"> (Accreditation with Condition)</w:t>
            </w:r>
            <w:r>
              <w:rPr>
                <w:rFonts w:hint="eastAsia" w:eastAsia="宋体"/>
                <w:szCs w:val="21"/>
              </w:rPr>
              <w:t>；</w:t>
            </w:r>
          </w:p>
        </w:tc>
        <w:tc>
          <w:tcPr>
            <w:tcW w:w="1424" w:type="dxa"/>
            <w:vAlign w:val="center"/>
          </w:tcPr>
          <w:p w14:paraId="1395FF81">
            <w:pPr>
              <w:jc w:val="center"/>
              <w:rPr>
                <w:szCs w:val="21"/>
              </w:rPr>
            </w:pPr>
            <w:r>
              <w:rPr>
                <w:szCs w:val="21"/>
              </w:rPr>
              <w:t>□</w:t>
            </w:r>
            <w:r>
              <w:rPr>
                <w:rFonts w:hint="eastAsia"/>
                <w:szCs w:val="21"/>
              </w:rPr>
              <w:t>是</w:t>
            </w:r>
            <w:r>
              <w:rPr>
                <w:szCs w:val="21"/>
              </w:rPr>
              <w:t xml:space="preserve">  □</w:t>
            </w:r>
            <w:r>
              <w:rPr>
                <w:rFonts w:hint="eastAsia"/>
                <w:szCs w:val="21"/>
              </w:rPr>
              <w:t>否</w:t>
            </w:r>
          </w:p>
        </w:tc>
      </w:tr>
      <w:tr w14:paraId="5BBE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continue"/>
            <w:vAlign w:val="center"/>
          </w:tcPr>
          <w:p w14:paraId="153742D1">
            <w:pPr>
              <w:jc w:val="center"/>
              <w:rPr>
                <w:szCs w:val="21"/>
              </w:rPr>
            </w:pPr>
          </w:p>
        </w:tc>
        <w:tc>
          <w:tcPr>
            <w:tcW w:w="1417" w:type="dxa"/>
            <w:vMerge w:val="continue"/>
            <w:vAlign w:val="center"/>
          </w:tcPr>
          <w:p w14:paraId="040B0267">
            <w:pPr>
              <w:jc w:val="left"/>
              <w:rPr>
                <w:szCs w:val="21"/>
              </w:rPr>
            </w:pPr>
          </w:p>
        </w:tc>
        <w:tc>
          <w:tcPr>
            <w:tcW w:w="5706" w:type="dxa"/>
            <w:vAlign w:val="center"/>
          </w:tcPr>
          <w:p w14:paraId="3567DEEB">
            <w:pPr>
              <w:jc w:val="left"/>
              <w:rPr>
                <w:rFonts w:eastAsia="宋体"/>
                <w:szCs w:val="21"/>
              </w:rPr>
            </w:pPr>
            <w:r>
              <w:rPr>
                <w:rFonts w:hint="eastAsia" w:eastAsia="宋体"/>
                <w:szCs w:val="21"/>
              </w:rPr>
              <w:t>已获得认证机构的再次认证结论：连续完全认证</w:t>
            </w:r>
            <w:r>
              <w:rPr>
                <w:rFonts w:eastAsia="宋体"/>
                <w:szCs w:val="21"/>
              </w:rPr>
              <w:t>(Continued Full Accreditation)</w:t>
            </w:r>
            <w:r>
              <w:rPr>
                <w:rFonts w:hint="eastAsia" w:eastAsia="宋体"/>
                <w:szCs w:val="21"/>
              </w:rPr>
              <w:t>；</w:t>
            </w:r>
          </w:p>
        </w:tc>
        <w:tc>
          <w:tcPr>
            <w:tcW w:w="1424" w:type="dxa"/>
            <w:vAlign w:val="center"/>
          </w:tcPr>
          <w:p w14:paraId="6CDFAB5E">
            <w:pPr>
              <w:jc w:val="center"/>
              <w:rPr>
                <w:szCs w:val="21"/>
              </w:rPr>
            </w:pPr>
            <w:r>
              <w:rPr>
                <w:szCs w:val="21"/>
              </w:rPr>
              <w:t>□</w:t>
            </w:r>
            <w:r>
              <w:rPr>
                <w:rFonts w:hint="eastAsia"/>
                <w:szCs w:val="21"/>
              </w:rPr>
              <w:t>是</w:t>
            </w:r>
            <w:r>
              <w:rPr>
                <w:szCs w:val="21"/>
              </w:rPr>
              <w:t xml:space="preserve">  □</w:t>
            </w:r>
            <w:r>
              <w:rPr>
                <w:rFonts w:hint="eastAsia"/>
                <w:szCs w:val="21"/>
              </w:rPr>
              <w:t>否</w:t>
            </w:r>
          </w:p>
        </w:tc>
      </w:tr>
      <w:tr w14:paraId="52C7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2B92E98D">
            <w:pPr>
              <w:jc w:val="center"/>
              <w:rPr>
                <w:szCs w:val="21"/>
              </w:rPr>
            </w:pPr>
          </w:p>
        </w:tc>
        <w:tc>
          <w:tcPr>
            <w:tcW w:w="1417" w:type="dxa"/>
            <w:vMerge w:val="continue"/>
            <w:vAlign w:val="center"/>
          </w:tcPr>
          <w:p w14:paraId="3E167F9E">
            <w:pPr>
              <w:jc w:val="left"/>
              <w:rPr>
                <w:szCs w:val="21"/>
              </w:rPr>
            </w:pPr>
          </w:p>
        </w:tc>
        <w:tc>
          <w:tcPr>
            <w:tcW w:w="5706" w:type="dxa"/>
            <w:vAlign w:val="center"/>
          </w:tcPr>
          <w:p w14:paraId="002AAF7D">
            <w:pPr>
              <w:jc w:val="left"/>
              <w:rPr>
                <w:szCs w:val="21"/>
              </w:rPr>
            </w:pPr>
            <w:r>
              <w:rPr>
                <w:rFonts w:hint="eastAsia"/>
                <w:szCs w:val="21"/>
              </w:rPr>
              <w:t>保证证书在试验期间有效；</w:t>
            </w:r>
          </w:p>
        </w:tc>
        <w:tc>
          <w:tcPr>
            <w:tcW w:w="1424" w:type="dxa"/>
            <w:vAlign w:val="center"/>
          </w:tcPr>
          <w:p w14:paraId="009AEEC9">
            <w:pPr>
              <w:jc w:val="center"/>
              <w:rPr>
                <w:szCs w:val="21"/>
              </w:rPr>
            </w:pPr>
            <w:r>
              <w:rPr>
                <w:szCs w:val="21"/>
              </w:rPr>
              <w:t>□</w:t>
            </w:r>
            <w:r>
              <w:rPr>
                <w:rFonts w:hint="eastAsia"/>
                <w:szCs w:val="21"/>
              </w:rPr>
              <w:t>是</w:t>
            </w:r>
            <w:r>
              <w:rPr>
                <w:szCs w:val="21"/>
              </w:rPr>
              <w:t xml:space="preserve">  □</w:t>
            </w:r>
            <w:r>
              <w:rPr>
                <w:rFonts w:hint="eastAsia"/>
                <w:szCs w:val="21"/>
              </w:rPr>
              <w:t>否</w:t>
            </w:r>
          </w:p>
        </w:tc>
      </w:tr>
      <w:tr w14:paraId="2B32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restart"/>
            <w:vAlign w:val="center"/>
          </w:tcPr>
          <w:p w14:paraId="3F27335C">
            <w:pPr>
              <w:jc w:val="center"/>
              <w:rPr>
                <w:szCs w:val="21"/>
              </w:rPr>
            </w:pPr>
            <w:r>
              <w:rPr>
                <w:rFonts w:hint="eastAsia"/>
                <w:szCs w:val="21"/>
              </w:rPr>
              <w:t>项目参与人员</w:t>
            </w:r>
          </w:p>
        </w:tc>
        <w:tc>
          <w:tcPr>
            <w:tcW w:w="1417" w:type="dxa"/>
            <w:vAlign w:val="center"/>
          </w:tcPr>
          <w:p w14:paraId="5DEA2204">
            <w:pPr>
              <w:jc w:val="left"/>
              <w:rPr>
                <w:rFonts w:eastAsia="宋体"/>
                <w:szCs w:val="21"/>
              </w:rPr>
            </w:pPr>
            <w:r>
              <w:rPr>
                <w:rFonts w:hint="eastAsia" w:eastAsia="宋体"/>
                <w:szCs w:val="21"/>
              </w:rPr>
              <w:t>毒理</w:t>
            </w:r>
            <w:r>
              <w:rPr>
                <w:rFonts w:eastAsia="宋体"/>
                <w:szCs w:val="21"/>
              </w:rPr>
              <w:t>SD</w:t>
            </w:r>
          </w:p>
        </w:tc>
        <w:tc>
          <w:tcPr>
            <w:tcW w:w="5706" w:type="dxa"/>
            <w:shd w:val="clear" w:color="000000" w:fill="FFFFFF"/>
            <w:vAlign w:val="center"/>
          </w:tcPr>
          <w:p w14:paraId="7A27EC3C">
            <w:pPr>
              <w:jc w:val="left"/>
              <w:rPr>
                <w:rFonts w:eastAsia="宋体"/>
                <w:szCs w:val="21"/>
              </w:rPr>
            </w:pPr>
            <w:r>
              <w:rPr>
                <w:rFonts w:hint="eastAsia" w:eastAsia="宋体"/>
                <w:szCs w:val="21"/>
              </w:rPr>
              <w:t>需具备≥</w:t>
            </w:r>
            <w:r>
              <w:rPr>
                <w:rFonts w:eastAsia="宋体"/>
                <w:szCs w:val="21"/>
              </w:rPr>
              <w:t>3</w:t>
            </w:r>
            <w:r>
              <w:rPr>
                <w:rFonts w:hint="eastAsia" w:eastAsia="宋体"/>
                <w:szCs w:val="21"/>
              </w:rPr>
              <w:t>个</w:t>
            </w:r>
            <w:r>
              <w:rPr>
                <w:rFonts w:eastAsia="宋体"/>
                <w:szCs w:val="21"/>
              </w:rPr>
              <w:t>siRNA</w:t>
            </w:r>
            <w:r>
              <w:rPr>
                <w:rFonts w:hint="eastAsia" w:eastAsia="宋体"/>
                <w:szCs w:val="21"/>
              </w:rPr>
              <w:t>一般毒性研究经验且有</w:t>
            </w:r>
            <w:r>
              <w:rPr>
                <w:rFonts w:eastAsia="宋体"/>
                <w:szCs w:val="21"/>
              </w:rPr>
              <w:t>3</w:t>
            </w:r>
            <w:r>
              <w:rPr>
                <w:rFonts w:hint="eastAsia" w:eastAsia="宋体"/>
                <w:szCs w:val="21"/>
              </w:rPr>
              <w:t>年以上工作经验，需向齐鲁方推荐至少</w:t>
            </w:r>
            <w:r>
              <w:rPr>
                <w:rFonts w:eastAsia="宋体"/>
                <w:szCs w:val="21"/>
              </w:rPr>
              <w:t>2</w:t>
            </w:r>
            <w:r>
              <w:rPr>
                <w:rFonts w:hint="eastAsia" w:eastAsia="宋体"/>
                <w:szCs w:val="21"/>
              </w:rPr>
              <w:t>名候选</w:t>
            </w:r>
            <w:r>
              <w:rPr>
                <w:rFonts w:eastAsia="宋体"/>
                <w:szCs w:val="21"/>
              </w:rPr>
              <w:t>SD</w:t>
            </w:r>
            <w:r>
              <w:rPr>
                <w:rFonts w:hint="eastAsia" w:eastAsia="宋体"/>
                <w:szCs w:val="21"/>
              </w:rPr>
              <w:t>，并提供人员简历；</w:t>
            </w:r>
          </w:p>
        </w:tc>
        <w:tc>
          <w:tcPr>
            <w:tcW w:w="1424" w:type="dxa"/>
            <w:vAlign w:val="center"/>
          </w:tcPr>
          <w:p w14:paraId="689EB281">
            <w:pPr>
              <w:jc w:val="center"/>
              <w:rPr>
                <w:szCs w:val="21"/>
              </w:rPr>
            </w:pPr>
            <w:r>
              <w:rPr>
                <w:szCs w:val="21"/>
              </w:rPr>
              <w:t>□</w:t>
            </w:r>
            <w:r>
              <w:rPr>
                <w:rFonts w:hint="eastAsia"/>
                <w:szCs w:val="21"/>
              </w:rPr>
              <w:t>是</w:t>
            </w:r>
            <w:r>
              <w:rPr>
                <w:szCs w:val="21"/>
              </w:rPr>
              <w:t xml:space="preserve">  □</w:t>
            </w:r>
            <w:r>
              <w:rPr>
                <w:rFonts w:hint="eastAsia"/>
                <w:szCs w:val="21"/>
              </w:rPr>
              <w:t>否</w:t>
            </w:r>
          </w:p>
        </w:tc>
      </w:tr>
      <w:tr w14:paraId="30BE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1171" w:type="dxa"/>
            <w:vMerge w:val="continue"/>
            <w:vAlign w:val="center"/>
          </w:tcPr>
          <w:p w14:paraId="5C4819AD">
            <w:pPr>
              <w:jc w:val="center"/>
              <w:rPr>
                <w:szCs w:val="21"/>
              </w:rPr>
            </w:pPr>
          </w:p>
        </w:tc>
        <w:tc>
          <w:tcPr>
            <w:tcW w:w="1417" w:type="dxa"/>
            <w:vAlign w:val="center"/>
          </w:tcPr>
          <w:p w14:paraId="550DF337">
            <w:pPr>
              <w:jc w:val="left"/>
              <w:rPr>
                <w:rFonts w:eastAsia="宋体"/>
                <w:szCs w:val="21"/>
              </w:rPr>
            </w:pPr>
            <w:r>
              <w:rPr>
                <w:rFonts w:hint="eastAsia" w:eastAsia="宋体"/>
                <w:szCs w:val="21"/>
              </w:rPr>
              <w:t>生殖毒</w:t>
            </w:r>
            <w:r>
              <w:rPr>
                <w:rFonts w:eastAsia="宋体"/>
                <w:szCs w:val="21"/>
              </w:rPr>
              <w:t>SD</w:t>
            </w:r>
          </w:p>
        </w:tc>
        <w:tc>
          <w:tcPr>
            <w:tcW w:w="5706" w:type="dxa"/>
            <w:shd w:val="clear" w:color="000000" w:fill="FFFFFF"/>
            <w:vAlign w:val="center"/>
          </w:tcPr>
          <w:p w14:paraId="13385801">
            <w:pPr>
              <w:jc w:val="left"/>
              <w:rPr>
                <w:rFonts w:eastAsia="宋体"/>
                <w:szCs w:val="21"/>
              </w:rPr>
            </w:pPr>
            <w:r>
              <w:rPr>
                <w:rFonts w:hint="eastAsia" w:eastAsia="宋体"/>
                <w:szCs w:val="21"/>
              </w:rPr>
              <w:t>具有≥</w:t>
            </w:r>
            <w:r>
              <w:rPr>
                <w:rFonts w:eastAsia="宋体"/>
                <w:szCs w:val="21"/>
              </w:rPr>
              <w:t>2</w:t>
            </w:r>
            <w:r>
              <w:rPr>
                <w:rFonts w:hint="eastAsia" w:eastAsia="宋体"/>
                <w:szCs w:val="21"/>
              </w:rPr>
              <w:t>个大鼠Ⅰ和</w:t>
            </w:r>
            <w:r>
              <w:rPr>
                <w:rFonts w:eastAsia="宋体"/>
                <w:szCs w:val="21"/>
              </w:rPr>
              <w:t>II</w:t>
            </w:r>
            <w:r>
              <w:rPr>
                <w:rFonts w:hint="eastAsia" w:eastAsia="宋体"/>
                <w:szCs w:val="21"/>
              </w:rPr>
              <w:t>段生殖毒、≥</w:t>
            </w:r>
            <w:r>
              <w:rPr>
                <w:rFonts w:eastAsia="宋体"/>
                <w:szCs w:val="21"/>
              </w:rPr>
              <w:t>2</w:t>
            </w:r>
            <w:r>
              <w:rPr>
                <w:rFonts w:hint="eastAsia" w:eastAsia="宋体"/>
                <w:szCs w:val="21"/>
              </w:rPr>
              <w:t>个家兔</w:t>
            </w:r>
            <w:r>
              <w:rPr>
                <w:rFonts w:eastAsia="宋体"/>
                <w:szCs w:val="21"/>
              </w:rPr>
              <w:t>II</w:t>
            </w:r>
            <w:r>
              <w:rPr>
                <w:rFonts w:hint="eastAsia" w:eastAsia="宋体"/>
                <w:szCs w:val="21"/>
              </w:rPr>
              <w:t>段生殖毒性研究经验的</w:t>
            </w:r>
            <w:r>
              <w:rPr>
                <w:rFonts w:eastAsia="宋体"/>
                <w:szCs w:val="21"/>
              </w:rPr>
              <w:t>SD</w:t>
            </w:r>
            <w:r>
              <w:rPr>
                <w:rFonts w:hint="eastAsia" w:eastAsia="宋体"/>
                <w:szCs w:val="21"/>
              </w:rPr>
              <w:t>，且有</w:t>
            </w:r>
            <w:r>
              <w:rPr>
                <w:rFonts w:eastAsia="宋体"/>
                <w:szCs w:val="21"/>
              </w:rPr>
              <w:t>5</w:t>
            </w:r>
            <w:r>
              <w:rPr>
                <w:rFonts w:hint="eastAsia" w:eastAsia="宋体"/>
                <w:szCs w:val="21"/>
              </w:rPr>
              <w:t>年以上工作经验；</w:t>
            </w:r>
          </w:p>
        </w:tc>
        <w:tc>
          <w:tcPr>
            <w:tcW w:w="1424" w:type="dxa"/>
            <w:vAlign w:val="center"/>
          </w:tcPr>
          <w:p w14:paraId="7394DBBA">
            <w:pPr>
              <w:jc w:val="center"/>
              <w:rPr>
                <w:szCs w:val="21"/>
              </w:rPr>
            </w:pPr>
            <w:r>
              <w:rPr>
                <w:szCs w:val="21"/>
              </w:rPr>
              <w:t>□</w:t>
            </w:r>
            <w:r>
              <w:rPr>
                <w:rFonts w:hint="eastAsia"/>
                <w:szCs w:val="21"/>
              </w:rPr>
              <w:t>是</w:t>
            </w:r>
            <w:r>
              <w:rPr>
                <w:szCs w:val="21"/>
              </w:rPr>
              <w:t xml:space="preserve">  □</w:t>
            </w:r>
            <w:r>
              <w:rPr>
                <w:rFonts w:hint="eastAsia"/>
                <w:szCs w:val="21"/>
              </w:rPr>
              <w:t>否</w:t>
            </w:r>
          </w:p>
        </w:tc>
      </w:tr>
      <w:tr w14:paraId="3C81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1350A367">
            <w:pPr>
              <w:jc w:val="left"/>
              <w:rPr>
                <w:szCs w:val="21"/>
              </w:rPr>
            </w:pPr>
          </w:p>
        </w:tc>
        <w:tc>
          <w:tcPr>
            <w:tcW w:w="1417" w:type="dxa"/>
            <w:vAlign w:val="center"/>
          </w:tcPr>
          <w:p w14:paraId="1799674F">
            <w:pPr>
              <w:jc w:val="left"/>
              <w:rPr>
                <w:szCs w:val="21"/>
              </w:rPr>
            </w:pPr>
            <w:r>
              <w:rPr>
                <w:szCs w:val="21"/>
              </w:rPr>
              <w:t>GLP-QA</w:t>
            </w:r>
          </w:p>
        </w:tc>
        <w:tc>
          <w:tcPr>
            <w:tcW w:w="5706" w:type="dxa"/>
            <w:vAlign w:val="center"/>
          </w:tcPr>
          <w:p w14:paraId="731D00B6">
            <w:pPr>
              <w:jc w:val="left"/>
              <w:rPr>
                <w:szCs w:val="21"/>
              </w:rPr>
            </w:pPr>
            <w:r>
              <w:rPr>
                <w:rFonts w:hint="eastAsia"/>
                <w:szCs w:val="21"/>
              </w:rPr>
              <w:t>需具备</w:t>
            </w:r>
            <w:r>
              <w:rPr>
                <w:szCs w:val="21"/>
              </w:rPr>
              <w:t>3</w:t>
            </w:r>
            <w:r>
              <w:rPr>
                <w:rFonts w:hint="eastAsia"/>
                <w:szCs w:val="21"/>
              </w:rPr>
              <w:t>年以上工作经验，并提供人员简历；</w:t>
            </w:r>
          </w:p>
        </w:tc>
        <w:tc>
          <w:tcPr>
            <w:tcW w:w="1424" w:type="dxa"/>
            <w:vAlign w:val="center"/>
          </w:tcPr>
          <w:p w14:paraId="3AB13D1B">
            <w:pPr>
              <w:jc w:val="center"/>
              <w:rPr>
                <w:szCs w:val="21"/>
              </w:rPr>
            </w:pPr>
            <w:r>
              <w:rPr>
                <w:szCs w:val="21"/>
              </w:rPr>
              <w:t>□</w:t>
            </w:r>
            <w:r>
              <w:rPr>
                <w:rFonts w:hint="eastAsia"/>
                <w:szCs w:val="21"/>
              </w:rPr>
              <w:t>是</w:t>
            </w:r>
            <w:r>
              <w:rPr>
                <w:szCs w:val="21"/>
              </w:rPr>
              <w:t xml:space="preserve">  □</w:t>
            </w:r>
            <w:r>
              <w:rPr>
                <w:rFonts w:hint="eastAsia"/>
                <w:szCs w:val="21"/>
              </w:rPr>
              <w:t>否</w:t>
            </w:r>
          </w:p>
        </w:tc>
      </w:tr>
      <w:tr w14:paraId="2DE7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61486CB4">
            <w:pPr>
              <w:jc w:val="left"/>
              <w:rPr>
                <w:szCs w:val="21"/>
              </w:rPr>
            </w:pPr>
          </w:p>
        </w:tc>
        <w:tc>
          <w:tcPr>
            <w:tcW w:w="1417" w:type="dxa"/>
            <w:vMerge w:val="restart"/>
            <w:vAlign w:val="center"/>
          </w:tcPr>
          <w:p w14:paraId="327F2243">
            <w:pPr>
              <w:jc w:val="left"/>
              <w:rPr>
                <w:szCs w:val="21"/>
              </w:rPr>
            </w:pPr>
            <w:r>
              <w:rPr>
                <w:szCs w:val="21"/>
              </w:rPr>
              <w:t>病理PI</w:t>
            </w:r>
          </w:p>
        </w:tc>
        <w:tc>
          <w:tcPr>
            <w:tcW w:w="5706" w:type="dxa"/>
            <w:vAlign w:val="center"/>
          </w:tcPr>
          <w:p w14:paraId="52523B42">
            <w:pPr>
              <w:jc w:val="left"/>
              <w:rPr>
                <w:szCs w:val="21"/>
              </w:rPr>
            </w:pPr>
            <w:r>
              <w:rPr>
                <w:szCs w:val="21"/>
              </w:rPr>
              <w:t>需</w:t>
            </w:r>
            <w:r>
              <w:rPr>
                <w:rFonts w:hint="eastAsia"/>
                <w:szCs w:val="21"/>
              </w:rPr>
              <w:t>具备≥3个siRNA一般毒性阅片经验</w:t>
            </w:r>
            <w:r>
              <w:rPr>
                <w:szCs w:val="21"/>
              </w:rPr>
              <w:t>且有5</w:t>
            </w:r>
            <w:r>
              <w:rPr>
                <w:rFonts w:hint="eastAsia"/>
                <w:szCs w:val="21"/>
              </w:rPr>
              <w:t>年以上工作经验；</w:t>
            </w:r>
          </w:p>
        </w:tc>
        <w:tc>
          <w:tcPr>
            <w:tcW w:w="1424" w:type="dxa"/>
            <w:vAlign w:val="center"/>
          </w:tcPr>
          <w:p w14:paraId="37B8216D">
            <w:pPr>
              <w:jc w:val="center"/>
              <w:rPr>
                <w:szCs w:val="21"/>
              </w:rPr>
            </w:pPr>
            <w:r>
              <w:rPr>
                <w:szCs w:val="21"/>
              </w:rPr>
              <w:t>□</w:t>
            </w:r>
            <w:r>
              <w:rPr>
                <w:rFonts w:hint="eastAsia"/>
                <w:szCs w:val="21"/>
              </w:rPr>
              <w:t>是</w:t>
            </w:r>
            <w:r>
              <w:rPr>
                <w:szCs w:val="21"/>
              </w:rPr>
              <w:t xml:space="preserve">  □</w:t>
            </w:r>
            <w:r>
              <w:rPr>
                <w:rFonts w:hint="eastAsia"/>
                <w:szCs w:val="21"/>
              </w:rPr>
              <w:t>否</w:t>
            </w:r>
          </w:p>
        </w:tc>
      </w:tr>
      <w:tr w14:paraId="017C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19A62A98">
            <w:pPr>
              <w:jc w:val="left"/>
              <w:rPr>
                <w:szCs w:val="21"/>
              </w:rPr>
            </w:pPr>
          </w:p>
        </w:tc>
        <w:tc>
          <w:tcPr>
            <w:tcW w:w="1417" w:type="dxa"/>
            <w:vMerge w:val="continue"/>
            <w:vAlign w:val="center"/>
          </w:tcPr>
          <w:p w14:paraId="16BCC4DD">
            <w:pPr>
              <w:jc w:val="left"/>
              <w:rPr>
                <w:szCs w:val="21"/>
              </w:rPr>
            </w:pPr>
          </w:p>
        </w:tc>
        <w:tc>
          <w:tcPr>
            <w:tcW w:w="5706" w:type="dxa"/>
            <w:vAlign w:val="center"/>
          </w:tcPr>
          <w:p w14:paraId="62D91C3D">
            <w:pPr>
              <w:jc w:val="left"/>
              <w:rPr>
                <w:szCs w:val="21"/>
              </w:rPr>
            </w:pPr>
            <w:r>
              <w:rPr>
                <w:rFonts w:hint="eastAsia"/>
                <w:szCs w:val="21"/>
              </w:rPr>
              <w:t>具有</w:t>
            </w:r>
            <w:r>
              <w:rPr>
                <w:rFonts w:hint="eastAsia"/>
                <w:color w:val="000000"/>
                <w:lang w:bidi="ar"/>
              </w:rPr>
              <w:t>≥2个</w:t>
            </w:r>
            <w:r>
              <w:rPr>
                <w:rFonts w:hint="eastAsia"/>
                <w:szCs w:val="21"/>
              </w:rPr>
              <w:t>大鼠Ⅰ、Ⅱ段和家兔Ⅱ段生殖毒性阅片经验的病理学家</w:t>
            </w:r>
            <w:r>
              <w:rPr>
                <w:szCs w:val="21"/>
              </w:rPr>
              <w:t>且有5</w:t>
            </w:r>
            <w:r>
              <w:rPr>
                <w:rFonts w:hint="eastAsia"/>
                <w:szCs w:val="21"/>
              </w:rPr>
              <w:t>年以上工作经验</w:t>
            </w:r>
          </w:p>
        </w:tc>
        <w:tc>
          <w:tcPr>
            <w:tcW w:w="1424" w:type="dxa"/>
            <w:vAlign w:val="center"/>
          </w:tcPr>
          <w:p w14:paraId="3E1D34B7">
            <w:pPr>
              <w:jc w:val="center"/>
              <w:rPr>
                <w:szCs w:val="21"/>
              </w:rPr>
            </w:pPr>
            <w:r>
              <w:rPr>
                <w:szCs w:val="21"/>
              </w:rPr>
              <w:t>□</w:t>
            </w:r>
            <w:r>
              <w:rPr>
                <w:rFonts w:hint="eastAsia"/>
                <w:szCs w:val="21"/>
              </w:rPr>
              <w:t>是</w:t>
            </w:r>
            <w:r>
              <w:rPr>
                <w:szCs w:val="21"/>
              </w:rPr>
              <w:t xml:space="preserve">  □</w:t>
            </w:r>
            <w:r>
              <w:rPr>
                <w:rFonts w:hint="eastAsia"/>
                <w:szCs w:val="21"/>
              </w:rPr>
              <w:t>否</w:t>
            </w:r>
          </w:p>
        </w:tc>
      </w:tr>
      <w:tr w14:paraId="209A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1211AD3E">
            <w:pPr>
              <w:jc w:val="left"/>
              <w:rPr>
                <w:szCs w:val="21"/>
              </w:rPr>
            </w:pPr>
          </w:p>
        </w:tc>
        <w:tc>
          <w:tcPr>
            <w:tcW w:w="1417" w:type="dxa"/>
            <w:vAlign w:val="center"/>
          </w:tcPr>
          <w:p w14:paraId="4B2FDA99">
            <w:pPr>
              <w:jc w:val="left"/>
              <w:rPr>
                <w:szCs w:val="21"/>
              </w:rPr>
            </w:pPr>
            <w:r>
              <w:rPr>
                <w:szCs w:val="21"/>
              </w:rPr>
              <w:t>生物分析PI</w:t>
            </w:r>
          </w:p>
        </w:tc>
        <w:tc>
          <w:tcPr>
            <w:tcW w:w="5706" w:type="dxa"/>
            <w:vAlign w:val="center"/>
          </w:tcPr>
          <w:p w14:paraId="05E1F1F8">
            <w:pPr>
              <w:jc w:val="left"/>
              <w:rPr>
                <w:szCs w:val="21"/>
              </w:rPr>
            </w:pPr>
            <w:r>
              <w:rPr>
                <w:szCs w:val="21"/>
              </w:rPr>
              <w:t>需具</w:t>
            </w:r>
            <w:r>
              <w:rPr>
                <w:rFonts w:hint="eastAsia"/>
                <w:szCs w:val="21"/>
              </w:rPr>
              <w:t>备≥3个siRNA生物分析方法开发经验</w:t>
            </w:r>
            <w:r>
              <w:rPr>
                <w:szCs w:val="21"/>
              </w:rPr>
              <w:t>且有3</w:t>
            </w:r>
            <w:r>
              <w:rPr>
                <w:rFonts w:hint="eastAsia"/>
                <w:szCs w:val="21"/>
              </w:rPr>
              <w:t>年以上工作经验，需向齐鲁方推荐至少</w:t>
            </w:r>
            <w:r>
              <w:rPr>
                <w:szCs w:val="21"/>
              </w:rPr>
              <w:t>2</w:t>
            </w:r>
            <w:r>
              <w:rPr>
                <w:rFonts w:hint="eastAsia"/>
                <w:szCs w:val="21"/>
              </w:rPr>
              <w:t>名候选PI，并提供人员简历；</w:t>
            </w:r>
          </w:p>
        </w:tc>
        <w:tc>
          <w:tcPr>
            <w:tcW w:w="1424" w:type="dxa"/>
            <w:vAlign w:val="center"/>
          </w:tcPr>
          <w:p w14:paraId="480C72BD">
            <w:pPr>
              <w:jc w:val="center"/>
              <w:rPr>
                <w:szCs w:val="21"/>
              </w:rPr>
            </w:pPr>
            <w:r>
              <w:rPr>
                <w:szCs w:val="21"/>
              </w:rPr>
              <w:t>□</w:t>
            </w:r>
            <w:r>
              <w:rPr>
                <w:rFonts w:hint="eastAsia"/>
                <w:szCs w:val="21"/>
              </w:rPr>
              <w:t>是</w:t>
            </w:r>
            <w:r>
              <w:rPr>
                <w:szCs w:val="21"/>
              </w:rPr>
              <w:t xml:space="preserve">  □</w:t>
            </w:r>
            <w:r>
              <w:rPr>
                <w:rFonts w:hint="eastAsia"/>
                <w:szCs w:val="21"/>
              </w:rPr>
              <w:t>否</w:t>
            </w:r>
          </w:p>
        </w:tc>
      </w:tr>
      <w:tr w14:paraId="694F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632B1996">
            <w:pPr>
              <w:jc w:val="left"/>
              <w:rPr>
                <w:szCs w:val="21"/>
              </w:rPr>
            </w:pPr>
          </w:p>
        </w:tc>
        <w:tc>
          <w:tcPr>
            <w:tcW w:w="1417" w:type="dxa"/>
            <w:vAlign w:val="center"/>
          </w:tcPr>
          <w:p w14:paraId="0781868F">
            <w:pPr>
              <w:jc w:val="left"/>
              <w:rPr>
                <w:szCs w:val="21"/>
              </w:rPr>
            </w:pPr>
            <w:r>
              <w:rPr>
                <w:rFonts w:hint="eastAsia"/>
                <w:szCs w:val="21"/>
              </w:rPr>
              <w:t>免疫原性P</w:t>
            </w:r>
            <w:r>
              <w:rPr>
                <w:szCs w:val="21"/>
              </w:rPr>
              <w:t>I</w:t>
            </w:r>
          </w:p>
        </w:tc>
        <w:tc>
          <w:tcPr>
            <w:tcW w:w="5706" w:type="dxa"/>
            <w:vAlign w:val="center"/>
          </w:tcPr>
          <w:p w14:paraId="0F13C11E">
            <w:pPr>
              <w:jc w:val="left"/>
              <w:rPr>
                <w:szCs w:val="21"/>
              </w:rPr>
            </w:pPr>
            <w:r>
              <w:rPr>
                <w:szCs w:val="21"/>
              </w:rPr>
              <w:t>需具</w:t>
            </w:r>
            <w:r>
              <w:rPr>
                <w:rFonts w:hint="eastAsia"/>
                <w:szCs w:val="21"/>
              </w:rPr>
              <w:t>备≥3个siRNA免疫原性方法开发经验</w:t>
            </w:r>
            <w:r>
              <w:rPr>
                <w:szCs w:val="21"/>
              </w:rPr>
              <w:t>且有3</w:t>
            </w:r>
            <w:r>
              <w:rPr>
                <w:rFonts w:hint="eastAsia"/>
                <w:szCs w:val="21"/>
              </w:rPr>
              <w:t>年以上工作经验，需向齐鲁方推荐至少</w:t>
            </w:r>
            <w:r>
              <w:rPr>
                <w:szCs w:val="21"/>
              </w:rPr>
              <w:t>2</w:t>
            </w:r>
            <w:r>
              <w:rPr>
                <w:rFonts w:hint="eastAsia"/>
                <w:szCs w:val="21"/>
              </w:rPr>
              <w:t>名候选PI，并提供人员简历；</w:t>
            </w:r>
          </w:p>
        </w:tc>
        <w:tc>
          <w:tcPr>
            <w:tcW w:w="1424" w:type="dxa"/>
            <w:vAlign w:val="center"/>
          </w:tcPr>
          <w:p w14:paraId="03E452FA">
            <w:pPr>
              <w:jc w:val="center"/>
              <w:rPr>
                <w:szCs w:val="21"/>
              </w:rPr>
            </w:pPr>
            <w:r>
              <w:rPr>
                <w:szCs w:val="21"/>
              </w:rPr>
              <w:t>□</w:t>
            </w:r>
            <w:r>
              <w:rPr>
                <w:rFonts w:hint="eastAsia"/>
                <w:szCs w:val="21"/>
              </w:rPr>
              <w:t>是</w:t>
            </w:r>
            <w:r>
              <w:rPr>
                <w:szCs w:val="21"/>
              </w:rPr>
              <w:t xml:space="preserve">  □</w:t>
            </w:r>
            <w:r>
              <w:rPr>
                <w:rFonts w:hint="eastAsia"/>
                <w:szCs w:val="21"/>
              </w:rPr>
              <w:t>否</w:t>
            </w:r>
          </w:p>
        </w:tc>
      </w:tr>
      <w:tr w14:paraId="5E60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38849A00">
            <w:pPr>
              <w:jc w:val="left"/>
              <w:rPr>
                <w:szCs w:val="21"/>
              </w:rPr>
            </w:pPr>
          </w:p>
        </w:tc>
        <w:tc>
          <w:tcPr>
            <w:tcW w:w="1417" w:type="dxa"/>
            <w:shd w:val="clear" w:color="000000" w:fill="FFFFFF"/>
            <w:vAlign w:val="center"/>
          </w:tcPr>
          <w:p w14:paraId="5214D235">
            <w:pPr>
              <w:jc w:val="left"/>
              <w:rPr>
                <w:szCs w:val="21"/>
              </w:rPr>
            </w:pPr>
            <w:r>
              <w:rPr>
                <w:szCs w:val="21"/>
              </w:rPr>
              <w:t>兽医</w:t>
            </w:r>
          </w:p>
        </w:tc>
        <w:tc>
          <w:tcPr>
            <w:tcW w:w="5706" w:type="dxa"/>
            <w:shd w:val="clear" w:color="000000" w:fill="FFFFFF"/>
            <w:vAlign w:val="center"/>
          </w:tcPr>
          <w:p w14:paraId="03D11DCA">
            <w:pPr>
              <w:jc w:val="left"/>
              <w:rPr>
                <w:szCs w:val="21"/>
              </w:rPr>
            </w:pPr>
            <w:r>
              <w:rPr>
                <w:rFonts w:hint="eastAsia"/>
                <w:szCs w:val="21"/>
              </w:rPr>
              <w:t>需具备</w:t>
            </w:r>
            <w:r>
              <w:rPr>
                <w:szCs w:val="21"/>
              </w:rPr>
              <w:t>5年以上工作经验</w:t>
            </w:r>
            <w:r>
              <w:rPr>
                <w:rFonts w:hint="eastAsia"/>
                <w:szCs w:val="21"/>
              </w:rPr>
              <w:t>；</w:t>
            </w:r>
          </w:p>
        </w:tc>
        <w:tc>
          <w:tcPr>
            <w:tcW w:w="1424" w:type="dxa"/>
            <w:vAlign w:val="center"/>
          </w:tcPr>
          <w:p w14:paraId="08707C64">
            <w:pPr>
              <w:jc w:val="center"/>
              <w:rPr>
                <w:szCs w:val="21"/>
              </w:rPr>
            </w:pPr>
            <w:r>
              <w:rPr>
                <w:szCs w:val="21"/>
              </w:rPr>
              <w:t>□</w:t>
            </w:r>
            <w:r>
              <w:rPr>
                <w:rFonts w:hint="eastAsia"/>
                <w:szCs w:val="21"/>
              </w:rPr>
              <w:t>是</w:t>
            </w:r>
            <w:r>
              <w:rPr>
                <w:szCs w:val="21"/>
              </w:rPr>
              <w:t xml:space="preserve">  □</w:t>
            </w:r>
            <w:r>
              <w:rPr>
                <w:rFonts w:hint="eastAsia"/>
                <w:szCs w:val="21"/>
              </w:rPr>
              <w:t>否</w:t>
            </w:r>
          </w:p>
        </w:tc>
      </w:tr>
      <w:tr w14:paraId="16B3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4319BC97">
            <w:pPr>
              <w:jc w:val="left"/>
              <w:rPr>
                <w:szCs w:val="21"/>
              </w:rPr>
            </w:pPr>
          </w:p>
        </w:tc>
        <w:tc>
          <w:tcPr>
            <w:tcW w:w="1417" w:type="dxa"/>
            <w:vMerge w:val="restart"/>
            <w:shd w:val="clear" w:color="000000" w:fill="FFFFFF"/>
            <w:vAlign w:val="center"/>
          </w:tcPr>
          <w:p w14:paraId="4D64C618">
            <w:pPr>
              <w:jc w:val="left"/>
              <w:rPr>
                <w:szCs w:val="21"/>
              </w:rPr>
            </w:pPr>
            <w:r>
              <w:rPr>
                <w:rFonts w:hint="eastAsia"/>
                <w:szCs w:val="21"/>
              </w:rPr>
              <w:t>技术团队</w:t>
            </w:r>
          </w:p>
        </w:tc>
        <w:tc>
          <w:tcPr>
            <w:tcW w:w="5706" w:type="dxa"/>
            <w:shd w:val="clear" w:color="000000" w:fill="FFFFFF"/>
            <w:vAlign w:val="center"/>
          </w:tcPr>
          <w:p w14:paraId="2E106D5F">
            <w:pPr>
              <w:jc w:val="left"/>
              <w:rPr>
                <w:szCs w:val="21"/>
              </w:rPr>
            </w:pPr>
            <w:r>
              <w:rPr>
                <w:rFonts w:hint="eastAsia"/>
                <w:szCs w:val="21"/>
              </w:rPr>
              <w:t>有</w:t>
            </w:r>
            <w:r>
              <w:rPr>
                <w:szCs w:val="21"/>
              </w:rPr>
              <w:t>3年以上【称重、给药、采血】毒理试验操作技术经验</w:t>
            </w:r>
            <w:r>
              <w:rPr>
                <w:rFonts w:hint="eastAsia"/>
                <w:szCs w:val="21"/>
              </w:rPr>
              <w:t>技术团队；</w:t>
            </w:r>
          </w:p>
        </w:tc>
        <w:tc>
          <w:tcPr>
            <w:tcW w:w="1424" w:type="dxa"/>
            <w:vAlign w:val="center"/>
          </w:tcPr>
          <w:p w14:paraId="4740A982">
            <w:pPr>
              <w:jc w:val="center"/>
              <w:rPr>
                <w:szCs w:val="21"/>
              </w:rPr>
            </w:pPr>
            <w:r>
              <w:rPr>
                <w:szCs w:val="21"/>
              </w:rPr>
              <w:t>□</w:t>
            </w:r>
            <w:r>
              <w:rPr>
                <w:rFonts w:hint="eastAsia"/>
                <w:szCs w:val="21"/>
              </w:rPr>
              <w:t>是</w:t>
            </w:r>
            <w:r>
              <w:rPr>
                <w:szCs w:val="21"/>
              </w:rPr>
              <w:t xml:space="preserve">  □</w:t>
            </w:r>
            <w:r>
              <w:rPr>
                <w:rFonts w:hint="eastAsia"/>
                <w:szCs w:val="21"/>
              </w:rPr>
              <w:t>否</w:t>
            </w:r>
          </w:p>
        </w:tc>
      </w:tr>
      <w:tr w14:paraId="010C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71" w:type="dxa"/>
            <w:vMerge w:val="continue"/>
            <w:vAlign w:val="center"/>
          </w:tcPr>
          <w:p w14:paraId="05C56912">
            <w:pPr>
              <w:jc w:val="left"/>
              <w:rPr>
                <w:szCs w:val="21"/>
              </w:rPr>
            </w:pPr>
          </w:p>
        </w:tc>
        <w:tc>
          <w:tcPr>
            <w:tcW w:w="1417" w:type="dxa"/>
            <w:vMerge w:val="continue"/>
            <w:shd w:val="clear" w:color="000000" w:fill="FFFFFF"/>
            <w:vAlign w:val="center"/>
          </w:tcPr>
          <w:p w14:paraId="015C888C">
            <w:pPr>
              <w:jc w:val="left"/>
              <w:rPr>
                <w:szCs w:val="21"/>
              </w:rPr>
            </w:pPr>
          </w:p>
        </w:tc>
        <w:tc>
          <w:tcPr>
            <w:tcW w:w="5706" w:type="dxa"/>
            <w:shd w:val="clear" w:color="000000" w:fill="FFFFFF"/>
            <w:vAlign w:val="center"/>
          </w:tcPr>
          <w:p w14:paraId="55EF0E64">
            <w:pPr>
              <w:jc w:val="left"/>
              <w:rPr>
                <w:szCs w:val="21"/>
              </w:rPr>
            </w:pPr>
            <w:r>
              <w:rPr>
                <w:szCs w:val="21"/>
              </w:rPr>
              <w:t>有3年以上</w:t>
            </w:r>
            <w:r>
              <w:rPr>
                <w:rFonts w:hint="eastAsia"/>
                <w:szCs w:val="21"/>
              </w:rPr>
              <w:t>大、小动物</w:t>
            </w:r>
            <w:r>
              <w:rPr>
                <w:szCs w:val="21"/>
              </w:rPr>
              <w:t>解剖经验的技术团队</w:t>
            </w:r>
            <w:r>
              <w:rPr>
                <w:rFonts w:hint="eastAsia"/>
                <w:szCs w:val="21"/>
              </w:rPr>
              <w:t>；</w:t>
            </w:r>
          </w:p>
        </w:tc>
        <w:tc>
          <w:tcPr>
            <w:tcW w:w="1424" w:type="dxa"/>
            <w:vAlign w:val="center"/>
          </w:tcPr>
          <w:p w14:paraId="4F0800A0">
            <w:pPr>
              <w:jc w:val="center"/>
              <w:rPr>
                <w:szCs w:val="21"/>
              </w:rPr>
            </w:pPr>
            <w:r>
              <w:rPr>
                <w:szCs w:val="21"/>
              </w:rPr>
              <w:t>□</w:t>
            </w:r>
            <w:r>
              <w:rPr>
                <w:rFonts w:hint="eastAsia"/>
                <w:szCs w:val="21"/>
              </w:rPr>
              <w:t>是</w:t>
            </w:r>
            <w:r>
              <w:rPr>
                <w:szCs w:val="21"/>
              </w:rPr>
              <w:t xml:space="preserve">  □</w:t>
            </w:r>
            <w:r>
              <w:rPr>
                <w:rFonts w:hint="eastAsia"/>
                <w:szCs w:val="21"/>
              </w:rPr>
              <w:t>否</w:t>
            </w:r>
          </w:p>
        </w:tc>
      </w:tr>
    </w:tbl>
    <w:p w14:paraId="624C71FF">
      <w:pPr>
        <w:pStyle w:val="14"/>
        <w:adjustRightInd w:val="0"/>
        <w:snapToGrid w:val="0"/>
        <w:ind w:left="360" w:firstLine="480" w:firstLineChars="200"/>
        <w:rPr>
          <w:rFonts w:ascii="Times New Roman" w:hAnsi="Times New Roman" w:eastAsia="微软雅黑"/>
        </w:rPr>
      </w:pPr>
    </w:p>
    <w:bookmarkEnd w:id="7"/>
    <w:bookmarkEnd w:id="8"/>
    <w:p w14:paraId="29BE4112">
      <w:pPr>
        <w:pStyle w:val="14"/>
        <w:numPr>
          <w:ilvl w:val="0"/>
          <w:numId w:val="2"/>
        </w:numPr>
        <w:adjustRightInd w:val="0"/>
        <w:snapToGrid w:val="0"/>
        <w:rPr>
          <w:rFonts w:ascii="Times New Roman" w:hAnsi="Times New Roman" w:eastAsia="微软雅黑"/>
        </w:rPr>
      </w:pPr>
      <w:r>
        <w:rPr>
          <w:rFonts w:hint="eastAsia" w:ascii="Times New Roman" w:hAnsi="Times New Roman" w:eastAsia="微软雅黑"/>
          <w:b/>
          <w:bCs/>
        </w:rPr>
        <w:t>近3年（2023~202</w:t>
      </w:r>
      <w:r>
        <w:rPr>
          <w:rFonts w:ascii="Times New Roman" w:hAnsi="Times New Roman" w:eastAsia="微软雅黑"/>
          <w:b/>
          <w:bCs/>
        </w:rPr>
        <w:t>5</w:t>
      </w:r>
      <w:r>
        <w:rPr>
          <w:rFonts w:hint="eastAsia" w:ascii="Times New Roman" w:hAnsi="Times New Roman" w:eastAsia="微软雅黑"/>
          <w:b/>
          <w:bCs/>
        </w:rPr>
        <w:t>）同类</w:t>
      </w:r>
      <w:r>
        <w:rPr>
          <w:rFonts w:ascii="Times New Roman" w:hAnsi="Times New Roman" w:eastAsia="微软雅黑"/>
          <w:b/>
          <w:bCs/>
        </w:rPr>
        <w:t>项目经验</w:t>
      </w:r>
    </w:p>
    <w:tbl>
      <w:tblPr>
        <w:tblStyle w:val="2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6"/>
        <w:gridCol w:w="1704"/>
        <w:gridCol w:w="2045"/>
        <w:gridCol w:w="1797"/>
        <w:gridCol w:w="1431"/>
      </w:tblGrid>
      <w:tr w14:paraId="7641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9563" w:type="dxa"/>
            <w:gridSpan w:val="5"/>
            <w:vAlign w:val="center"/>
          </w:tcPr>
          <w:p w14:paraId="02D31108">
            <w:pPr>
              <w:jc w:val="center"/>
              <w:rPr>
                <w:b/>
                <w:bCs/>
              </w:rPr>
            </w:pPr>
            <w:r>
              <w:rPr>
                <w:b/>
                <w:bCs/>
              </w:rPr>
              <w:t>同类型项目研究经验</w:t>
            </w:r>
          </w:p>
        </w:tc>
      </w:tr>
      <w:tr w14:paraId="2726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38273892">
            <w:pPr>
              <w:jc w:val="center"/>
              <w:rPr>
                <w:b/>
                <w:bCs/>
              </w:rPr>
            </w:pPr>
            <w:r>
              <w:rPr>
                <w:b/>
                <w:bCs/>
              </w:rPr>
              <w:t>/</w:t>
            </w:r>
          </w:p>
        </w:tc>
        <w:tc>
          <w:tcPr>
            <w:tcW w:w="1704" w:type="dxa"/>
            <w:vAlign w:val="center"/>
          </w:tcPr>
          <w:p w14:paraId="53B217AC">
            <w:pPr>
              <w:jc w:val="center"/>
              <w:rPr>
                <w:b/>
                <w:bCs/>
              </w:rPr>
            </w:pPr>
            <w:r>
              <w:rPr>
                <w:b/>
                <w:bCs/>
              </w:rPr>
              <w:t>已完成</w:t>
            </w:r>
            <w:r>
              <w:rPr>
                <w:rFonts w:hint="eastAsia"/>
                <w:b/>
                <w:bCs/>
              </w:rPr>
              <w:t>项目</w:t>
            </w:r>
            <w:r>
              <w:rPr>
                <w:b/>
                <w:bCs/>
              </w:rPr>
              <w:t>数量</w:t>
            </w:r>
          </w:p>
        </w:tc>
        <w:tc>
          <w:tcPr>
            <w:tcW w:w="2045" w:type="dxa"/>
            <w:vAlign w:val="center"/>
          </w:tcPr>
          <w:p w14:paraId="72430B21">
            <w:pPr>
              <w:jc w:val="center"/>
              <w:rPr>
                <w:b/>
                <w:bCs/>
              </w:rPr>
            </w:pPr>
            <w:r>
              <w:rPr>
                <w:b/>
                <w:bCs/>
              </w:rPr>
              <w:t>已获批</w:t>
            </w:r>
            <w:r>
              <w:rPr>
                <w:rFonts w:hint="eastAsia"/>
                <w:b/>
                <w:bCs/>
              </w:rPr>
              <w:t>项目</w:t>
            </w:r>
            <w:r>
              <w:rPr>
                <w:b/>
                <w:bCs/>
              </w:rPr>
              <w:t>数量</w:t>
            </w:r>
          </w:p>
        </w:tc>
        <w:tc>
          <w:tcPr>
            <w:tcW w:w="1797" w:type="dxa"/>
            <w:vAlign w:val="center"/>
          </w:tcPr>
          <w:p w14:paraId="110EF58A">
            <w:pPr>
              <w:jc w:val="center"/>
              <w:rPr>
                <w:b/>
                <w:bCs/>
              </w:rPr>
            </w:pPr>
            <w:r>
              <w:rPr>
                <w:b/>
                <w:bCs/>
              </w:rPr>
              <w:t>备注</w:t>
            </w:r>
          </w:p>
        </w:tc>
        <w:tc>
          <w:tcPr>
            <w:tcW w:w="1431" w:type="dxa"/>
            <w:vAlign w:val="center"/>
          </w:tcPr>
          <w:p w14:paraId="05EE6F0D">
            <w:pPr>
              <w:jc w:val="center"/>
              <w:rPr>
                <w:b/>
                <w:bCs/>
              </w:rPr>
            </w:pPr>
            <w:r>
              <w:rPr>
                <w:b/>
                <w:bCs/>
              </w:rPr>
              <w:t>是否可满足</w:t>
            </w:r>
          </w:p>
        </w:tc>
      </w:tr>
      <w:tr w14:paraId="39CC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698A4AFC">
            <w:pPr>
              <w:jc w:val="center"/>
              <w:rPr>
                <w:szCs w:val="21"/>
              </w:rPr>
            </w:pPr>
            <w:r>
              <w:rPr>
                <w:rFonts w:hint="eastAsia" w:eastAsiaTheme="minorHAnsi"/>
                <w:lang w:bidi="ar"/>
              </w:rPr>
              <w:t>siRNA GLP一般毒理研究</w:t>
            </w:r>
          </w:p>
        </w:tc>
        <w:tc>
          <w:tcPr>
            <w:tcW w:w="1704" w:type="dxa"/>
            <w:vAlign w:val="center"/>
          </w:tcPr>
          <w:p w14:paraId="796B8933">
            <w:pPr>
              <w:jc w:val="center"/>
              <w:rPr>
                <w:szCs w:val="21"/>
              </w:rPr>
            </w:pPr>
            <w:r>
              <w:rPr>
                <w:rFonts w:hint="eastAsia"/>
                <w:szCs w:val="21"/>
              </w:rPr>
              <w:t>≥3</w:t>
            </w:r>
          </w:p>
        </w:tc>
        <w:tc>
          <w:tcPr>
            <w:tcW w:w="2045" w:type="dxa"/>
            <w:vAlign w:val="center"/>
          </w:tcPr>
          <w:p w14:paraId="2D7B59B2">
            <w:pPr>
              <w:jc w:val="center"/>
              <w:rPr>
                <w:szCs w:val="21"/>
              </w:rPr>
            </w:pPr>
            <w:r>
              <w:rPr>
                <w:rFonts w:hint="eastAsia"/>
                <w:szCs w:val="21"/>
              </w:rPr>
              <w:t>≥</w:t>
            </w:r>
            <w:r>
              <w:rPr>
                <w:szCs w:val="21"/>
              </w:rPr>
              <w:t>1</w:t>
            </w:r>
          </w:p>
        </w:tc>
        <w:tc>
          <w:tcPr>
            <w:tcW w:w="1797" w:type="dxa"/>
            <w:vAlign w:val="center"/>
          </w:tcPr>
          <w:p w14:paraId="702CD85A">
            <w:pPr>
              <w:jc w:val="center"/>
            </w:pPr>
            <w:r>
              <w:rPr>
                <w:rFonts w:hint="eastAsia"/>
              </w:rPr>
              <w:t>/</w:t>
            </w:r>
          </w:p>
        </w:tc>
        <w:tc>
          <w:tcPr>
            <w:tcW w:w="1431" w:type="dxa"/>
            <w:vAlign w:val="center"/>
          </w:tcPr>
          <w:p w14:paraId="0374FAF9">
            <w:pPr>
              <w:jc w:val="center"/>
            </w:pPr>
            <w:r>
              <w:t>□是  □否</w:t>
            </w:r>
          </w:p>
        </w:tc>
      </w:tr>
      <w:tr w14:paraId="4B5F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1CD9CF36">
            <w:pPr>
              <w:jc w:val="center"/>
            </w:pPr>
            <w:r>
              <w:rPr>
                <w:rFonts w:hint="eastAsia"/>
                <w:szCs w:val="21"/>
              </w:rPr>
              <w:t>大鼠6个月重复给药毒理研究</w:t>
            </w:r>
          </w:p>
        </w:tc>
        <w:tc>
          <w:tcPr>
            <w:tcW w:w="1704" w:type="dxa"/>
            <w:vAlign w:val="center"/>
          </w:tcPr>
          <w:p w14:paraId="6AEF0A4E">
            <w:pPr>
              <w:jc w:val="center"/>
            </w:pPr>
            <w:r>
              <w:rPr>
                <w:rFonts w:hint="eastAsia"/>
                <w:szCs w:val="21"/>
              </w:rPr>
              <w:t>≥3</w:t>
            </w:r>
          </w:p>
        </w:tc>
        <w:tc>
          <w:tcPr>
            <w:tcW w:w="2045" w:type="dxa"/>
            <w:vAlign w:val="center"/>
          </w:tcPr>
          <w:p w14:paraId="6F6B3B4F">
            <w:pPr>
              <w:jc w:val="center"/>
            </w:pPr>
            <w:r>
              <w:rPr>
                <w:rFonts w:hint="eastAsia"/>
                <w:szCs w:val="21"/>
              </w:rPr>
              <w:t>≥</w:t>
            </w:r>
            <w:r>
              <w:rPr>
                <w:szCs w:val="21"/>
              </w:rPr>
              <w:t>1</w:t>
            </w:r>
          </w:p>
        </w:tc>
        <w:tc>
          <w:tcPr>
            <w:tcW w:w="1797" w:type="dxa"/>
            <w:vAlign w:val="center"/>
          </w:tcPr>
          <w:p w14:paraId="7FCF31F8">
            <w:pPr>
              <w:jc w:val="center"/>
            </w:pPr>
            <w:r>
              <w:rPr>
                <w:rFonts w:hint="eastAsia"/>
              </w:rPr>
              <w:t>/</w:t>
            </w:r>
          </w:p>
        </w:tc>
        <w:tc>
          <w:tcPr>
            <w:tcW w:w="1431" w:type="dxa"/>
            <w:vAlign w:val="center"/>
          </w:tcPr>
          <w:p w14:paraId="4ABCE311">
            <w:pPr>
              <w:jc w:val="center"/>
            </w:pPr>
            <w:r>
              <w:t>□是  □否</w:t>
            </w:r>
          </w:p>
        </w:tc>
      </w:tr>
      <w:tr w14:paraId="6E4D4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363904F0">
            <w:pPr>
              <w:jc w:val="center"/>
              <w:rPr>
                <w:szCs w:val="21"/>
              </w:rPr>
            </w:pPr>
            <w:r>
              <w:rPr>
                <w:rFonts w:hint="eastAsia"/>
                <w:szCs w:val="21"/>
              </w:rPr>
              <w:t>食蟹猴</w:t>
            </w:r>
            <w:r>
              <w:rPr>
                <w:szCs w:val="21"/>
              </w:rPr>
              <w:t>9</w:t>
            </w:r>
            <w:r>
              <w:rPr>
                <w:rFonts w:hint="eastAsia"/>
                <w:szCs w:val="21"/>
              </w:rPr>
              <w:t>个月重复给药毒理研究</w:t>
            </w:r>
          </w:p>
        </w:tc>
        <w:tc>
          <w:tcPr>
            <w:tcW w:w="1704" w:type="dxa"/>
            <w:vAlign w:val="center"/>
          </w:tcPr>
          <w:p w14:paraId="447F433A">
            <w:pPr>
              <w:jc w:val="center"/>
              <w:rPr>
                <w:szCs w:val="21"/>
              </w:rPr>
            </w:pPr>
            <w:r>
              <w:rPr>
                <w:rFonts w:hint="eastAsia"/>
                <w:szCs w:val="21"/>
              </w:rPr>
              <w:t>≥3</w:t>
            </w:r>
          </w:p>
        </w:tc>
        <w:tc>
          <w:tcPr>
            <w:tcW w:w="2045" w:type="dxa"/>
            <w:vAlign w:val="center"/>
          </w:tcPr>
          <w:p w14:paraId="6142F251">
            <w:pPr>
              <w:jc w:val="center"/>
              <w:rPr>
                <w:szCs w:val="21"/>
              </w:rPr>
            </w:pPr>
            <w:r>
              <w:rPr>
                <w:rFonts w:hint="eastAsia"/>
                <w:szCs w:val="21"/>
              </w:rPr>
              <w:t>≥</w:t>
            </w:r>
            <w:r>
              <w:rPr>
                <w:szCs w:val="21"/>
              </w:rPr>
              <w:t>1</w:t>
            </w:r>
          </w:p>
        </w:tc>
        <w:tc>
          <w:tcPr>
            <w:tcW w:w="1797" w:type="dxa"/>
            <w:vAlign w:val="center"/>
          </w:tcPr>
          <w:p w14:paraId="6056FCFE">
            <w:pPr>
              <w:jc w:val="center"/>
            </w:pPr>
            <w:r>
              <w:rPr>
                <w:rFonts w:hint="eastAsia"/>
              </w:rPr>
              <w:t>/</w:t>
            </w:r>
          </w:p>
        </w:tc>
        <w:tc>
          <w:tcPr>
            <w:tcW w:w="1431" w:type="dxa"/>
            <w:vAlign w:val="center"/>
          </w:tcPr>
          <w:p w14:paraId="043487E0">
            <w:pPr>
              <w:jc w:val="center"/>
            </w:pPr>
            <w:r>
              <w:t>□是  □否</w:t>
            </w:r>
          </w:p>
        </w:tc>
      </w:tr>
      <w:tr w14:paraId="20F5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260BBABC">
            <w:pPr>
              <w:jc w:val="center"/>
              <w:rPr>
                <w:szCs w:val="21"/>
              </w:rPr>
            </w:pPr>
            <w:r>
              <w:rPr>
                <w:rFonts w:hint="eastAsia"/>
                <w:szCs w:val="21"/>
              </w:rPr>
              <w:t>大鼠Ⅰ段生殖毒正式研究（GLP）</w:t>
            </w:r>
          </w:p>
        </w:tc>
        <w:tc>
          <w:tcPr>
            <w:tcW w:w="1704" w:type="dxa"/>
            <w:vAlign w:val="center"/>
          </w:tcPr>
          <w:p w14:paraId="2B077260">
            <w:pPr>
              <w:jc w:val="center"/>
            </w:pPr>
            <w:r>
              <w:rPr>
                <w:rFonts w:hint="eastAsia"/>
                <w:szCs w:val="21"/>
              </w:rPr>
              <w:t>≥2</w:t>
            </w:r>
          </w:p>
        </w:tc>
        <w:tc>
          <w:tcPr>
            <w:tcW w:w="2045" w:type="dxa"/>
            <w:vAlign w:val="center"/>
          </w:tcPr>
          <w:p w14:paraId="57BB8991">
            <w:pPr>
              <w:jc w:val="center"/>
            </w:pPr>
            <w:r>
              <w:rPr>
                <w:rFonts w:hint="eastAsia"/>
                <w:szCs w:val="21"/>
              </w:rPr>
              <w:t>≥</w:t>
            </w:r>
            <w:r>
              <w:rPr>
                <w:szCs w:val="21"/>
              </w:rPr>
              <w:t>1</w:t>
            </w:r>
          </w:p>
        </w:tc>
        <w:tc>
          <w:tcPr>
            <w:tcW w:w="1797" w:type="dxa"/>
            <w:vAlign w:val="center"/>
          </w:tcPr>
          <w:p w14:paraId="50995E76">
            <w:pPr>
              <w:jc w:val="center"/>
            </w:pPr>
            <w:r>
              <w:rPr>
                <w:rFonts w:hint="eastAsia"/>
              </w:rPr>
              <w:t>/</w:t>
            </w:r>
          </w:p>
        </w:tc>
        <w:tc>
          <w:tcPr>
            <w:tcW w:w="1431" w:type="dxa"/>
            <w:vAlign w:val="center"/>
          </w:tcPr>
          <w:p w14:paraId="26C9A617">
            <w:pPr>
              <w:jc w:val="center"/>
            </w:pPr>
            <w:r>
              <w:t>□是  □否</w:t>
            </w:r>
          </w:p>
        </w:tc>
      </w:tr>
      <w:tr w14:paraId="64DA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586" w:type="dxa"/>
            <w:vAlign w:val="center"/>
          </w:tcPr>
          <w:p w14:paraId="0893C891">
            <w:pPr>
              <w:jc w:val="center"/>
              <w:rPr>
                <w:szCs w:val="21"/>
              </w:rPr>
            </w:pPr>
            <w:r>
              <w:rPr>
                <w:rFonts w:hint="eastAsia"/>
                <w:szCs w:val="21"/>
              </w:rPr>
              <w:t>大鼠和家兔Ⅱ段生殖毒正式研究（GLP）</w:t>
            </w:r>
          </w:p>
        </w:tc>
        <w:tc>
          <w:tcPr>
            <w:tcW w:w="1704" w:type="dxa"/>
            <w:vAlign w:val="center"/>
          </w:tcPr>
          <w:p w14:paraId="288205D2">
            <w:pPr>
              <w:jc w:val="center"/>
              <w:rPr>
                <w:szCs w:val="21"/>
              </w:rPr>
            </w:pPr>
            <w:r>
              <w:rPr>
                <w:rFonts w:hint="eastAsia"/>
                <w:szCs w:val="21"/>
              </w:rPr>
              <w:t>≥2</w:t>
            </w:r>
          </w:p>
        </w:tc>
        <w:tc>
          <w:tcPr>
            <w:tcW w:w="2045" w:type="dxa"/>
            <w:vAlign w:val="center"/>
          </w:tcPr>
          <w:p w14:paraId="1F260409">
            <w:pPr>
              <w:jc w:val="center"/>
            </w:pPr>
            <w:r>
              <w:rPr>
                <w:rFonts w:hint="eastAsia"/>
                <w:szCs w:val="21"/>
              </w:rPr>
              <w:t>≥</w:t>
            </w:r>
            <w:r>
              <w:rPr>
                <w:szCs w:val="21"/>
              </w:rPr>
              <w:t>1</w:t>
            </w:r>
          </w:p>
        </w:tc>
        <w:tc>
          <w:tcPr>
            <w:tcW w:w="1797" w:type="dxa"/>
            <w:vAlign w:val="center"/>
          </w:tcPr>
          <w:p w14:paraId="10759055">
            <w:pPr>
              <w:jc w:val="center"/>
            </w:pPr>
            <w:r>
              <w:rPr>
                <w:rFonts w:hint="eastAsia"/>
              </w:rPr>
              <w:t>/</w:t>
            </w:r>
          </w:p>
        </w:tc>
        <w:tc>
          <w:tcPr>
            <w:tcW w:w="1431" w:type="dxa"/>
            <w:vAlign w:val="center"/>
          </w:tcPr>
          <w:p w14:paraId="092ED62A">
            <w:pPr>
              <w:jc w:val="center"/>
            </w:pPr>
            <w:r>
              <w:t>□是  □否</w:t>
            </w:r>
          </w:p>
        </w:tc>
      </w:tr>
    </w:tbl>
    <w:p w14:paraId="347C2182">
      <w:pPr>
        <w:pStyle w:val="14"/>
        <w:adjustRightInd w:val="0"/>
        <w:snapToGrid w:val="0"/>
        <w:ind w:firstLine="425"/>
        <w:rPr>
          <w:rFonts w:ascii="Times New Roman" w:hAnsi="Times New Roman" w:eastAsia="微软雅黑"/>
        </w:rPr>
      </w:pPr>
    </w:p>
    <w:p w14:paraId="191E4063">
      <w:pPr>
        <w:pStyle w:val="3"/>
        <w:numPr>
          <w:ilvl w:val="0"/>
          <w:numId w:val="2"/>
        </w:numPr>
        <w:adjustRightInd w:val="0"/>
        <w:snapToGrid w:val="0"/>
        <w:spacing w:before="0" w:after="0" w:line="360" w:lineRule="auto"/>
        <w:rPr>
          <w:rFonts w:ascii="Times New Roman" w:hAnsi="Times New Roman"/>
          <w:sz w:val="24"/>
          <w:szCs w:val="24"/>
        </w:rPr>
      </w:pPr>
      <w:bookmarkStart w:id="19" w:name="_Toc132272287"/>
      <w:r>
        <w:rPr>
          <w:rFonts w:ascii="Times New Roman" w:hAnsi="Times New Roman"/>
          <w:sz w:val="24"/>
          <w:szCs w:val="24"/>
        </w:rPr>
        <w:t>仪器</w:t>
      </w:r>
      <w:r>
        <w:rPr>
          <w:rFonts w:hint="eastAsia" w:ascii="Times New Roman" w:hAnsi="Times New Roman"/>
          <w:sz w:val="24"/>
          <w:szCs w:val="24"/>
        </w:rPr>
        <w:t>设备</w:t>
      </w:r>
      <w:r>
        <w:rPr>
          <w:rFonts w:ascii="Times New Roman" w:hAnsi="Times New Roman"/>
          <w:sz w:val="24"/>
          <w:szCs w:val="24"/>
        </w:rPr>
        <w:t>要求</w:t>
      </w:r>
      <w:bookmarkEnd w:id="19"/>
    </w:p>
    <w:tbl>
      <w:tblPr>
        <w:tblStyle w:val="23"/>
        <w:tblW w:w="9781" w:type="dxa"/>
        <w:tblInd w:w="108" w:type="dxa"/>
        <w:tblLayout w:type="fixed"/>
        <w:tblCellMar>
          <w:top w:w="0" w:type="dxa"/>
          <w:left w:w="108" w:type="dxa"/>
          <w:bottom w:w="0" w:type="dxa"/>
          <w:right w:w="108" w:type="dxa"/>
        </w:tblCellMar>
      </w:tblPr>
      <w:tblGrid>
        <w:gridCol w:w="1896"/>
        <w:gridCol w:w="1170"/>
        <w:gridCol w:w="1170"/>
        <w:gridCol w:w="1077"/>
        <w:gridCol w:w="1343"/>
        <w:gridCol w:w="1686"/>
        <w:gridCol w:w="1439"/>
      </w:tblGrid>
      <w:tr w14:paraId="709FE0D3">
        <w:tblPrEx>
          <w:tblCellMar>
            <w:top w:w="0" w:type="dxa"/>
            <w:left w:w="108" w:type="dxa"/>
            <w:bottom w:w="0" w:type="dxa"/>
            <w:right w:w="108" w:type="dxa"/>
          </w:tblCellMar>
        </w:tblPrEx>
        <w:trPr>
          <w:trHeight w:val="643" w:hRule="atLeast"/>
        </w:trPr>
        <w:tc>
          <w:tcPr>
            <w:tcW w:w="1896" w:type="dxa"/>
            <w:tcBorders>
              <w:top w:val="single" w:color="auto" w:sz="4" w:space="0"/>
              <w:left w:val="single" w:color="auto" w:sz="4" w:space="0"/>
              <w:bottom w:val="single" w:color="auto" w:sz="4" w:space="0"/>
              <w:right w:val="single" w:color="auto" w:sz="4" w:space="0"/>
            </w:tcBorders>
            <w:noWrap/>
            <w:vAlign w:val="center"/>
          </w:tcPr>
          <w:p w14:paraId="3898C65F">
            <w:pPr>
              <w:jc w:val="center"/>
            </w:pPr>
            <w:r>
              <w:t>检测</w:t>
            </w:r>
            <w:r>
              <w:rPr>
                <w:rFonts w:hint="eastAsia"/>
              </w:rPr>
              <w:t>项目</w:t>
            </w:r>
          </w:p>
        </w:tc>
        <w:tc>
          <w:tcPr>
            <w:tcW w:w="1170" w:type="dxa"/>
            <w:tcBorders>
              <w:top w:val="single" w:color="auto" w:sz="4" w:space="0"/>
              <w:left w:val="nil"/>
              <w:bottom w:val="single" w:color="auto" w:sz="4" w:space="0"/>
              <w:right w:val="single" w:color="auto" w:sz="4" w:space="0"/>
            </w:tcBorders>
            <w:noWrap/>
            <w:vAlign w:val="center"/>
          </w:tcPr>
          <w:p w14:paraId="57FEEB06">
            <w:pPr>
              <w:jc w:val="center"/>
            </w:pPr>
            <w:r>
              <w:rPr>
                <w:rFonts w:hint="eastAsia"/>
              </w:rPr>
              <w:t>设备名称</w:t>
            </w:r>
          </w:p>
        </w:tc>
        <w:tc>
          <w:tcPr>
            <w:tcW w:w="1170" w:type="dxa"/>
            <w:tcBorders>
              <w:top w:val="single" w:color="auto" w:sz="4" w:space="0"/>
              <w:left w:val="nil"/>
              <w:bottom w:val="single" w:color="auto" w:sz="4" w:space="0"/>
              <w:right w:val="single" w:color="auto" w:sz="4" w:space="0"/>
            </w:tcBorders>
            <w:noWrap/>
            <w:vAlign w:val="center"/>
          </w:tcPr>
          <w:p w14:paraId="698B2E14">
            <w:pPr>
              <w:jc w:val="center"/>
            </w:pPr>
            <w:r>
              <w:rPr>
                <w:rFonts w:hint="eastAsia"/>
              </w:rPr>
              <w:t>设备状态</w:t>
            </w:r>
          </w:p>
        </w:tc>
        <w:tc>
          <w:tcPr>
            <w:tcW w:w="1077" w:type="dxa"/>
            <w:tcBorders>
              <w:top w:val="single" w:color="auto" w:sz="4" w:space="0"/>
              <w:left w:val="nil"/>
              <w:bottom w:val="single" w:color="auto" w:sz="4" w:space="0"/>
              <w:right w:val="single" w:color="auto" w:sz="4" w:space="0"/>
            </w:tcBorders>
            <w:noWrap/>
            <w:vAlign w:val="center"/>
          </w:tcPr>
          <w:p w14:paraId="1B739A7F">
            <w:pPr>
              <w:jc w:val="center"/>
            </w:pPr>
            <w:r>
              <w:rPr>
                <w:rFonts w:hint="eastAsia"/>
              </w:rPr>
              <w:t>数量</w:t>
            </w:r>
          </w:p>
        </w:tc>
        <w:tc>
          <w:tcPr>
            <w:tcW w:w="1343" w:type="dxa"/>
            <w:tcBorders>
              <w:top w:val="single" w:color="auto" w:sz="4" w:space="0"/>
              <w:left w:val="nil"/>
              <w:bottom w:val="single" w:color="auto" w:sz="4" w:space="0"/>
              <w:right w:val="single" w:color="auto" w:sz="4" w:space="0"/>
            </w:tcBorders>
            <w:noWrap/>
            <w:vAlign w:val="center"/>
          </w:tcPr>
          <w:p w14:paraId="3CFABCD3">
            <w:pPr>
              <w:jc w:val="center"/>
            </w:pPr>
            <w:r>
              <w:rPr>
                <w:rFonts w:hint="eastAsia"/>
              </w:rPr>
              <w:t>日通量</w:t>
            </w:r>
          </w:p>
        </w:tc>
        <w:tc>
          <w:tcPr>
            <w:tcW w:w="1686" w:type="dxa"/>
            <w:tcBorders>
              <w:top w:val="single" w:color="auto" w:sz="4" w:space="0"/>
              <w:left w:val="nil"/>
              <w:bottom w:val="single" w:color="auto" w:sz="4" w:space="0"/>
              <w:right w:val="single" w:color="auto" w:sz="4" w:space="0"/>
            </w:tcBorders>
            <w:noWrap/>
            <w:vAlign w:val="center"/>
          </w:tcPr>
          <w:p w14:paraId="7A2AB773">
            <w:pPr>
              <w:jc w:val="center"/>
            </w:pPr>
            <w:r>
              <w:rPr>
                <w:rFonts w:hint="eastAsia"/>
              </w:rPr>
              <w:t>备注</w:t>
            </w:r>
          </w:p>
        </w:tc>
        <w:tc>
          <w:tcPr>
            <w:tcW w:w="1439" w:type="dxa"/>
            <w:tcBorders>
              <w:top w:val="single" w:color="auto" w:sz="4" w:space="0"/>
              <w:left w:val="nil"/>
              <w:bottom w:val="single" w:color="auto" w:sz="4" w:space="0"/>
              <w:right w:val="single" w:color="auto" w:sz="4" w:space="0"/>
            </w:tcBorders>
            <w:noWrap/>
            <w:vAlign w:val="center"/>
          </w:tcPr>
          <w:p w14:paraId="53CCBDF2">
            <w:pPr>
              <w:jc w:val="center"/>
              <w:rPr>
                <w:szCs w:val="21"/>
              </w:rPr>
            </w:pPr>
            <w:r>
              <w:rPr>
                <w:rFonts w:hint="eastAsia"/>
                <w:szCs w:val="21"/>
              </w:rPr>
              <w:t>是否可满足</w:t>
            </w:r>
          </w:p>
        </w:tc>
      </w:tr>
      <w:tr w14:paraId="1EC48939">
        <w:tblPrEx>
          <w:tblCellMar>
            <w:top w:w="0" w:type="dxa"/>
            <w:left w:w="108" w:type="dxa"/>
            <w:bottom w:w="0" w:type="dxa"/>
            <w:right w:w="108" w:type="dxa"/>
          </w:tblCellMar>
        </w:tblPrEx>
        <w:trPr>
          <w:trHeight w:val="953" w:hRule="atLeast"/>
        </w:trPr>
        <w:tc>
          <w:tcPr>
            <w:tcW w:w="1896" w:type="dxa"/>
            <w:tcBorders>
              <w:top w:val="single" w:color="auto" w:sz="4" w:space="0"/>
              <w:left w:val="single" w:color="auto" w:sz="4" w:space="0"/>
              <w:bottom w:val="single" w:color="auto" w:sz="4" w:space="0"/>
              <w:right w:val="single" w:color="auto" w:sz="4" w:space="0"/>
            </w:tcBorders>
            <w:noWrap/>
            <w:vAlign w:val="center"/>
          </w:tcPr>
          <w:p w14:paraId="4080FEC8">
            <w:pPr>
              <w:jc w:val="center"/>
            </w:pPr>
            <w:r>
              <w:t>TK</w:t>
            </w:r>
            <w:r>
              <w:rPr>
                <w:rFonts w:hint="eastAsia"/>
              </w:rPr>
              <w:t>检测</w:t>
            </w:r>
          </w:p>
        </w:tc>
        <w:tc>
          <w:tcPr>
            <w:tcW w:w="1170" w:type="dxa"/>
            <w:tcBorders>
              <w:top w:val="single" w:color="auto" w:sz="4" w:space="0"/>
              <w:left w:val="single" w:color="auto" w:sz="4" w:space="0"/>
              <w:bottom w:val="single" w:color="auto" w:sz="4" w:space="0"/>
              <w:right w:val="single" w:color="auto" w:sz="4" w:space="0"/>
            </w:tcBorders>
            <w:noWrap/>
            <w:vAlign w:val="center"/>
          </w:tcPr>
          <w:p w14:paraId="2FBB0983">
            <w:r>
              <w:rPr>
                <w:rFonts w:hint="eastAsia"/>
              </w:rPr>
              <w:t>LC-MS/MS（三级四重杆）</w:t>
            </w:r>
          </w:p>
        </w:tc>
        <w:tc>
          <w:tcPr>
            <w:tcW w:w="1170" w:type="dxa"/>
            <w:tcBorders>
              <w:top w:val="single" w:color="auto" w:sz="4" w:space="0"/>
              <w:left w:val="single" w:color="auto" w:sz="4" w:space="0"/>
              <w:bottom w:val="single" w:color="auto" w:sz="4" w:space="0"/>
              <w:right w:val="single" w:color="auto" w:sz="4" w:space="0"/>
            </w:tcBorders>
            <w:noWrap/>
            <w:vAlign w:val="center"/>
          </w:tcPr>
          <w:p w14:paraId="3568ABAD">
            <w:pPr>
              <w:jc w:val="center"/>
            </w:pPr>
            <w:r>
              <w:rPr>
                <w:rFonts w:hint="eastAsia"/>
              </w:rPr>
              <w:t>/</w:t>
            </w:r>
          </w:p>
        </w:tc>
        <w:tc>
          <w:tcPr>
            <w:tcW w:w="1077" w:type="dxa"/>
            <w:tcBorders>
              <w:top w:val="single" w:color="auto" w:sz="4" w:space="0"/>
              <w:left w:val="single" w:color="auto" w:sz="4" w:space="0"/>
              <w:bottom w:val="single" w:color="auto" w:sz="4" w:space="0"/>
              <w:right w:val="single" w:color="auto" w:sz="4" w:space="0"/>
            </w:tcBorders>
            <w:noWrap/>
            <w:vAlign w:val="center"/>
          </w:tcPr>
          <w:p w14:paraId="0B8ED176">
            <w:pPr>
              <w:jc w:val="center"/>
            </w:pPr>
            <w:r>
              <w:rPr>
                <w:rFonts w:hint="eastAsia"/>
              </w:rPr>
              <w:t>/</w:t>
            </w:r>
          </w:p>
        </w:tc>
        <w:tc>
          <w:tcPr>
            <w:tcW w:w="1343" w:type="dxa"/>
            <w:tcBorders>
              <w:top w:val="single" w:color="auto" w:sz="4" w:space="0"/>
              <w:left w:val="single" w:color="auto" w:sz="4" w:space="0"/>
              <w:bottom w:val="single" w:color="auto" w:sz="4" w:space="0"/>
              <w:right w:val="single" w:color="auto" w:sz="4" w:space="0"/>
            </w:tcBorders>
            <w:noWrap/>
            <w:vAlign w:val="center"/>
          </w:tcPr>
          <w:p w14:paraId="01064588">
            <w:pPr>
              <w:jc w:val="center"/>
            </w:pPr>
            <w:r>
              <w:rPr>
                <w:rFonts w:hint="eastAsia"/>
              </w:rPr>
              <w:t>/</w:t>
            </w:r>
          </w:p>
        </w:tc>
        <w:tc>
          <w:tcPr>
            <w:tcW w:w="1686" w:type="dxa"/>
            <w:tcBorders>
              <w:top w:val="single" w:color="auto" w:sz="4" w:space="0"/>
              <w:left w:val="single" w:color="auto" w:sz="4" w:space="0"/>
              <w:bottom w:val="single" w:color="auto" w:sz="4" w:space="0"/>
              <w:right w:val="single" w:color="auto" w:sz="4" w:space="0"/>
            </w:tcBorders>
            <w:noWrap/>
            <w:vAlign w:val="center"/>
          </w:tcPr>
          <w:p w14:paraId="68A62595">
            <w:pPr>
              <w:jc w:val="center"/>
            </w:pPr>
            <w:r>
              <w:rPr>
                <w:rFonts w:hint="eastAsia"/>
              </w:rPr>
              <w:t>6500及以上</w:t>
            </w:r>
          </w:p>
        </w:tc>
        <w:tc>
          <w:tcPr>
            <w:tcW w:w="1439" w:type="dxa"/>
            <w:tcBorders>
              <w:top w:val="single" w:color="auto" w:sz="4" w:space="0"/>
              <w:left w:val="single" w:color="auto" w:sz="4" w:space="0"/>
              <w:bottom w:val="single" w:color="auto" w:sz="4" w:space="0"/>
              <w:right w:val="single" w:color="auto" w:sz="4" w:space="0"/>
            </w:tcBorders>
            <w:noWrap/>
            <w:vAlign w:val="center"/>
          </w:tcPr>
          <w:p w14:paraId="48FCA14B">
            <w:pPr>
              <w:jc w:val="center"/>
              <w:rPr>
                <w:szCs w:val="21"/>
              </w:rPr>
            </w:pPr>
            <w:r>
              <w:rPr>
                <w:szCs w:val="21"/>
              </w:rPr>
              <w:t>□</w:t>
            </w:r>
            <w:r>
              <w:rPr>
                <w:rFonts w:hint="eastAsia"/>
                <w:szCs w:val="21"/>
              </w:rPr>
              <w:t>是</w:t>
            </w:r>
            <w:r>
              <w:rPr>
                <w:szCs w:val="21"/>
              </w:rPr>
              <w:t xml:space="preserve">  □</w:t>
            </w:r>
            <w:r>
              <w:rPr>
                <w:rFonts w:hint="eastAsia"/>
                <w:szCs w:val="21"/>
              </w:rPr>
              <w:t>否</w:t>
            </w:r>
          </w:p>
        </w:tc>
      </w:tr>
      <w:tr w14:paraId="7DA64D92">
        <w:tblPrEx>
          <w:tblCellMar>
            <w:top w:w="0" w:type="dxa"/>
            <w:left w:w="108" w:type="dxa"/>
            <w:bottom w:w="0" w:type="dxa"/>
            <w:right w:w="108" w:type="dxa"/>
          </w:tblCellMar>
        </w:tblPrEx>
        <w:trPr>
          <w:trHeight w:val="953" w:hRule="atLeast"/>
        </w:trPr>
        <w:tc>
          <w:tcPr>
            <w:tcW w:w="1896" w:type="dxa"/>
            <w:vMerge w:val="restart"/>
            <w:tcBorders>
              <w:top w:val="single" w:color="auto" w:sz="4" w:space="0"/>
              <w:left w:val="single" w:color="auto" w:sz="4" w:space="0"/>
              <w:bottom w:val="single" w:color="auto" w:sz="4" w:space="0"/>
              <w:right w:val="single" w:color="auto" w:sz="4" w:space="0"/>
            </w:tcBorders>
            <w:noWrap/>
            <w:vAlign w:val="center"/>
          </w:tcPr>
          <w:p w14:paraId="74D1146A">
            <w:pPr>
              <w:jc w:val="center"/>
            </w:pPr>
            <w:r>
              <w:rPr>
                <w:rFonts w:hint="eastAsia"/>
              </w:rPr>
              <w:t>数据采集系统</w:t>
            </w:r>
          </w:p>
        </w:tc>
        <w:tc>
          <w:tcPr>
            <w:tcW w:w="1170" w:type="dxa"/>
            <w:tcBorders>
              <w:top w:val="single" w:color="auto" w:sz="4" w:space="0"/>
              <w:left w:val="single" w:color="auto" w:sz="4" w:space="0"/>
              <w:bottom w:val="single" w:color="auto" w:sz="4" w:space="0"/>
              <w:right w:val="single" w:color="auto" w:sz="4" w:space="0"/>
            </w:tcBorders>
            <w:noWrap/>
            <w:vAlign w:val="center"/>
          </w:tcPr>
          <w:p w14:paraId="14091601">
            <w:r>
              <w:rPr>
                <w:rFonts w:hint="eastAsia"/>
              </w:rPr>
              <w:t>Provantis/Pristima（版本号）</w:t>
            </w:r>
          </w:p>
        </w:tc>
        <w:tc>
          <w:tcPr>
            <w:tcW w:w="1170" w:type="dxa"/>
            <w:tcBorders>
              <w:top w:val="single" w:color="auto" w:sz="4" w:space="0"/>
              <w:left w:val="single" w:color="auto" w:sz="4" w:space="0"/>
              <w:bottom w:val="single" w:color="auto" w:sz="4" w:space="0"/>
              <w:right w:val="single" w:color="auto" w:sz="4" w:space="0"/>
            </w:tcBorders>
            <w:noWrap/>
            <w:vAlign w:val="center"/>
          </w:tcPr>
          <w:p w14:paraId="3B9DE2A1">
            <w:pPr>
              <w:jc w:val="center"/>
            </w:pPr>
            <w:r>
              <w:rPr>
                <w:rFonts w:hint="eastAsia"/>
              </w:rPr>
              <w:t>/</w:t>
            </w:r>
          </w:p>
        </w:tc>
        <w:tc>
          <w:tcPr>
            <w:tcW w:w="1077" w:type="dxa"/>
            <w:tcBorders>
              <w:top w:val="single" w:color="auto" w:sz="4" w:space="0"/>
              <w:left w:val="single" w:color="auto" w:sz="4" w:space="0"/>
              <w:bottom w:val="single" w:color="auto" w:sz="4" w:space="0"/>
              <w:right w:val="single" w:color="auto" w:sz="4" w:space="0"/>
            </w:tcBorders>
            <w:noWrap/>
            <w:vAlign w:val="center"/>
          </w:tcPr>
          <w:p w14:paraId="330C1228">
            <w:pPr>
              <w:jc w:val="center"/>
            </w:pPr>
            <w:r>
              <w:rPr>
                <w:rFonts w:hint="eastAsia"/>
              </w:rPr>
              <w:t>/</w:t>
            </w:r>
          </w:p>
        </w:tc>
        <w:tc>
          <w:tcPr>
            <w:tcW w:w="1343" w:type="dxa"/>
            <w:tcBorders>
              <w:top w:val="single" w:color="auto" w:sz="4" w:space="0"/>
              <w:left w:val="single" w:color="auto" w:sz="4" w:space="0"/>
              <w:bottom w:val="single" w:color="auto" w:sz="4" w:space="0"/>
              <w:right w:val="single" w:color="auto" w:sz="4" w:space="0"/>
            </w:tcBorders>
            <w:noWrap/>
            <w:vAlign w:val="center"/>
          </w:tcPr>
          <w:p w14:paraId="71214FEF">
            <w:pPr>
              <w:jc w:val="center"/>
            </w:pPr>
            <w:r>
              <w:rPr>
                <w:rFonts w:hint="eastAsia"/>
              </w:rPr>
              <w:t>/</w:t>
            </w:r>
          </w:p>
        </w:tc>
        <w:tc>
          <w:tcPr>
            <w:tcW w:w="1686" w:type="dxa"/>
            <w:tcBorders>
              <w:top w:val="single" w:color="auto" w:sz="4" w:space="0"/>
              <w:left w:val="single" w:color="auto" w:sz="4" w:space="0"/>
              <w:bottom w:val="single" w:color="auto" w:sz="4" w:space="0"/>
              <w:right w:val="single" w:color="auto" w:sz="4" w:space="0"/>
            </w:tcBorders>
            <w:noWrap/>
            <w:vAlign w:val="center"/>
          </w:tcPr>
          <w:p w14:paraId="26048800">
            <w:pPr>
              <w:jc w:val="center"/>
            </w:pPr>
            <w:r>
              <w:rPr>
                <w:rFonts w:hint="eastAsia"/>
              </w:rPr>
              <w:t>/</w:t>
            </w:r>
          </w:p>
        </w:tc>
        <w:tc>
          <w:tcPr>
            <w:tcW w:w="1439" w:type="dxa"/>
            <w:tcBorders>
              <w:top w:val="single" w:color="auto" w:sz="4" w:space="0"/>
              <w:left w:val="single" w:color="auto" w:sz="4" w:space="0"/>
              <w:bottom w:val="single" w:color="auto" w:sz="4" w:space="0"/>
              <w:right w:val="single" w:color="auto" w:sz="4" w:space="0"/>
            </w:tcBorders>
            <w:noWrap/>
            <w:vAlign w:val="center"/>
          </w:tcPr>
          <w:p w14:paraId="16E22B5D">
            <w:pPr>
              <w:jc w:val="center"/>
            </w:pPr>
            <w:r>
              <w:rPr>
                <w:szCs w:val="21"/>
              </w:rPr>
              <w:t>□</w:t>
            </w:r>
            <w:r>
              <w:rPr>
                <w:rFonts w:hint="eastAsia"/>
                <w:szCs w:val="21"/>
              </w:rPr>
              <w:t>是</w:t>
            </w:r>
            <w:r>
              <w:rPr>
                <w:szCs w:val="21"/>
              </w:rPr>
              <w:t xml:space="preserve">  □</w:t>
            </w:r>
            <w:r>
              <w:rPr>
                <w:rFonts w:hint="eastAsia"/>
                <w:szCs w:val="21"/>
              </w:rPr>
              <w:t>否</w:t>
            </w:r>
          </w:p>
        </w:tc>
      </w:tr>
      <w:tr w14:paraId="041A46EA">
        <w:tblPrEx>
          <w:tblCellMar>
            <w:top w:w="0" w:type="dxa"/>
            <w:left w:w="108" w:type="dxa"/>
            <w:bottom w:w="0" w:type="dxa"/>
            <w:right w:w="108" w:type="dxa"/>
          </w:tblCellMar>
        </w:tblPrEx>
        <w:trPr>
          <w:trHeight w:val="948" w:hRule="atLeast"/>
        </w:trPr>
        <w:tc>
          <w:tcPr>
            <w:tcW w:w="1896" w:type="dxa"/>
            <w:vMerge w:val="continue"/>
            <w:tcBorders>
              <w:top w:val="single" w:color="auto" w:sz="4" w:space="0"/>
              <w:left w:val="single" w:color="auto" w:sz="4" w:space="0"/>
              <w:bottom w:val="single" w:color="auto" w:sz="4" w:space="0"/>
              <w:right w:val="single" w:color="auto" w:sz="4" w:space="0"/>
            </w:tcBorders>
            <w:noWrap/>
            <w:vAlign w:val="center"/>
          </w:tcPr>
          <w:p w14:paraId="6FFAE27B">
            <w:pPr>
              <w:jc w:val="center"/>
            </w:pPr>
          </w:p>
        </w:tc>
        <w:tc>
          <w:tcPr>
            <w:tcW w:w="1170" w:type="dxa"/>
            <w:tcBorders>
              <w:top w:val="single" w:color="auto" w:sz="4" w:space="0"/>
              <w:left w:val="single" w:color="auto" w:sz="4" w:space="0"/>
              <w:bottom w:val="single" w:color="auto" w:sz="4" w:space="0"/>
              <w:right w:val="single" w:color="auto" w:sz="4" w:space="0"/>
            </w:tcBorders>
            <w:noWrap/>
            <w:vAlign w:val="center"/>
          </w:tcPr>
          <w:p w14:paraId="06CF800C">
            <w:r>
              <w:rPr>
                <w:rFonts w:hint="eastAsia"/>
                <w:color w:val="000000"/>
              </w:rPr>
              <w:t>Waston LIMS数据系统</w:t>
            </w:r>
          </w:p>
        </w:tc>
        <w:tc>
          <w:tcPr>
            <w:tcW w:w="1170" w:type="dxa"/>
            <w:tcBorders>
              <w:top w:val="single" w:color="auto" w:sz="4" w:space="0"/>
              <w:left w:val="single" w:color="auto" w:sz="4" w:space="0"/>
              <w:bottom w:val="single" w:color="auto" w:sz="4" w:space="0"/>
              <w:right w:val="single" w:color="auto" w:sz="4" w:space="0"/>
            </w:tcBorders>
            <w:noWrap/>
            <w:vAlign w:val="center"/>
          </w:tcPr>
          <w:p w14:paraId="61700D78">
            <w:pPr>
              <w:jc w:val="center"/>
            </w:pPr>
            <w:r>
              <w:rPr>
                <w:rFonts w:hint="eastAsia"/>
              </w:rPr>
              <w:t>/</w:t>
            </w:r>
          </w:p>
        </w:tc>
        <w:tc>
          <w:tcPr>
            <w:tcW w:w="1077" w:type="dxa"/>
            <w:tcBorders>
              <w:top w:val="single" w:color="auto" w:sz="4" w:space="0"/>
              <w:left w:val="single" w:color="auto" w:sz="4" w:space="0"/>
              <w:bottom w:val="single" w:color="auto" w:sz="4" w:space="0"/>
              <w:right w:val="single" w:color="auto" w:sz="4" w:space="0"/>
            </w:tcBorders>
            <w:noWrap/>
            <w:vAlign w:val="center"/>
          </w:tcPr>
          <w:p w14:paraId="22C1AEE1">
            <w:pPr>
              <w:jc w:val="center"/>
            </w:pPr>
            <w:r>
              <w:rPr>
                <w:rFonts w:hint="eastAsia"/>
              </w:rPr>
              <w:t>/</w:t>
            </w:r>
          </w:p>
        </w:tc>
        <w:tc>
          <w:tcPr>
            <w:tcW w:w="1343" w:type="dxa"/>
            <w:tcBorders>
              <w:top w:val="single" w:color="auto" w:sz="4" w:space="0"/>
              <w:left w:val="single" w:color="auto" w:sz="4" w:space="0"/>
              <w:bottom w:val="single" w:color="auto" w:sz="4" w:space="0"/>
              <w:right w:val="single" w:color="auto" w:sz="4" w:space="0"/>
            </w:tcBorders>
            <w:noWrap/>
            <w:vAlign w:val="center"/>
          </w:tcPr>
          <w:p w14:paraId="7B5EB1FF">
            <w:pPr>
              <w:jc w:val="center"/>
            </w:pPr>
            <w:r>
              <w:rPr>
                <w:rFonts w:hint="eastAsia"/>
              </w:rPr>
              <w:t>/</w:t>
            </w:r>
          </w:p>
        </w:tc>
        <w:tc>
          <w:tcPr>
            <w:tcW w:w="1686" w:type="dxa"/>
            <w:tcBorders>
              <w:top w:val="single" w:color="auto" w:sz="4" w:space="0"/>
              <w:left w:val="single" w:color="auto" w:sz="4" w:space="0"/>
              <w:bottom w:val="single" w:color="auto" w:sz="4" w:space="0"/>
              <w:right w:val="single" w:color="auto" w:sz="4" w:space="0"/>
            </w:tcBorders>
            <w:noWrap/>
            <w:vAlign w:val="center"/>
          </w:tcPr>
          <w:p w14:paraId="7ADF6FAE">
            <w:pPr>
              <w:jc w:val="center"/>
            </w:pPr>
            <w:r>
              <w:rPr>
                <w:rFonts w:hint="eastAsia"/>
              </w:rPr>
              <w:t>/</w:t>
            </w:r>
          </w:p>
        </w:tc>
        <w:tc>
          <w:tcPr>
            <w:tcW w:w="1439" w:type="dxa"/>
            <w:tcBorders>
              <w:top w:val="single" w:color="auto" w:sz="4" w:space="0"/>
              <w:left w:val="single" w:color="auto" w:sz="4" w:space="0"/>
              <w:bottom w:val="single" w:color="auto" w:sz="4" w:space="0"/>
              <w:right w:val="single" w:color="auto" w:sz="4" w:space="0"/>
            </w:tcBorders>
            <w:noWrap/>
            <w:vAlign w:val="center"/>
          </w:tcPr>
          <w:p w14:paraId="68CC63B7">
            <w:pPr>
              <w:jc w:val="center"/>
            </w:pPr>
            <w:r>
              <w:rPr>
                <w:szCs w:val="21"/>
              </w:rPr>
              <w:t>□</w:t>
            </w:r>
            <w:r>
              <w:rPr>
                <w:rFonts w:hint="eastAsia"/>
                <w:szCs w:val="21"/>
              </w:rPr>
              <w:t>是</w:t>
            </w:r>
            <w:r>
              <w:rPr>
                <w:szCs w:val="21"/>
              </w:rPr>
              <w:t xml:space="preserve">  □</w:t>
            </w:r>
            <w:r>
              <w:rPr>
                <w:rFonts w:hint="eastAsia"/>
                <w:szCs w:val="21"/>
              </w:rPr>
              <w:t>否</w:t>
            </w:r>
          </w:p>
        </w:tc>
      </w:tr>
    </w:tbl>
    <w:p w14:paraId="7F1F33E7">
      <w:pPr>
        <w:pStyle w:val="14"/>
        <w:adjustRightInd w:val="0"/>
        <w:snapToGrid w:val="0"/>
        <w:ind w:firstLine="0"/>
        <w:rPr>
          <w:rFonts w:ascii="Times New Roman" w:hAnsi="Times New Roman" w:eastAsia="微软雅黑"/>
          <w:b/>
          <w:bCs/>
        </w:rPr>
      </w:pPr>
    </w:p>
    <w:p w14:paraId="6B172E42">
      <w:pPr>
        <w:pStyle w:val="14"/>
        <w:numPr>
          <w:ilvl w:val="0"/>
          <w:numId w:val="2"/>
        </w:numPr>
        <w:adjustRightInd w:val="0"/>
        <w:snapToGrid w:val="0"/>
        <w:rPr>
          <w:rFonts w:ascii="Times New Roman" w:hAnsi="Times New Roman" w:eastAsia="微软雅黑"/>
          <w:b/>
          <w:bCs/>
        </w:rPr>
      </w:pPr>
      <w:r>
        <w:rPr>
          <w:rFonts w:hint="eastAsia" w:ascii="Times New Roman" w:hAnsi="Times New Roman" w:eastAsia="微软雅黑"/>
          <w:b/>
          <w:bCs/>
        </w:rPr>
        <w:t>配合度</w:t>
      </w:r>
    </w:p>
    <w:tbl>
      <w:tblPr>
        <w:tblStyle w:val="23"/>
        <w:tblW w:w="9800" w:type="dxa"/>
        <w:tblInd w:w="96" w:type="dxa"/>
        <w:tblLayout w:type="autofit"/>
        <w:tblCellMar>
          <w:top w:w="0" w:type="dxa"/>
          <w:left w:w="108" w:type="dxa"/>
          <w:bottom w:w="0" w:type="dxa"/>
          <w:right w:w="108" w:type="dxa"/>
        </w:tblCellMar>
      </w:tblPr>
      <w:tblGrid>
        <w:gridCol w:w="2136"/>
        <w:gridCol w:w="5522"/>
        <w:gridCol w:w="2142"/>
      </w:tblGrid>
      <w:tr w14:paraId="13C552FE">
        <w:tblPrEx>
          <w:tblCellMar>
            <w:top w:w="0" w:type="dxa"/>
            <w:left w:w="108" w:type="dxa"/>
            <w:bottom w:w="0" w:type="dxa"/>
            <w:right w:w="108" w:type="dxa"/>
          </w:tblCellMar>
        </w:tblPrEx>
        <w:trPr>
          <w:trHeight w:val="628" w:hRule="atLeast"/>
        </w:trPr>
        <w:tc>
          <w:tcPr>
            <w:tcW w:w="2136" w:type="dxa"/>
            <w:tcBorders>
              <w:top w:val="single" w:color="auto" w:sz="4" w:space="0"/>
              <w:left w:val="single" w:color="auto" w:sz="4" w:space="0"/>
              <w:bottom w:val="single" w:color="auto" w:sz="4" w:space="0"/>
              <w:right w:val="single" w:color="auto" w:sz="4" w:space="0"/>
            </w:tcBorders>
            <w:vAlign w:val="center"/>
          </w:tcPr>
          <w:p w14:paraId="7356983A">
            <w:pPr>
              <w:widowControl/>
              <w:jc w:val="center"/>
              <w:rPr>
                <w:szCs w:val="21"/>
                <w:lang w:bidi="ar"/>
              </w:rPr>
            </w:pPr>
            <w:r>
              <w:rPr>
                <w:rFonts w:hint="eastAsia"/>
                <w:szCs w:val="21"/>
                <w:lang w:bidi="ar"/>
              </w:rPr>
              <w:t>/</w:t>
            </w:r>
          </w:p>
        </w:tc>
        <w:tc>
          <w:tcPr>
            <w:tcW w:w="5522" w:type="dxa"/>
            <w:tcBorders>
              <w:top w:val="single" w:color="auto" w:sz="4" w:space="0"/>
              <w:left w:val="nil"/>
              <w:bottom w:val="single" w:color="auto" w:sz="4" w:space="0"/>
              <w:right w:val="single" w:color="auto" w:sz="4" w:space="0"/>
            </w:tcBorders>
            <w:vAlign w:val="center"/>
          </w:tcPr>
          <w:p w14:paraId="5C1AEBD2">
            <w:pPr>
              <w:widowControl/>
              <w:jc w:val="center"/>
              <w:rPr>
                <w:szCs w:val="21"/>
                <w:lang w:bidi="ar"/>
              </w:rPr>
            </w:pPr>
            <w:r>
              <w:rPr>
                <w:rFonts w:hint="eastAsia"/>
                <w:szCs w:val="21"/>
                <w:lang w:bidi="ar"/>
              </w:rPr>
              <w:t>具体需求</w:t>
            </w:r>
          </w:p>
        </w:tc>
        <w:tc>
          <w:tcPr>
            <w:tcW w:w="2142" w:type="dxa"/>
            <w:tcBorders>
              <w:top w:val="single" w:color="auto" w:sz="4" w:space="0"/>
              <w:left w:val="nil"/>
              <w:bottom w:val="single" w:color="auto" w:sz="4" w:space="0"/>
              <w:right w:val="single" w:color="auto" w:sz="4" w:space="0"/>
            </w:tcBorders>
            <w:vAlign w:val="center"/>
          </w:tcPr>
          <w:p w14:paraId="0FD5AFC8">
            <w:pPr>
              <w:jc w:val="center"/>
              <w:rPr>
                <w:b/>
                <w:bCs/>
                <w:szCs w:val="21"/>
              </w:rPr>
            </w:pPr>
            <w:r>
              <w:rPr>
                <w:rFonts w:hint="eastAsia"/>
                <w:b/>
                <w:bCs/>
                <w:szCs w:val="21"/>
              </w:rPr>
              <w:t>是否可满足</w:t>
            </w:r>
          </w:p>
        </w:tc>
      </w:tr>
      <w:tr w14:paraId="2282783E">
        <w:tblPrEx>
          <w:tblCellMar>
            <w:top w:w="0" w:type="dxa"/>
            <w:left w:w="108" w:type="dxa"/>
            <w:bottom w:w="0" w:type="dxa"/>
            <w:right w:w="108" w:type="dxa"/>
          </w:tblCellMar>
        </w:tblPrEx>
        <w:trPr>
          <w:trHeight w:val="499" w:hRule="atLeast"/>
        </w:trPr>
        <w:tc>
          <w:tcPr>
            <w:tcW w:w="2136" w:type="dxa"/>
            <w:tcBorders>
              <w:top w:val="single" w:color="auto" w:sz="4" w:space="0"/>
              <w:left w:val="single" w:color="auto" w:sz="4" w:space="0"/>
              <w:bottom w:val="single" w:color="auto" w:sz="4" w:space="0"/>
              <w:right w:val="single" w:color="auto" w:sz="4" w:space="0"/>
            </w:tcBorders>
            <w:vAlign w:val="center"/>
          </w:tcPr>
          <w:p w14:paraId="140D8AC1">
            <w:pPr>
              <w:widowControl/>
              <w:jc w:val="center"/>
              <w:rPr>
                <w:szCs w:val="21"/>
                <w:lang w:bidi="ar"/>
              </w:rPr>
            </w:pPr>
            <w:r>
              <w:rPr>
                <w:rFonts w:hint="eastAsia"/>
                <w:szCs w:val="21"/>
                <w:lang w:bidi="ar"/>
              </w:rPr>
              <w:t>专人对接</w:t>
            </w:r>
          </w:p>
        </w:tc>
        <w:tc>
          <w:tcPr>
            <w:tcW w:w="5522" w:type="dxa"/>
            <w:tcBorders>
              <w:top w:val="single" w:color="auto" w:sz="4" w:space="0"/>
              <w:left w:val="nil"/>
              <w:bottom w:val="single" w:color="auto" w:sz="4" w:space="0"/>
              <w:right w:val="single" w:color="auto" w:sz="4" w:space="0"/>
            </w:tcBorders>
            <w:vAlign w:val="center"/>
          </w:tcPr>
          <w:p w14:paraId="6690D598">
            <w:pPr>
              <w:widowControl/>
              <w:jc w:val="left"/>
              <w:rPr>
                <w:szCs w:val="21"/>
                <w:lang w:bidi="ar"/>
              </w:rPr>
            </w:pPr>
            <w:r>
              <w:rPr>
                <w:rFonts w:ascii="Calibri" w:hAnsi="Calibri"/>
                <w:szCs w:val="22"/>
              </w:rPr>
              <w:t>专人对接齐鲁项目，沟通顺畅：</w:t>
            </w:r>
          </w:p>
        </w:tc>
        <w:tc>
          <w:tcPr>
            <w:tcW w:w="2142" w:type="dxa"/>
            <w:tcBorders>
              <w:top w:val="single" w:color="auto" w:sz="4" w:space="0"/>
              <w:left w:val="nil"/>
              <w:bottom w:val="single" w:color="auto" w:sz="4" w:space="0"/>
              <w:right w:val="single" w:color="auto" w:sz="4" w:space="0"/>
            </w:tcBorders>
            <w:vAlign w:val="center"/>
          </w:tcPr>
          <w:p w14:paraId="5D5F0CFF">
            <w:pPr>
              <w:jc w:val="center"/>
              <w:rPr>
                <w:b/>
                <w:bCs/>
                <w:szCs w:val="21"/>
              </w:rPr>
            </w:pPr>
            <w:r>
              <w:rPr>
                <w:szCs w:val="21"/>
              </w:rPr>
              <w:t>□</w:t>
            </w:r>
            <w:r>
              <w:rPr>
                <w:rFonts w:hint="eastAsia"/>
                <w:szCs w:val="21"/>
              </w:rPr>
              <w:t>是</w:t>
            </w:r>
            <w:r>
              <w:rPr>
                <w:szCs w:val="21"/>
              </w:rPr>
              <w:t xml:space="preserve">  □</w:t>
            </w:r>
            <w:r>
              <w:rPr>
                <w:rFonts w:hint="eastAsia"/>
                <w:szCs w:val="21"/>
              </w:rPr>
              <w:t>否</w:t>
            </w:r>
          </w:p>
        </w:tc>
      </w:tr>
      <w:tr w14:paraId="1358203D">
        <w:tblPrEx>
          <w:tblCellMar>
            <w:top w:w="0" w:type="dxa"/>
            <w:left w:w="108" w:type="dxa"/>
            <w:bottom w:w="0" w:type="dxa"/>
            <w:right w:w="108" w:type="dxa"/>
          </w:tblCellMar>
        </w:tblPrEx>
        <w:trPr>
          <w:trHeight w:val="628" w:hRule="atLeast"/>
        </w:trPr>
        <w:tc>
          <w:tcPr>
            <w:tcW w:w="2136" w:type="dxa"/>
            <w:tcBorders>
              <w:top w:val="single" w:color="auto" w:sz="4" w:space="0"/>
              <w:left w:val="single" w:color="auto" w:sz="4" w:space="0"/>
              <w:bottom w:val="single" w:color="auto" w:sz="4" w:space="0"/>
              <w:right w:val="single" w:color="auto" w:sz="4" w:space="0"/>
            </w:tcBorders>
            <w:vAlign w:val="center"/>
          </w:tcPr>
          <w:p w14:paraId="024BA1B1">
            <w:pPr>
              <w:widowControl/>
              <w:jc w:val="center"/>
              <w:rPr>
                <w:szCs w:val="21"/>
              </w:rPr>
            </w:pPr>
            <w:r>
              <w:rPr>
                <w:szCs w:val="21"/>
                <w:lang w:bidi="ar"/>
              </w:rPr>
              <w:t>优先度</w:t>
            </w:r>
          </w:p>
        </w:tc>
        <w:tc>
          <w:tcPr>
            <w:tcW w:w="5522" w:type="dxa"/>
            <w:tcBorders>
              <w:top w:val="single" w:color="auto" w:sz="4" w:space="0"/>
              <w:left w:val="nil"/>
              <w:bottom w:val="single" w:color="auto" w:sz="4" w:space="0"/>
              <w:right w:val="single" w:color="auto" w:sz="4" w:space="0"/>
            </w:tcBorders>
            <w:vAlign w:val="center"/>
          </w:tcPr>
          <w:p w14:paraId="2A86BB80">
            <w:pPr>
              <w:widowControl/>
              <w:rPr>
                <w:szCs w:val="21"/>
              </w:rPr>
            </w:pPr>
            <w:r>
              <w:rPr>
                <w:szCs w:val="21"/>
                <w:lang w:bidi="ar"/>
              </w:rPr>
              <w:t>以齐鲁项目为先，愿意向齐鲁倾斜资源，能积极配合齐鲁方协调安排符合项目需求的研究资源</w:t>
            </w:r>
            <w:r>
              <w:rPr>
                <w:rFonts w:hint="eastAsia"/>
                <w:szCs w:val="21"/>
                <w:lang w:bidi="ar"/>
              </w:rPr>
              <w:t>（包括但不限于：进度排期、人员、实验动物、试剂、设施空间、仪器设备、病理阅片）；</w:t>
            </w:r>
          </w:p>
        </w:tc>
        <w:tc>
          <w:tcPr>
            <w:tcW w:w="2142" w:type="dxa"/>
            <w:tcBorders>
              <w:top w:val="single" w:color="auto" w:sz="4" w:space="0"/>
              <w:left w:val="nil"/>
              <w:bottom w:val="single" w:color="auto" w:sz="4" w:space="0"/>
              <w:right w:val="single" w:color="auto" w:sz="4" w:space="0"/>
            </w:tcBorders>
            <w:vAlign w:val="center"/>
          </w:tcPr>
          <w:p w14:paraId="0DD3D9D3">
            <w:pPr>
              <w:jc w:val="center"/>
            </w:pPr>
            <w:r>
              <w:rPr>
                <w:szCs w:val="21"/>
              </w:rPr>
              <w:t>□</w:t>
            </w:r>
            <w:r>
              <w:rPr>
                <w:rFonts w:hint="eastAsia"/>
                <w:szCs w:val="21"/>
              </w:rPr>
              <w:t>是</w:t>
            </w:r>
            <w:r>
              <w:rPr>
                <w:szCs w:val="21"/>
              </w:rPr>
              <w:t xml:space="preserve">  □</w:t>
            </w:r>
            <w:r>
              <w:rPr>
                <w:rFonts w:hint="eastAsia"/>
                <w:szCs w:val="21"/>
              </w:rPr>
              <w:t>否</w:t>
            </w:r>
          </w:p>
        </w:tc>
      </w:tr>
      <w:tr w14:paraId="041C6D44">
        <w:tblPrEx>
          <w:tblCellMar>
            <w:top w:w="0" w:type="dxa"/>
            <w:left w:w="108" w:type="dxa"/>
            <w:bottom w:w="0" w:type="dxa"/>
            <w:right w:w="108" w:type="dxa"/>
          </w:tblCellMar>
        </w:tblPrEx>
        <w:trPr>
          <w:trHeight w:val="658" w:hRule="atLeast"/>
        </w:trPr>
        <w:tc>
          <w:tcPr>
            <w:tcW w:w="2136" w:type="dxa"/>
            <w:tcBorders>
              <w:top w:val="nil"/>
              <w:left w:val="single" w:color="auto" w:sz="4" w:space="0"/>
              <w:bottom w:val="single" w:color="auto" w:sz="4" w:space="0"/>
              <w:right w:val="single" w:color="auto" w:sz="4" w:space="0"/>
            </w:tcBorders>
            <w:vAlign w:val="center"/>
          </w:tcPr>
          <w:p w14:paraId="36D97A8F">
            <w:pPr>
              <w:widowControl/>
              <w:jc w:val="center"/>
              <w:rPr>
                <w:szCs w:val="21"/>
              </w:rPr>
            </w:pPr>
            <w:r>
              <w:rPr>
                <w:szCs w:val="21"/>
                <w:lang w:bidi="ar"/>
              </w:rPr>
              <w:t>试验排期/试验进度</w:t>
            </w:r>
          </w:p>
        </w:tc>
        <w:tc>
          <w:tcPr>
            <w:tcW w:w="5522" w:type="dxa"/>
            <w:tcBorders>
              <w:top w:val="nil"/>
              <w:left w:val="nil"/>
              <w:bottom w:val="single" w:color="auto" w:sz="4" w:space="0"/>
              <w:right w:val="single" w:color="auto" w:sz="4" w:space="0"/>
            </w:tcBorders>
            <w:vAlign w:val="center"/>
          </w:tcPr>
          <w:p w14:paraId="3E257560">
            <w:pPr>
              <w:rPr>
                <w:rFonts w:eastAsiaTheme="minorHAnsi"/>
                <w:lang w:bidi="ar"/>
              </w:rPr>
            </w:pPr>
            <w:r>
              <w:rPr>
                <w:rFonts w:hint="eastAsia" w:eastAsiaTheme="minorHAnsi"/>
                <w:lang w:bidi="ar"/>
              </w:rPr>
              <w:t>1）</w:t>
            </w:r>
            <w:r>
              <w:rPr>
                <w:rFonts w:eastAsiaTheme="minorHAnsi"/>
                <w:lang w:bidi="ar"/>
              </w:rPr>
              <w:t>于收到第一批次样品后15个月提供食蟹猴一般毒试验中文报告，伴随开展的试验需单独出具报告；</w:t>
            </w:r>
          </w:p>
          <w:p w14:paraId="3E14A6C9">
            <w:pPr>
              <w:rPr>
                <w:rFonts w:eastAsiaTheme="minorHAnsi"/>
                <w:lang w:bidi="ar"/>
              </w:rPr>
            </w:pPr>
            <w:r>
              <w:rPr>
                <w:rFonts w:hint="eastAsia" w:eastAsiaTheme="minorHAnsi"/>
                <w:lang w:bidi="ar"/>
              </w:rPr>
              <w:t>2）</w:t>
            </w:r>
            <w:r>
              <w:rPr>
                <w:rFonts w:eastAsiaTheme="minorHAnsi"/>
                <w:lang w:bidi="ar"/>
              </w:rPr>
              <w:t>于收到第二批次样品后12个月提供大鼠一般毒试验中文报告，伴随开展的试验需单独出具报告；</w:t>
            </w:r>
          </w:p>
          <w:p w14:paraId="0605FCE9">
            <w:pPr>
              <w:pStyle w:val="45"/>
              <w:numPr>
                <w:ilvl w:val="0"/>
                <w:numId w:val="8"/>
              </w:numPr>
              <w:ind w:firstLineChars="0"/>
              <w:rPr>
                <w:rFonts w:eastAsiaTheme="minorHAnsi"/>
                <w:lang w:bidi="ar"/>
              </w:rPr>
            </w:pPr>
            <w:r>
              <w:rPr>
                <w:rFonts w:eastAsiaTheme="minorHAnsi"/>
                <w:lang w:bidi="ar"/>
              </w:rPr>
              <w:t>于收到第三批次样品后6个月提供生殖毒性试验中文报告；</w:t>
            </w:r>
          </w:p>
          <w:p w14:paraId="77625F29">
            <w:pPr>
              <w:pStyle w:val="45"/>
              <w:numPr>
                <w:ilvl w:val="0"/>
                <w:numId w:val="8"/>
              </w:numPr>
              <w:ind w:firstLineChars="0"/>
              <w:rPr>
                <w:rFonts w:eastAsiaTheme="minorHAnsi"/>
                <w:lang w:bidi="ar"/>
              </w:rPr>
            </w:pPr>
            <w:r>
              <w:rPr>
                <w:rFonts w:eastAsiaTheme="minorHAnsi"/>
                <w:lang w:bidi="ar"/>
              </w:rPr>
              <w:t>于提供定稿</w:t>
            </w:r>
            <w:r>
              <w:rPr>
                <w:rFonts w:hint="eastAsia" w:eastAsiaTheme="minorHAnsi"/>
                <w:lang w:bidi="ar"/>
              </w:rPr>
              <w:t>GLP毒理</w:t>
            </w:r>
            <w:r>
              <w:rPr>
                <w:rFonts w:eastAsiaTheme="minorHAnsi"/>
                <w:lang w:bidi="ar"/>
              </w:rPr>
              <w:t>中文报告后2个月提供英文报告；</w:t>
            </w:r>
          </w:p>
        </w:tc>
        <w:tc>
          <w:tcPr>
            <w:tcW w:w="2142" w:type="dxa"/>
            <w:tcBorders>
              <w:top w:val="nil"/>
              <w:left w:val="nil"/>
              <w:bottom w:val="single" w:color="auto" w:sz="4" w:space="0"/>
              <w:right w:val="single" w:color="auto" w:sz="4" w:space="0"/>
            </w:tcBorders>
            <w:vAlign w:val="center"/>
          </w:tcPr>
          <w:p w14:paraId="13E99C43">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720BD598">
        <w:tblPrEx>
          <w:tblCellMar>
            <w:top w:w="0" w:type="dxa"/>
            <w:left w:w="108" w:type="dxa"/>
            <w:bottom w:w="0" w:type="dxa"/>
            <w:right w:w="108" w:type="dxa"/>
          </w:tblCellMar>
        </w:tblPrEx>
        <w:trPr>
          <w:trHeight w:val="348" w:hRule="atLeast"/>
        </w:trPr>
        <w:tc>
          <w:tcPr>
            <w:tcW w:w="2136" w:type="dxa"/>
            <w:tcBorders>
              <w:top w:val="nil"/>
              <w:left w:val="single" w:color="auto" w:sz="4" w:space="0"/>
              <w:bottom w:val="single" w:color="auto" w:sz="4" w:space="0"/>
              <w:right w:val="single" w:color="auto" w:sz="4" w:space="0"/>
            </w:tcBorders>
            <w:vAlign w:val="center"/>
          </w:tcPr>
          <w:p w14:paraId="519882A6">
            <w:pPr>
              <w:widowControl/>
              <w:jc w:val="center"/>
              <w:rPr>
                <w:szCs w:val="21"/>
              </w:rPr>
            </w:pPr>
            <w:r>
              <w:rPr>
                <w:szCs w:val="21"/>
                <w:lang w:bidi="ar"/>
              </w:rPr>
              <w:t>实验动物</w:t>
            </w:r>
          </w:p>
        </w:tc>
        <w:tc>
          <w:tcPr>
            <w:tcW w:w="5522" w:type="dxa"/>
            <w:tcBorders>
              <w:top w:val="nil"/>
              <w:left w:val="nil"/>
              <w:bottom w:val="single" w:color="auto" w:sz="4" w:space="0"/>
              <w:right w:val="single" w:color="auto" w:sz="4" w:space="0"/>
            </w:tcBorders>
            <w:vAlign w:val="center"/>
          </w:tcPr>
          <w:p w14:paraId="62D8F5F1">
            <w:pPr>
              <w:widowControl/>
              <w:rPr>
                <w:b/>
                <w:szCs w:val="21"/>
              </w:rPr>
            </w:pPr>
            <w:r>
              <w:rPr>
                <w:rFonts w:hint="eastAsia"/>
                <w:b/>
                <w:szCs w:val="21"/>
              </w:rPr>
              <w:t>动物来源：</w:t>
            </w:r>
          </w:p>
          <w:p w14:paraId="385FFE03">
            <w:pPr>
              <w:widowControl/>
              <w:rPr>
                <w:szCs w:val="21"/>
              </w:rPr>
            </w:pPr>
            <w:r>
              <w:rPr>
                <w:rFonts w:hint="eastAsia"/>
                <w:szCs w:val="21"/>
              </w:rPr>
              <w:t>Naive食蟹猴，3-5岁，健康五阴猴，能配合委托方进行猴病原体（BV、STLV、SRV、SIV、TB均为阴性）的第三方检测；</w:t>
            </w:r>
          </w:p>
          <w:p w14:paraId="55A07C4D">
            <w:pPr>
              <w:widowControl/>
              <w:rPr>
                <w:szCs w:val="21"/>
              </w:rPr>
            </w:pPr>
            <w:r>
              <w:rPr>
                <w:rFonts w:hint="eastAsia"/>
                <w:szCs w:val="21"/>
              </w:rPr>
              <w:t>SD大鼠均需来自北京维通利华</w:t>
            </w:r>
          </w:p>
          <w:p w14:paraId="2C341739">
            <w:pPr>
              <w:widowControl/>
              <w:rPr>
                <w:b/>
                <w:szCs w:val="21"/>
              </w:rPr>
            </w:pPr>
            <w:r>
              <w:rPr>
                <w:rFonts w:hint="eastAsia"/>
                <w:b/>
                <w:szCs w:val="21"/>
              </w:rPr>
              <w:t>食蟹猴特殊要求：</w:t>
            </w:r>
          </w:p>
          <w:p w14:paraId="656BA685">
            <w:pPr>
              <w:widowControl/>
              <w:rPr>
                <w:szCs w:val="21"/>
              </w:rPr>
            </w:pPr>
            <w:r>
              <w:rPr>
                <w:rFonts w:hint="eastAsia"/>
                <w:szCs w:val="21"/>
              </w:rPr>
              <w:t>①可配合齐鲁方要求开展与试验动物质量和健康状态有关食蟹猴的采样、编盲和第三方送样检测工作</w:t>
            </w:r>
            <w:r>
              <w:rPr>
                <w:rFonts w:hint="eastAsia" w:eastAsia="宋体"/>
                <w:szCs w:val="21"/>
              </w:rPr>
              <w:t>；</w:t>
            </w:r>
            <w:r>
              <w:rPr>
                <w:szCs w:val="21"/>
              </w:rPr>
              <w:t xml:space="preserve"> </w:t>
            </w:r>
          </w:p>
          <w:p w14:paraId="6DE01AB9">
            <w:pPr>
              <w:widowControl/>
              <w:rPr>
                <w:szCs w:val="21"/>
              </w:rPr>
            </w:pPr>
            <w:r>
              <w:rPr>
                <w:rFonts w:ascii="Cambria Math" w:hAnsi="Cambria Math" w:cs="Cambria Math"/>
                <w:szCs w:val="21"/>
              </w:rPr>
              <w:t>②</w:t>
            </w:r>
            <w:r>
              <w:rPr>
                <w:szCs w:val="21"/>
              </w:rPr>
              <w:t>应标时需提供</w:t>
            </w:r>
            <w:r>
              <w:rPr>
                <w:rFonts w:hint="eastAsia"/>
                <w:szCs w:val="21"/>
              </w:rPr>
              <w:t>本</w:t>
            </w:r>
            <w:r>
              <w:rPr>
                <w:szCs w:val="21"/>
              </w:rPr>
              <w:t>项目试验中采用的动物的预期供应商（≤2家）；</w:t>
            </w:r>
          </w:p>
          <w:p w14:paraId="533D6D03">
            <w:pPr>
              <w:widowControl/>
              <w:rPr>
                <w:rFonts w:eastAsia="Times New Roman"/>
                <w:szCs w:val="21"/>
              </w:rPr>
            </w:pPr>
            <w:r>
              <w:rPr>
                <w:rFonts w:hint="eastAsia" w:eastAsia="宋体"/>
                <w:szCs w:val="21"/>
              </w:rPr>
              <w:t>③</w:t>
            </w:r>
            <w:r>
              <w:rPr>
                <w:rFonts w:hint="eastAsia"/>
                <w:szCs w:val="21"/>
              </w:rPr>
              <w:t>猴的背景信息完整，父系母系可追溯，且机构有足够的背景数据和使用经验。</w:t>
            </w:r>
          </w:p>
        </w:tc>
        <w:tc>
          <w:tcPr>
            <w:tcW w:w="2142" w:type="dxa"/>
            <w:tcBorders>
              <w:top w:val="nil"/>
              <w:left w:val="nil"/>
              <w:bottom w:val="single" w:color="auto" w:sz="4" w:space="0"/>
              <w:right w:val="single" w:color="auto" w:sz="4" w:space="0"/>
            </w:tcBorders>
            <w:vAlign w:val="center"/>
          </w:tcPr>
          <w:p w14:paraId="768BF390">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7678955A">
        <w:tblPrEx>
          <w:tblCellMar>
            <w:top w:w="0" w:type="dxa"/>
            <w:left w:w="108" w:type="dxa"/>
            <w:bottom w:w="0" w:type="dxa"/>
            <w:right w:w="108" w:type="dxa"/>
          </w:tblCellMar>
        </w:tblPrEx>
        <w:trPr>
          <w:trHeight w:val="628" w:hRule="atLeast"/>
        </w:trPr>
        <w:tc>
          <w:tcPr>
            <w:tcW w:w="2136" w:type="dxa"/>
            <w:vMerge w:val="restart"/>
            <w:tcBorders>
              <w:top w:val="single" w:color="auto" w:sz="4" w:space="0"/>
              <w:left w:val="single" w:color="auto" w:sz="4" w:space="0"/>
              <w:bottom w:val="single" w:color="auto" w:sz="4" w:space="0"/>
              <w:right w:val="single" w:color="auto" w:sz="4" w:space="0"/>
            </w:tcBorders>
            <w:vAlign w:val="center"/>
          </w:tcPr>
          <w:p w14:paraId="4B0E12D7">
            <w:pPr>
              <w:widowControl/>
              <w:jc w:val="center"/>
              <w:rPr>
                <w:szCs w:val="21"/>
              </w:rPr>
            </w:pPr>
            <w:r>
              <w:rPr>
                <w:szCs w:val="21"/>
                <w:lang w:bidi="ar"/>
              </w:rPr>
              <w:t>人员</w:t>
            </w:r>
          </w:p>
        </w:tc>
        <w:tc>
          <w:tcPr>
            <w:tcW w:w="5522" w:type="dxa"/>
            <w:tcBorders>
              <w:top w:val="single" w:color="auto" w:sz="4" w:space="0"/>
              <w:left w:val="single" w:color="auto" w:sz="4" w:space="0"/>
              <w:bottom w:val="single" w:color="auto" w:sz="4" w:space="0"/>
              <w:right w:val="single" w:color="auto" w:sz="4" w:space="0"/>
            </w:tcBorders>
            <w:vAlign w:val="center"/>
          </w:tcPr>
          <w:p w14:paraId="75F5AE39">
            <w:pPr>
              <w:widowControl/>
              <w:rPr>
                <w:szCs w:val="21"/>
              </w:rPr>
            </w:pPr>
            <w:r>
              <w:rPr>
                <w:rFonts w:hint="eastAsia"/>
                <w:szCs w:val="21"/>
                <w:lang w:bidi="ar"/>
              </w:rPr>
              <w:t>试验开展期间，根据齐鲁方进度需求，及时向齐鲁方反馈项目的进展情况、汇报阶段性的试验结果及后续计划【沟通频率至少1次/周】，对齐鲁方提出的关于数据、结果以及计划等方面的疑问，配合提供相关说明和解释；</w:t>
            </w:r>
          </w:p>
        </w:tc>
        <w:tc>
          <w:tcPr>
            <w:tcW w:w="2142" w:type="dxa"/>
            <w:tcBorders>
              <w:top w:val="single" w:color="auto" w:sz="4" w:space="0"/>
              <w:left w:val="single" w:color="auto" w:sz="4" w:space="0"/>
              <w:bottom w:val="single" w:color="auto" w:sz="4" w:space="0"/>
              <w:right w:val="single" w:color="auto" w:sz="4" w:space="0"/>
            </w:tcBorders>
            <w:vAlign w:val="center"/>
          </w:tcPr>
          <w:p w14:paraId="6D29C507">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6AD97165">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0B06889F">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14B3F708">
            <w:pPr>
              <w:widowControl/>
              <w:rPr>
                <w:szCs w:val="21"/>
                <w:lang w:bidi="ar"/>
              </w:rPr>
            </w:pPr>
            <w:r>
              <w:rPr>
                <w:rFonts w:hint="eastAsia"/>
                <w:szCs w:val="21"/>
                <w:lang w:bidi="ar"/>
              </w:rPr>
              <w:t>对于项目进行中发生的问题/重要情况 (如动物状态异常、进度调整等) 需立即（&lt;2小时）联系齐鲁方，并积极配合齐鲁方寻求解决方法；对于齐鲁方根据阶段研究结果评估情况明确对项目研究内容进行调整的，乙方需配合齐鲁方及时调整。</w:t>
            </w:r>
          </w:p>
        </w:tc>
        <w:tc>
          <w:tcPr>
            <w:tcW w:w="2142" w:type="dxa"/>
            <w:tcBorders>
              <w:top w:val="single" w:color="auto" w:sz="4" w:space="0"/>
              <w:left w:val="single" w:color="auto" w:sz="4" w:space="0"/>
              <w:bottom w:val="single" w:color="auto" w:sz="4" w:space="0"/>
              <w:right w:val="single" w:color="auto" w:sz="4" w:space="0"/>
            </w:tcBorders>
            <w:vAlign w:val="center"/>
          </w:tcPr>
          <w:p w14:paraId="5718BB62">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4AE60544">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32E024E1">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5BF3A8DF">
            <w:pPr>
              <w:widowControl/>
              <w:rPr>
                <w:szCs w:val="21"/>
                <w:lang w:bidi="ar"/>
              </w:rPr>
            </w:pPr>
            <w:r>
              <w:rPr>
                <w:szCs w:val="21"/>
                <w:lang w:bidi="ar"/>
              </w:rPr>
              <w:t>可积极配合我方开展</w:t>
            </w:r>
            <w:r>
              <w:rPr>
                <w:rFonts w:hint="eastAsia"/>
                <w:szCs w:val="21"/>
                <w:lang w:bidi="ar"/>
              </w:rPr>
              <w:t>供应商招标、</w:t>
            </w:r>
            <w:r>
              <w:rPr>
                <w:szCs w:val="21"/>
                <w:lang w:bidi="ar"/>
              </w:rPr>
              <w:t>项目关键节点监察和机构年度审计工作</w:t>
            </w:r>
          </w:p>
        </w:tc>
        <w:tc>
          <w:tcPr>
            <w:tcW w:w="2142" w:type="dxa"/>
            <w:tcBorders>
              <w:top w:val="single" w:color="auto" w:sz="4" w:space="0"/>
              <w:left w:val="single" w:color="auto" w:sz="4" w:space="0"/>
              <w:bottom w:val="single" w:color="auto" w:sz="4" w:space="0"/>
              <w:right w:val="single" w:color="auto" w:sz="4" w:space="0"/>
            </w:tcBorders>
            <w:vAlign w:val="center"/>
          </w:tcPr>
          <w:p w14:paraId="2DA26AC0">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3A9E5A5E">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7564E069">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3A020CC3">
            <w:pPr>
              <w:widowControl/>
              <w:rPr>
                <w:szCs w:val="21"/>
              </w:rPr>
            </w:pPr>
            <w:r>
              <w:rPr>
                <w:szCs w:val="21"/>
              </w:rPr>
              <w:t>配合齐鲁方在申报过程中监管部门的现场核查和药审中心专家答辩工作，直至审评结束。</w:t>
            </w:r>
          </w:p>
        </w:tc>
        <w:tc>
          <w:tcPr>
            <w:tcW w:w="2142" w:type="dxa"/>
            <w:tcBorders>
              <w:top w:val="single" w:color="auto" w:sz="4" w:space="0"/>
              <w:left w:val="single" w:color="auto" w:sz="4" w:space="0"/>
              <w:bottom w:val="single" w:color="auto" w:sz="4" w:space="0"/>
              <w:right w:val="single" w:color="auto" w:sz="4" w:space="0"/>
            </w:tcBorders>
            <w:vAlign w:val="center"/>
          </w:tcPr>
          <w:p w14:paraId="7BB06EFA">
            <w:pPr>
              <w:widowControl/>
              <w:jc w:val="center"/>
              <w:rPr>
                <w:szCs w:val="21"/>
              </w:rPr>
            </w:pPr>
            <w:r>
              <w:rPr>
                <w:szCs w:val="21"/>
              </w:rPr>
              <w:t>□</w:t>
            </w:r>
            <w:r>
              <w:rPr>
                <w:rFonts w:hint="eastAsia"/>
                <w:szCs w:val="21"/>
              </w:rPr>
              <w:t>是</w:t>
            </w:r>
            <w:r>
              <w:rPr>
                <w:szCs w:val="21"/>
              </w:rPr>
              <w:t xml:space="preserve">  □</w:t>
            </w:r>
            <w:r>
              <w:rPr>
                <w:rFonts w:hint="eastAsia"/>
                <w:szCs w:val="21"/>
              </w:rPr>
              <w:t>否</w:t>
            </w:r>
          </w:p>
        </w:tc>
      </w:tr>
      <w:tr w14:paraId="016FE020">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67FD9134">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05B8558E">
            <w:pPr>
              <w:widowControl/>
              <w:rPr>
                <w:szCs w:val="21"/>
              </w:rPr>
            </w:pPr>
            <w:r>
              <w:rPr>
                <w:szCs w:val="21"/>
              </w:rPr>
              <w:t>能配合齐鲁方完成项目合作开发中与本项目研究相关的事宜，包括但不限于：接受齐鲁和齐鲁指定合作方的现场核查/审计，负责在核查/审计过程中对相关问题进行解答。</w:t>
            </w:r>
          </w:p>
        </w:tc>
        <w:tc>
          <w:tcPr>
            <w:tcW w:w="2142" w:type="dxa"/>
            <w:tcBorders>
              <w:top w:val="single" w:color="auto" w:sz="4" w:space="0"/>
              <w:left w:val="single" w:color="auto" w:sz="4" w:space="0"/>
              <w:bottom w:val="single" w:color="auto" w:sz="4" w:space="0"/>
              <w:right w:val="single" w:color="auto" w:sz="4" w:space="0"/>
            </w:tcBorders>
            <w:vAlign w:val="center"/>
          </w:tcPr>
          <w:p w14:paraId="0BB6DE03">
            <w:pPr>
              <w:widowControl/>
              <w:jc w:val="center"/>
              <w:rPr>
                <w:szCs w:val="21"/>
              </w:rPr>
            </w:pPr>
            <w:r>
              <w:rPr>
                <w:szCs w:val="21"/>
              </w:rPr>
              <w:t>□</w:t>
            </w:r>
            <w:r>
              <w:rPr>
                <w:rFonts w:hint="eastAsia"/>
                <w:szCs w:val="21"/>
              </w:rPr>
              <w:t>是</w:t>
            </w:r>
            <w:r>
              <w:rPr>
                <w:szCs w:val="21"/>
              </w:rPr>
              <w:t xml:space="preserve">  □</w:t>
            </w:r>
            <w:r>
              <w:rPr>
                <w:rFonts w:hint="eastAsia"/>
                <w:szCs w:val="21"/>
              </w:rPr>
              <w:t>否</w:t>
            </w:r>
          </w:p>
        </w:tc>
      </w:tr>
      <w:tr w14:paraId="7E3C0798">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3BF5E698">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639C2D2F">
            <w:pPr>
              <w:widowControl/>
              <w:rPr>
                <w:szCs w:val="21"/>
              </w:rPr>
            </w:pPr>
            <w:r>
              <w:rPr>
                <w:szCs w:val="21"/>
              </w:rPr>
              <w:t>配合齐鲁方进行监管机构核查</w:t>
            </w:r>
          </w:p>
        </w:tc>
        <w:tc>
          <w:tcPr>
            <w:tcW w:w="2142" w:type="dxa"/>
            <w:tcBorders>
              <w:top w:val="single" w:color="auto" w:sz="4" w:space="0"/>
              <w:left w:val="single" w:color="auto" w:sz="4" w:space="0"/>
              <w:bottom w:val="single" w:color="auto" w:sz="4" w:space="0"/>
              <w:right w:val="single" w:color="auto" w:sz="4" w:space="0"/>
            </w:tcBorders>
            <w:vAlign w:val="center"/>
          </w:tcPr>
          <w:p w14:paraId="797E52D1">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64C4C3A0">
        <w:tblPrEx>
          <w:tblCellMar>
            <w:top w:w="0" w:type="dxa"/>
            <w:left w:w="108" w:type="dxa"/>
            <w:bottom w:w="0" w:type="dxa"/>
            <w:right w:w="108" w:type="dxa"/>
          </w:tblCellMar>
        </w:tblPrEx>
        <w:trPr>
          <w:trHeight w:val="638" w:hRule="atLeast"/>
        </w:trPr>
        <w:tc>
          <w:tcPr>
            <w:tcW w:w="2136" w:type="dxa"/>
            <w:vMerge w:val="restart"/>
            <w:tcBorders>
              <w:top w:val="single" w:color="auto" w:sz="4" w:space="0"/>
              <w:left w:val="single" w:color="auto" w:sz="4" w:space="0"/>
              <w:bottom w:val="single" w:color="auto" w:sz="4" w:space="0"/>
              <w:right w:val="single" w:color="auto" w:sz="4" w:space="0"/>
            </w:tcBorders>
            <w:vAlign w:val="center"/>
          </w:tcPr>
          <w:p w14:paraId="5FFC532B">
            <w:pPr>
              <w:jc w:val="center"/>
              <w:rPr>
                <w:szCs w:val="21"/>
              </w:rPr>
            </w:pPr>
            <w:r>
              <w:rPr>
                <w:rFonts w:hint="eastAsia"/>
                <w:szCs w:val="21"/>
              </w:rPr>
              <w:t>财务</w:t>
            </w:r>
          </w:p>
        </w:tc>
        <w:tc>
          <w:tcPr>
            <w:tcW w:w="5522" w:type="dxa"/>
            <w:tcBorders>
              <w:top w:val="single" w:color="auto" w:sz="4" w:space="0"/>
              <w:left w:val="single" w:color="auto" w:sz="4" w:space="0"/>
              <w:bottom w:val="single" w:color="auto" w:sz="4" w:space="0"/>
              <w:right w:val="single" w:color="auto" w:sz="4" w:space="0"/>
            </w:tcBorders>
            <w:vAlign w:val="center"/>
          </w:tcPr>
          <w:p w14:paraId="6E0F89AF">
            <w:pPr>
              <w:widowControl/>
              <w:rPr>
                <w:szCs w:val="21"/>
                <w:lang w:bidi="ar"/>
              </w:rPr>
            </w:pPr>
            <w:r>
              <w:rPr>
                <w:rFonts w:hint="eastAsia"/>
                <w:szCs w:val="21"/>
                <w:lang w:bidi="ar"/>
              </w:rPr>
              <w:t>按时提供</w:t>
            </w:r>
            <w:r>
              <w:rPr>
                <w:rFonts w:hint="eastAsia" w:eastAsia="宋体"/>
                <w:szCs w:val="21"/>
                <w:lang w:bidi="ar"/>
              </w:rPr>
              <w:t>增值税专用</w:t>
            </w:r>
            <w:r>
              <w:rPr>
                <w:rFonts w:hint="eastAsia"/>
                <w:szCs w:val="21"/>
                <w:lang w:bidi="ar"/>
              </w:rPr>
              <w:t>发票，且发票真实合法、准确合规；</w:t>
            </w:r>
          </w:p>
        </w:tc>
        <w:tc>
          <w:tcPr>
            <w:tcW w:w="2142" w:type="dxa"/>
            <w:tcBorders>
              <w:top w:val="single" w:color="auto" w:sz="4" w:space="0"/>
              <w:left w:val="single" w:color="auto" w:sz="4" w:space="0"/>
              <w:bottom w:val="single" w:color="auto" w:sz="4" w:space="0"/>
              <w:right w:val="single" w:color="auto" w:sz="4" w:space="0"/>
            </w:tcBorders>
            <w:vAlign w:val="center"/>
          </w:tcPr>
          <w:p w14:paraId="65220272">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02C6A587">
        <w:tblPrEx>
          <w:tblCellMar>
            <w:top w:w="0" w:type="dxa"/>
            <w:left w:w="108" w:type="dxa"/>
            <w:bottom w:w="0" w:type="dxa"/>
            <w:right w:w="108" w:type="dxa"/>
          </w:tblCellMar>
        </w:tblPrEx>
        <w:trPr>
          <w:trHeight w:val="638" w:hRule="atLeast"/>
        </w:trPr>
        <w:tc>
          <w:tcPr>
            <w:tcW w:w="2136" w:type="dxa"/>
            <w:vMerge w:val="continue"/>
            <w:tcBorders>
              <w:top w:val="single" w:color="auto" w:sz="4" w:space="0"/>
              <w:left w:val="single" w:color="auto" w:sz="4" w:space="0"/>
              <w:bottom w:val="single" w:color="auto" w:sz="4" w:space="0"/>
              <w:right w:val="single" w:color="auto" w:sz="4" w:space="0"/>
            </w:tcBorders>
            <w:vAlign w:val="center"/>
          </w:tcPr>
          <w:p w14:paraId="6B91C6C3">
            <w:pPr>
              <w:jc w:val="center"/>
              <w:rPr>
                <w:szCs w:val="21"/>
              </w:rPr>
            </w:pPr>
          </w:p>
        </w:tc>
        <w:tc>
          <w:tcPr>
            <w:tcW w:w="5522" w:type="dxa"/>
            <w:tcBorders>
              <w:top w:val="single" w:color="auto" w:sz="4" w:space="0"/>
              <w:left w:val="single" w:color="auto" w:sz="4" w:space="0"/>
              <w:bottom w:val="single" w:color="auto" w:sz="4" w:space="0"/>
              <w:right w:val="single" w:color="auto" w:sz="4" w:space="0"/>
            </w:tcBorders>
            <w:vAlign w:val="center"/>
          </w:tcPr>
          <w:p w14:paraId="5283076C">
            <w:pPr>
              <w:widowControl/>
              <w:rPr>
                <w:szCs w:val="21"/>
                <w:lang w:bidi="ar"/>
              </w:rPr>
            </w:pPr>
            <w:r>
              <w:rPr>
                <w:rFonts w:hint="eastAsia"/>
                <w:szCs w:val="21"/>
                <w:lang w:bidi="ar"/>
              </w:rPr>
              <w:t>公司收款账号信息发生变更时，需在5个工作日内通知齐鲁方，并配合齐鲁方开展账户变更工作；</w:t>
            </w:r>
          </w:p>
        </w:tc>
        <w:tc>
          <w:tcPr>
            <w:tcW w:w="2142" w:type="dxa"/>
            <w:tcBorders>
              <w:top w:val="single" w:color="auto" w:sz="4" w:space="0"/>
              <w:left w:val="single" w:color="auto" w:sz="4" w:space="0"/>
              <w:bottom w:val="single" w:color="auto" w:sz="4" w:space="0"/>
              <w:right w:val="single" w:color="auto" w:sz="4" w:space="0"/>
            </w:tcBorders>
            <w:vAlign w:val="center"/>
          </w:tcPr>
          <w:p w14:paraId="07C09952">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bl>
    <w:p w14:paraId="19C8CB24">
      <w:pPr>
        <w:pStyle w:val="14"/>
        <w:adjustRightInd w:val="0"/>
        <w:snapToGrid w:val="0"/>
        <w:ind w:firstLine="425"/>
        <w:rPr>
          <w:rFonts w:ascii="Times New Roman" w:hAnsi="Times New Roman" w:eastAsia="微软雅黑"/>
        </w:rPr>
      </w:pPr>
    </w:p>
    <w:p w14:paraId="4725E62B">
      <w:pPr>
        <w:pStyle w:val="14"/>
        <w:numPr>
          <w:ilvl w:val="0"/>
          <w:numId w:val="2"/>
        </w:numPr>
        <w:adjustRightInd w:val="0"/>
        <w:snapToGrid w:val="0"/>
        <w:rPr>
          <w:rFonts w:ascii="Times New Roman" w:hAnsi="Times New Roman" w:eastAsia="微软雅黑"/>
          <w:b/>
          <w:bCs/>
        </w:rPr>
      </w:pPr>
      <w:r>
        <w:rPr>
          <w:rFonts w:ascii="Times New Roman" w:hAnsi="Times New Roman" w:eastAsia="微软雅黑"/>
          <w:b/>
          <w:bCs/>
        </w:rPr>
        <w:t>研究质量</w:t>
      </w:r>
    </w:p>
    <w:tbl>
      <w:tblPr>
        <w:tblStyle w:val="23"/>
        <w:tblW w:w="9719" w:type="dxa"/>
        <w:tblInd w:w="96" w:type="dxa"/>
        <w:tblLayout w:type="autofit"/>
        <w:tblCellMar>
          <w:top w:w="0" w:type="dxa"/>
          <w:left w:w="108" w:type="dxa"/>
          <w:bottom w:w="0" w:type="dxa"/>
          <w:right w:w="108" w:type="dxa"/>
        </w:tblCellMar>
      </w:tblPr>
      <w:tblGrid>
        <w:gridCol w:w="5163"/>
        <w:gridCol w:w="1925"/>
        <w:gridCol w:w="2631"/>
      </w:tblGrid>
      <w:tr w14:paraId="79BBA6D4">
        <w:tblPrEx>
          <w:tblCellMar>
            <w:top w:w="0" w:type="dxa"/>
            <w:left w:w="108" w:type="dxa"/>
            <w:bottom w:w="0" w:type="dxa"/>
            <w:right w:w="108" w:type="dxa"/>
          </w:tblCellMar>
        </w:tblPrEx>
        <w:trPr>
          <w:trHeight w:val="689" w:hRule="atLeast"/>
        </w:trPr>
        <w:tc>
          <w:tcPr>
            <w:tcW w:w="5163" w:type="dxa"/>
            <w:tcBorders>
              <w:top w:val="single" w:color="auto" w:sz="4" w:space="0"/>
              <w:left w:val="single" w:color="auto" w:sz="4" w:space="0"/>
              <w:bottom w:val="single" w:color="auto" w:sz="4" w:space="0"/>
              <w:right w:val="single" w:color="auto" w:sz="4" w:space="0"/>
            </w:tcBorders>
            <w:vAlign w:val="center"/>
          </w:tcPr>
          <w:p w14:paraId="13FBD20C">
            <w:pPr>
              <w:widowControl/>
              <w:jc w:val="center"/>
              <w:rPr>
                <w:szCs w:val="21"/>
                <w:lang w:bidi="ar"/>
              </w:rPr>
            </w:pPr>
            <w:r>
              <w:rPr>
                <w:rFonts w:hint="eastAsia"/>
                <w:szCs w:val="21"/>
                <w:lang w:bidi="ar"/>
              </w:rPr>
              <w:t>具体需求</w:t>
            </w:r>
          </w:p>
        </w:tc>
        <w:tc>
          <w:tcPr>
            <w:tcW w:w="1925" w:type="dxa"/>
            <w:tcBorders>
              <w:top w:val="single" w:color="auto" w:sz="4" w:space="0"/>
              <w:left w:val="single" w:color="auto" w:sz="4" w:space="0"/>
              <w:bottom w:val="single" w:color="auto" w:sz="4" w:space="0"/>
              <w:right w:val="single" w:color="auto" w:sz="4" w:space="0"/>
            </w:tcBorders>
            <w:vAlign w:val="center"/>
          </w:tcPr>
          <w:p w14:paraId="3EB5C258">
            <w:pPr>
              <w:jc w:val="center"/>
              <w:rPr>
                <w:b/>
                <w:bCs/>
                <w:szCs w:val="21"/>
              </w:rPr>
            </w:pPr>
            <w:r>
              <w:rPr>
                <w:rFonts w:hint="eastAsia"/>
                <w:b/>
                <w:bCs/>
                <w:szCs w:val="21"/>
              </w:rPr>
              <w:t>备注</w:t>
            </w:r>
          </w:p>
        </w:tc>
        <w:tc>
          <w:tcPr>
            <w:tcW w:w="2631" w:type="dxa"/>
            <w:tcBorders>
              <w:top w:val="single" w:color="auto" w:sz="4" w:space="0"/>
              <w:left w:val="single" w:color="auto" w:sz="4" w:space="0"/>
              <w:bottom w:val="single" w:color="auto" w:sz="4" w:space="0"/>
              <w:right w:val="single" w:color="auto" w:sz="4" w:space="0"/>
            </w:tcBorders>
            <w:vAlign w:val="center"/>
          </w:tcPr>
          <w:p w14:paraId="5DED7558">
            <w:pPr>
              <w:jc w:val="center"/>
              <w:rPr>
                <w:b/>
                <w:bCs/>
                <w:szCs w:val="21"/>
              </w:rPr>
            </w:pPr>
            <w:r>
              <w:rPr>
                <w:rFonts w:hint="eastAsia"/>
                <w:b/>
                <w:bCs/>
                <w:szCs w:val="21"/>
              </w:rPr>
              <w:t>是否可满足</w:t>
            </w:r>
          </w:p>
        </w:tc>
      </w:tr>
      <w:tr w14:paraId="4FA48EB3">
        <w:tblPrEx>
          <w:tblCellMar>
            <w:top w:w="0" w:type="dxa"/>
            <w:left w:w="108" w:type="dxa"/>
            <w:bottom w:w="0" w:type="dxa"/>
            <w:right w:w="108" w:type="dxa"/>
          </w:tblCellMar>
        </w:tblPrEx>
        <w:trPr>
          <w:trHeight w:val="1330" w:hRule="atLeast"/>
        </w:trPr>
        <w:tc>
          <w:tcPr>
            <w:tcW w:w="5163" w:type="dxa"/>
            <w:tcBorders>
              <w:top w:val="single" w:color="auto" w:sz="4" w:space="0"/>
              <w:left w:val="single" w:color="auto" w:sz="4" w:space="0"/>
              <w:bottom w:val="single" w:color="auto" w:sz="4" w:space="0"/>
              <w:right w:val="single" w:color="auto" w:sz="4" w:space="0"/>
            </w:tcBorders>
            <w:vAlign w:val="center"/>
          </w:tcPr>
          <w:p w14:paraId="2EFC0881">
            <w:pPr>
              <w:widowControl/>
              <w:rPr>
                <w:szCs w:val="21"/>
              </w:rPr>
            </w:pPr>
            <w:r>
              <w:rPr>
                <w:rFonts w:eastAsia="宋体"/>
                <w:snapToGrid w:val="0"/>
                <w:szCs w:val="21"/>
                <w:lang w:bidi="ar"/>
              </w:rPr>
              <w:t>连续3年合作的项目试验，齐鲁方及齐鲁指定合作方开展项目监察和机构审计过程中，无主观造假、无影响数据可靠性的失误、无严重质量缺陷、无重大合规性问题。</w:t>
            </w:r>
          </w:p>
        </w:tc>
        <w:tc>
          <w:tcPr>
            <w:tcW w:w="1925" w:type="dxa"/>
            <w:tcBorders>
              <w:top w:val="single" w:color="auto" w:sz="4" w:space="0"/>
              <w:left w:val="single" w:color="auto" w:sz="4" w:space="0"/>
              <w:bottom w:val="single" w:color="auto" w:sz="4" w:space="0"/>
              <w:right w:val="single" w:color="auto" w:sz="4" w:space="0"/>
            </w:tcBorders>
            <w:vAlign w:val="center"/>
          </w:tcPr>
          <w:p w14:paraId="15DF0F83">
            <w:pPr>
              <w:jc w:val="center"/>
              <w:rPr>
                <w:szCs w:val="21"/>
              </w:rPr>
            </w:pPr>
          </w:p>
        </w:tc>
        <w:tc>
          <w:tcPr>
            <w:tcW w:w="2631" w:type="dxa"/>
            <w:tcBorders>
              <w:top w:val="single" w:color="auto" w:sz="4" w:space="0"/>
              <w:left w:val="single" w:color="auto" w:sz="4" w:space="0"/>
              <w:bottom w:val="single" w:color="auto" w:sz="4" w:space="0"/>
              <w:right w:val="single" w:color="auto" w:sz="4" w:space="0"/>
            </w:tcBorders>
            <w:vAlign w:val="center"/>
          </w:tcPr>
          <w:p w14:paraId="2962D57B">
            <w:pPr>
              <w:jc w:val="center"/>
            </w:pPr>
            <w:r>
              <w:rPr>
                <w:szCs w:val="21"/>
              </w:rPr>
              <w:t>□</w:t>
            </w:r>
            <w:r>
              <w:rPr>
                <w:rFonts w:hint="eastAsia"/>
                <w:szCs w:val="21"/>
              </w:rPr>
              <w:t>是</w:t>
            </w:r>
            <w:r>
              <w:rPr>
                <w:szCs w:val="21"/>
              </w:rPr>
              <w:t xml:space="preserve">  □</w:t>
            </w:r>
            <w:r>
              <w:rPr>
                <w:rFonts w:hint="eastAsia"/>
                <w:szCs w:val="21"/>
              </w:rPr>
              <w:t>否</w:t>
            </w:r>
          </w:p>
        </w:tc>
      </w:tr>
      <w:tr w14:paraId="24CD50DE">
        <w:tblPrEx>
          <w:tblCellMar>
            <w:top w:w="0" w:type="dxa"/>
            <w:left w:w="108" w:type="dxa"/>
            <w:bottom w:w="0" w:type="dxa"/>
            <w:right w:w="108" w:type="dxa"/>
          </w:tblCellMar>
        </w:tblPrEx>
        <w:trPr>
          <w:trHeight w:val="274" w:hRule="atLeast"/>
        </w:trPr>
        <w:tc>
          <w:tcPr>
            <w:tcW w:w="5163" w:type="dxa"/>
            <w:tcBorders>
              <w:top w:val="single" w:color="auto" w:sz="4" w:space="0"/>
              <w:left w:val="single" w:color="auto" w:sz="4" w:space="0"/>
              <w:bottom w:val="single" w:color="auto" w:sz="4" w:space="0"/>
              <w:right w:val="single" w:color="auto" w:sz="4" w:space="0"/>
            </w:tcBorders>
            <w:vAlign w:val="center"/>
          </w:tcPr>
          <w:p w14:paraId="770339A6">
            <w:pPr>
              <w:widowControl/>
              <w:rPr>
                <w:szCs w:val="21"/>
              </w:rPr>
            </w:pPr>
            <w:r>
              <w:rPr>
                <w:rFonts w:eastAsia="宋体"/>
                <w:snapToGrid w:val="0"/>
                <w:szCs w:val="21"/>
                <w:lang w:bidi="ar"/>
              </w:rPr>
              <w:t>承诺自本次招标和合作调查之前3年内以及自项目合作开始连续3年内的监管机构或第三方检查中不出现真实性/完整性以及GLP合规性重要缺陷，且无影响药物审评和持续高质量运行的合规性的各类合规性方面的重要缺陷。</w:t>
            </w:r>
          </w:p>
        </w:tc>
        <w:tc>
          <w:tcPr>
            <w:tcW w:w="1925" w:type="dxa"/>
            <w:tcBorders>
              <w:top w:val="single" w:color="auto" w:sz="4" w:space="0"/>
              <w:left w:val="single" w:color="auto" w:sz="4" w:space="0"/>
              <w:bottom w:val="single" w:color="auto" w:sz="4" w:space="0"/>
              <w:right w:val="single" w:color="auto" w:sz="4" w:space="0"/>
            </w:tcBorders>
            <w:vAlign w:val="center"/>
          </w:tcPr>
          <w:p w14:paraId="51C7803A">
            <w:pPr>
              <w:widowControl/>
              <w:jc w:val="center"/>
              <w:rPr>
                <w:szCs w:val="21"/>
              </w:rPr>
            </w:pPr>
          </w:p>
        </w:tc>
        <w:tc>
          <w:tcPr>
            <w:tcW w:w="2631" w:type="dxa"/>
            <w:tcBorders>
              <w:top w:val="single" w:color="auto" w:sz="4" w:space="0"/>
              <w:left w:val="single" w:color="auto" w:sz="4" w:space="0"/>
              <w:bottom w:val="single" w:color="auto" w:sz="4" w:space="0"/>
              <w:right w:val="single" w:color="auto" w:sz="4" w:space="0"/>
            </w:tcBorders>
            <w:vAlign w:val="center"/>
          </w:tcPr>
          <w:p w14:paraId="6D8F12B3">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r w14:paraId="5A53B934">
        <w:tblPrEx>
          <w:tblCellMar>
            <w:top w:w="0" w:type="dxa"/>
            <w:left w:w="108" w:type="dxa"/>
            <w:bottom w:w="0" w:type="dxa"/>
            <w:right w:w="108" w:type="dxa"/>
          </w:tblCellMar>
        </w:tblPrEx>
        <w:trPr>
          <w:trHeight w:val="1356" w:hRule="atLeast"/>
        </w:trPr>
        <w:tc>
          <w:tcPr>
            <w:tcW w:w="5163" w:type="dxa"/>
            <w:tcBorders>
              <w:top w:val="single" w:color="auto" w:sz="4" w:space="0"/>
              <w:left w:val="single" w:color="auto" w:sz="4" w:space="0"/>
              <w:bottom w:val="single" w:color="auto" w:sz="4" w:space="0"/>
              <w:right w:val="single" w:color="auto" w:sz="4" w:space="0"/>
            </w:tcBorders>
            <w:vAlign w:val="center"/>
          </w:tcPr>
          <w:p w14:paraId="73A42797">
            <w:pPr>
              <w:widowControl/>
              <w:rPr>
                <w:szCs w:val="21"/>
              </w:rPr>
            </w:pPr>
            <w:r>
              <w:rPr>
                <w:rFonts w:eastAsia="宋体"/>
                <w:szCs w:val="21"/>
              </w:rPr>
              <w:t>承诺自合作开始连续3年内不会出现因研究机构/供应商的因素使得提交监管机构的非临床研究资料退审的情况。</w:t>
            </w:r>
          </w:p>
        </w:tc>
        <w:tc>
          <w:tcPr>
            <w:tcW w:w="1925" w:type="dxa"/>
            <w:tcBorders>
              <w:top w:val="single" w:color="auto" w:sz="4" w:space="0"/>
              <w:left w:val="single" w:color="auto" w:sz="4" w:space="0"/>
              <w:bottom w:val="single" w:color="auto" w:sz="4" w:space="0"/>
              <w:right w:val="single" w:color="auto" w:sz="4" w:space="0"/>
            </w:tcBorders>
            <w:vAlign w:val="center"/>
          </w:tcPr>
          <w:p w14:paraId="7B8FCEFA">
            <w:pPr>
              <w:widowControl/>
              <w:jc w:val="center"/>
              <w:rPr>
                <w:szCs w:val="21"/>
              </w:rPr>
            </w:pPr>
          </w:p>
        </w:tc>
        <w:tc>
          <w:tcPr>
            <w:tcW w:w="2631" w:type="dxa"/>
            <w:tcBorders>
              <w:top w:val="single" w:color="auto" w:sz="4" w:space="0"/>
              <w:left w:val="single" w:color="auto" w:sz="4" w:space="0"/>
              <w:bottom w:val="single" w:color="auto" w:sz="4" w:space="0"/>
              <w:right w:val="single" w:color="auto" w:sz="4" w:space="0"/>
            </w:tcBorders>
            <w:vAlign w:val="center"/>
          </w:tcPr>
          <w:p w14:paraId="5704483A">
            <w:pPr>
              <w:widowControl/>
              <w:jc w:val="center"/>
              <w:rPr>
                <w:szCs w:val="21"/>
                <w:lang w:bidi="ar"/>
              </w:rPr>
            </w:pPr>
            <w:r>
              <w:rPr>
                <w:szCs w:val="21"/>
              </w:rPr>
              <w:t>□</w:t>
            </w:r>
            <w:r>
              <w:rPr>
                <w:rFonts w:hint="eastAsia"/>
                <w:szCs w:val="21"/>
              </w:rPr>
              <w:t>是</w:t>
            </w:r>
            <w:r>
              <w:rPr>
                <w:szCs w:val="21"/>
              </w:rPr>
              <w:t xml:space="preserve">  □</w:t>
            </w:r>
            <w:r>
              <w:rPr>
                <w:rFonts w:hint="eastAsia"/>
                <w:szCs w:val="21"/>
              </w:rPr>
              <w:t>否</w:t>
            </w:r>
          </w:p>
        </w:tc>
      </w:tr>
    </w:tbl>
    <w:p w14:paraId="74AB132E"/>
    <w:sectPr>
      <w:headerReference r:id="rId3" w:type="default"/>
      <w:footerReference r:id="rId4" w:type="default"/>
      <w:pgSz w:w="11906" w:h="16838"/>
      <w:pgMar w:top="1134" w:right="1091" w:bottom="1246" w:left="1134" w:header="567"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Segoe UI Symbol">
    <w:altName w:val="Noto Sans"/>
    <w:panose1 w:val="020B0502040204020203"/>
    <w:charset w:val="00"/>
    <w:family w:val="swiss"/>
    <w:pitch w:val="default"/>
    <w:sig w:usb0="00000000" w:usb1="00000000" w:usb2="00040000" w:usb3="00000000" w:csb0="00000001" w:csb1="00000000"/>
  </w:font>
  <w:font w:name="Noto Sans">
    <w:panose1 w:val="020B0502040504020204"/>
    <w:charset w:val="00"/>
    <w:family w:val="auto"/>
    <w:pitch w:val="default"/>
    <w:sig w:usb0="E00002FF" w:usb1="4000001F" w:usb2="08000029" w:usb3="00100000" w:csb0="00000000" w:csb1="00000000"/>
  </w:font>
  <w:font w:name="Wingdings 2">
    <w:altName w:val="Kingsoft Mark"/>
    <w:panose1 w:val="05020102010507070707"/>
    <w:charset w:val="02"/>
    <w:family w:val="roman"/>
    <w:pitch w:val="default"/>
    <w:sig w:usb0="00000000" w:usb1="00000000" w:usb2="00000000" w:usb3="00000000" w:csb0="80000000" w:csb1="00000000"/>
  </w:font>
  <w:font w:name="Kingsoft Mark">
    <w:panose1 w:val="05030102010509060703"/>
    <w:charset w:val="00"/>
    <w:family w:val="auto"/>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Kingsoft UE">
    <w:altName w:val="Times New Roma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97DA1">
    <w:pPr>
      <w:pStyle w:val="16"/>
    </w:pPr>
    <w:r>
      <w:rPr>
        <w:lang w:val="zh-CN"/>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78BB">
    <w:pPr>
      <w:pStyle w:val="17"/>
      <w:pBdr>
        <w:bottom w:val="none" w:color="auto" w:sz="0" w:space="0"/>
      </w:pBdr>
      <w:jc w:val="left"/>
    </w:pPr>
    <w:r>
      <w:object>
        <v:shape id="_x0000_i1025" o:spt="75" type="#_x0000_t75" style="height:21.5pt;width:144pt;" o:ole="t" filled="f" o:preferrelative="t" stroked="f" coordsize="21600,21600">
          <v:path/>
          <v:fill on="f" focussize="0,0"/>
          <v:stroke on="f" joinstyle="miter"/>
          <v:imagedata r:id="rId2" o:title=""/>
          <o:lock v:ext="edit" aspectratio="t"/>
          <w10:wrap type="none"/>
          <w10:anchorlock/>
        </v:shape>
        <o:OLEObject Type="Embed" ProgID="CorelDRAW.Graphic.9" ShapeID="_x0000_i1025" DrawAspect="Content" ObjectID="_1468075725" r:id="rId1">
          <o:LockedField>false</o:LockedField>
        </o:OLEObject>
      </w:object>
    </w:r>
    <w:bookmarkStart w:id="20" w:name="_GoBack"/>
    <w:r>
      <w:drawing>
        <wp:anchor distT="0" distB="0" distL="114300" distR="114300" simplePos="0" relativeHeight="251659264" behindDoc="1" locked="0" layoutInCell="1" allowOverlap="1">
          <wp:simplePos x="0" y="0"/>
          <wp:positionH relativeFrom="column">
            <wp:posOffset>-234315</wp:posOffset>
          </wp:positionH>
          <wp:positionV relativeFrom="paragraph">
            <wp:posOffset>3441065</wp:posOffset>
          </wp:positionV>
          <wp:extent cx="6715125" cy="1543685"/>
          <wp:effectExtent l="0" t="1981200" r="0" b="1923415"/>
          <wp:wrapNone/>
          <wp:docPr id="2" name="图片 1" descr="齐鲁新logo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齐鲁新logo 拷贝"/>
                  <pic:cNvPicPr>
                    <a:picLocks noChangeAspect="1" noChangeArrowheads="1"/>
                  </pic:cNvPicPr>
                </pic:nvPicPr>
                <pic:blipFill>
                  <a:blip r:embed="rId3">
                    <a:lum bright="92000" contrast="-30000"/>
                    <a:extLst>
                      <a:ext uri="{28A0092B-C50C-407E-A947-70E740481C1C}">
                        <a14:useLocalDpi xmlns:a14="http://schemas.microsoft.com/office/drawing/2010/main" val="0"/>
                      </a:ext>
                    </a:extLst>
                  </a:blip>
                  <a:srcRect/>
                  <a:stretch>
                    <a:fillRect/>
                  </a:stretch>
                </pic:blipFill>
                <pic:spPr>
                  <a:xfrm rot="-2700000">
                    <a:off x="0" y="0"/>
                    <a:ext cx="6715125" cy="1543685"/>
                  </a:xfrm>
                  <a:prstGeom prst="rect">
                    <a:avLst/>
                  </a:prstGeom>
                  <a:noFill/>
                  <a:ln>
                    <a:noFill/>
                  </a:ln>
                </pic:spPr>
              </pic:pic>
            </a:graphicData>
          </a:graphic>
        </wp:anchor>
      </w:drawing>
    </w:r>
    <w:bookmarkEnd w:id="2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12"/>
      <w:lvlText w:val=""/>
      <w:lvlJc w:val="left"/>
      <w:pPr>
        <w:tabs>
          <w:tab w:val="left" w:pos="780"/>
        </w:tabs>
        <w:ind w:left="780" w:hanging="360"/>
      </w:pPr>
      <w:rPr>
        <w:rFonts w:hint="default" w:ascii="Wingdings" w:hAnsi="Wingdings"/>
      </w:rPr>
    </w:lvl>
  </w:abstractNum>
  <w:abstractNum w:abstractNumId="1">
    <w:nsid w:val="018326CD"/>
    <w:multiLevelType w:val="multilevel"/>
    <w:tmpl w:val="018326CD"/>
    <w:lvl w:ilvl="0" w:tentative="0">
      <w:start w:val="1"/>
      <w:numFmt w:val="decimal"/>
      <w:lvlText w:val="%1、"/>
      <w:lvlJc w:val="left"/>
      <w:pPr>
        <w:ind w:left="502"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05535ED4"/>
    <w:multiLevelType w:val="multilevel"/>
    <w:tmpl w:val="05535E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0FB0005"/>
    <w:multiLevelType w:val="multilevel"/>
    <w:tmpl w:val="50FB0005"/>
    <w:lvl w:ilvl="0" w:tentative="0">
      <w:start w:val="3"/>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AD55DE1"/>
    <w:multiLevelType w:val="multilevel"/>
    <w:tmpl w:val="5AD55DE1"/>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65651CB4"/>
    <w:multiLevelType w:val="multilevel"/>
    <w:tmpl w:val="65651CB4"/>
    <w:lvl w:ilvl="0" w:tentative="0">
      <w:start w:val="3"/>
      <w:numFmt w:val="decimalEnclosedCircle"/>
      <w:lvlText w:val="%1"/>
      <w:lvlJc w:val="left"/>
      <w:pPr>
        <w:ind w:left="360" w:hanging="360"/>
      </w:pPr>
      <w:rPr>
        <w:rFonts w:hint="default" w:ascii="宋体" w:hAnsi="宋体" w:eastAsia="宋体" w:cs="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700E0EDD"/>
    <w:multiLevelType w:val="multilevel"/>
    <w:tmpl w:val="700E0EDD"/>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56D225C"/>
    <w:multiLevelType w:val="multilevel"/>
    <w:tmpl w:val="756D225C"/>
    <w:lvl w:ilvl="0" w:tentative="0">
      <w:start w:val="1"/>
      <w:numFmt w:val="decimal"/>
      <w:lvlText w:val="%1、"/>
      <w:lvlJc w:val="left"/>
      <w:pPr>
        <w:ind w:left="502" w:hanging="360"/>
      </w:pPr>
      <w:rPr>
        <w:rFonts w:hint="default"/>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num w:numId="1">
    <w:abstractNumId w:val="0"/>
  </w:num>
  <w:num w:numId="2">
    <w:abstractNumId w:val="2"/>
  </w:num>
  <w:num w:numId="3">
    <w:abstractNumId w:val="6"/>
  </w:num>
  <w:num w:numId="4">
    <w:abstractNumId w:val="5"/>
  </w:num>
  <w:num w:numId="5">
    <w:abstractNumId w:val="4"/>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5"/>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U3tjAzNDMxNDI2NbBQ0lEKTi0uzszPAykwrgUAY/543ywAAAA="/>
    <w:docVar w:name="commondata" w:val="eyJoZGlkIjoiYjg1ZmQ0ZTZkMDQ5YWE4MGMxMTM0ZTcyOWUzMTRjOTYifQ=="/>
  </w:docVars>
  <w:rsids>
    <w:rsidRoot w:val="00FC347E"/>
    <w:rsid w:val="000000B7"/>
    <w:rsid w:val="0000047B"/>
    <w:rsid w:val="00000CF7"/>
    <w:rsid w:val="00002080"/>
    <w:rsid w:val="00004B15"/>
    <w:rsid w:val="00004DF1"/>
    <w:rsid w:val="00006260"/>
    <w:rsid w:val="00006777"/>
    <w:rsid w:val="0001085E"/>
    <w:rsid w:val="000109CD"/>
    <w:rsid w:val="00010D83"/>
    <w:rsid w:val="000114B2"/>
    <w:rsid w:val="000118D0"/>
    <w:rsid w:val="00011ADA"/>
    <w:rsid w:val="000121FD"/>
    <w:rsid w:val="00012C57"/>
    <w:rsid w:val="00014A79"/>
    <w:rsid w:val="000153DC"/>
    <w:rsid w:val="00015A16"/>
    <w:rsid w:val="00015ADA"/>
    <w:rsid w:val="000167F0"/>
    <w:rsid w:val="00020887"/>
    <w:rsid w:val="000219DC"/>
    <w:rsid w:val="00023108"/>
    <w:rsid w:val="00023AB5"/>
    <w:rsid w:val="00023F31"/>
    <w:rsid w:val="000247A2"/>
    <w:rsid w:val="0002606C"/>
    <w:rsid w:val="00026B69"/>
    <w:rsid w:val="00026EFD"/>
    <w:rsid w:val="000277A5"/>
    <w:rsid w:val="00032979"/>
    <w:rsid w:val="00032F8B"/>
    <w:rsid w:val="000338AE"/>
    <w:rsid w:val="000357CE"/>
    <w:rsid w:val="00035BFB"/>
    <w:rsid w:val="00035E23"/>
    <w:rsid w:val="00036858"/>
    <w:rsid w:val="000368D4"/>
    <w:rsid w:val="0004144D"/>
    <w:rsid w:val="00041E67"/>
    <w:rsid w:val="00043169"/>
    <w:rsid w:val="00043C36"/>
    <w:rsid w:val="00043F97"/>
    <w:rsid w:val="000462D0"/>
    <w:rsid w:val="000466FB"/>
    <w:rsid w:val="00046760"/>
    <w:rsid w:val="00050656"/>
    <w:rsid w:val="00051B82"/>
    <w:rsid w:val="00052D68"/>
    <w:rsid w:val="00054377"/>
    <w:rsid w:val="000558D0"/>
    <w:rsid w:val="00055F49"/>
    <w:rsid w:val="000576A0"/>
    <w:rsid w:val="00060A9D"/>
    <w:rsid w:val="00060CC7"/>
    <w:rsid w:val="00060F18"/>
    <w:rsid w:val="000619D3"/>
    <w:rsid w:val="000626B2"/>
    <w:rsid w:val="00062A25"/>
    <w:rsid w:val="00063CC5"/>
    <w:rsid w:val="000643D5"/>
    <w:rsid w:val="00064706"/>
    <w:rsid w:val="00064DEF"/>
    <w:rsid w:val="00065AB8"/>
    <w:rsid w:val="00065D8F"/>
    <w:rsid w:val="000679C9"/>
    <w:rsid w:val="0007224C"/>
    <w:rsid w:val="00072739"/>
    <w:rsid w:val="00072B4F"/>
    <w:rsid w:val="000747CA"/>
    <w:rsid w:val="00074F8E"/>
    <w:rsid w:val="00075AD6"/>
    <w:rsid w:val="00080777"/>
    <w:rsid w:val="00080ABC"/>
    <w:rsid w:val="0008168B"/>
    <w:rsid w:val="00081BF0"/>
    <w:rsid w:val="00081DD2"/>
    <w:rsid w:val="00081E48"/>
    <w:rsid w:val="00082CF0"/>
    <w:rsid w:val="00082E3D"/>
    <w:rsid w:val="00082E59"/>
    <w:rsid w:val="00085014"/>
    <w:rsid w:val="00085235"/>
    <w:rsid w:val="0008531E"/>
    <w:rsid w:val="00085E59"/>
    <w:rsid w:val="00085E72"/>
    <w:rsid w:val="00087DFF"/>
    <w:rsid w:val="00090515"/>
    <w:rsid w:val="00094817"/>
    <w:rsid w:val="000948DD"/>
    <w:rsid w:val="0009496B"/>
    <w:rsid w:val="000958AD"/>
    <w:rsid w:val="00095EA2"/>
    <w:rsid w:val="00096319"/>
    <w:rsid w:val="000977EE"/>
    <w:rsid w:val="000A1F5E"/>
    <w:rsid w:val="000A216B"/>
    <w:rsid w:val="000A2523"/>
    <w:rsid w:val="000A2A92"/>
    <w:rsid w:val="000A377C"/>
    <w:rsid w:val="000A422B"/>
    <w:rsid w:val="000A48CD"/>
    <w:rsid w:val="000A591B"/>
    <w:rsid w:val="000A62A8"/>
    <w:rsid w:val="000A6989"/>
    <w:rsid w:val="000B0553"/>
    <w:rsid w:val="000B0A93"/>
    <w:rsid w:val="000B1824"/>
    <w:rsid w:val="000B18AE"/>
    <w:rsid w:val="000B1F7A"/>
    <w:rsid w:val="000B2BF7"/>
    <w:rsid w:val="000B31D3"/>
    <w:rsid w:val="000B4108"/>
    <w:rsid w:val="000B4F9B"/>
    <w:rsid w:val="000B6E92"/>
    <w:rsid w:val="000B70F1"/>
    <w:rsid w:val="000C1AA8"/>
    <w:rsid w:val="000C2D84"/>
    <w:rsid w:val="000C2F6D"/>
    <w:rsid w:val="000C3708"/>
    <w:rsid w:val="000C414A"/>
    <w:rsid w:val="000C4D30"/>
    <w:rsid w:val="000C4FC1"/>
    <w:rsid w:val="000C5B9F"/>
    <w:rsid w:val="000C7340"/>
    <w:rsid w:val="000C7548"/>
    <w:rsid w:val="000D0CE3"/>
    <w:rsid w:val="000D1396"/>
    <w:rsid w:val="000D2414"/>
    <w:rsid w:val="000D27DE"/>
    <w:rsid w:val="000D2826"/>
    <w:rsid w:val="000D2FE5"/>
    <w:rsid w:val="000D52E6"/>
    <w:rsid w:val="000D64C0"/>
    <w:rsid w:val="000D71E3"/>
    <w:rsid w:val="000D76F8"/>
    <w:rsid w:val="000D7863"/>
    <w:rsid w:val="000D7C5B"/>
    <w:rsid w:val="000E0C44"/>
    <w:rsid w:val="000E0F6E"/>
    <w:rsid w:val="000E0FDD"/>
    <w:rsid w:val="000E1315"/>
    <w:rsid w:val="000E2371"/>
    <w:rsid w:val="000E323A"/>
    <w:rsid w:val="000E38EF"/>
    <w:rsid w:val="000E3B70"/>
    <w:rsid w:val="000E434A"/>
    <w:rsid w:val="000E4CF8"/>
    <w:rsid w:val="000E515B"/>
    <w:rsid w:val="000E6834"/>
    <w:rsid w:val="000E69CA"/>
    <w:rsid w:val="000F0433"/>
    <w:rsid w:val="000F16AD"/>
    <w:rsid w:val="000F41A3"/>
    <w:rsid w:val="000F5C52"/>
    <w:rsid w:val="000F65C7"/>
    <w:rsid w:val="001002C6"/>
    <w:rsid w:val="00102868"/>
    <w:rsid w:val="00103E42"/>
    <w:rsid w:val="001041DA"/>
    <w:rsid w:val="00105A8B"/>
    <w:rsid w:val="00105E2F"/>
    <w:rsid w:val="0010711B"/>
    <w:rsid w:val="00107334"/>
    <w:rsid w:val="00110AC9"/>
    <w:rsid w:val="001117FB"/>
    <w:rsid w:val="00111EB6"/>
    <w:rsid w:val="00113B3A"/>
    <w:rsid w:val="0011529B"/>
    <w:rsid w:val="0011600D"/>
    <w:rsid w:val="0011603E"/>
    <w:rsid w:val="001162F7"/>
    <w:rsid w:val="0011777B"/>
    <w:rsid w:val="0012027C"/>
    <w:rsid w:val="00120A1A"/>
    <w:rsid w:val="001210BF"/>
    <w:rsid w:val="001218F3"/>
    <w:rsid w:val="00121991"/>
    <w:rsid w:val="00121AC3"/>
    <w:rsid w:val="00121D00"/>
    <w:rsid w:val="001226A8"/>
    <w:rsid w:val="0012309A"/>
    <w:rsid w:val="00123A42"/>
    <w:rsid w:val="00124008"/>
    <w:rsid w:val="001241F2"/>
    <w:rsid w:val="001242E3"/>
    <w:rsid w:val="00124B96"/>
    <w:rsid w:val="0012553A"/>
    <w:rsid w:val="00125A9F"/>
    <w:rsid w:val="00125D80"/>
    <w:rsid w:val="00125F0A"/>
    <w:rsid w:val="00127EFC"/>
    <w:rsid w:val="00130245"/>
    <w:rsid w:val="00133006"/>
    <w:rsid w:val="001348C6"/>
    <w:rsid w:val="00134B99"/>
    <w:rsid w:val="001358F7"/>
    <w:rsid w:val="0013676A"/>
    <w:rsid w:val="00136B1A"/>
    <w:rsid w:val="001374E2"/>
    <w:rsid w:val="001405C8"/>
    <w:rsid w:val="001417BB"/>
    <w:rsid w:val="00141955"/>
    <w:rsid w:val="00144DDF"/>
    <w:rsid w:val="00145394"/>
    <w:rsid w:val="00145AF2"/>
    <w:rsid w:val="00145F58"/>
    <w:rsid w:val="00147E3D"/>
    <w:rsid w:val="00152B8A"/>
    <w:rsid w:val="001530BF"/>
    <w:rsid w:val="00153878"/>
    <w:rsid w:val="00153975"/>
    <w:rsid w:val="001539B1"/>
    <w:rsid w:val="00154C41"/>
    <w:rsid w:val="00154CD3"/>
    <w:rsid w:val="001559FA"/>
    <w:rsid w:val="00156714"/>
    <w:rsid w:val="00156919"/>
    <w:rsid w:val="00156CF4"/>
    <w:rsid w:val="00157230"/>
    <w:rsid w:val="0015753A"/>
    <w:rsid w:val="001606B8"/>
    <w:rsid w:val="001606F7"/>
    <w:rsid w:val="00161285"/>
    <w:rsid w:val="001638BF"/>
    <w:rsid w:val="00164772"/>
    <w:rsid w:val="00164F86"/>
    <w:rsid w:val="001656B9"/>
    <w:rsid w:val="0016573C"/>
    <w:rsid w:val="00167798"/>
    <w:rsid w:val="00167844"/>
    <w:rsid w:val="00170747"/>
    <w:rsid w:val="0017249F"/>
    <w:rsid w:val="001737C3"/>
    <w:rsid w:val="00173C0D"/>
    <w:rsid w:val="00173EFE"/>
    <w:rsid w:val="00175B1F"/>
    <w:rsid w:val="001773E3"/>
    <w:rsid w:val="00177800"/>
    <w:rsid w:val="0018211A"/>
    <w:rsid w:val="00183B05"/>
    <w:rsid w:val="001848F6"/>
    <w:rsid w:val="00184EFD"/>
    <w:rsid w:val="00187327"/>
    <w:rsid w:val="00187DAE"/>
    <w:rsid w:val="00190A67"/>
    <w:rsid w:val="00190C01"/>
    <w:rsid w:val="00190E38"/>
    <w:rsid w:val="00191CFA"/>
    <w:rsid w:val="00194B83"/>
    <w:rsid w:val="00195445"/>
    <w:rsid w:val="001957F2"/>
    <w:rsid w:val="00196175"/>
    <w:rsid w:val="001977F5"/>
    <w:rsid w:val="00197DEF"/>
    <w:rsid w:val="001A15CB"/>
    <w:rsid w:val="001A1D8B"/>
    <w:rsid w:val="001A1EF3"/>
    <w:rsid w:val="001A2668"/>
    <w:rsid w:val="001A31FB"/>
    <w:rsid w:val="001A4717"/>
    <w:rsid w:val="001A4CF2"/>
    <w:rsid w:val="001A6736"/>
    <w:rsid w:val="001A6B88"/>
    <w:rsid w:val="001A6BB9"/>
    <w:rsid w:val="001A777B"/>
    <w:rsid w:val="001A7A0D"/>
    <w:rsid w:val="001B082E"/>
    <w:rsid w:val="001B21FB"/>
    <w:rsid w:val="001B2443"/>
    <w:rsid w:val="001B24CC"/>
    <w:rsid w:val="001B29CA"/>
    <w:rsid w:val="001B2B69"/>
    <w:rsid w:val="001B2CFA"/>
    <w:rsid w:val="001B3F54"/>
    <w:rsid w:val="001B480C"/>
    <w:rsid w:val="001B5481"/>
    <w:rsid w:val="001B5531"/>
    <w:rsid w:val="001B5D21"/>
    <w:rsid w:val="001B6DFD"/>
    <w:rsid w:val="001B725A"/>
    <w:rsid w:val="001C09FC"/>
    <w:rsid w:val="001C1E09"/>
    <w:rsid w:val="001C2329"/>
    <w:rsid w:val="001C4A0C"/>
    <w:rsid w:val="001C570F"/>
    <w:rsid w:val="001C58F7"/>
    <w:rsid w:val="001C71AD"/>
    <w:rsid w:val="001C7A3E"/>
    <w:rsid w:val="001D0947"/>
    <w:rsid w:val="001D124E"/>
    <w:rsid w:val="001D2129"/>
    <w:rsid w:val="001D3732"/>
    <w:rsid w:val="001D4302"/>
    <w:rsid w:val="001D57EB"/>
    <w:rsid w:val="001D6978"/>
    <w:rsid w:val="001D6C7A"/>
    <w:rsid w:val="001D7D54"/>
    <w:rsid w:val="001E0438"/>
    <w:rsid w:val="001E04CB"/>
    <w:rsid w:val="001E1669"/>
    <w:rsid w:val="001E2917"/>
    <w:rsid w:val="001E3047"/>
    <w:rsid w:val="001E4E38"/>
    <w:rsid w:val="001E5A08"/>
    <w:rsid w:val="001F1B01"/>
    <w:rsid w:val="001F234E"/>
    <w:rsid w:val="001F3BEC"/>
    <w:rsid w:val="001F492C"/>
    <w:rsid w:val="001F4FBB"/>
    <w:rsid w:val="001F6C31"/>
    <w:rsid w:val="001F70A2"/>
    <w:rsid w:val="0020075B"/>
    <w:rsid w:val="002105C0"/>
    <w:rsid w:val="002108FB"/>
    <w:rsid w:val="00210F3F"/>
    <w:rsid w:val="00211B23"/>
    <w:rsid w:val="00212036"/>
    <w:rsid w:val="0021209F"/>
    <w:rsid w:val="00212540"/>
    <w:rsid w:val="00212D01"/>
    <w:rsid w:val="00213254"/>
    <w:rsid w:val="002136A8"/>
    <w:rsid w:val="0021396D"/>
    <w:rsid w:val="0021409D"/>
    <w:rsid w:val="00217C85"/>
    <w:rsid w:val="00217EEB"/>
    <w:rsid w:val="00220A49"/>
    <w:rsid w:val="00220F94"/>
    <w:rsid w:val="0022318A"/>
    <w:rsid w:val="00223D48"/>
    <w:rsid w:val="002258AF"/>
    <w:rsid w:val="0022676D"/>
    <w:rsid w:val="0022755B"/>
    <w:rsid w:val="00227911"/>
    <w:rsid w:val="002316DE"/>
    <w:rsid w:val="00232F49"/>
    <w:rsid w:val="00233A8A"/>
    <w:rsid w:val="00234A54"/>
    <w:rsid w:val="0023505E"/>
    <w:rsid w:val="00235490"/>
    <w:rsid w:val="002400A0"/>
    <w:rsid w:val="002409BE"/>
    <w:rsid w:val="00243CC4"/>
    <w:rsid w:val="00244106"/>
    <w:rsid w:val="00244614"/>
    <w:rsid w:val="00250C79"/>
    <w:rsid w:val="00251302"/>
    <w:rsid w:val="00251E6E"/>
    <w:rsid w:val="002521A0"/>
    <w:rsid w:val="00254A2C"/>
    <w:rsid w:val="00255C90"/>
    <w:rsid w:val="002565B2"/>
    <w:rsid w:val="00256E6B"/>
    <w:rsid w:val="002575DA"/>
    <w:rsid w:val="0026006D"/>
    <w:rsid w:val="002606CF"/>
    <w:rsid w:val="00260A66"/>
    <w:rsid w:val="00260EBE"/>
    <w:rsid w:val="002618BE"/>
    <w:rsid w:val="002624B8"/>
    <w:rsid w:val="00262B14"/>
    <w:rsid w:val="0026356F"/>
    <w:rsid w:val="00263D63"/>
    <w:rsid w:val="00264FD7"/>
    <w:rsid w:val="00265807"/>
    <w:rsid w:val="00267083"/>
    <w:rsid w:val="002678F6"/>
    <w:rsid w:val="002708DD"/>
    <w:rsid w:val="00270E0A"/>
    <w:rsid w:val="00270F95"/>
    <w:rsid w:val="00272440"/>
    <w:rsid w:val="00272516"/>
    <w:rsid w:val="002750E0"/>
    <w:rsid w:val="002757CF"/>
    <w:rsid w:val="002766C5"/>
    <w:rsid w:val="00277122"/>
    <w:rsid w:val="0028031B"/>
    <w:rsid w:val="0028081C"/>
    <w:rsid w:val="0028083C"/>
    <w:rsid w:val="00281340"/>
    <w:rsid w:val="00282204"/>
    <w:rsid w:val="00282A3B"/>
    <w:rsid w:val="002842F4"/>
    <w:rsid w:val="00284990"/>
    <w:rsid w:val="00284A89"/>
    <w:rsid w:val="00285CCB"/>
    <w:rsid w:val="00286633"/>
    <w:rsid w:val="002867ED"/>
    <w:rsid w:val="0028785A"/>
    <w:rsid w:val="002900B6"/>
    <w:rsid w:val="002900FA"/>
    <w:rsid w:val="002901CB"/>
    <w:rsid w:val="0029023B"/>
    <w:rsid w:val="00292996"/>
    <w:rsid w:val="00292BAF"/>
    <w:rsid w:val="00292D7E"/>
    <w:rsid w:val="0029381B"/>
    <w:rsid w:val="002946E3"/>
    <w:rsid w:val="002952CA"/>
    <w:rsid w:val="002953C1"/>
    <w:rsid w:val="0029562F"/>
    <w:rsid w:val="00295FF8"/>
    <w:rsid w:val="002A079C"/>
    <w:rsid w:val="002A0B17"/>
    <w:rsid w:val="002A1875"/>
    <w:rsid w:val="002A2A50"/>
    <w:rsid w:val="002A30DF"/>
    <w:rsid w:val="002A523C"/>
    <w:rsid w:val="002A5A33"/>
    <w:rsid w:val="002A6163"/>
    <w:rsid w:val="002A6A24"/>
    <w:rsid w:val="002A74BA"/>
    <w:rsid w:val="002B06D4"/>
    <w:rsid w:val="002B15C1"/>
    <w:rsid w:val="002B53D8"/>
    <w:rsid w:val="002B6941"/>
    <w:rsid w:val="002B6A7B"/>
    <w:rsid w:val="002B6AAF"/>
    <w:rsid w:val="002B7284"/>
    <w:rsid w:val="002B7A9B"/>
    <w:rsid w:val="002B7C90"/>
    <w:rsid w:val="002C0779"/>
    <w:rsid w:val="002C091A"/>
    <w:rsid w:val="002C1368"/>
    <w:rsid w:val="002C1F3B"/>
    <w:rsid w:val="002C25BF"/>
    <w:rsid w:val="002C32E6"/>
    <w:rsid w:val="002C3A25"/>
    <w:rsid w:val="002C4AA7"/>
    <w:rsid w:val="002C4B47"/>
    <w:rsid w:val="002C4C26"/>
    <w:rsid w:val="002C72D1"/>
    <w:rsid w:val="002C733C"/>
    <w:rsid w:val="002D1746"/>
    <w:rsid w:val="002D260F"/>
    <w:rsid w:val="002D264E"/>
    <w:rsid w:val="002D26D9"/>
    <w:rsid w:val="002D2927"/>
    <w:rsid w:val="002D30E8"/>
    <w:rsid w:val="002D335B"/>
    <w:rsid w:val="002D443B"/>
    <w:rsid w:val="002D4475"/>
    <w:rsid w:val="002D4848"/>
    <w:rsid w:val="002D5EB4"/>
    <w:rsid w:val="002E1633"/>
    <w:rsid w:val="002E2A9A"/>
    <w:rsid w:val="002E3C6A"/>
    <w:rsid w:val="002E3E85"/>
    <w:rsid w:val="002E6F90"/>
    <w:rsid w:val="002E7F43"/>
    <w:rsid w:val="002F0240"/>
    <w:rsid w:val="002F0B30"/>
    <w:rsid w:val="002F0CCE"/>
    <w:rsid w:val="002F0DD7"/>
    <w:rsid w:val="002F1418"/>
    <w:rsid w:val="002F346B"/>
    <w:rsid w:val="002F45DA"/>
    <w:rsid w:val="002F60A6"/>
    <w:rsid w:val="002F73CB"/>
    <w:rsid w:val="00300C5A"/>
    <w:rsid w:val="003010A1"/>
    <w:rsid w:val="003013F7"/>
    <w:rsid w:val="003024D4"/>
    <w:rsid w:val="00302673"/>
    <w:rsid w:val="00302A26"/>
    <w:rsid w:val="00302C93"/>
    <w:rsid w:val="003030BB"/>
    <w:rsid w:val="00304200"/>
    <w:rsid w:val="003064FD"/>
    <w:rsid w:val="0030755A"/>
    <w:rsid w:val="00310C0E"/>
    <w:rsid w:val="00312CC9"/>
    <w:rsid w:val="00313063"/>
    <w:rsid w:val="003148B6"/>
    <w:rsid w:val="0031638A"/>
    <w:rsid w:val="0031726D"/>
    <w:rsid w:val="00317C30"/>
    <w:rsid w:val="00317F00"/>
    <w:rsid w:val="00320A7E"/>
    <w:rsid w:val="0032146C"/>
    <w:rsid w:val="0032537B"/>
    <w:rsid w:val="00325583"/>
    <w:rsid w:val="00325D71"/>
    <w:rsid w:val="00326204"/>
    <w:rsid w:val="00326751"/>
    <w:rsid w:val="00326A82"/>
    <w:rsid w:val="00326BA8"/>
    <w:rsid w:val="00330197"/>
    <w:rsid w:val="00330250"/>
    <w:rsid w:val="003307F2"/>
    <w:rsid w:val="00330CEE"/>
    <w:rsid w:val="00330E37"/>
    <w:rsid w:val="00330FE1"/>
    <w:rsid w:val="00337D82"/>
    <w:rsid w:val="0034112B"/>
    <w:rsid w:val="0034245B"/>
    <w:rsid w:val="00343058"/>
    <w:rsid w:val="003436BB"/>
    <w:rsid w:val="00343F7B"/>
    <w:rsid w:val="00344A4D"/>
    <w:rsid w:val="00344BD8"/>
    <w:rsid w:val="00345BA4"/>
    <w:rsid w:val="003470F7"/>
    <w:rsid w:val="00347188"/>
    <w:rsid w:val="00351919"/>
    <w:rsid w:val="0035306E"/>
    <w:rsid w:val="0035312A"/>
    <w:rsid w:val="00353914"/>
    <w:rsid w:val="00354C0C"/>
    <w:rsid w:val="00354FE0"/>
    <w:rsid w:val="00355569"/>
    <w:rsid w:val="00355813"/>
    <w:rsid w:val="00355F33"/>
    <w:rsid w:val="00357122"/>
    <w:rsid w:val="00357593"/>
    <w:rsid w:val="00361A8D"/>
    <w:rsid w:val="003628CF"/>
    <w:rsid w:val="00364EEC"/>
    <w:rsid w:val="00365097"/>
    <w:rsid w:val="00366AE9"/>
    <w:rsid w:val="00367363"/>
    <w:rsid w:val="00367472"/>
    <w:rsid w:val="0036791F"/>
    <w:rsid w:val="00370BCD"/>
    <w:rsid w:val="00370BEB"/>
    <w:rsid w:val="00371332"/>
    <w:rsid w:val="00371B6E"/>
    <w:rsid w:val="00372FD6"/>
    <w:rsid w:val="003732BD"/>
    <w:rsid w:val="003736CB"/>
    <w:rsid w:val="00373A10"/>
    <w:rsid w:val="00373AF6"/>
    <w:rsid w:val="003743E2"/>
    <w:rsid w:val="003748AC"/>
    <w:rsid w:val="003804D8"/>
    <w:rsid w:val="00380CD1"/>
    <w:rsid w:val="00383404"/>
    <w:rsid w:val="00383B2F"/>
    <w:rsid w:val="0038480B"/>
    <w:rsid w:val="00385587"/>
    <w:rsid w:val="00385CA6"/>
    <w:rsid w:val="0038640C"/>
    <w:rsid w:val="00387A0D"/>
    <w:rsid w:val="003903DC"/>
    <w:rsid w:val="003908E4"/>
    <w:rsid w:val="00391111"/>
    <w:rsid w:val="0039368B"/>
    <w:rsid w:val="00394777"/>
    <w:rsid w:val="00394BF5"/>
    <w:rsid w:val="0039565D"/>
    <w:rsid w:val="003959CB"/>
    <w:rsid w:val="00395F34"/>
    <w:rsid w:val="00396C85"/>
    <w:rsid w:val="00396D56"/>
    <w:rsid w:val="00397D7E"/>
    <w:rsid w:val="003A0A1F"/>
    <w:rsid w:val="003A1007"/>
    <w:rsid w:val="003A1EA3"/>
    <w:rsid w:val="003A39E0"/>
    <w:rsid w:val="003A44E0"/>
    <w:rsid w:val="003A5128"/>
    <w:rsid w:val="003A6766"/>
    <w:rsid w:val="003A68E6"/>
    <w:rsid w:val="003A6C96"/>
    <w:rsid w:val="003A7058"/>
    <w:rsid w:val="003A77F8"/>
    <w:rsid w:val="003B47C4"/>
    <w:rsid w:val="003B494D"/>
    <w:rsid w:val="003B529B"/>
    <w:rsid w:val="003B5B79"/>
    <w:rsid w:val="003B5BBD"/>
    <w:rsid w:val="003B6A20"/>
    <w:rsid w:val="003B7202"/>
    <w:rsid w:val="003C1CAB"/>
    <w:rsid w:val="003C39A2"/>
    <w:rsid w:val="003C4C6A"/>
    <w:rsid w:val="003C58CF"/>
    <w:rsid w:val="003C6D5E"/>
    <w:rsid w:val="003C6E9F"/>
    <w:rsid w:val="003C77B2"/>
    <w:rsid w:val="003C7D8F"/>
    <w:rsid w:val="003D26F9"/>
    <w:rsid w:val="003D2A96"/>
    <w:rsid w:val="003D2B6F"/>
    <w:rsid w:val="003E0ADF"/>
    <w:rsid w:val="003E10CA"/>
    <w:rsid w:val="003E152A"/>
    <w:rsid w:val="003E20FC"/>
    <w:rsid w:val="003E2733"/>
    <w:rsid w:val="003E303C"/>
    <w:rsid w:val="003E31AD"/>
    <w:rsid w:val="003E36B0"/>
    <w:rsid w:val="003E3DE3"/>
    <w:rsid w:val="003E41B6"/>
    <w:rsid w:val="003E4406"/>
    <w:rsid w:val="003E473D"/>
    <w:rsid w:val="003E56E1"/>
    <w:rsid w:val="003E5F45"/>
    <w:rsid w:val="003E5FBA"/>
    <w:rsid w:val="003E6005"/>
    <w:rsid w:val="003F0B40"/>
    <w:rsid w:val="003F0CC7"/>
    <w:rsid w:val="003F0EC0"/>
    <w:rsid w:val="003F12A5"/>
    <w:rsid w:val="003F2F7B"/>
    <w:rsid w:val="003F3167"/>
    <w:rsid w:val="003F31BD"/>
    <w:rsid w:val="003F321A"/>
    <w:rsid w:val="003F37D4"/>
    <w:rsid w:val="003F47AB"/>
    <w:rsid w:val="003F5233"/>
    <w:rsid w:val="003F6886"/>
    <w:rsid w:val="003F7117"/>
    <w:rsid w:val="003F735D"/>
    <w:rsid w:val="003F7681"/>
    <w:rsid w:val="0040031A"/>
    <w:rsid w:val="0040123D"/>
    <w:rsid w:val="00401509"/>
    <w:rsid w:val="00401D1B"/>
    <w:rsid w:val="0040303C"/>
    <w:rsid w:val="00405775"/>
    <w:rsid w:val="0040609D"/>
    <w:rsid w:val="0040789A"/>
    <w:rsid w:val="004114C3"/>
    <w:rsid w:val="00413093"/>
    <w:rsid w:val="00413A30"/>
    <w:rsid w:val="00413A73"/>
    <w:rsid w:val="00413C95"/>
    <w:rsid w:val="004142EA"/>
    <w:rsid w:val="00414A72"/>
    <w:rsid w:val="00415BBF"/>
    <w:rsid w:val="00415EFD"/>
    <w:rsid w:val="00417823"/>
    <w:rsid w:val="00417C1C"/>
    <w:rsid w:val="004201D3"/>
    <w:rsid w:val="0042126C"/>
    <w:rsid w:val="00422BBB"/>
    <w:rsid w:val="00422C9C"/>
    <w:rsid w:val="00423286"/>
    <w:rsid w:val="004232EC"/>
    <w:rsid w:val="00423C34"/>
    <w:rsid w:val="00425239"/>
    <w:rsid w:val="00425AD5"/>
    <w:rsid w:val="00425AD9"/>
    <w:rsid w:val="00426B7B"/>
    <w:rsid w:val="00426D77"/>
    <w:rsid w:val="00431FC4"/>
    <w:rsid w:val="0043275E"/>
    <w:rsid w:val="00433CA7"/>
    <w:rsid w:val="004342B5"/>
    <w:rsid w:val="00435EB4"/>
    <w:rsid w:val="004363E0"/>
    <w:rsid w:val="004366EA"/>
    <w:rsid w:val="00437976"/>
    <w:rsid w:val="00437F65"/>
    <w:rsid w:val="00440E45"/>
    <w:rsid w:val="00442066"/>
    <w:rsid w:val="00443794"/>
    <w:rsid w:val="004455A3"/>
    <w:rsid w:val="00445FBC"/>
    <w:rsid w:val="004465E9"/>
    <w:rsid w:val="0044705E"/>
    <w:rsid w:val="00447576"/>
    <w:rsid w:val="00450686"/>
    <w:rsid w:val="004508B0"/>
    <w:rsid w:val="004511C3"/>
    <w:rsid w:val="004515BC"/>
    <w:rsid w:val="00453070"/>
    <w:rsid w:val="0045307A"/>
    <w:rsid w:val="004531F2"/>
    <w:rsid w:val="00453547"/>
    <w:rsid w:val="004543F3"/>
    <w:rsid w:val="00454CAA"/>
    <w:rsid w:val="004569C4"/>
    <w:rsid w:val="00460783"/>
    <w:rsid w:val="00460B87"/>
    <w:rsid w:val="00460FE1"/>
    <w:rsid w:val="00460FF4"/>
    <w:rsid w:val="004618D1"/>
    <w:rsid w:val="004629E2"/>
    <w:rsid w:val="0046373C"/>
    <w:rsid w:val="00463F73"/>
    <w:rsid w:val="00464009"/>
    <w:rsid w:val="00464033"/>
    <w:rsid w:val="0046437A"/>
    <w:rsid w:val="00464AED"/>
    <w:rsid w:val="00465EAB"/>
    <w:rsid w:val="004706A5"/>
    <w:rsid w:val="00470F3B"/>
    <w:rsid w:val="00471238"/>
    <w:rsid w:val="004716B7"/>
    <w:rsid w:val="00471EE0"/>
    <w:rsid w:val="00472D28"/>
    <w:rsid w:val="00472D84"/>
    <w:rsid w:val="00473C6F"/>
    <w:rsid w:val="00474825"/>
    <w:rsid w:val="004750D8"/>
    <w:rsid w:val="00475700"/>
    <w:rsid w:val="0047579B"/>
    <w:rsid w:val="004763E9"/>
    <w:rsid w:val="00476487"/>
    <w:rsid w:val="00481775"/>
    <w:rsid w:val="0048224D"/>
    <w:rsid w:val="00491CC8"/>
    <w:rsid w:val="00491F0B"/>
    <w:rsid w:val="00492F15"/>
    <w:rsid w:val="00492F79"/>
    <w:rsid w:val="00493715"/>
    <w:rsid w:val="004948E1"/>
    <w:rsid w:val="00494922"/>
    <w:rsid w:val="004962AB"/>
    <w:rsid w:val="0049727F"/>
    <w:rsid w:val="0049762B"/>
    <w:rsid w:val="004A0944"/>
    <w:rsid w:val="004A17D6"/>
    <w:rsid w:val="004A28D4"/>
    <w:rsid w:val="004A28DB"/>
    <w:rsid w:val="004A2AD5"/>
    <w:rsid w:val="004A2E0F"/>
    <w:rsid w:val="004A34BF"/>
    <w:rsid w:val="004A4089"/>
    <w:rsid w:val="004A54E5"/>
    <w:rsid w:val="004A5EA6"/>
    <w:rsid w:val="004A70EB"/>
    <w:rsid w:val="004A7738"/>
    <w:rsid w:val="004B0A7A"/>
    <w:rsid w:val="004B0B07"/>
    <w:rsid w:val="004B1150"/>
    <w:rsid w:val="004B18B3"/>
    <w:rsid w:val="004B2FD6"/>
    <w:rsid w:val="004B37E3"/>
    <w:rsid w:val="004B4571"/>
    <w:rsid w:val="004B550D"/>
    <w:rsid w:val="004B5A4E"/>
    <w:rsid w:val="004B6322"/>
    <w:rsid w:val="004B63D0"/>
    <w:rsid w:val="004B757A"/>
    <w:rsid w:val="004C06BA"/>
    <w:rsid w:val="004C1C07"/>
    <w:rsid w:val="004C1F79"/>
    <w:rsid w:val="004C2E90"/>
    <w:rsid w:val="004C3BA5"/>
    <w:rsid w:val="004C3BAC"/>
    <w:rsid w:val="004C448D"/>
    <w:rsid w:val="004C489F"/>
    <w:rsid w:val="004C5380"/>
    <w:rsid w:val="004C67FA"/>
    <w:rsid w:val="004C6968"/>
    <w:rsid w:val="004C6A56"/>
    <w:rsid w:val="004C749A"/>
    <w:rsid w:val="004C7889"/>
    <w:rsid w:val="004D0DF0"/>
    <w:rsid w:val="004D184C"/>
    <w:rsid w:val="004D28DD"/>
    <w:rsid w:val="004D3DD3"/>
    <w:rsid w:val="004D58E6"/>
    <w:rsid w:val="004D63C7"/>
    <w:rsid w:val="004D67AF"/>
    <w:rsid w:val="004D6C5E"/>
    <w:rsid w:val="004D7C92"/>
    <w:rsid w:val="004D7D1C"/>
    <w:rsid w:val="004E1DD2"/>
    <w:rsid w:val="004E239D"/>
    <w:rsid w:val="004E2C43"/>
    <w:rsid w:val="004E452B"/>
    <w:rsid w:val="004E49B7"/>
    <w:rsid w:val="004E57FF"/>
    <w:rsid w:val="004E596E"/>
    <w:rsid w:val="004E626A"/>
    <w:rsid w:val="004E64A5"/>
    <w:rsid w:val="004E69D9"/>
    <w:rsid w:val="004E6A70"/>
    <w:rsid w:val="004E7D23"/>
    <w:rsid w:val="004F003F"/>
    <w:rsid w:val="004F0259"/>
    <w:rsid w:val="004F13BF"/>
    <w:rsid w:val="004F13F1"/>
    <w:rsid w:val="004F1B1D"/>
    <w:rsid w:val="004F1D1A"/>
    <w:rsid w:val="004F2301"/>
    <w:rsid w:val="004F2338"/>
    <w:rsid w:val="004F262E"/>
    <w:rsid w:val="004F4590"/>
    <w:rsid w:val="004F4948"/>
    <w:rsid w:val="004F6A9A"/>
    <w:rsid w:val="004F7BCA"/>
    <w:rsid w:val="00500A3A"/>
    <w:rsid w:val="00500C96"/>
    <w:rsid w:val="00503AA6"/>
    <w:rsid w:val="00503CAC"/>
    <w:rsid w:val="00505682"/>
    <w:rsid w:val="00505DCD"/>
    <w:rsid w:val="00506D7C"/>
    <w:rsid w:val="00507297"/>
    <w:rsid w:val="00510CF9"/>
    <w:rsid w:val="00511652"/>
    <w:rsid w:val="00512960"/>
    <w:rsid w:val="00513C9C"/>
    <w:rsid w:val="0051448C"/>
    <w:rsid w:val="00514562"/>
    <w:rsid w:val="00514A56"/>
    <w:rsid w:val="005172EC"/>
    <w:rsid w:val="00517786"/>
    <w:rsid w:val="00517A2F"/>
    <w:rsid w:val="00521724"/>
    <w:rsid w:val="00521B56"/>
    <w:rsid w:val="00522005"/>
    <w:rsid w:val="0052272F"/>
    <w:rsid w:val="005228BC"/>
    <w:rsid w:val="005235B8"/>
    <w:rsid w:val="00524928"/>
    <w:rsid w:val="0052725A"/>
    <w:rsid w:val="00527936"/>
    <w:rsid w:val="00530D0D"/>
    <w:rsid w:val="00530D45"/>
    <w:rsid w:val="005316F8"/>
    <w:rsid w:val="00531949"/>
    <w:rsid w:val="00532117"/>
    <w:rsid w:val="0053233F"/>
    <w:rsid w:val="00533347"/>
    <w:rsid w:val="00533A22"/>
    <w:rsid w:val="00533B0C"/>
    <w:rsid w:val="00533E6B"/>
    <w:rsid w:val="005367EB"/>
    <w:rsid w:val="00540390"/>
    <w:rsid w:val="00540576"/>
    <w:rsid w:val="005405E4"/>
    <w:rsid w:val="0054304D"/>
    <w:rsid w:val="005437D9"/>
    <w:rsid w:val="00543EDF"/>
    <w:rsid w:val="00544CC5"/>
    <w:rsid w:val="00546012"/>
    <w:rsid w:val="00546B88"/>
    <w:rsid w:val="0055046F"/>
    <w:rsid w:val="00551F39"/>
    <w:rsid w:val="00552590"/>
    <w:rsid w:val="0055394D"/>
    <w:rsid w:val="00555385"/>
    <w:rsid w:val="00555F85"/>
    <w:rsid w:val="0055660F"/>
    <w:rsid w:val="0055777C"/>
    <w:rsid w:val="00561485"/>
    <w:rsid w:val="00562604"/>
    <w:rsid w:val="0056318B"/>
    <w:rsid w:val="005636BC"/>
    <w:rsid w:val="0056500D"/>
    <w:rsid w:val="0056516A"/>
    <w:rsid w:val="00565A80"/>
    <w:rsid w:val="005673A2"/>
    <w:rsid w:val="005678EA"/>
    <w:rsid w:val="00571308"/>
    <w:rsid w:val="005760D4"/>
    <w:rsid w:val="005800D4"/>
    <w:rsid w:val="005808FF"/>
    <w:rsid w:val="00581D90"/>
    <w:rsid w:val="00582B0D"/>
    <w:rsid w:val="00583953"/>
    <w:rsid w:val="00584D5A"/>
    <w:rsid w:val="00584D85"/>
    <w:rsid w:val="005852F8"/>
    <w:rsid w:val="00585A6E"/>
    <w:rsid w:val="0058688F"/>
    <w:rsid w:val="0058691A"/>
    <w:rsid w:val="00587C33"/>
    <w:rsid w:val="00590171"/>
    <w:rsid w:val="005902DF"/>
    <w:rsid w:val="00590963"/>
    <w:rsid w:val="00590D89"/>
    <w:rsid w:val="00591CEC"/>
    <w:rsid w:val="00592758"/>
    <w:rsid w:val="00592FD2"/>
    <w:rsid w:val="005935F3"/>
    <w:rsid w:val="005936E8"/>
    <w:rsid w:val="00594231"/>
    <w:rsid w:val="00594882"/>
    <w:rsid w:val="00597305"/>
    <w:rsid w:val="00597EB0"/>
    <w:rsid w:val="005A05C6"/>
    <w:rsid w:val="005A0B7E"/>
    <w:rsid w:val="005A0BF4"/>
    <w:rsid w:val="005A16BA"/>
    <w:rsid w:val="005A2D99"/>
    <w:rsid w:val="005A304C"/>
    <w:rsid w:val="005A4696"/>
    <w:rsid w:val="005A60CE"/>
    <w:rsid w:val="005A6228"/>
    <w:rsid w:val="005A6C57"/>
    <w:rsid w:val="005A709D"/>
    <w:rsid w:val="005A7238"/>
    <w:rsid w:val="005A7DAD"/>
    <w:rsid w:val="005B0431"/>
    <w:rsid w:val="005B0593"/>
    <w:rsid w:val="005B2126"/>
    <w:rsid w:val="005B2150"/>
    <w:rsid w:val="005B2307"/>
    <w:rsid w:val="005B2F77"/>
    <w:rsid w:val="005B4096"/>
    <w:rsid w:val="005B6146"/>
    <w:rsid w:val="005C053C"/>
    <w:rsid w:val="005C29D8"/>
    <w:rsid w:val="005C2B24"/>
    <w:rsid w:val="005C2C6C"/>
    <w:rsid w:val="005C50C2"/>
    <w:rsid w:val="005C5693"/>
    <w:rsid w:val="005C74C8"/>
    <w:rsid w:val="005C7F2F"/>
    <w:rsid w:val="005D057A"/>
    <w:rsid w:val="005D0753"/>
    <w:rsid w:val="005D106B"/>
    <w:rsid w:val="005D1DA4"/>
    <w:rsid w:val="005D2F1E"/>
    <w:rsid w:val="005D577A"/>
    <w:rsid w:val="005D5DCE"/>
    <w:rsid w:val="005D5F3E"/>
    <w:rsid w:val="005D64C6"/>
    <w:rsid w:val="005D722D"/>
    <w:rsid w:val="005E0ACE"/>
    <w:rsid w:val="005E2F7A"/>
    <w:rsid w:val="005E3771"/>
    <w:rsid w:val="005E3D41"/>
    <w:rsid w:val="005E4242"/>
    <w:rsid w:val="005E5DAC"/>
    <w:rsid w:val="005E7428"/>
    <w:rsid w:val="005E7DC6"/>
    <w:rsid w:val="005F10E8"/>
    <w:rsid w:val="005F26DC"/>
    <w:rsid w:val="005F29D0"/>
    <w:rsid w:val="005F3CF7"/>
    <w:rsid w:val="005F3F85"/>
    <w:rsid w:val="005F60BE"/>
    <w:rsid w:val="005F7115"/>
    <w:rsid w:val="005F7978"/>
    <w:rsid w:val="006005D1"/>
    <w:rsid w:val="00603001"/>
    <w:rsid w:val="006036C2"/>
    <w:rsid w:val="00603754"/>
    <w:rsid w:val="006039D7"/>
    <w:rsid w:val="006048AB"/>
    <w:rsid w:val="006051D2"/>
    <w:rsid w:val="00605F6F"/>
    <w:rsid w:val="006078BB"/>
    <w:rsid w:val="00607B34"/>
    <w:rsid w:val="00610313"/>
    <w:rsid w:val="006105FD"/>
    <w:rsid w:val="006115D5"/>
    <w:rsid w:val="00612355"/>
    <w:rsid w:val="006123DE"/>
    <w:rsid w:val="00612C79"/>
    <w:rsid w:val="0061309A"/>
    <w:rsid w:val="006131C8"/>
    <w:rsid w:val="006138C7"/>
    <w:rsid w:val="0061460F"/>
    <w:rsid w:val="00615730"/>
    <w:rsid w:val="00616C19"/>
    <w:rsid w:val="0061725C"/>
    <w:rsid w:val="00617633"/>
    <w:rsid w:val="0062040A"/>
    <w:rsid w:val="0062048B"/>
    <w:rsid w:val="00622813"/>
    <w:rsid w:val="00623654"/>
    <w:rsid w:val="00623E1E"/>
    <w:rsid w:val="00624845"/>
    <w:rsid w:val="006260C7"/>
    <w:rsid w:val="00626410"/>
    <w:rsid w:val="00626665"/>
    <w:rsid w:val="006277D1"/>
    <w:rsid w:val="00627821"/>
    <w:rsid w:val="00627E1C"/>
    <w:rsid w:val="006305D0"/>
    <w:rsid w:val="00632492"/>
    <w:rsid w:val="006331CE"/>
    <w:rsid w:val="006341D4"/>
    <w:rsid w:val="006345B9"/>
    <w:rsid w:val="00634CAB"/>
    <w:rsid w:val="00635227"/>
    <w:rsid w:val="00635551"/>
    <w:rsid w:val="00635660"/>
    <w:rsid w:val="00635EA3"/>
    <w:rsid w:val="00637774"/>
    <w:rsid w:val="006410C1"/>
    <w:rsid w:val="00641557"/>
    <w:rsid w:val="006420C2"/>
    <w:rsid w:val="00642716"/>
    <w:rsid w:val="0064285C"/>
    <w:rsid w:val="00642E50"/>
    <w:rsid w:val="006433D9"/>
    <w:rsid w:val="00643ECF"/>
    <w:rsid w:val="00644BAC"/>
    <w:rsid w:val="00644E9C"/>
    <w:rsid w:val="006451E5"/>
    <w:rsid w:val="00646EB1"/>
    <w:rsid w:val="006508A9"/>
    <w:rsid w:val="0065126D"/>
    <w:rsid w:val="00651FB2"/>
    <w:rsid w:val="006520BE"/>
    <w:rsid w:val="00652525"/>
    <w:rsid w:val="00652600"/>
    <w:rsid w:val="00654627"/>
    <w:rsid w:val="006608C1"/>
    <w:rsid w:val="0066176E"/>
    <w:rsid w:val="00662B94"/>
    <w:rsid w:val="00663602"/>
    <w:rsid w:val="0066495A"/>
    <w:rsid w:val="00664CDD"/>
    <w:rsid w:val="006654BE"/>
    <w:rsid w:val="00665C34"/>
    <w:rsid w:val="00665E65"/>
    <w:rsid w:val="00667622"/>
    <w:rsid w:val="006701FF"/>
    <w:rsid w:val="00670349"/>
    <w:rsid w:val="0067125F"/>
    <w:rsid w:val="0067129B"/>
    <w:rsid w:val="0067199A"/>
    <w:rsid w:val="00671EA9"/>
    <w:rsid w:val="006726A8"/>
    <w:rsid w:val="00673E17"/>
    <w:rsid w:val="00674F45"/>
    <w:rsid w:val="00676450"/>
    <w:rsid w:val="00676F81"/>
    <w:rsid w:val="0067768D"/>
    <w:rsid w:val="00677CFE"/>
    <w:rsid w:val="0068003C"/>
    <w:rsid w:val="006841BA"/>
    <w:rsid w:val="006845C0"/>
    <w:rsid w:val="006849DA"/>
    <w:rsid w:val="00685181"/>
    <w:rsid w:val="0068569A"/>
    <w:rsid w:val="0068654A"/>
    <w:rsid w:val="00687FA2"/>
    <w:rsid w:val="00690307"/>
    <w:rsid w:val="0069068E"/>
    <w:rsid w:val="00691DB3"/>
    <w:rsid w:val="006924FA"/>
    <w:rsid w:val="00692CB0"/>
    <w:rsid w:val="00694830"/>
    <w:rsid w:val="006949DF"/>
    <w:rsid w:val="00695145"/>
    <w:rsid w:val="00695168"/>
    <w:rsid w:val="00697A4B"/>
    <w:rsid w:val="00697BAB"/>
    <w:rsid w:val="006A12CB"/>
    <w:rsid w:val="006A1C13"/>
    <w:rsid w:val="006A47E6"/>
    <w:rsid w:val="006A51C2"/>
    <w:rsid w:val="006A5A9F"/>
    <w:rsid w:val="006A6A30"/>
    <w:rsid w:val="006A6A94"/>
    <w:rsid w:val="006A6ACB"/>
    <w:rsid w:val="006A74CD"/>
    <w:rsid w:val="006B1110"/>
    <w:rsid w:val="006B1E07"/>
    <w:rsid w:val="006B3E06"/>
    <w:rsid w:val="006B55F9"/>
    <w:rsid w:val="006B5B2B"/>
    <w:rsid w:val="006B5CA8"/>
    <w:rsid w:val="006B6723"/>
    <w:rsid w:val="006B74F6"/>
    <w:rsid w:val="006C03A6"/>
    <w:rsid w:val="006C197E"/>
    <w:rsid w:val="006C19F2"/>
    <w:rsid w:val="006C1DE3"/>
    <w:rsid w:val="006C28BC"/>
    <w:rsid w:val="006C2BAF"/>
    <w:rsid w:val="006C3E82"/>
    <w:rsid w:val="006C46FA"/>
    <w:rsid w:val="006C52E7"/>
    <w:rsid w:val="006C532D"/>
    <w:rsid w:val="006C6493"/>
    <w:rsid w:val="006C71C7"/>
    <w:rsid w:val="006C7222"/>
    <w:rsid w:val="006C7889"/>
    <w:rsid w:val="006C7DA6"/>
    <w:rsid w:val="006D03F2"/>
    <w:rsid w:val="006D0653"/>
    <w:rsid w:val="006D2387"/>
    <w:rsid w:val="006D2881"/>
    <w:rsid w:val="006D2E04"/>
    <w:rsid w:val="006D2E0B"/>
    <w:rsid w:val="006D437B"/>
    <w:rsid w:val="006D5020"/>
    <w:rsid w:val="006D50E8"/>
    <w:rsid w:val="006D7A87"/>
    <w:rsid w:val="006E06F8"/>
    <w:rsid w:val="006E0E9C"/>
    <w:rsid w:val="006E240F"/>
    <w:rsid w:val="006E3C01"/>
    <w:rsid w:val="006E568E"/>
    <w:rsid w:val="006E598B"/>
    <w:rsid w:val="006E7B71"/>
    <w:rsid w:val="006F012A"/>
    <w:rsid w:val="006F42A7"/>
    <w:rsid w:val="006F42F8"/>
    <w:rsid w:val="006F49CE"/>
    <w:rsid w:val="006F6671"/>
    <w:rsid w:val="006F7E14"/>
    <w:rsid w:val="0070064E"/>
    <w:rsid w:val="007012EB"/>
    <w:rsid w:val="007021AC"/>
    <w:rsid w:val="00702A1A"/>
    <w:rsid w:val="00702F1F"/>
    <w:rsid w:val="00703644"/>
    <w:rsid w:val="00703D6A"/>
    <w:rsid w:val="00704551"/>
    <w:rsid w:val="00706F66"/>
    <w:rsid w:val="00710C19"/>
    <w:rsid w:val="007112CD"/>
    <w:rsid w:val="007122E8"/>
    <w:rsid w:val="0071368E"/>
    <w:rsid w:val="007218AD"/>
    <w:rsid w:val="00722A50"/>
    <w:rsid w:val="007231D2"/>
    <w:rsid w:val="00724F49"/>
    <w:rsid w:val="00725ED0"/>
    <w:rsid w:val="00726C2F"/>
    <w:rsid w:val="007302EB"/>
    <w:rsid w:val="00730770"/>
    <w:rsid w:val="00730E59"/>
    <w:rsid w:val="00730F74"/>
    <w:rsid w:val="00731499"/>
    <w:rsid w:val="00731F25"/>
    <w:rsid w:val="007321E5"/>
    <w:rsid w:val="00732B01"/>
    <w:rsid w:val="00734D60"/>
    <w:rsid w:val="00734E1E"/>
    <w:rsid w:val="00735360"/>
    <w:rsid w:val="00735729"/>
    <w:rsid w:val="00736413"/>
    <w:rsid w:val="00736FD2"/>
    <w:rsid w:val="007374D6"/>
    <w:rsid w:val="00741FF6"/>
    <w:rsid w:val="007424EA"/>
    <w:rsid w:val="007429D8"/>
    <w:rsid w:val="007444B4"/>
    <w:rsid w:val="0074467B"/>
    <w:rsid w:val="00744E7C"/>
    <w:rsid w:val="0075076E"/>
    <w:rsid w:val="00750934"/>
    <w:rsid w:val="007522B8"/>
    <w:rsid w:val="00752EF0"/>
    <w:rsid w:val="0075384E"/>
    <w:rsid w:val="0075451A"/>
    <w:rsid w:val="007555AE"/>
    <w:rsid w:val="00756422"/>
    <w:rsid w:val="00757DD9"/>
    <w:rsid w:val="00757F96"/>
    <w:rsid w:val="00761027"/>
    <w:rsid w:val="007617F3"/>
    <w:rsid w:val="00762CFD"/>
    <w:rsid w:val="00762EDC"/>
    <w:rsid w:val="00763295"/>
    <w:rsid w:val="007632EF"/>
    <w:rsid w:val="00763605"/>
    <w:rsid w:val="00765BE8"/>
    <w:rsid w:val="00765D29"/>
    <w:rsid w:val="0076606F"/>
    <w:rsid w:val="0076683B"/>
    <w:rsid w:val="00767FA4"/>
    <w:rsid w:val="00770D34"/>
    <w:rsid w:val="0077243B"/>
    <w:rsid w:val="00773185"/>
    <w:rsid w:val="0077650E"/>
    <w:rsid w:val="00776A72"/>
    <w:rsid w:val="00777992"/>
    <w:rsid w:val="00777FD1"/>
    <w:rsid w:val="0078078D"/>
    <w:rsid w:val="00780A0D"/>
    <w:rsid w:val="007814C5"/>
    <w:rsid w:val="00781732"/>
    <w:rsid w:val="0078297E"/>
    <w:rsid w:val="00783F5F"/>
    <w:rsid w:val="00784926"/>
    <w:rsid w:val="00784FAB"/>
    <w:rsid w:val="0078543D"/>
    <w:rsid w:val="00785ADB"/>
    <w:rsid w:val="00785C6A"/>
    <w:rsid w:val="00786DEA"/>
    <w:rsid w:val="00787C5C"/>
    <w:rsid w:val="007900AD"/>
    <w:rsid w:val="007916D8"/>
    <w:rsid w:val="00791BC5"/>
    <w:rsid w:val="007922F9"/>
    <w:rsid w:val="007932CC"/>
    <w:rsid w:val="00793BF8"/>
    <w:rsid w:val="00793E03"/>
    <w:rsid w:val="00794164"/>
    <w:rsid w:val="00794B0A"/>
    <w:rsid w:val="00794BED"/>
    <w:rsid w:val="00794EA1"/>
    <w:rsid w:val="00795442"/>
    <w:rsid w:val="00796C02"/>
    <w:rsid w:val="0079708E"/>
    <w:rsid w:val="0079738D"/>
    <w:rsid w:val="0079761D"/>
    <w:rsid w:val="00797739"/>
    <w:rsid w:val="007A09CC"/>
    <w:rsid w:val="007A35CF"/>
    <w:rsid w:val="007A3C98"/>
    <w:rsid w:val="007A4ECA"/>
    <w:rsid w:val="007A5668"/>
    <w:rsid w:val="007A7ADB"/>
    <w:rsid w:val="007B0048"/>
    <w:rsid w:val="007B0CA7"/>
    <w:rsid w:val="007B0CDF"/>
    <w:rsid w:val="007B218D"/>
    <w:rsid w:val="007B2439"/>
    <w:rsid w:val="007B323C"/>
    <w:rsid w:val="007B341D"/>
    <w:rsid w:val="007B38A3"/>
    <w:rsid w:val="007B453C"/>
    <w:rsid w:val="007B477D"/>
    <w:rsid w:val="007B5F50"/>
    <w:rsid w:val="007B680A"/>
    <w:rsid w:val="007B7340"/>
    <w:rsid w:val="007C086E"/>
    <w:rsid w:val="007C0914"/>
    <w:rsid w:val="007C09AA"/>
    <w:rsid w:val="007C0D63"/>
    <w:rsid w:val="007C1611"/>
    <w:rsid w:val="007C3176"/>
    <w:rsid w:val="007C332D"/>
    <w:rsid w:val="007C33C1"/>
    <w:rsid w:val="007C3424"/>
    <w:rsid w:val="007C3921"/>
    <w:rsid w:val="007C3C2F"/>
    <w:rsid w:val="007C4D8A"/>
    <w:rsid w:val="007C61EB"/>
    <w:rsid w:val="007C660B"/>
    <w:rsid w:val="007C7416"/>
    <w:rsid w:val="007C7459"/>
    <w:rsid w:val="007C77DF"/>
    <w:rsid w:val="007C7F4D"/>
    <w:rsid w:val="007D07C4"/>
    <w:rsid w:val="007D36E3"/>
    <w:rsid w:val="007D6245"/>
    <w:rsid w:val="007D6446"/>
    <w:rsid w:val="007D64F1"/>
    <w:rsid w:val="007D6D83"/>
    <w:rsid w:val="007D72E8"/>
    <w:rsid w:val="007D7ED2"/>
    <w:rsid w:val="007E1A37"/>
    <w:rsid w:val="007E36E0"/>
    <w:rsid w:val="007E396A"/>
    <w:rsid w:val="007E41F2"/>
    <w:rsid w:val="007E7057"/>
    <w:rsid w:val="007F0BB1"/>
    <w:rsid w:val="007F0E6B"/>
    <w:rsid w:val="007F1046"/>
    <w:rsid w:val="007F1AD0"/>
    <w:rsid w:val="007F26ED"/>
    <w:rsid w:val="007F3D17"/>
    <w:rsid w:val="007F4403"/>
    <w:rsid w:val="007F4682"/>
    <w:rsid w:val="007F5CFB"/>
    <w:rsid w:val="007F6869"/>
    <w:rsid w:val="007F697A"/>
    <w:rsid w:val="007F70E8"/>
    <w:rsid w:val="007F7782"/>
    <w:rsid w:val="007F7D3A"/>
    <w:rsid w:val="0080220C"/>
    <w:rsid w:val="008022FC"/>
    <w:rsid w:val="00802F55"/>
    <w:rsid w:val="00804AFC"/>
    <w:rsid w:val="008058B2"/>
    <w:rsid w:val="008066C0"/>
    <w:rsid w:val="00810508"/>
    <w:rsid w:val="00810A09"/>
    <w:rsid w:val="008134B3"/>
    <w:rsid w:val="00814F0B"/>
    <w:rsid w:val="00815395"/>
    <w:rsid w:val="00815ACB"/>
    <w:rsid w:val="00817238"/>
    <w:rsid w:val="0082158B"/>
    <w:rsid w:val="00823101"/>
    <w:rsid w:val="008232D4"/>
    <w:rsid w:val="0082578B"/>
    <w:rsid w:val="00825E29"/>
    <w:rsid w:val="008263F1"/>
    <w:rsid w:val="00826539"/>
    <w:rsid w:val="00826544"/>
    <w:rsid w:val="00826683"/>
    <w:rsid w:val="00827541"/>
    <w:rsid w:val="00827E47"/>
    <w:rsid w:val="00832F86"/>
    <w:rsid w:val="0083314B"/>
    <w:rsid w:val="0083437E"/>
    <w:rsid w:val="008349B9"/>
    <w:rsid w:val="00834D55"/>
    <w:rsid w:val="008359F7"/>
    <w:rsid w:val="00835AEA"/>
    <w:rsid w:val="00837813"/>
    <w:rsid w:val="00837D68"/>
    <w:rsid w:val="00837EF8"/>
    <w:rsid w:val="008406F3"/>
    <w:rsid w:val="00840774"/>
    <w:rsid w:val="00841DDE"/>
    <w:rsid w:val="00842305"/>
    <w:rsid w:val="00842EED"/>
    <w:rsid w:val="00844567"/>
    <w:rsid w:val="00845ACF"/>
    <w:rsid w:val="00845B93"/>
    <w:rsid w:val="0084640F"/>
    <w:rsid w:val="008509E5"/>
    <w:rsid w:val="00851AEF"/>
    <w:rsid w:val="00851BC8"/>
    <w:rsid w:val="00852AA5"/>
    <w:rsid w:val="0085388E"/>
    <w:rsid w:val="008559D6"/>
    <w:rsid w:val="00855F5E"/>
    <w:rsid w:val="008566D2"/>
    <w:rsid w:val="00856714"/>
    <w:rsid w:val="00860E13"/>
    <w:rsid w:val="00863B4F"/>
    <w:rsid w:val="008651D6"/>
    <w:rsid w:val="0086714C"/>
    <w:rsid w:val="008672B4"/>
    <w:rsid w:val="00870163"/>
    <w:rsid w:val="008707F5"/>
    <w:rsid w:val="00870C33"/>
    <w:rsid w:val="008728A7"/>
    <w:rsid w:val="00873386"/>
    <w:rsid w:val="00873D38"/>
    <w:rsid w:val="008752E5"/>
    <w:rsid w:val="008759DF"/>
    <w:rsid w:val="00875D4D"/>
    <w:rsid w:val="00876B19"/>
    <w:rsid w:val="00877734"/>
    <w:rsid w:val="008804B7"/>
    <w:rsid w:val="0088082D"/>
    <w:rsid w:val="0088137D"/>
    <w:rsid w:val="00881AB4"/>
    <w:rsid w:val="00881DC9"/>
    <w:rsid w:val="00882868"/>
    <w:rsid w:val="00883DF5"/>
    <w:rsid w:val="008843EB"/>
    <w:rsid w:val="00885D5C"/>
    <w:rsid w:val="00891724"/>
    <w:rsid w:val="00891E65"/>
    <w:rsid w:val="00893104"/>
    <w:rsid w:val="00893E33"/>
    <w:rsid w:val="008958EB"/>
    <w:rsid w:val="00896C66"/>
    <w:rsid w:val="00896EC9"/>
    <w:rsid w:val="00897CF9"/>
    <w:rsid w:val="008A11B7"/>
    <w:rsid w:val="008A2CA5"/>
    <w:rsid w:val="008A4375"/>
    <w:rsid w:val="008A448A"/>
    <w:rsid w:val="008A4A8C"/>
    <w:rsid w:val="008A555A"/>
    <w:rsid w:val="008A5CAD"/>
    <w:rsid w:val="008A6C0D"/>
    <w:rsid w:val="008A72C2"/>
    <w:rsid w:val="008A7CFD"/>
    <w:rsid w:val="008B065C"/>
    <w:rsid w:val="008B0798"/>
    <w:rsid w:val="008B07E4"/>
    <w:rsid w:val="008B2755"/>
    <w:rsid w:val="008B2FE1"/>
    <w:rsid w:val="008B440D"/>
    <w:rsid w:val="008B508F"/>
    <w:rsid w:val="008B6CFA"/>
    <w:rsid w:val="008B7B24"/>
    <w:rsid w:val="008C09C3"/>
    <w:rsid w:val="008C0D40"/>
    <w:rsid w:val="008C2120"/>
    <w:rsid w:val="008C3D62"/>
    <w:rsid w:val="008C4829"/>
    <w:rsid w:val="008C4BB9"/>
    <w:rsid w:val="008C5312"/>
    <w:rsid w:val="008C6D5D"/>
    <w:rsid w:val="008C7417"/>
    <w:rsid w:val="008D08E6"/>
    <w:rsid w:val="008D1469"/>
    <w:rsid w:val="008D1F5D"/>
    <w:rsid w:val="008D373E"/>
    <w:rsid w:val="008D4A78"/>
    <w:rsid w:val="008D58F2"/>
    <w:rsid w:val="008D6A2E"/>
    <w:rsid w:val="008D6B63"/>
    <w:rsid w:val="008D6D97"/>
    <w:rsid w:val="008D7671"/>
    <w:rsid w:val="008D7F63"/>
    <w:rsid w:val="008E078C"/>
    <w:rsid w:val="008E139D"/>
    <w:rsid w:val="008E1869"/>
    <w:rsid w:val="008E386B"/>
    <w:rsid w:val="008E44B2"/>
    <w:rsid w:val="008E4A53"/>
    <w:rsid w:val="008E5209"/>
    <w:rsid w:val="008E648E"/>
    <w:rsid w:val="008F0006"/>
    <w:rsid w:val="008F0471"/>
    <w:rsid w:val="008F0A0D"/>
    <w:rsid w:val="008F1F02"/>
    <w:rsid w:val="008F2947"/>
    <w:rsid w:val="008F2F12"/>
    <w:rsid w:val="008F4C58"/>
    <w:rsid w:val="008F5CEE"/>
    <w:rsid w:val="008F6D88"/>
    <w:rsid w:val="008F780F"/>
    <w:rsid w:val="00900343"/>
    <w:rsid w:val="00900BDE"/>
    <w:rsid w:val="00901089"/>
    <w:rsid w:val="00902B54"/>
    <w:rsid w:val="009030BB"/>
    <w:rsid w:val="00906086"/>
    <w:rsid w:val="00907653"/>
    <w:rsid w:val="0091287D"/>
    <w:rsid w:val="009136D6"/>
    <w:rsid w:val="00913826"/>
    <w:rsid w:val="00913F7D"/>
    <w:rsid w:val="00914AAA"/>
    <w:rsid w:val="0091527B"/>
    <w:rsid w:val="00917772"/>
    <w:rsid w:val="00921648"/>
    <w:rsid w:val="00922C81"/>
    <w:rsid w:val="0092404B"/>
    <w:rsid w:val="009252C4"/>
    <w:rsid w:val="00925616"/>
    <w:rsid w:val="0092600B"/>
    <w:rsid w:val="0092739D"/>
    <w:rsid w:val="009273C0"/>
    <w:rsid w:val="00927CE8"/>
    <w:rsid w:val="00930A01"/>
    <w:rsid w:val="00930D9D"/>
    <w:rsid w:val="00931AE8"/>
    <w:rsid w:val="00932AD1"/>
    <w:rsid w:val="0093507A"/>
    <w:rsid w:val="00935159"/>
    <w:rsid w:val="00935636"/>
    <w:rsid w:val="00936FA3"/>
    <w:rsid w:val="009404FC"/>
    <w:rsid w:val="0094074C"/>
    <w:rsid w:val="0094236C"/>
    <w:rsid w:val="00943E7C"/>
    <w:rsid w:val="00944C59"/>
    <w:rsid w:val="00946472"/>
    <w:rsid w:val="00946731"/>
    <w:rsid w:val="009477B1"/>
    <w:rsid w:val="00947F33"/>
    <w:rsid w:val="00950B03"/>
    <w:rsid w:val="009514ED"/>
    <w:rsid w:val="0095164F"/>
    <w:rsid w:val="009538F9"/>
    <w:rsid w:val="0095494F"/>
    <w:rsid w:val="00954F7F"/>
    <w:rsid w:val="0095537A"/>
    <w:rsid w:val="00955840"/>
    <w:rsid w:val="0095598A"/>
    <w:rsid w:val="00955C7F"/>
    <w:rsid w:val="009571D3"/>
    <w:rsid w:val="00961D24"/>
    <w:rsid w:val="009623E5"/>
    <w:rsid w:val="009626FA"/>
    <w:rsid w:val="009644B1"/>
    <w:rsid w:val="009646F1"/>
    <w:rsid w:val="00965E20"/>
    <w:rsid w:val="00965FDF"/>
    <w:rsid w:val="00966838"/>
    <w:rsid w:val="009675EB"/>
    <w:rsid w:val="009700C9"/>
    <w:rsid w:val="0097040C"/>
    <w:rsid w:val="00971121"/>
    <w:rsid w:val="00971BDD"/>
    <w:rsid w:val="00972087"/>
    <w:rsid w:val="009724E7"/>
    <w:rsid w:val="009738F2"/>
    <w:rsid w:val="009746F7"/>
    <w:rsid w:val="00974B2B"/>
    <w:rsid w:val="00975165"/>
    <w:rsid w:val="009773DA"/>
    <w:rsid w:val="009802BC"/>
    <w:rsid w:val="00980FAA"/>
    <w:rsid w:val="00981265"/>
    <w:rsid w:val="009814CB"/>
    <w:rsid w:val="009820F4"/>
    <w:rsid w:val="00982982"/>
    <w:rsid w:val="009833C3"/>
    <w:rsid w:val="009842A3"/>
    <w:rsid w:val="009857EF"/>
    <w:rsid w:val="00986EF7"/>
    <w:rsid w:val="00987CFA"/>
    <w:rsid w:val="00987F35"/>
    <w:rsid w:val="0099140D"/>
    <w:rsid w:val="00992A48"/>
    <w:rsid w:val="00992E6C"/>
    <w:rsid w:val="0099308A"/>
    <w:rsid w:val="00994D29"/>
    <w:rsid w:val="009950F1"/>
    <w:rsid w:val="0099517C"/>
    <w:rsid w:val="00995E07"/>
    <w:rsid w:val="00997966"/>
    <w:rsid w:val="009A03C4"/>
    <w:rsid w:val="009A055B"/>
    <w:rsid w:val="009A1B8B"/>
    <w:rsid w:val="009A314A"/>
    <w:rsid w:val="009A38F3"/>
    <w:rsid w:val="009A4C7B"/>
    <w:rsid w:val="009A4EC4"/>
    <w:rsid w:val="009A59A2"/>
    <w:rsid w:val="009A59C8"/>
    <w:rsid w:val="009A651B"/>
    <w:rsid w:val="009A6BBA"/>
    <w:rsid w:val="009A6BFC"/>
    <w:rsid w:val="009B106B"/>
    <w:rsid w:val="009B1A74"/>
    <w:rsid w:val="009B5FF5"/>
    <w:rsid w:val="009B66D9"/>
    <w:rsid w:val="009B6704"/>
    <w:rsid w:val="009B677B"/>
    <w:rsid w:val="009B6A50"/>
    <w:rsid w:val="009B7565"/>
    <w:rsid w:val="009C0A3D"/>
    <w:rsid w:val="009C0FA6"/>
    <w:rsid w:val="009C20FE"/>
    <w:rsid w:val="009C356D"/>
    <w:rsid w:val="009C385A"/>
    <w:rsid w:val="009C51F2"/>
    <w:rsid w:val="009C5868"/>
    <w:rsid w:val="009C63E8"/>
    <w:rsid w:val="009C72A3"/>
    <w:rsid w:val="009D0294"/>
    <w:rsid w:val="009D6451"/>
    <w:rsid w:val="009D67A6"/>
    <w:rsid w:val="009D68D9"/>
    <w:rsid w:val="009D6A80"/>
    <w:rsid w:val="009D6B99"/>
    <w:rsid w:val="009D6CED"/>
    <w:rsid w:val="009D6D87"/>
    <w:rsid w:val="009D743B"/>
    <w:rsid w:val="009D7D57"/>
    <w:rsid w:val="009E0C1E"/>
    <w:rsid w:val="009E0FEB"/>
    <w:rsid w:val="009E19B9"/>
    <w:rsid w:val="009E4ED0"/>
    <w:rsid w:val="009E5EB7"/>
    <w:rsid w:val="009E6108"/>
    <w:rsid w:val="009E7D9E"/>
    <w:rsid w:val="009F0BA9"/>
    <w:rsid w:val="009F2C14"/>
    <w:rsid w:val="009F391E"/>
    <w:rsid w:val="009F3D57"/>
    <w:rsid w:val="009F400C"/>
    <w:rsid w:val="009F438B"/>
    <w:rsid w:val="009F5AAE"/>
    <w:rsid w:val="009F67F5"/>
    <w:rsid w:val="009F7939"/>
    <w:rsid w:val="009F7D67"/>
    <w:rsid w:val="00A0103B"/>
    <w:rsid w:val="00A016D5"/>
    <w:rsid w:val="00A01F5B"/>
    <w:rsid w:val="00A04672"/>
    <w:rsid w:val="00A04763"/>
    <w:rsid w:val="00A06E3D"/>
    <w:rsid w:val="00A10D1B"/>
    <w:rsid w:val="00A10EEA"/>
    <w:rsid w:val="00A12238"/>
    <w:rsid w:val="00A12AD9"/>
    <w:rsid w:val="00A135F1"/>
    <w:rsid w:val="00A14763"/>
    <w:rsid w:val="00A15415"/>
    <w:rsid w:val="00A15811"/>
    <w:rsid w:val="00A17572"/>
    <w:rsid w:val="00A17B89"/>
    <w:rsid w:val="00A20019"/>
    <w:rsid w:val="00A2402E"/>
    <w:rsid w:val="00A246F8"/>
    <w:rsid w:val="00A250F1"/>
    <w:rsid w:val="00A265D6"/>
    <w:rsid w:val="00A278E2"/>
    <w:rsid w:val="00A30071"/>
    <w:rsid w:val="00A301CD"/>
    <w:rsid w:val="00A30793"/>
    <w:rsid w:val="00A314DF"/>
    <w:rsid w:val="00A335A7"/>
    <w:rsid w:val="00A35FCE"/>
    <w:rsid w:val="00A37C68"/>
    <w:rsid w:val="00A41B33"/>
    <w:rsid w:val="00A41C7C"/>
    <w:rsid w:val="00A41DFF"/>
    <w:rsid w:val="00A4263D"/>
    <w:rsid w:val="00A42742"/>
    <w:rsid w:val="00A428D0"/>
    <w:rsid w:val="00A44565"/>
    <w:rsid w:val="00A446D4"/>
    <w:rsid w:val="00A4513D"/>
    <w:rsid w:val="00A459CE"/>
    <w:rsid w:val="00A468AC"/>
    <w:rsid w:val="00A468BF"/>
    <w:rsid w:val="00A46ABD"/>
    <w:rsid w:val="00A50960"/>
    <w:rsid w:val="00A50B77"/>
    <w:rsid w:val="00A51562"/>
    <w:rsid w:val="00A51960"/>
    <w:rsid w:val="00A519D1"/>
    <w:rsid w:val="00A51D42"/>
    <w:rsid w:val="00A51DD2"/>
    <w:rsid w:val="00A52322"/>
    <w:rsid w:val="00A5502C"/>
    <w:rsid w:val="00A5527A"/>
    <w:rsid w:val="00A5536B"/>
    <w:rsid w:val="00A564D3"/>
    <w:rsid w:val="00A56CAF"/>
    <w:rsid w:val="00A57B8D"/>
    <w:rsid w:val="00A60230"/>
    <w:rsid w:val="00A60703"/>
    <w:rsid w:val="00A61460"/>
    <w:rsid w:val="00A62209"/>
    <w:rsid w:val="00A63667"/>
    <w:rsid w:val="00A64643"/>
    <w:rsid w:val="00A64FD4"/>
    <w:rsid w:val="00A66037"/>
    <w:rsid w:val="00A66BB1"/>
    <w:rsid w:val="00A71949"/>
    <w:rsid w:val="00A71D06"/>
    <w:rsid w:val="00A71E77"/>
    <w:rsid w:val="00A72E7A"/>
    <w:rsid w:val="00A73B41"/>
    <w:rsid w:val="00A73E52"/>
    <w:rsid w:val="00A7441E"/>
    <w:rsid w:val="00A749A8"/>
    <w:rsid w:val="00A76604"/>
    <w:rsid w:val="00A776C9"/>
    <w:rsid w:val="00A778F9"/>
    <w:rsid w:val="00A80CE4"/>
    <w:rsid w:val="00A8141F"/>
    <w:rsid w:val="00A8146D"/>
    <w:rsid w:val="00A819A5"/>
    <w:rsid w:val="00A81A76"/>
    <w:rsid w:val="00A826AE"/>
    <w:rsid w:val="00A835DB"/>
    <w:rsid w:val="00A844F7"/>
    <w:rsid w:val="00A85F6C"/>
    <w:rsid w:val="00A87391"/>
    <w:rsid w:val="00A87846"/>
    <w:rsid w:val="00A87ACC"/>
    <w:rsid w:val="00A9074E"/>
    <w:rsid w:val="00A90C8F"/>
    <w:rsid w:val="00A92653"/>
    <w:rsid w:val="00A93390"/>
    <w:rsid w:val="00A935DD"/>
    <w:rsid w:val="00A94960"/>
    <w:rsid w:val="00A955DB"/>
    <w:rsid w:val="00A95881"/>
    <w:rsid w:val="00A96932"/>
    <w:rsid w:val="00A9796E"/>
    <w:rsid w:val="00A97A89"/>
    <w:rsid w:val="00A97C14"/>
    <w:rsid w:val="00AA19EB"/>
    <w:rsid w:val="00AA1C5A"/>
    <w:rsid w:val="00AA2949"/>
    <w:rsid w:val="00AA3517"/>
    <w:rsid w:val="00AA38FE"/>
    <w:rsid w:val="00AA46B4"/>
    <w:rsid w:val="00AA476F"/>
    <w:rsid w:val="00AA58EA"/>
    <w:rsid w:val="00AB008D"/>
    <w:rsid w:val="00AB2073"/>
    <w:rsid w:val="00AB21B5"/>
    <w:rsid w:val="00AB283B"/>
    <w:rsid w:val="00AB382E"/>
    <w:rsid w:val="00AB3F8E"/>
    <w:rsid w:val="00AB50FD"/>
    <w:rsid w:val="00AB53CD"/>
    <w:rsid w:val="00AC02BD"/>
    <w:rsid w:val="00AC04A7"/>
    <w:rsid w:val="00AC0B11"/>
    <w:rsid w:val="00AC0F07"/>
    <w:rsid w:val="00AC119E"/>
    <w:rsid w:val="00AC2442"/>
    <w:rsid w:val="00AC432D"/>
    <w:rsid w:val="00AC490F"/>
    <w:rsid w:val="00AC586F"/>
    <w:rsid w:val="00AD0161"/>
    <w:rsid w:val="00AD060C"/>
    <w:rsid w:val="00AD15BA"/>
    <w:rsid w:val="00AD1ABD"/>
    <w:rsid w:val="00AD2CB8"/>
    <w:rsid w:val="00AD4374"/>
    <w:rsid w:val="00AE08E6"/>
    <w:rsid w:val="00AE20B1"/>
    <w:rsid w:val="00AE2849"/>
    <w:rsid w:val="00AE319C"/>
    <w:rsid w:val="00AE3BBB"/>
    <w:rsid w:val="00AE4836"/>
    <w:rsid w:val="00AE49CB"/>
    <w:rsid w:val="00AE5A7A"/>
    <w:rsid w:val="00AE6112"/>
    <w:rsid w:val="00AE6454"/>
    <w:rsid w:val="00AE64D2"/>
    <w:rsid w:val="00AE6B65"/>
    <w:rsid w:val="00AE6D51"/>
    <w:rsid w:val="00AE76BB"/>
    <w:rsid w:val="00AE77E1"/>
    <w:rsid w:val="00AF1026"/>
    <w:rsid w:val="00AF1AF6"/>
    <w:rsid w:val="00AF1F46"/>
    <w:rsid w:val="00AF32E3"/>
    <w:rsid w:val="00AF407C"/>
    <w:rsid w:val="00AF575C"/>
    <w:rsid w:val="00AF7177"/>
    <w:rsid w:val="00AF7264"/>
    <w:rsid w:val="00AF779C"/>
    <w:rsid w:val="00AF78B4"/>
    <w:rsid w:val="00B002B7"/>
    <w:rsid w:val="00B01ABF"/>
    <w:rsid w:val="00B02654"/>
    <w:rsid w:val="00B034E7"/>
    <w:rsid w:val="00B04895"/>
    <w:rsid w:val="00B049FC"/>
    <w:rsid w:val="00B0783D"/>
    <w:rsid w:val="00B07E2C"/>
    <w:rsid w:val="00B10474"/>
    <w:rsid w:val="00B11D05"/>
    <w:rsid w:val="00B120EF"/>
    <w:rsid w:val="00B129A4"/>
    <w:rsid w:val="00B12C1C"/>
    <w:rsid w:val="00B1340C"/>
    <w:rsid w:val="00B14A8F"/>
    <w:rsid w:val="00B15602"/>
    <w:rsid w:val="00B15CD8"/>
    <w:rsid w:val="00B16EC8"/>
    <w:rsid w:val="00B17657"/>
    <w:rsid w:val="00B21547"/>
    <w:rsid w:val="00B22C11"/>
    <w:rsid w:val="00B23D77"/>
    <w:rsid w:val="00B246DA"/>
    <w:rsid w:val="00B2545D"/>
    <w:rsid w:val="00B25D62"/>
    <w:rsid w:val="00B25E68"/>
    <w:rsid w:val="00B2734D"/>
    <w:rsid w:val="00B27D9A"/>
    <w:rsid w:val="00B32F91"/>
    <w:rsid w:val="00B33884"/>
    <w:rsid w:val="00B3495C"/>
    <w:rsid w:val="00B34A53"/>
    <w:rsid w:val="00B34CB2"/>
    <w:rsid w:val="00B35EBD"/>
    <w:rsid w:val="00B37EA0"/>
    <w:rsid w:val="00B40843"/>
    <w:rsid w:val="00B4170E"/>
    <w:rsid w:val="00B425E0"/>
    <w:rsid w:val="00B431C5"/>
    <w:rsid w:val="00B43947"/>
    <w:rsid w:val="00B448D2"/>
    <w:rsid w:val="00B4492C"/>
    <w:rsid w:val="00B4548D"/>
    <w:rsid w:val="00B45B8E"/>
    <w:rsid w:val="00B4720C"/>
    <w:rsid w:val="00B53D4C"/>
    <w:rsid w:val="00B549DE"/>
    <w:rsid w:val="00B56F95"/>
    <w:rsid w:val="00B57A2E"/>
    <w:rsid w:val="00B60144"/>
    <w:rsid w:val="00B612E9"/>
    <w:rsid w:val="00B6275F"/>
    <w:rsid w:val="00B63B5C"/>
    <w:rsid w:val="00B64234"/>
    <w:rsid w:val="00B65283"/>
    <w:rsid w:val="00B65644"/>
    <w:rsid w:val="00B66B8C"/>
    <w:rsid w:val="00B676F8"/>
    <w:rsid w:val="00B67A79"/>
    <w:rsid w:val="00B67E74"/>
    <w:rsid w:val="00B708D7"/>
    <w:rsid w:val="00B70EA2"/>
    <w:rsid w:val="00B7160D"/>
    <w:rsid w:val="00B71C80"/>
    <w:rsid w:val="00B744AD"/>
    <w:rsid w:val="00B7593A"/>
    <w:rsid w:val="00B773ED"/>
    <w:rsid w:val="00B80B9B"/>
    <w:rsid w:val="00B8244B"/>
    <w:rsid w:val="00B82E4B"/>
    <w:rsid w:val="00B84E25"/>
    <w:rsid w:val="00B85500"/>
    <w:rsid w:val="00B86760"/>
    <w:rsid w:val="00B87124"/>
    <w:rsid w:val="00B905C4"/>
    <w:rsid w:val="00B91626"/>
    <w:rsid w:val="00B9275B"/>
    <w:rsid w:val="00B92DB9"/>
    <w:rsid w:val="00B936C7"/>
    <w:rsid w:val="00B95A07"/>
    <w:rsid w:val="00B95CE0"/>
    <w:rsid w:val="00B96160"/>
    <w:rsid w:val="00B96283"/>
    <w:rsid w:val="00B96628"/>
    <w:rsid w:val="00B968BD"/>
    <w:rsid w:val="00B96E3C"/>
    <w:rsid w:val="00BA0000"/>
    <w:rsid w:val="00BA2A4A"/>
    <w:rsid w:val="00BA4886"/>
    <w:rsid w:val="00BA51F6"/>
    <w:rsid w:val="00BA589D"/>
    <w:rsid w:val="00BA7209"/>
    <w:rsid w:val="00BA7FB3"/>
    <w:rsid w:val="00BB0281"/>
    <w:rsid w:val="00BB03C5"/>
    <w:rsid w:val="00BB150B"/>
    <w:rsid w:val="00BB1F3C"/>
    <w:rsid w:val="00BB3D45"/>
    <w:rsid w:val="00BB3DE1"/>
    <w:rsid w:val="00BC044D"/>
    <w:rsid w:val="00BC16AA"/>
    <w:rsid w:val="00BC17A0"/>
    <w:rsid w:val="00BC1AE9"/>
    <w:rsid w:val="00BC1C7B"/>
    <w:rsid w:val="00BC20DF"/>
    <w:rsid w:val="00BC3537"/>
    <w:rsid w:val="00BC35BB"/>
    <w:rsid w:val="00BC5E23"/>
    <w:rsid w:val="00BC6026"/>
    <w:rsid w:val="00BC6CC0"/>
    <w:rsid w:val="00BC6CF4"/>
    <w:rsid w:val="00BC7711"/>
    <w:rsid w:val="00BC777E"/>
    <w:rsid w:val="00BD1214"/>
    <w:rsid w:val="00BD1835"/>
    <w:rsid w:val="00BD329B"/>
    <w:rsid w:val="00BD69BD"/>
    <w:rsid w:val="00BD6F93"/>
    <w:rsid w:val="00BE00AB"/>
    <w:rsid w:val="00BE0BE0"/>
    <w:rsid w:val="00BE0DDB"/>
    <w:rsid w:val="00BE1526"/>
    <w:rsid w:val="00BE24C8"/>
    <w:rsid w:val="00BE2A15"/>
    <w:rsid w:val="00BE3A9E"/>
    <w:rsid w:val="00BE484D"/>
    <w:rsid w:val="00BE6992"/>
    <w:rsid w:val="00BE6C09"/>
    <w:rsid w:val="00BE7728"/>
    <w:rsid w:val="00BF083A"/>
    <w:rsid w:val="00BF0B82"/>
    <w:rsid w:val="00BF1272"/>
    <w:rsid w:val="00BF1C64"/>
    <w:rsid w:val="00BF1DA2"/>
    <w:rsid w:val="00BF20E9"/>
    <w:rsid w:val="00BF4A55"/>
    <w:rsid w:val="00BF4D21"/>
    <w:rsid w:val="00BF52ED"/>
    <w:rsid w:val="00BF5BEC"/>
    <w:rsid w:val="00C001DD"/>
    <w:rsid w:val="00C01076"/>
    <w:rsid w:val="00C0179F"/>
    <w:rsid w:val="00C0205C"/>
    <w:rsid w:val="00C0346E"/>
    <w:rsid w:val="00C057F2"/>
    <w:rsid w:val="00C068A5"/>
    <w:rsid w:val="00C07461"/>
    <w:rsid w:val="00C103D5"/>
    <w:rsid w:val="00C10E3A"/>
    <w:rsid w:val="00C1100A"/>
    <w:rsid w:val="00C11A8B"/>
    <w:rsid w:val="00C11AA0"/>
    <w:rsid w:val="00C11E89"/>
    <w:rsid w:val="00C123FF"/>
    <w:rsid w:val="00C12D4A"/>
    <w:rsid w:val="00C13C8C"/>
    <w:rsid w:val="00C14D05"/>
    <w:rsid w:val="00C1682B"/>
    <w:rsid w:val="00C16E24"/>
    <w:rsid w:val="00C17D1C"/>
    <w:rsid w:val="00C20B86"/>
    <w:rsid w:val="00C20C37"/>
    <w:rsid w:val="00C21329"/>
    <w:rsid w:val="00C24603"/>
    <w:rsid w:val="00C24ECF"/>
    <w:rsid w:val="00C2510E"/>
    <w:rsid w:val="00C258F3"/>
    <w:rsid w:val="00C25EAA"/>
    <w:rsid w:val="00C2605C"/>
    <w:rsid w:val="00C27C5A"/>
    <w:rsid w:val="00C30642"/>
    <w:rsid w:val="00C30DB2"/>
    <w:rsid w:val="00C31078"/>
    <w:rsid w:val="00C3211E"/>
    <w:rsid w:val="00C323FE"/>
    <w:rsid w:val="00C3509F"/>
    <w:rsid w:val="00C351C2"/>
    <w:rsid w:val="00C36BEC"/>
    <w:rsid w:val="00C36E8E"/>
    <w:rsid w:val="00C37F9E"/>
    <w:rsid w:val="00C4295B"/>
    <w:rsid w:val="00C43034"/>
    <w:rsid w:val="00C43DC3"/>
    <w:rsid w:val="00C44DCF"/>
    <w:rsid w:val="00C4597F"/>
    <w:rsid w:val="00C46AD1"/>
    <w:rsid w:val="00C5028F"/>
    <w:rsid w:val="00C513F5"/>
    <w:rsid w:val="00C516CB"/>
    <w:rsid w:val="00C53A9F"/>
    <w:rsid w:val="00C53D2E"/>
    <w:rsid w:val="00C545AE"/>
    <w:rsid w:val="00C54B91"/>
    <w:rsid w:val="00C54F9C"/>
    <w:rsid w:val="00C5785E"/>
    <w:rsid w:val="00C57C99"/>
    <w:rsid w:val="00C61D9A"/>
    <w:rsid w:val="00C63246"/>
    <w:rsid w:val="00C671D8"/>
    <w:rsid w:val="00C709BC"/>
    <w:rsid w:val="00C718FC"/>
    <w:rsid w:val="00C7216F"/>
    <w:rsid w:val="00C73625"/>
    <w:rsid w:val="00C74B6C"/>
    <w:rsid w:val="00C76B81"/>
    <w:rsid w:val="00C76E86"/>
    <w:rsid w:val="00C80DAA"/>
    <w:rsid w:val="00C81DCB"/>
    <w:rsid w:val="00C82676"/>
    <w:rsid w:val="00C83E64"/>
    <w:rsid w:val="00C83EA1"/>
    <w:rsid w:val="00C83F97"/>
    <w:rsid w:val="00C8416A"/>
    <w:rsid w:val="00C8473C"/>
    <w:rsid w:val="00C86002"/>
    <w:rsid w:val="00C8628B"/>
    <w:rsid w:val="00C86638"/>
    <w:rsid w:val="00C8691A"/>
    <w:rsid w:val="00C87110"/>
    <w:rsid w:val="00C87746"/>
    <w:rsid w:val="00C919FA"/>
    <w:rsid w:val="00C91EDC"/>
    <w:rsid w:val="00C94074"/>
    <w:rsid w:val="00C94477"/>
    <w:rsid w:val="00C94960"/>
    <w:rsid w:val="00C94A90"/>
    <w:rsid w:val="00C94D61"/>
    <w:rsid w:val="00C94E29"/>
    <w:rsid w:val="00C95829"/>
    <w:rsid w:val="00C959A6"/>
    <w:rsid w:val="00C95D2A"/>
    <w:rsid w:val="00C9752B"/>
    <w:rsid w:val="00CA07F2"/>
    <w:rsid w:val="00CA0F9A"/>
    <w:rsid w:val="00CA197E"/>
    <w:rsid w:val="00CA19D4"/>
    <w:rsid w:val="00CA21F8"/>
    <w:rsid w:val="00CA3D22"/>
    <w:rsid w:val="00CA44B0"/>
    <w:rsid w:val="00CA45C9"/>
    <w:rsid w:val="00CA5695"/>
    <w:rsid w:val="00CA636D"/>
    <w:rsid w:val="00CA69AC"/>
    <w:rsid w:val="00CA6EF1"/>
    <w:rsid w:val="00CB08FA"/>
    <w:rsid w:val="00CB28C4"/>
    <w:rsid w:val="00CB2A45"/>
    <w:rsid w:val="00CB2FE3"/>
    <w:rsid w:val="00CB45BA"/>
    <w:rsid w:val="00CB474E"/>
    <w:rsid w:val="00CB5F5F"/>
    <w:rsid w:val="00CB792D"/>
    <w:rsid w:val="00CB7AED"/>
    <w:rsid w:val="00CC0B6C"/>
    <w:rsid w:val="00CC0E40"/>
    <w:rsid w:val="00CC1247"/>
    <w:rsid w:val="00CC152E"/>
    <w:rsid w:val="00CC3BC3"/>
    <w:rsid w:val="00CC5572"/>
    <w:rsid w:val="00CC568C"/>
    <w:rsid w:val="00CC64B5"/>
    <w:rsid w:val="00CC74B2"/>
    <w:rsid w:val="00CC7D56"/>
    <w:rsid w:val="00CD0383"/>
    <w:rsid w:val="00CD0FF9"/>
    <w:rsid w:val="00CD11DA"/>
    <w:rsid w:val="00CD166E"/>
    <w:rsid w:val="00CD2819"/>
    <w:rsid w:val="00CD2D23"/>
    <w:rsid w:val="00CD2E09"/>
    <w:rsid w:val="00CD35BB"/>
    <w:rsid w:val="00CD3CB6"/>
    <w:rsid w:val="00CD419B"/>
    <w:rsid w:val="00CD5092"/>
    <w:rsid w:val="00CE0CEE"/>
    <w:rsid w:val="00CE1373"/>
    <w:rsid w:val="00CE2D09"/>
    <w:rsid w:val="00CE451D"/>
    <w:rsid w:val="00CF01DA"/>
    <w:rsid w:val="00CF173A"/>
    <w:rsid w:val="00CF1841"/>
    <w:rsid w:val="00CF25DB"/>
    <w:rsid w:val="00CF2AB9"/>
    <w:rsid w:val="00CF3043"/>
    <w:rsid w:val="00CF358F"/>
    <w:rsid w:val="00CF362F"/>
    <w:rsid w:val="00CF431F"/>
    <w:rsid w:val="00CF4C44"/>
    <w:rsid w:val="00CF5857"/>
    <w:rsid w:val="00D02711"/>
    <w:rsid w:val="00D0352C"/>
    <w:rsid w:val="00D05366"/>
    <w:rsid w:val="00D057DC"/>
    <w:rsid w:val="00D05E26"/>
    <w:rsid w:val="00D069B5"/>
    <w:rsid w:val="00D07044"/>
    <w:rsid w:val="00D07D5D"/>
    <w:rsid w:val="00D101A0"/>
    <w:rsid w:val="00D117A2"/>
    <w:rsid w:val="00D13D7B"/>
    <w:rsid w:val="00D173AC"/>
    <w:rsid w:val="00D17E91"/>
    <w:rsid w:val="00D209D9"/>
    <w:rsid w:val="00D21397"/>
    <w:rsid w:val="00D224B3"/>
    <w:rsid w:val="00D224B5"/>
    <w:rsid w:val="00D24D7D"/>
    <w:rsid w:val="00D251E6"/>
    <w:rsid w:val="00D25A41"/>
    <w:rsid w:val="00D25BC9"/>
    <w:rsid w:val="00D25FC6"/>
    <w:rsid w:val="00D26DAC"/>
    <w:rsid w:val="00D27327"/>
    <w:rsid w:val="00D32054"/>
    <w:rsid w:val="00D33722"/>
    <w:rsid w:val="00D3513D"/>
    <w:rsid w:val="00D35970"/>
    <w:rsid w:val="00D3604A"/>
    <w:rsid w:val="00D36262"/>
    <w:rsid w:val="00D37C3F"/>
    <w:rsid w:val="00D37D3A"/>
    <w:rsid w:val="00D4161B"/>
    <w:rsid w:val="00D42AED"/>
    <w:rsid w:val="00D42F98"/>
    <w:rsid w:val="00D433C2"/>
    <w:rsid w:val="00D43FC1"/>
    <w:rsid w:val="00D46999"/>
    <w:rsid w:val="00D46F27"/>
    <w:rsid w:val="00D47553"/>
    <w:rsid w:val="00D47971"/>
    <w:rsid w:val="00D50C9F"/>
    <w:rsid w:val="00D50FCC"/>
    <w:rsid w:val="00D51A6F"/>
    <w:rsid w:val="00D525D2"/>
    <w:rsid w:val="00D530AD"/>
    <w:rsid w:val="00D53164"/>
    <w:rsid w:val="00D533C4"/>
    <w:rsid w:val="00D54CA2"/>
    <w:rsid w:val="00D54E5C"/>
    <w:rsid w:val="00D55C54"/>
    <w:rsid w:val="00D574D7"/>
    <w:rsid w:val="00D57D54"/>
    <w:rsid w:val="00D57E81"/>
    <w:rsid w:val="00D605A0"/>
    <w:rsid w:val="00D60BF8"/>
    <w:rsid w:val="00D62623"/>
    <w:rsid w:val="00D62D77"/>
    <w:rsid w:val="00D62E10"/>
    <w:rsid w:val="00D636BC"/>
    <w:rsid w:val="00D63DF4"/>
    <w:rsid w:val="00D64EC9"/>
    <w:rsid w:val="00D65659"/>
    <w:rsid w:val="00D65CC2"/>
    <w:rsid w:val="00D6628F"/>
    <w:rsid w:val="00D6756E"/>
    <w:rsid w:val="00D7025B"/>
    <w:rsid w:val="00D713E8"/>
    <w:rsid w:val="00D715D7"/>
    <w:rsid w:val="00D71C1B"/>
    <w:rsid w:val="00D71D49"/>
    <w:rsid w:val="00D72211"/>
    <w:rsid w:val="00D727E6"/>
    <w:rsid w:val="00D72AF1"/>
    <w:rsid w:val="00D7405A"/>
    <w:rsid w:val="00D7542D"/>
    <w:rsid w:val="00D76C2F"/>
    <w:rsid w:val="00D76C40"/>
    <w:rsid w:val="00D770BC"/>
    <w:rsid w:val="00D77162"/>
    <w:rsid w:val="00D81298"/>
    <w:rsid w:val="00D820AF"/>
    <w:rsid w:val="00D82D6A"/>
    <w:rsid w:val="00D836A9"/>
    <w:rsid w:val="00D836C0"/>
    <w:rsid w:val="00D84541"/>
    <w:rsid w:val="00D84BE2"/>
    <w:rsid w:val="00D84D94"/>
    <w:rsid w:val="00D86157"/>
    <w:rsid w:val="00D863AF"/>
    <w:rsid w:val="00D87DB8"/>
    <w:rsid w:val="00D87FAF"/>
    <w:rsid w:val="00D93231"/>
    <w:rsid w:val="00D954D4"/>
    <w:rsid w:val="00D96406"/>
    <w:rsid w:val="00D9766E"/>
    <w:rsid w:val="00D97CD6"/>
    <w:rsid w:val="00DA0E04"/>
    <w:rsid w:val="00DA1B26"/>
    <w:rsid w:val="00DA21C6"/>
    <w:rsid w:val="00DA27C4"/>
    <w:rsid w:val="00DA48B5"/>
    <w:rsid w:val="00DA7B02"/>
    <w:rsid w:val="00DA7E3E"/>
    <w:rsid w:val="00DB0355"/>
    <w:rsid w:val="00DB122F"/>
    <w:rsid w:val="00DB1492"/>
    <w:rsid w:val="00DB15B0"/>
    <w:rsid w:val="00DB1C7F"/>
    <w:rsid w:val="00DB1CF7"/>
    <w:rsid w:val="00DB22C9"/>
    <w:rsid w:val="00DB251E"/>
    <w:rsid w:val="00DB30C4"/>
    <w:rsid w:val="00DB53B8"/>
    <w:rsid w:val="00DB5C51"/>
    <w:rsid w:val="00DC05B3"/>
    <w:rsid w:val="00DC1330"/>
    <w:rsid w:val="00DC16BB"/>
    <w:rsid w:val="00DC2640"/>
    <w:rsid w:val="00DC38CE"/>
    <w:rsid w:val="00DC4AE1"/>
    <w:rsid w:val="00DC4FEC"/>
    <w:rsid w:val="00DC58DD"/>
    <w:rsid w:val="00DC72C2"/>
    <w:rsid w:val="00DC76EC"/>
    <w:rsid w:val="00DC7A62"/>
    <w:rsid w:val="00DD192B"/>
    <w:rsid w:val="00DD1F65"/>
    <w:rsid w:val="00DD3EBF"/>
    <w:rsid w:val="00DD5F26"/>
    <w:rsid w:val="00DD7EBA"/>
    <w:rsid w:val="00DE07F8"/>
    <w:rsid w:val="00DE0D59"/>
    <w:rsid w:val="00DE1650"/>
    <w:rsid w:val="00DE22B7"/>
    <w:rsid w:val="00DE27A8"/>
    <w:rsid w:val="00DE2C28"/>
    <w:rsid w:val="00DE2C4B"/>
    <w:rsid w:val="00DE3528"/>
    <w:rsid w:val="00DE3AF0"/>
    <w:rsid w:val="00DE4207"/>
    <w:rsid w:val="00DE4711"/>
    <w:rsid w:val="00DE4EBC"/>
    <w:rsid w:val="00DE6A35"/>
    <w:rsid w:val="00DF0A11"/>
    <w:rsid w:val="00DF0B0C"/>
    <w:rsid w:val="00DF0B52"/>
    <w:rsid w:val="00DF15CE"/>
    <w:rsid w:val="00DF1725"/>
    <w:rsid w:val="00DF2198"/>
    <w:rsid w:val="00DF3172"/>
    <w:rsid w:val="00DF460F"/>
    <w:rsid w:val="00DF569B"/>
    <w:rsid w:val="00DF5A87"/>
    <w:rsid w:val="00DF609D"/>
    <w:rsid w:val="00DF6D17"/>
    <w:rsid w:val="00DF74EB"/>
    <w:rsid w:val="00E0057C"/>
    <w:rsid w:val="00E00F5D"/>
    <w:rsid w:val="00E0141B"/>
    <w:rsid w:val="00E028FC"/>
    <w:rsid w:val="00E034BF"/>
    <w:rsid w:val="00E03D4C"/>
    <w:rsid w:val="00E04037"/>
    <w:rsid w:val="00E04EFB"/>
    <w:rsid w:val="00E05398"/>
    <w:rsid w:val="00E06778"/>
    <w:rsid w:val="00E10C2B"/>
    <w:rsid w:val="00E10C39"/>
    <w:rsid w:val="00E12E9E"/>
    <w:rsid w:val="00E14736"/>
    <w:rsid w:val="00E14F18"/>
    <w:rsid w:val="00E1585D"/>
    <w:rsid w:val="00E15E35"/>
    <w:rsid w:val="00E175DF"/>
    <w:rsid w:val="00E209D6"/>
    <w:rsid w:val="00E20AC1"/>
    <w:rsid w:val="00E21197"/>
    <w:rsid w:val="00E21780"/>
    <w:rsid w:val="00E2220E"/>
    <w:rsid w:val="00E2416E"/>
    <w:rsid w:val="00E249DB"/>
    <w:rsid w:val="00E250F1"/>
    <w:rsid w:val="00E2586E"/>
    <w:rsid w:val="00E26D91"/>
    <w:rsid w:val="00E26E07"/>
    <w:rsid w:val="00E27CEF"/>
    <w:rsid w:val="00E27DA5"/>
    <w:rsid w:val="00E30B23"/>
    <w:rsid w:val="00E30BD0"/>
    <w:rsid w:val="00E3102F"/>
    <w:rsid w:val="00E31742"/>
    <w:rsid w:val="00E320D7"/>
    <w:rsid w:val="00E32ED4"/>
    <w:rsid w:val="00E334B0"/>
    <w:rsid w:val="00E34B62"/>
    <w:rsid w:val="00E36361"/>
    <w:rsid w:val="00E364D9"/>
    <w:rsid w:val="00E364E2"/>
    <w:rsid w:val="00E36533"/>
    <w:rsid w:val="00E36958"/>
    <w:rsid w:val="00E36AF4"/>
    <w:rsid w:val="00E3797E"/>
    <w:rsid w:val="00E418E1"/>
    <w:rsid w:val="00E41AB9"/>
    <w:rsid w:val="00E41E15"/>
    <w:rsid w:val="00E429C8"/>
    <w:rsid w:val="00E43870"/>
    <w:rsid w:val="00E43CD7"/>
    <w:rsid w:val="00E44EEB"/>
    <w:rsid w:val="00E452DD"/>
    <w:rsid w:val="00E462FD"/>
    <w:rsid w:val="00E47E01"/>
    <w:rsid w:val="00E506FA"/>
    <w:rsid w:val="00E5135D"/>
    <w:rsid w:val="00E52742"/>
    <w:rsid w:val="00E529D6"/>
    <w:rsid w:val="00E54BB5"/>
    <w:rsid w:val="00E55F6E"/>
    <w:rsid w:val="00E60B32"/>
    <w:rsid w:val="00E617F2"/>
    <w:rsid w:val="00E62370"/>
    <w:rsid w:val="00E6284E"/>
    <w:rsid w:val="00E62D24"/>
    <w:rsid w:val="00E6370D"/>
    <w:rsid w:val="00E64E9D"/>
    <w:rsid w:val="00E6572E"/>
    <w:rsid w:val="00E66836"/>
    <w:rsid w:val="00E675F8"/>
    <w:rsid w:val="00E71A39"/>
    <w:rsid w:val="00E71DDB"/>
    <w:rsid w:val="00E722DA"/>
    <w:rsid w:val="00E72770"/>
    <w:rsid w:val="00E72B74"/>
    <w:rsid w:val="00E72C6F"/>
    <w:rsid w:val="00E735EA"/>
    <w:rsid w:val="00E74DC7"/>
    <w:rsid w:val="00E75921"/>
    <w:rsid w:val="00E75C71"/>
    <w:rsid w:val="00E76E01"/>
    <w:rsid w:val="00E770B0"/>
    <w:rsid w:val="00E77AEF"/>
    <w:rsid w:val="00E77CF7"/>
    <w:rsid w:val="00E80679"/>
    <w:rsid w:val="00E80B91"/>
    <w:rsid w:val="00E80C5D"/>
    <w:rsid w:val="00E825FC"/>
    <w:rsid w:val="00E828A0"/>
    <w:rsid w:val="00E82C4E"/>
    <w:rsid w:val="00E844AF"/>
    <w:rsid w:val="00E844BF"/>
    <w:rsid w:val="00E84F61"/>
    <w:rsid w:val="00E871E8"/>
    <w:rsid w:val="00E91BA2"/>
    <w:rsid w:val="00E94546"/>
    <w:rsid w:val="00E94FCF"/>
    <w:rsid w:val="00E95259"/>
    <w:rsid w:val="00E9723B"/>
    <w:rsid w:val="00E97657"/>
    <w:rsid w:val="00E97750"/>
    <w:rsid w:val="00EA01D7"/>
    <w:rsid w:val="00EA15F4"/>
    <w:rsid w:val="00EA20DD"/>
    <w:rsid w:val="00EA3DA3"/>
    <w:rsid w:val="00EA5EC2"/>
    <w:rsid w:val="00EA6672"/>
    <w:rsid w:val="00EA694B"/>
    <w:rsid w:val="00EA7C86"/>
    <w:rsid w:val="00EA7E5C"/>
    <w:rsid w:val="00EB1FFE"/>
    <w:rsid w:val="00EB2816"/>
    <w:rsid w:val="00EB2FA7"/>
    <w:rsid w:val="00EB2FEB"/>
    <w:rsid w:val="00EB7982"/>
    <w:rsid w:val="00EB7B3E"/>
    <w:rsid w:val="00EC07A1"/>
    <w:rsid w:val="00EC07FF"/>
    <w:rsid w:val="00EC245B"/>
    <w:rsid w:val="00EC31CC"/>
    <w:rsid w:val="00EC5020"/>
    <w:rsid w:val="00EC5389"/>
    <w:rsid w:val="00EC5B4B"/>
    <w:rsid w:val="00EC64B3"/>
    <w:rsid w:val="00EC7BAF"/>
    <w:rsid w:val="00ED09F2"/>
    <w:rsid w:val="00ED0C1C"/>
    <w:rsid w:val="00ED2CDA"/>
    <w:rsid w:val="00ED2EE8"/>
    <w:rsid w:val="00ED431C"/>
    <w:rsid w:val="00ED43F5"/>
    <w:rsid w:val="00ED695D"/>
    <w:rsid w:val="00EE0C2F"/>
    <w:rsid w:val="00EE1927"/>
    <w:rsid w:val="00EE1C6F"/>
    <w:rsid w:val="00EE2BA5"/>
    <w:rsid w:val="00EE2CF8"/>
    <w:rsid w:val="00EE5582"/>
    <w:rsid w:val="00EE6121"/>
    <w:rsid w:val="00EE6609"/>
    <w:rsid w:val="00EF104E"/>
    <w:rsid w:val="00EF2065"/>
    <w:rsid w:val="00EF4120"/>
    <w:rsid w:val="00EF469B"/>
    <w:rsid w:val="00EF5693"/>
    <w:rsid w:val="00EF5A10"/>
    <w:rsid w:val="00EF6E55"/>
    <w:rsid w:val="00EF7F7A"/>
    <w:rsid w:val="00F00EC8"/>
    <w:rsid w:val="00F01D1A"/>
    <w:rsid w:val="00F01DD9"/>
    <w:rsid w:val="00F03C25"/>
    <w:rsid w:val="00F03DE9"/>
    <w:rsid w:val="00F0410A"/>
    <w:rsid w:val="00F044ED"/>
    <w:rsid w:val="00F04C9E"/>
    <w:rsid w:val="00F04E4D"/>
    <w:rsid w:val="00F0557A"/>
    <w:rsid w:val="00F05C1A"/>
    <w:rsid w:val="00F06683"/>
    <w:rsid w:val="00F07091"/>
    <w:rsid w:val="00F1058C"/>
    <w:rsid w:val="00F1231B"/>
    <w:rsid w:val="00F12419"/>
    <w:rsid w:val="00F1263F"/>
    <w:rsid w:val="00F12BDC"/>
    <w:rsid w:val="00F13414"/>
    <w:rsid w:val="00F13764"/>
    <w:rsid w:val="00F13EF3"/>
    <w:rsid w:val="00F1428D"/>
    <w:rsid w:val="00F14966"/>
    <w:rsid w:val="00F156BE"/>
    <w:rsid w:val="00F170E1"/>
    <w:rsid w:val="00F173B3"/>
    <w:rsid w:val="00F20A39"/>
    <w:rsid w:val="00F21A1F"/>
    <w:rsid w:val="00F21AAF"/>
    <w:rsid w:val="00F232C9"/>
    <w:rsid w:val="00F23F20"/>
    <w:rsid w:val="00F24350"/>
    <w:rsid w:val="00F25882"/>
    <w:rsid w:val="00F25DCD"/>
    <w:rsid w:val="00F269FB"/>
    <w:rsid w:val="00F27A51"/>
    <w:rsid w:val="00F30342"/>
    <w:rsid w:val="00F30B3D"/>
    <w:rsid w:val="00F30F12"/>
    <w:rsid w:val="00F3244A"/>
    <w:rsid w:val="00F33D13"/>
    <w:rsid w:val="00F34947"/>
    <w:rsid w:val="00F3516D"/>
    <w:rsid w:val="00F36FA8"/>
    <w:rsid w:val="00F37119"/>
    <w:rsid w:val="00F37293"/>
    <w:rsid w:val="00F373B4"/>
    <w:rsid w:val="00F40E82"/>
    <w:rsid w:val="00F414C3"/>
    <w:rsid w:val="00F421AA"/>
    <w:rsid w:val="00F43134"/>
    <w:rsid w:val="00F43CD8"/>
    <w:rsid w:val="00F456C8"/>
    <w:rsid w:val="00F45B75"/>
    <w:rsid w:val="00F469B5"/>
    <w:rsid w:val="00F46D6D"/>
    <w:rsid w:val="00F50F5C"/>
    <w:rsid w:val="00F51700"/>
    <w:rsid w:val="00F537BE"/>
    <w:rsid w:val="00F54405"/>
    <w:rsid w:val="00F54A62"/>
    <w:rsid w:val="00F54C0C"/>
    <w:rsid w:val="00F55005"/>
    <w:rsid w:val="00F5586C"/>
    <w:rsid w:val="00F55DF0"/>
    <w:rsid w:val="00F56E65"/>
    <w:rsid w:val="00F572C4"/>
    <w:rsid w:val="00F57951"/>
    <w:rsid w:val="00F60897"/>
    <w:rsid w:val="00F62132"/>
    <w:rsid w:val="00F636EA"/>
    <w:rsid w:val="00F64363"/>
    <w:rsid w:val="00F64B5A"/>
    <w:rsid w:val="00F64EED"/>
    <w:rsid w:val="00F658AB"/>
    <w:rsid w:val="00F65D8F"/>
    <w:rsid w:val="00F65E12"/>
    <w:rsid w:val="00F665F2"/>
    <w:rsid w:val="00F66768"/>
    <w:rsid w:val="00F6748A"/>
    <w:rsid w:val="00F67A5D"/>
    <w:rsid w:val="00F67D4A"/>
    <w:rsid w:val="00F71136"/>
    <w:rsid w:val="00F71149"/>
    <w:rsid w:val="00F71930"/>
    <w:rsid w:val="00F71C69"/>
    <w:rsid w:val="00F72BBE"/>
    <w:rsid w:val="00F73501"/>
    <w:rsid w:val="00F740BE"/>
    <w:rsid w:val="00F7416F"/>
    <w:rsid w:val="00F74B26"/>
    <w:rsid w:val="00F75D10"/>
    <w:rsid w:val="00F75D56"/>
    <w:rsid w:val="00F7640C"/>
    <w:rsid w:val="00F7737A"/>
    <w:rsid w:val="00F77B85"/>
    <w:rsid w:val="00F81693"/>
    <w:rsid w:val="00F81AEF"/>
    <w:rsid w:val="00F8481F"/>
    <w:rsid w:val="00F86CB5"/>
    <w:rsid w:val="00F878F2"/>
    <w:rsid w:val="00F911A9"/>
    <w:rsid w:val="00F915CF"/>
    <w:rsid w:val="00F925C3"/>
    <w:rsid w:val="00F92C53"/>
    <w:rsid w:val="00F97BD3"/>
    <w:rsid w:val="00FA08B7"/>
    <w:rsid w:val="00FA0EDE"/>
    <w:rsid w:val="00FA1583"/>
    <w:rsid w:val="00FA1981"/>
    <w:rsid w:val="00FA2DB8"/>
    <w:rsid w:val="00FA31F7"/>
    <w:rsid w:val="00FA3770"/>
    <w:rsid w:val="00FA3F79"/>
    <w:rsid w:val="00FA4610"/>
    <w:rsid w:val="00FA6234"/>
    <w:rsid w:val="00FA754C"/>
    <w:rsid w:val="00FA7E02"/>
    <w:rsid w:val="00FA7EC4"/>
    <w:rsid w:val="00FB0E27"/>
    <w:rsid w:val="00FB1E1C"/>
    <w:rsid w:val="00FB2D12"/>
    <w:rsid w:val="00FB3077"/>
    <w:rsid w:val="00FB396C"/>
    <w:rsid w:val="00FB5314"/>
    <w:rsid w:val="00FB588C"/>
    <w:rsid w:val="00FB5BDA"/>
    <w:rsid w:val="00FB6859"/>
    <w:rsid w:val="00FB7FA8"/>
    <w:rsid w:val="00FC03EA"/>
    <w:rsid w:val="00FC113C"/>
    <w:rsid w:val="00FC1348"/>
    <w:rsid w:val="00FC347E"/>
    <w:rsid w:val="00FC5CAF"/>
    <w:rsid w:val="00FC67CF"/>
    <w:rsid w:val="00FC7765"/>
    <w:rsid w:val="00FD02A9"/>
    <w:rsid w:val="00FD0595"/>
    <w:rsid w:val="00FD25CB"/>
    <w:rsid w:val="00FD2606"/>
    <w:rsid w:val="00FD564E"/>
    <w:rsid w:val="00FD6584"/>
    <w:rsid w:val="00FD6B63"/>
    <w:rsid w:val="00FD7242"/>
    <w:rsid w:val="00FD782D"/>
    <w:rsid w:val="00FD7C16"/>
    <w:rsid w:val="00FD7D76"/>
    <w:rsid w:val="00FE0953"/>
    <w:rsid w:val="00FE0ADD"/>
    <w:rsid w:val="00FE1084"/>
    <w:rsid w:val="00FE2A2B"/>
    <w:rsid w:val="00FE2E41"/>
    <w:rsid w:val="00FE2ED7"/>
    <w:rsid w:val="00FE35A4"/>
    <w:rsid w:val="00FE597B"/>
    <w:rsid w:val="00FE6492"/>
    <w:rsid w:val="00FF088D"/>
    <w:rsid w:val="00FF1DCA"/>
    <w:rsid w:val="00FF3145"/>
    <w:rsid w:val="00FF4620"/>
    <w:rsid w:val="00FF53E6"/>
    <w:rsid w:val="00FF5762"/>
    <w:rsid w:val="00FF5864"/>
    <w:rsid w:val="00FF62A0"/>
    <w:rsid w:val="00FF6DBE"/>
    <w:rsid w:val="00FF77BD"/>
    <w:rsid w:val="04223B99"/>
    <w:rsid w:val="08E578C5"/>
    <w:rsid w:val="0C963376"/>
    <w:rsid w:val="0CE045F1"/>
    <w:rsid w:val="0DFA7935"/>
    <w:rsid w:val="0FE64614"/>
    <w:rsid w:val="1122743B"/>
    <w:rsid w:val="11423B66"/>
    <w:rsid w:val="14773A8D"/>
    <w:rsid w:val="14B545B5"/>
    <w:rsid w:val="161D0664"/>
    <w:rsid w:val="165D4F05"/>
    <w:rsid w:val="18001FEB"/>
    <w:rsid w:val="1A356CCF"/>
    <w:rsid w:val="1B291859"/>
    <w:rsid w:val="1C101C14"/>
    <w:rsid w:val="1C16543E"/>
    <w:rsid w:val="1DB30F0A"/>
    <w:rsid w:val="1EC71AB5"/>
    <w:rsid w:val="21A8149D"/>
    <w:rsid w:val="22C32593"/>
    <w:rsid w:val="232B0864"/>
    <w:rsid w:val="24E011DB"/>
    <w:rsid w:val="28972A7C"/>
    <w:rsid w:val="28AB5137"/>
    <w:rsid w:val="28EB7446"/>
    <w:rsid w:val="2936521F"/>
    <w:rsid w:val="2A685EFA"/>
    <w:rsid w:val="2B512E32"/>
    <w:rsid w:val="2E1B7734"/>
    <w:rsid w:val="2F0106CB"/>
    <w:rsid w:val="2F5527C5"/>
    <w:rsid w:val="30952470"/>
    <w:rsid w:val="31295CB7"/>
    <w:rsid w:val="323B2146"/>
    <w:rsid w:val="35CA7638"/>
    <w:rsid w:val="38651CCB"/>
    <w:rsid w:val="39755F3E"/>
    <w:rsid w:val="3A6C2E97"/>
    <w:rsid w:val="3B1D688D"/>
    <w:rsid w:val="3B5B5A32"/>
    <w:rsid w:val="3B673FAC"/>
    <w:rsid w:val="3BAE1BDB"/>
    <w:rsid w:val="3CE77152"/>
    <w:rsid w:val="3D0B3D7D"/>
    <w:rsid w:val="3FBF7091"/>
    <w:rsid w:val="3FD17C46"/>
    <w:rsid w:val="40C559FD"/>
    <w:rsid w:val="41B20819"/>
    <w:rsid w:val="43987A11"/>
    <w:rsid w:val="45010109"/>
    <w:rsid w:val="462F3918"/>
    <w:rsid w:val="46575A27"/>
    <w:rsid w:val="47121270"/>
    <w:rsid w:val="484D1731"/>
    <w:rsid w:val="484E4105"/>
    <w:rsid w:val="48CB38B4"/>
    <w:rsid w:val="48D04F3E"/>
    <w:rsid w:val="49AA6FFE"/>
    <w:rsid w:val="4B071234"/>
    <w:rsid w:val="4C196BFC"/>
    <w:rsid w:val="4C286E40"/>
    <w:rsid w:val="4CA40537"/>
    <w:rsid w:val="4F4A531F"/>
    <w:rsid w:val="50883C7B"/>
    <w:rsid w:val="51325367"/>
    <w:rsid w:val="514E4066"/>
    <w:rsid w:val="525A2921"/>
    <w:rsid w:val="529814E1"/>
    <w:rsid w:val="53185E60"/>
    <w:rsid w:val="55DB1CF4"/>
    <w:rsid w:val="570234FE"/>
    <w:rsid w:val="57064221"/>
    <w:rsid w:val="57BB500C"/>
    <w:rsid w:val="58D77C23"/>
    <w:rsid w:val="5ADF1011"/>
    <w:rsid w:val="5B6D486F"/>
    <w:rsid w:val="5DDE3802"/>
    <w:rsid w:val="5EFF40CB"/>
    <w:rsid w:val="61F71336"/>
    <w:rsid w:val="67254250"/>
    <w:rsid w:val="67AB5348"/>
    <w:rsid w:val="681607F3"/>
    <w:rsid w:val="68A46365"/>
    <w:rsid w:val="6AD20B92"/>
    <w:rsid w:val="6C4E4249"/>
    <w:rsid w:val="6CE4695B"/>
    <w:rsid w:val="6D976CDD"/>
    <w:rsid w:val="6DBE71AC"/>
    <w:rsid w:val="6F9C351D"/>
    <w:rsid w:val="715C7408"/>
    <w:rsid w:val="728C0539"/>
    <w:rsid w:val="72F5593F"/>
    <w:rsid w:val="7615092E"/>
    <w:rsid w:val="796E7CD8"/>
    <w:rsid w:val="7A523156"/>
    <w:rsid w:val="7BB30874"/>
    <w:rsid w:val="7BD52290"/>
    <w:rsid w:val="7E6179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iPriority="99"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name="Body Text Indent 2"/>
    <w:lsdException w:qFormat="1" w:unhideWhenUsed="0" w:uiPriority="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等线" w:cs="Times New Roman"/>
      <w:kern w:val="2"/>
      <w:sz w:val="21"/>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32"/>
    <w:qFormat/>
    <w:uiPriority w:val="9"/>
    <w:pPr>
      <w:keepNext/>
      <w:keepLines/>
      <w:spacing w:before="260" w:after="260" w:line="416" w:lineRule="auto"/>
      <w:outlineLvl w:val="2"/>
    </w:pPr>
    <w:rPr>
      <w:b/>
      <w:bCs/>
      <w:sz w:val="32"/>
      <w:szCs w:val="32"/>
    </w:rPr>
  </w:style>
  <w:style w:type="paragraph" w:styleId="5">
    <w:name w:val="heading 5"/>
    <w:basedOn w:val="1"/>
    <w:next w:val="1"/>
    <w:link w:val="33"/>
    <w:qFormat/>
    <w:uiPriority w:val="9"/>
    <w:pPr>
      <w:keepNext/>
      <w:keepLines/>
      <w:spacing w:before="280" w:after="290" w:line="376" w:lineRule="auto"/>
      <w:outlineLvl w:val="4"/>
    </w:pPr>
    <w:rPr>
      <w:b/>
      <w:bCs/>
      <w:sz w:val="28"/>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link w:val="34"/>
    <w:qFormat/>
    <w:uiPriority w:val="0"/>
    <w:pPr>
      <w:widowControl/>
      <w:jc w:val="center"/>
    </w:pPr>
    <w:rPr>
      <w:rFonts w:ascii="Arial" w:hAnsi="Arial"/>
      <w:b/>
      <w:kern w:val="0"/>
      <w:sz w:val="24"/>
    </w:rPr>
  </w:style>
  <w:style w:type="paragraph" w:styleId="7">
    <w:name w:val="Document Map"/>
    <w:basedOn w:val="1"/>
    <w:semiHidden/>
    <w:qFormat/>
    <w:uiPriority w:val="0"/>
    <w:pPr>
      <w:shd w:val="clear" w:color="auto" w:fill="000080"/>
    </w:pPr>
  </w:style>
  <w:style w:type="paragraph" w:styleId="8">
    <w:name w:val="annotation text"/>
    <w:basedOn w:val="1"/>
    <w:link w:val="35"/>
    <w:unhideWhenUsed/>
    <w:qFormat/>
    <w:uiPriority w:val="99"/>
    <w:pPr>
      <w:jc w:val="left"/>
    </w:pPr>
  </w:style>
  <w:style w:type="paragraph" w:styleId="9">
    <w:name w:val="Body Text 3"/>
    <w:basedOn w:val="1"/>
    <w:link w:val="36"/>
    <w:qFormat/>
    <w:uiPriority w:val="0"/>
    <w:pPr>
      <w:spacing w:after="120"/>
    </w:pPr>
    <w:rPr>
      <w:sz w:val="16"/>
      <w:szCs w:val="16"/>
    </w:rPr>
  </w:style>
  <w:style w:type="paragraph" w:styleId="10">
    <w:name w:val="Body Text"/>
    <w:basedOn w:val="1"/>
    <w:link w:val="37"/>
    <w:unhideWhenUsed/>
    <w:qFormat/>
    <w:uiPriority w:val="99"/>
    <w:pPr>
      <w:spacing w:after="120"/>
    </w:pPr>
  </w:style>
  <w:style w:type="paragraph" w:styleId="11">
    <w:name w:val="Body Text Indent"/>
    <w:basedOn w:val="1"/>
    <w:semiHidden/>
    <w:qFormat/>
    <w:uiPriority w:val="0"/>
    <w:pPr>
      <w:spacing w:line="360" w:lineRule="auto"/>
      <w:ind w:firstLine="720"/>
    </w:pPr>
    <w:rPr>
      <w:sz w:val="24"/>
    </w:rPr>
  </w:style>
  <w:style w:type="paragraph" w:styleId="12">
    <w:name w:val="List Bullet 2"/>
    <w:basedOn w:val="1"/>
    <w:unhideWhenUsed/>
    <w:qFormat/>
    <w:uiPriority w:val="99"/>
    <w:pPr>
      <w:numPr>
        <w:ilvl w:val="0"/>
        <w:numId w:val="1"/>
      </w:numPr>
      <w:contextualSpacing/>
    </w:pPr>
  </w:style>
  <w:style w:type="paragraph" w:styleId="13">
    <w:name w:val="Date"/>
    <w:basedOn w:val="1"/>
    <w:next w:val="1"/>
    <w:semiHidden/>
    <w:qFormat/>
    <w:uiPriority w:val="0"/>
    <w:rPr>
      <w:rFonts w:ascii="宋体"/>
    </w:rPr>
  </w:style>
  <w:style w:type="paragraph" w:styleId="14">
    <w:name w:val="Body Text Indent 2"/>
    <w:basedOn w:val="1"/>
    <w:link w:val="38"/>
    <w:semiHidden/>
    <w:qFormat/>
    <w:uiPriority w:val="0"/>
    <w:pPr>
      <w:spacing w:line="360" w:lineRule="auto"/>
      <w:ind w:firstLine="555"/>
    </w:pPr>
    <w:rPr>
      <w:rFonts w:ascii="宋体" w:hAnsi="宋体"/>
      <w:sz w:val="24"/>
      <w:szCs w:val="24"/>
    </w:rPr>
  </w:style>
  <w:style w:type="paragraph" w:styleId="15">
    <w:name w:val="Balloon Text"/>
    <w:basedOn w:val="1"/>
    <w:link w:val="39"/>
    <w:unhideWhenUsed/>
    <w:qFormat/>
    <w:uiPriority w:val="99"/>
    <w:rPr>
      <w:sz w:val="18"/>
      <w:szCs w:val="18"/>
    </w:rPr>
  </w:style>
  <w:style w:type="paragraph" w:styleId="16">
    <w:name w:val="footer"/>
    <w:basedOn w:val="1"/>
    <w:link w:val="40"/>
    <w:qFormat/>
    <w:uiPriority w:val="99"/>
    <w:pPr>
      <w:tabs>
        <w:tab w:val="center" w:pos="4153"/>
        <w:tab w:val="right" w:pos="8306"/>
      </w:tabs>
      <w:snapToGrid w:val="0"/>
      <w:jc w:val="left"/>
    </w:pPr>
    <w:rPr>
      <w:sz w:val="18"/>
      <w:szCs w:val="18"/>
    </w:rPr>
  </w:style>
  <w:style w:type="paragraph" w:styleId="17">
    <w:name w:val="header"/>
    <w:basedOn w:val="1"/>
    <w:link w:val="4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9671"/>
      </w:tabs>
      <w:ind w:left="424" w:leftChars="202" w:firstLine="1"/>
    </w:pPr>
  </w:style>
  <w:style w:type="paragraph" w:styleId="19">
    <w:name w:val="Body Text Indent 3"/>
    <w:basedOn w:val="1"/>
    <w:link w:val="42"/>
    <w:semiHidden/>
    <w:qFormat/>
    <w:uiPriority w:val="0"/>
    <w:pPr>
      <w:spacing w:line="360" w:lineRule="auto"/>
      <w:ind w:firstLine="360" w:firstLineChars="150"/>
    </w:pPr>
    <w:rPr>
      <w:rFonts w:ascii="宋体"/>
      <w:bCs/>
      <w:sz w:val="24"/>
    </w:rPr>
  </w:style>
  <w:style w:type="paragraph" w:styleId="20">
    <w:name w:val="toc 2"/>
    <w:basedOn w:val="1"/>
    <w:next w:val="1"/>
    <w:unhideWhenUsed/>
    <w:qFormat/>
    <w:uiPriority w:val="39"/>
    <w:pPr>
      <w:tabs>
        <w:tab w:val="left" w:pos="810"/>
        <w:tab w:val="right" w:leader="dot" w:pos="9671"/>
      </w:tabs>
      <w:spacing w:line="360" w:lineRule="exact"/>
      <w:ind w:left="420" w:leftChars="200"/>
    </w:pPr>
    <w:rPr>
      <w:rFonts w:ascii="宋体" w:hAnsi="宋体"/>
      <w:sz w:val="24"/>
    </w:rPr>
  </w:style>
  <w:style w:type="paragraph" w:styleId="21">
    <w:name w:val="annotation subject"/>
    <w:basedOn w:val="8"/>
    <w:next w:val="8"/>
    <w:link w:val="43"/>
    <w:unhideWhenUsed/>
    <w:qFormat/>
    <w:uiPriority w:val="99"/>
    <w:rPr>
      <w:b/>
      <w:bCs/>
    </w:rPr>
  </w:style>
  <w:style w:type="paragraph" w:styleId="22">
    <w:name w:val="Body Text First Indent"/>
    <w:basedOn w:val="10"/>
    <w:link w:val="44"/>
    <w:unhideWhenUsed/>
    <w:qFormat/>
    <w:uiPriority w:val="99"/>
    <w:pPr>
      <w:ind w:firstLine="420" w:firstLineChars="100"/>
    </w:pPr>
  </w:style>
  <w:style w:type="table" w:styleId="24">
    <w:name w:val="Table Grid"/>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6">
    <w:name w:val="page number"/>
    <w:semiHidden/>
    <w:qFormat/>
    <w:uiPriority w:val="0"/>
  </w:style>
  <w:style w:type="character" w:styleId="27">
    <w:name w:val="Emphasis"/>
    <w:qFormat/>
    <w:uiPriority w:val="20"/>
    <w:rPr>
      <w:i/>
      <w:iCs/>
    </w:rPr>
  </w:style>
  <w:style w:type="character" w:styleId="28">
    <w:name w:val="Hyperlink"/>
    <w:unhideWhenUsed/>
    <w:qFormat/>
    <w:uiPriority w:val="99"/>
    <w:rPr>
      <w:color w:val="0000FF"/>
      <w:u w:val="single"/>
    </w:rPr>
  </w:style>
  <w:style w:type="character" w:styleId="29">
    <w:name w:val="annotation reference"/>
    <w:semiHidden/>
    <w:qFormat/>
    <w:uiPriority w:val="0"/>
    <w:rPr>
      <w:sz w:val="21"/>
      <w:szCs w:val="21"/>
    </w:rPr>
  </w:style>
  <w:style w:type="character" w:customStyle="1" w:styleId="30">
    <w:name w:val="标题 1 字符"/>
    <w:link w:val="2"/>
    <w:qFormat/>
    <w:uiPriority w:val="9"/>
    <w:rPr>
      <w:b/>
      <w:bCs/>
      <w:kern w:val="44"/>
      <w:sz w:val="44"/>
      <w:szCs w:val="44"/>
    </w:rPr>
  </w:style>
  <w:style w:type="character" w:customStyle="1" w:styleId="31">
    <w:name w:val="标题 2 字符"/>
    <w:link w:val="3"/>
    <w:qFormat/>
    <w:uiPriority w:val="9"/>
    <w:rPr>
      <w:rFonts w:ascii="Cambria" w:hAnsi="Cambria" w:eastAsia="宋体" w:cs="Times New Roman"/>
      <w:b/>
      <w:bCs/>
      <w:kern w:val="2"/>
      <w:sz w:val="32"/>
      <w:szCs w:val="32"/>
    </w:rPr>
  </w:style>
  <w:style w:type="character" w:customStyle="1" w:styleId="32">
    <w:name w:val="标题 3 字符"/>
    <w:link w:val="4"/>
    <w:semiHidden/>
    <w:qFormat/>
    <w:uiPriority w:val="9"/>
    <w:rPr>
      <w:b/>
      <w:bCs/>
      <w:kern w:val="2"/>
      <w:sz w:val="32"/>
      <w:szCs w:val="32"/>
    </w:rPr>
  </w:style>
  <w:style w:type="character" w:customStyle="1" w:styleId="33">
    <w:name w:val="标题 5 字符"/>
    <w:link w:val="5"/>
    <w:semiHidden/>
    <w:qFormat/>
    <w:uiPriority w:val="9"/>
    <w:rPr>
      <w:b/>
      <w:bCs/>
      <w:kern w:val="2"/>
      <w:sz w:val="28"/>
      <w:szCs w:val="28"/>
    </w:rPr>
  </w:style>
  <w:style w:type="character" w:customStyle="1" w:styleId="34">
    <w:name w:val="题注 字符"/>
    <w:link w:val="6"/>
    <w:qFormat/>
    <w:uiPriority w:val="0"/>
    <w:rPr>
      <w:rFonts w:ascii="Arial" w:hAnsi="Arial"/>
      <w:b/>
      <w:sz w:val="24"/>
      <w:lang w:val="en-US" w:eastAsia="zh-CN"/>
    </w:rPr>
  </w:style>
  <w:style w:type="character" w:customStyle="1" w:styleId="35">
    <w:name w:val="批注文字 字符"/>
    <w:link w:val="8"/>
    <w:semiHidden/>
    <w:qFormat/>
    <w:uiPriority w:val="99"/>
    <w:rPr>
      <w:kern w:val="2"/>
      <w:sz w:val="21"/>
    </w:rPr>
  </w:style>
  <w:style w:type="character" w:customStyle="1" w:styleId="36">
    <w:name w:val="正文文本 3 字符"/>
    <w:link w:val="9"/>
    <w:qFormat/>
    <w:uiPriority w:val="0"/>
    <w:rPr>
      <w:kern w:val="2"/>
      <w:sz w:val="16"/>
      <w:szCs w:val="16"/>
    </w:rPr>
  </w:style>
  <w:style w:type="character" w:customStyle="1" w:styleId="37">
    <w:name w:val="正文文本 字符"/>
    <w:link w:val="10"/>
    <w:qFormat/>
    <w:uiPriority w:val="99"/>
    <w:rPr>
      <w:kern w:val="2"/>
      <w:sz w:val="21"/>
    </w:rPr>
  </w:style>
  <w:style w:type="character" w:customStyle="1" w:styleId="38">
    <w:name w:val="正文文本缩进 2 字符"/>
    <w:link w:val="14"/>
    <w:semiHidden/>
    <w:qFormat/>
    <w:uiPriority w:val="0"/>
    <w:rPr>
      <w:rFonts w:ascii="宋体" w:hAnsi="宋体"/>
      <w:kern w:val="2"/>
      <w:sz w:val="24"/>
      <w:szCs w:val="24"/>
    </w:rPr>
  </w:style>
  <w:style w:type="character" w:customStyle="1" w:styleId="39">
    <w:name w:val="批注框文本 字符"/>
    <w:link w:val="15"/>
    <w:semiHidden/>
    <w:qFormat/>
    <w:uiPriority w:val="99"/>
    <w:rPr>
      <w:kern w:val="2"/>
      <w:sz w:val="18"/>
      <w:szCs w:val="18"/>
    </w:rPr>
  </w:style>
  <w:style w:type="character" w:customStyle="1" w:styleId="40">
    <w:name w:val="页脚 字符"/>
    <w:link w:val="16"/>
    <w:qFormat/>
    <w:uiPriority w:val="99"/>
    <w:rPr>
      <w:kern w:val="2"/>
      <w:sz w:val="18"/>
      <w:szCs w:val="18"/>
    </w:rPr>
  </w:style>
  <w:style w:type="character" w:customStyle="1" w:styleId="41">
    <w:name w:val="页眉 字符"/>
    <w:link w:val="17"/>
    <w:qFormat/>
    <w:uiPriority w:val="0"/>
    <w:rPr>
      <w:kern w:val="2"/>
      <w:sz w:val="18"/>
      <w:szCs w:val="18"/>
    </w:rPr>
  </w:style>
  <w:style w:type="character" w:customStyle="1" w:styleId="42">
    <w:name w:val="正文文本缩进 3 字符"/>
    <w:link w:val="19"/>
    <w:semiHidden/>
    <w:qFormat/>
    <w:uiPriority w:val="0"/>
    <w:rPr>
      <w:rFonts w:ascii="宋体"/>
      <w:bCs/>
      <w:kern w:val="2"/>
      <w:sz w:val="24"/>
    </w:rPr>
  </w:style>
  <w:style w:type="character" w:customStyle="1" w:styleId="43">
    <w:name w:val="批注主题 字符"/>
    <w:link w:val="21"/>
    <w:semiHidden/>
    <w:qFormat/>
    <w:uiPriority w:val="99"/>
    <w:rPr>
      <w:b/>
      <w:bCs/>
      <w:kern w:val="2"/>
      <w:sz w:val="21"/>
    </w:rPr>
  </w:style>
  <w:style w:type="character" w:customStyle="1" w:styleId="44">
    <w:name w:val="正文文本首行缩进 字符"/>
    <w:link w:val="22"/>
    <w:qFormat/>
    <w:uiPriority w:val="99"/>
  </w:style>
  <w:style w:type="paragraph" w:styleId="45">
    <w:name w:val="List Paragraph"/>
    <w:basedOn w:val="1"/>
    <w:qFormat/>
    <w:uiPriority w:val="99"/>
    <w:pPr>
      <w:ind w:firstLine="420" w:firstLineChars="200"/>
    </w:pPr>
  </w:style>
  <w:style w:type="character" w:customStyle="1" w:styleId="46">
    <w:name w:val="不明显强调1"/>
    <w:qFormat/>
    <w:uiPriority w:val="19"/>
    <w:rPr>
      <w:i/>
      <w:iCs/>
      <w:color w:val="808080"/>
    </w:rPr>
  </w:style>
  <w:style w:type="paragraph" w:customStyle="1" w:styleId="47">
    <w:name w:val="修订1"/>
    <w:semiHidden/>
    <w:qFormat/>
    <w:uiPriority w:val="99"/>
    <w:rPr>
      <w:rFonts w:ascii="Times New Roman" w:hAnsi="Times New Roman" w:eastAsia="等线" w:cs="Times New Roman"/>
      <w:kern w:val="2"/>
      <w:sz w:val="21"/>
      <w:lang w:val="en-US" w:eastAsia="zh-CN" w:bidi="ar-SA"/>
    </w:rPr>
  </w:style>
  <w:style w:type="paragraph" w:customStyle="1" w:styleId="48">
    <w:name w:val="TOC 标题1"/>
    <w:basedOn w:val="2"/>
    <w:next w:val="1"/>
    <w:qFormat/>
    <w:uiPriority w:val="39"/>
    <w:pPr>
      <w:outlineLvl w:val="9"/>
    </w:pPr>
  </w:style>
  <w:style w:type="paragraph" w:customStyle="1" w:styleId="49">
    <w:name w:val="Titel2"/>
    <w:basedOn w:val="1"/>
    <w:qFormat/>
    <w:uiPriority w:val="0"/>
    <w:pPr>
      <w:widowControl/>
      <w:jc w:val="center"/>
    </w:pPr>
    <w:rPr>
      <w:rFonts w:ascii="Arial" w:hAnsi="Arial" w:cs="Arial"/>
      <w:snapToGrid w:val="0"/>
      <w:kern w:val="0"/>
      <w:sz w:val="44"/>
      <w:szCs w:val="22"/>
      <w:lang w:val="en-GB" w:eastAsia="de-DE"/>
    </w:rPr>
  </w:style>
  <w:style w:type="character" w:customStyle="1" w:styleId="50">
    <w:name w:val="Heading Left Char Char"/>
    <w:link w:val="51"/>
    <w:qFormat/>
    <w:uiPriority w:val="0"/>
    <w:rPr>
      <w:rFonts w:ascii="Arial" w:hAnsi="Arial"/>
      <w:b/>
      <w:caps/>
      <w:sz w:val="24"/>
      <w:lang w:val="en-GB" w:eastAsia="en-US"/>
    </w:rPr>
  </w:style>
  <w:style w:type="paragraph" w:customStyle="1" w:styleId="51">
    <w:name w:val="Heading Left"/>
    <w:basedOn w:val="1"/>
    <w:link w:val="50"/>
    <w:qFormat/>
    <w:uiPriority w:val="0"/>
    <w:pPr>
      <w:widowControl/>
      <w:tabs>
        <w:tab w:val="center" w:pos="4820"/>
        <w:tab w:val="right" w:pos="9639"/>
      </w:tabs>
      <w:spacing w:before="120" w:after="120"/>
      <w:jc w:val="left"/>
    </w:pPr>
    <w:rPr>
      <w:rFonts w:ascii="Arial" w:hAnsi="Arial"/>
      <w:b/>
      <w:caps/>
      <w:kern w:val="0"/>
      <w:sz w:val="24"/>
      <w:lang w:val="en-GB" w:eastAsia="en-US"/>
    </w:rPr>
  </w:style>
  <w:style w:type="paragraph" w:customStyle="1" w:styleId="52">
    <w:name w:val="Text"/>
    <w:basedOn w:val="1"/>
    <w:qFormat/>
    <w:uiPriority w:val="0"/>
    <w:pPr>
      <w:spacing w:before="120"/>
    </w:pPr>
    <w:rPr>
      <w:sz w:val="24"/>
      <w:szCs w:val="24"/>
      <w:lang w:eastAsia="en-US"/>
    </w:rPr>
  </w:style>
  <w:style w:type="paragraph" w:customStyle="1" w:styleId="53">
    <w:name w:val="p0"/>
    <w:basedOn w:val="1"/>
    <w:qFormat/>
    <w:uiPriority w:val="0"/>
    <w:pPr>
      <w:widowControl/>
    </w:pPr>
    <w:rPr>
      <w:rFonts w:ascii="Arial" w:hAnsi="Arial" w:cs="Arial"/>
      <w:kern w:val="0"/>
      <w:szCs w:val="21"/>
    </w:rPr>
  </w:style>
  <w:style w:type="paragraph" w:customStyle="1" w:styleId="54">
    <w:name w:val="Table Body"/>
    <w:basedOn w:val="1"/>
    <w:qFormat/>
    <w:uiPriority w:val="0"/>
    <w:pPr>
      <w:widowControl/>
      <w:spacing w:before="60" w:after="60"/>
      <w:jc w:val="left"/>
    </w:pPr>
    <w:rPr>
      <w:rFonts w:ascii="Arial" w:hAnsi="Arial"/>
      <w:kern w:val="0"/>
      <w:sz w:val="22"/>
    </w:rPr>
  </w:style>
  <w:style w:type="paragraph" w:customStyle="1" w:styleId="55">
    <w:name w:val="TP_Table_Text"/>
    <w:basedOn w:val="1"/>
    <w:qFormat/>
    <w:uiPriority w:val="0"/>
    <w:pPr>
      <w:widowControl/>
      <w:spacing w:before="60" w:after="60"/>
      <w:jc w:val="left"/>
    </w:pPr>
    <w:rPr>
      <w:rFonts w:ascii="Arial" w:hAnsi="Arial"/>
      <w:kern w:val="0"/>
      <w:sz w:val="20"/>
      <w:lang w:val="en-GB" w:eastAsia="en-US"/>
    </w:rPr>
  </w:style>
  <w:style w:type="paragraph" w:customStyle="1" w:styleId="56">
    <w:name w:val="TOC 标题11"/>
    <w:basedOn w:val="2"/>
    <w:next w:val="1"/>
    <w:qFormat/>
    <w:uiPriority w:val="0"/>
    <w:pPr>
      <w:widowControl/>
      <w:spacing w:before="0" w:after="0" w:line="276" w:lineRule="auto"/>
      <w:jc w:val="left"/>
      <w:outlineLvl w:val="9"/>
    </w:pPr>
    <w:rPr>
      <w:rFonts w:ascii="Cambria" w:hAnsi="Cambria"/>
      <w:color w:val="365F91"/>
      <w:kern w:val="0"/>
      <w:sz w:val="28"/>
      <w:szCs w:val="28"/>
    </w:rPr>
  </w:style>
  <w:style w:type="paragraph" w:customStyle="1" w:styleId="57">
    <w:name w:val="_Style 1"/>
    <w:basedOn w:val="1"/>
    <w:qFormat/>
    <w:uiPriority w:val="34"/>
    <w:pPr>
      <w:ind w:firstLine="420" w:firstLineChars="200"/>
    </w:pPr>
    <w:rPr>
      <w:rFonts w:ascii="Calibri" w:hAnsi="Calibri"/>
      <w:szCs w:val="22"/>
    </w:rPr>
  </w:style>
  <w:style w:type="paragraph" w:customStyle="1" w:styleId="58">
    <w:name w:val="Default"/>
    <w:qFormat/>
    <w:uiPriority w:val="0"/>
    <w:pPr>
      <w:widowControl w:val="0"/>
      <w:autoSpaceDE w:val="0"/>
      <w:autoSpaceDN w:val="0"/>
      <w:adjustRightInd w:val="0"/>
    </w:pPr>
    <w:rPr>
      <w:rFonts w:ascii="宋体" w:hAnsi="Calibri" w:eastAsia="等线" w:cs="宋体"/>
      <w:color w:val="000000"/>
      <w:sz w:val="24"/>
      <w:szCs w:val="24"/>
      <w:lang w:val="en-US" w:eastAsia="zh-CN" w:bidi="ar-SA"/>
    </w:rPr>
  </w:style>
  <w:style w:type="paragraph" w:customStyle="1" w:styleId="59">
    <w:name w:val="正文 A"/>
    <w:link w:val="60"/>
    <w:qFormat/>
    <w:uiPriority w:val="0"/>
    <w:pPr>
      <w:widowControl w:val="0"/>
      <w:jc w:val="both"/>
    </w:pPr>
    <w:rPr>
      <w:rFonts w:ascii="Calibri" w:hAnsi="Calibri" w:eastAsia="Calibri" w:cs="Calibri"/>
      <w:color w:val="000000"/>
      <w:kern w:val="2"/>
      <w:sz w:val="21"/>
      <w:szCs w:val="21"/>
      <w:u w:color="000000"/>
      <w:lang w:val="en-US" w:eastAsia="zh-CN" w:bidi="ar-SA"/>
    </w:rPr>
  </w:style>
  <w:style w:type="character" w:customStyle="1" w:styleId="60">
    <w:name w:val="正文 A Char"/>
    <w:link w:val="59"/>
    <w:qFormat/>
    <w:uiPriority w:val="0"/>
    <w:rPr>
      <w:rFonts w:ascii="Calibri" w:hAnsi="Calibri" w:eastAsia="Calibri" w:cs="Calibri"/>
      <w:color w:val="000000"/>
      <w:kern w:val="2"/>
      <w:sz w:val="21"/>
      <w:szCs w:val="21"/>
      <w:u w:color="000000"/>
    </w:rPr>
  </w:style>
  <w:style w:type="character" w:customStyle="1" w:styleId="61">
    <w:name w:val="font11"/>
    <w:qFormat/>
    <w:uiPriority w:val="0"/>
    <w:rPr>
      <w:rFonts w:hint="eastAsia" w:ascii="宋体" w:hAnsi="宋体" w:eastAsia="宋体" w:cs="宋体"/>
      <w:b/>
      <w:bCs/>
      <w:color w:val="000000"/>
      <w:sz w:val="18"/>
      <w:szCs w:val="18"/>
      <w:u w:val="none"/>
    </w:rPr>
  </w:style>
  <w:style w:type="character" w:customStyle="1" w:styleId="62">
    <w:name w:val="font21"/>
    <w:qFormat/>
    <w:uiPriority w:val="0"/>
    <w:rPr>
      <w:rFonts w:hint="eastAsia" w:ascii="宋体" w:hAnsi="宋体" w:eastAsia="宋体" w:cs="宋体"/>
      <w:color w:val="000000"/>
      <w:sz w:val="18"/>
      <w:szCs w:val="18"/>
      <w:u w:val="none"/>
    </w:rPr>
  </w:style>
  <w:style w:type="character" w:customStyle="1" w:styleId="63">
    <w:name w:val="font41"/>
    <w:qFormat/>
    <w:uiPriority w:val="0"/>
    <w:rPr>
      <w:rFonts w:hint="default" w:ascii="Times New Roman" w:hAnsi="Times New Roman" w:cs="Times New Roman"/>
      <w:color w:val="000000"/>
      <w:sz w:val="18"/>
      <w:szCs w:val="18"/>
      <w:u w:val="none"/>
    </w:rPr>
  </w:style>
  <w:style w:type="character" w:customStyle="1" w:styleId="64">
    <w:name w:val="font51"/>
    <w:qFormat/>
    <w:uiPriority w:val="0"/>
    <w:rPr>
      <w:rFonts w:hint="default" w:ascii="Times New Roman" w:hAnsi="Times New Roman" w:cs="Times New Roman"/>
      <w:color w:val="000000"/>
      <w:sz w:val="18"/>
      <w:szCs w:val="18"/>
      <w:u w:val="none"/>
    </w:rPr>
  </w:style>
  <w:style w:type="character" w:customStyle="1" w:styleId="65">
    <w:name w:val="font61"/>
    <w:qFormat/>
    <w:uiPriority w:val="0"/>
    <w:rPr>
      <w:rFonts w:hint="default" w:ascii="Times New Roman" w:hAnsi="Times New Roman" w:cs="Times New Roman"/>
      <w:b/>
      <w:bCs/>
      <w:color w:val="000000"/>
      <w:sz w:val="18"/>
      <w:szCs w:val="18"/>
      <w:u w:val="none"/>
    </w:rPr>
  </w:style>
  <w:style w:type="character" w:customStyle="1" w:styleId="66">
    <w:name w:val="font71"/>
    <w:qFormat/>
    <w:uiPriority w:val="0"/>
    <w:rPr>
      <w:rFonts w:hint="eastAsia" w:ascii="宋体" w:hAnsi="宋体" w:eastAsia="宋体" w:cs="宋体"/>
      <w:b/>
      <w:bCs/>
      <w:color w:val="000000"/>
      <w:sz w:val="18"/>
      <w:szCs w:val="18"/>
      <w:u w:val="none"/>
    </w:rPr>
  </w:style>
  <w:style w:type="character" w:customStyle="1" w:styleId="67">
    <w:name w:val="font81"/>
    <w:qFormat/>
    <w:uiPriority w:val="0"/>
    <w:rPr>
      <w:rFonts w:hint="eastAsia" w:ascii="宋体" w:hAnsi="宋体" w:eastAsia="宋体" w:cs="宋体"/>
      <w:color w:val="000000"/>
      <w:sz w:val="18"/>
      <w:szCs w:val="18"/>
      <w:u w:val="none"/>
    </w:rPr>
  </w:style>
  <w:style w:type="character" w:customStyle="1" w:styleId="68">
    <w:name w:val="font91"/>
    <w:qFormat/>
    <w:uiPriority w:val="0"/>
    <w:rPr>
      <w:rFonts w:hint="default" w:ascii="Times New Roman" w:hAnsi="Times New Roman" w:cs="Times New Roman"/>
      <w:color w:val="000000"/>
      <w:sz w:val="18"/>
      <w:szCs w:val="18"/>
      <w:u w:val="none"/>
      <w:vertAlign w:val="superscript"/>
    </w:rPr>
  </w:style>
  <w:style w:type="character" w:customStyle="1" w:styleId="69">
    <w:name w:val="font31"/>
    <w:qFormat/>
    <w:uiPriority w:val="0"/>
    <w:rPr>
      <w:rFonts w:hint="default" w:ascii="Times New Roman" w:hAnsi="Times New Roman" w:cs="Times New Roman"/>
      <w:b/>
      <w:bCs/>
      <w:color w:val="000000"/>
      <w:sz w:val="18"/>
      <w:szCs w:val="18"/>
      <w:u w:val="none"/>
    </w:rPr>
  </w:style>
  <w:style w:type="paragraph" w:customStyle="1" w:styleId="70">
    <w:name w:val="列出段落2"/>
    <w:basedOn w:val="1"/>
    <w:qFormat/>
    <w:uiPriority w:val="99"/>
    <w:pPr>
      <w:ind w:firstLine="420" w:firstLineChars="200"/>
    </w:pPr>
    <w:rPr>
      <w:rFonts w:ascii="Calibri" w:hAnsi="Calibri" w:eastAsia="宋体"/>
      <w:szCs w:val="22"/>
    </w:rPr>
  </w:style>
  <w:style w:type="character" w:customStyle="1" w:styleId="71">
    <w:name w:val="font111"/>
    <w:qFormat/>
    <w:uiPriority w:val="0"/>
    <w:rPr>
      <w:rFonts w:hint="eastAsia" w:ascii="微软雅黑" w:hAnsi="微软雅黑" w:eastAsia="微软雅黑" w:cs="微软雅黑"/>
      <w:color w:val="000000"/>
      <w:sz w:val="22"/>
      <w:szCs w:val="22"/>
      <w:u w:val="none"/>
    </w:rPr>
  </w:style>
  <w:style w:type="character" w:customStyle="1" w:styleId="72">
    <w:name w:val="font131"/>
    <w:qFormat/>
    <w:uiPriority w:val="0"/>
    <w:rPr>
      <w:rFonts w:hint="eastAsia" w:ascii="微软雅黑" w:hAnsi="微软雅黑" w:eastAsia="微软雅黑" w:cs="微软雅黑"/>
      <w:color w:val="auto"/>
      <w:sz w:val="22"/>
      <w:szCs w:val="22"/>
      <w:u w:val="none"/>
    </w:rPr>
  </w:style>
  <w:style w:type="character" w:customStyle="1" w:styleId="73">
    <w:name w:val="font121"/>
    <w:qFormat/>
    <w:uiPriority w:val="0"/>
    <w:rPr>
      <w:rFonts w:hint="eastAsia" w:ascii="微软雅黑" w:hAnsi="微软雅黑" w:eastAsia="微软雅黑" w:cs="微软雅黑"/>
      <w:color w:val="FF0000"/>
      <w:sz w:val="22"/>
      <w:szCs w:val="22"/>
      <w:u w:val="none"/>
    </w:rPr>
  </w:style>
  <w:style w:type="character" w:customStyle="1" w:styleId="74">
    <w:name w:val="font141"/>
    <w:qFormat/>
    <w:uiPriority w:val="0"/>
    <w:rPr>
      <w:rFonts w:hint="eastAsia" w:ascii="宋体" w:hAnsi="宋体" w:eastAsia="宋体" w:cs="宋体"/>
      <w:color w:val="000000"/>
      <w:sz w:val="22"/>
      <w:szCs w:val="22"/>
      <w:u w:val="none"/>
    </w:rPr>
  </w:style>
  <w:style w:type="character" w:customStyle="1" w:styleId="75">
    <w:name w:val="font151"/>
    <w:qFormat/>
    <w:uiPriority w:val="0"/>
    <w:rPr>
      <w:rFonts w:ascii="Segoe UI Symbol" w:hAnsi="Segoe UI Symbol" w:eastAsia="Segoe UI Symbol" w:cs="Segoe UI Symbol"/>
      <w:color w:val="000000"/>
      <w:sz w:val="22"/>
      <w:szCs w:val="22"/>
      <w:u w:val="none"/>
    </w:rPr>
  </w:style>
  <w:style w:type="character" w:customStyle="1" w:styleId="76">
    <w:name w:val="font101"/>
    <w:qFormat/>
    <w:uiPriority w:val="0"/>
    <w:rPr>
      <w:rFonts w:hint="eastAsia" w:ascii="微软雅黑" w:hAnsi="微软雅黑" w:eastAsia="微软雅黑" w:cs="微软雅黑"/>
      <w:color w:val="000000"/>
      <w:sz w:val="22"/>
      <w:szCs w:val="22"/>
      <w:u w:val="none"/>
    </w:rPr>
  </w:style>
  <w:style w:type="character" w:customStyle="1" w:styleId="77">
    <w:name w:val="font161"/>
    <w:qFormat/>
    <w:uiPriority w:val="0"/>
    <w:rPr>
      <w:rFonts w:hint="eastAsia" w:ascii="宋体" w:hAnsi="宋体" w:eastAsia="宋体" w:cs="宋体"/>
      <w:color w:val="auto"/>
      <w:sz w:val="22"/>
      <w:szCs w:val="22"/>
      <w:u w:val="none"/>
    </w:rPr>
  </w:style>
  <w:style w:type="character" w:customStyle="1" w:styleId="78">
    <w:name w:val="font181"/>
    <w:qFormat/>
    <w:uiPriority w:val="0"/>
    <w:rPr>
      <w:rFonts w:hint="eastAsia" w:ascii="宋体" w:hAnsi="宋体" w:eastAsia="宋体" w:cs="宋体"/>
      <w:color w:val="auto"/>
      <w:sz w:val="22"/>
      <w:szCs w:val="22"/>
      <w:u w:val="none"/>
    </w:rPr>
  </w:style>
  <w:style w:type="character" w:customStyle="1" w:styleId="79">
    <w:name w:val="font171"/>
    <w:qFormat/>
    <w:uiPriority w:val="0"/>
    <w:rPr>
      <w:rFonts w:hint="default" w:ascii="Times New Roman" w:hAnsi="Times New Roman" w:cs="Times New Roman"/>
      <w:color w:val="auto"/>
      <w:sz w:val="22"/>
      <w:szCs w:val="22"/>
      <w:u w:val="none"/>
    </w:rPr>
  </w:style>
  <w:style w:type="character" w:customStyle="1" w:styleId="80">
    <w:name w:val="font112"/>
    <w:qFormat/>
    <w:uiPriority w:val="0"/>
    <w:rPr>
      <w:rFonts w:hint="eastAsia" w:ascii="宋体" w:hAnsi="宋体" w:eastAsia="宋体" w:cs="宋体"/>
      <w:color w:val="000000"/>
      <w:sz w:val="21"/>
      <w:szCs w:val="21"/>
      <w:u w:val="none"/>
    </w:rPr>
  </w:style>
  <w:style w:type="character" w:customStyle="1" w:styleId="81">
    <w:name w:val="font01"/>
    <w:qFormat/>
    <w:uiPriority w:val="0"/>
    <w:rPr>
      <w:rFonts w:hint="eastAsia" w:ascii="宋体" w:hAnsi="宋体" w:eastAsia="宋体" w:cs="宋体"/>
      <w:color w:val="000000"/>
      <w:sz w:val="22"/>
      <w:szCs w:val="22"/>
      <w:u w:val="none"/>
    </w:rPr>
  </w:style>
  <w:style w:type="character" w:customStyle="1" w:styleId="82">
    <w:name w:val="font12"/>
    <w:qFormat/>
    <w:uiPriority w:val="0"/>
    <w:rPr>
      <w:rFonts w:hint="default" w:ascii="Times New Roman" w:hAnsi="Times New Roman" w:cs="Times New Roman"/>
      <w:b/>
      <w:bCs/>
      <w:color w:val="000000"/>
      <w:sz w:val="22"/>
      <w:szCs w:val="22"/>
      <w:u w:val="none"/>
    </w:rPr>
  </w:style>
  <w:style w:type="paragraph" w:customStyle="1" w:styleId="83">
    <w:name w:val="Revision"/>
    <w:hidden/>
    <w:unhideWhenUsed/>
    <w:uiPriority w:val="99"/>
    <w:rPr>
      <w:rFonts w:ascii="Times New Roman" w:hAnsi="Times New Roman" w:eastAsia="等线"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emf"/><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ED1E20B1-D6F0-4B46-A673-0BEE1C9F611B}">
  <ds:schemaRefs/>
</ds:datastoreItem>
</file>

<file path=docProps/app.xml><?xml version="1.0" encoding="utf-8"?>
<Properties xmlns="http://schemas.openxmlformats.org/officeDocument/2006/extended-properties" xmlns:vt="http://schemas.openxmlformats.org/officeDocument/2006/docPropsVTypes">
  <Company>Microsoft</Company>
  <Pages>2</Pages>
  <Words>1791</Words>
  <Characters>10210</Characters>
  <Lines>85</Lines>
  <Paragraphs>23</Paragraphs>
  <TotalTime>816</TotalTime>
  <ScaleCrop>false</ScaleCrop>
  <LinksUpToDate>false</LinksUpToDate>
  <CharactersWithSpaces>11978</CharactersWithSpaces>
  <Application>WPS Office WWO_wpscloud_20251223211022-ce96ae1422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2025-06-17T13:14:00Z</dcterms:created>
  <dc:creator>zhengshanxia</dc:creator>
  <cp:lastModifiedBy>付佳宇</cp:lastModifiedBy>
  <cp:lastPrinted>2019-01-28T15:47:00Z</cp:lastPrinted>
  <dcterms:modified xsi:type="dcterms:W3CDTF">2026-03-06T10:51:36Z</dcterms:modified>
  <dc:title>平房合成反应罐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2052-12.9.0.24132</vt:lpwstr>
  </property>
  <property fmtid="{D5CDD505-2E9C-101B-9397-08002B2CF9AE}" pid="3" name="ICV">
    <vt:lpwstr>F2CC1D147DBE5D5B3841AA69E8503798_43</vt:lpwstr>
  </property>
  <property fmtid="{D5CDD505-2E9C-101B-9397-08002B2CF9AE}" pid="4" name="KSOTemplateDocerSaveRecord">
    <vt:lpwstr>eyJoZGlkIjoiMzkzMzQyNjNhNTdlZDNiMzNhNzE2YTYwNzhiNTcyNzAiLCJ1c2VySWQiOiI1ODc4OTQxNjYifQ==</vt:lpwstr>
  </property>
</Properties>
</file>