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B8DD7" w14:textId="26AEA440" w:rsidR="00685A67" w:rsidRPr="005F2C3A" w:rsidRDefault="00CF0EE6" w:rsidP="00685A67">
      <w:pPr>
        <w:jc w:val="center"/>
        <w:rPr>
          <w:rFonts w:hint="eastAsia"/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D</w:t>
      </w:r>
      <w:r>
        <w:rPr>
          <w:rFonts w:hint="eastAsia"/>
          <w:b/>
          <w:bCs/>
          <w:sz w:val="22"/>
          <w:szCs w:val="24"/>
        </w:rPr>
        <w:t>o</w:t>
      </w:r>
      <w:r>
        <w:rPr>
          <w:b/>
          <w:bCs/>
          <w:sz w:val="22"/>
          <w:szCs w:val="24"/>
        </w:rPr>
        <w:t xml:space="preserve">g </w:t>
      </w:r>
      <w:r w:rsidR="0033687C">
        <w:rPr>
          <w:b/>
          <w:bCs/>
          <w:sz w:val="22"/>
          <w:szCs w:val="24"/>
        </w:rPr>
        <w:t>PK/TOX</w:t>
      </w:r>
      <w:r w:rsidR="00685A67" w:rsidRPr="005F2C3A">
        <w:rPr>
          <w:rFonts w:hint="eastAsia"/>
          <w:b/>
          <w:bCs/>
          <w:sz w:val="22"/>
          <w:szCs w:val="24"/>
        </w:rPr>
        <w:t xml:space="preserve"> Study</w:t>
      </w:r>
    </w:p>
    <w:p w14:paraId="431D37EA" w14:textId="77777777" w:rsidR="00685A67" w:rsidRDefault="00685A67" w:rsidP="00685A67">
      <w:pPr>
        <w:rPr>
          <w:rFonts w:hint="eastAsia"/>
          <w:b/>
          <w:bCs/>
        </w:rPr>
      </w:pPr>
      <w:r w:rsidRPr="005F2C3A">
        <w:rPr>
          <w:rFonts w:hint="eastAsia"/>
          <w:b/>
          <w:bCs/>
        </w:rPr>
        <w:t xml:space="preserve"> </w:t>
      </w:r>
    </w:p>
    <w:p w14:paraId="52F6E3EF" w14:textId="775336B2" w:rsidR="00685A67" w:rsidRDefault="00685A67" w:rsidP="00685A67">
      <w:pPr>
        <w:rPr>
          <w:rFonts w:hint="eastAsia"/>
        </w:rPr>
      </w:pPr>
      <w:r w:rsidRPr="005F2C3A">
        <w:rPr>
          <w:b/>
          <w:bCs/>
        </w:rPr>
        <w:t>Animals:</w:t>
      </w:r>
      <w:r>
        <w:t xml:space="preserve"> </w:t>
      </w:r>
      <w:r w:rsidR="00CF0EE6" w:rsidRPr="00CF0EE6">
        <w:t>Beagle dogs</w:t>
      </w:r>
      <w:r>
        <w:t xml:space="preserve">, </w:t>
      </w:r>
      <w:r w:rsidR="00681B43">
        <w:t>10</w:t>
      </w:r>
      <w:r w:rsidR="00CF0EE6">
        <w:t xml:space="preserve"> </w:t>
      </w:r>
      <w:r>
        <w:rPr>
          <w:rFonts w:hint="eastAsia"/>
        </w:rPr>
        <w:t>males</w:t>
      </w:r>
    </w:p>
    <w:p w14:paraId="098FA58E" w14:textId="77777777" w:rsidR="00DD5369" w:rsidRPr="00C7369E" w:rsidRDefault="00DD5369" w:rsidP="00DD5369">
      <w:pPr>
        <w:rPr>
          <w:rFonts w:hint="eastAsia"/>
        </w:rPr>
      </w:pPr>
    </w:p>
    <w:p w14:paraId="6E9EFEA6" w14:textId="77777777" w:rsidR="0033687C" w:rsidRPr="000C5DAA" w:rsidRDefault="0033687C" w:rsidP="0033687C">
      <w:pPr>
        <w:rPr>
          <w:rFonts w:hint="eastAsia"/>
          <w:b/>
          <w:bCs/>
        </w:rPr>
      </w:pPr>
      <w:r w:rsidRPr="005F2C3A">
        <w:rPr>
          <w:rFonts w:hint="eastAsia"/>
          <w:b/>
          <w:bCs/>
        </w:rPr>
        <w:t>D</w:t>
      </w:r>
      <w:r w:rsidRPr="005F2C3A">
        <w:rPr>
          <w:b/>
          <w:bCs/>
        </w:rPr>
        <w:t>ose regimen:</w:t>
      </w:r>
    </w:p>
    <w:tbl>
      <w:tblPr>
        <w:tblW w:w="507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2"/>
        <w:gridCol w:w="1068"/>
        <w:gridCol w:w="1825"/>
        <w:gridCol w:w="1293"/>
        <w:gridCol w:w="1992"/>
        <w:gridCol w:w="1329"/>
      </w:tblGrid>
      <w:tr w:rsidR="0033687C" w:rsidRPr="007D4717" w14:paraId="70B7333C" w14:textId="77777777" w:rsidTr="00C34CB6">
        <w:trPr>
          <w:trHeight w:val="510"/>
          <w:jc w:val="center"/>
        </w:trPr>
        <w:tc>
          <w:tcPr>
            <w:tcW w:w="542" w:type="pct"/>
            <w:shd w:val="clear" w:color="auto" w:fill="3366FF"/>
            <w:vAlign w:val="center"/>
            <w:hideMark/>
          </w:tcPr>
          <w:p w14:paraId="649C2AEE" w14:textId="77777777" w:rsidR="0033687C" w:rsidRPr="007D4717" w:rsidRDefault="0033687C" w:rsidP="002D7E1B">
            <w:pPr>
              <w:widowControl/>
              <w:jc w:val="center"/>
              <w:rPr>
                <w:rFonts w:eastAsia="Times New Roman"/>
                <w:b/>
                <w:bCs/>
                <w:color w:val="FFFFFF"/>
                <w:kern w:val="0"/>
                <w:szCs w:val="20"/>
                <w:lang w:eastAsia="en-US"/>
              </w:rPr>
            </w:pPr>
            <w:r w:rsidRPr="007D4717">
              <w:rPr>
                <w:rFonts w:eastAsia="Times New Roman"/>
                <w:b/>
                <w:bCs/>
                <w:color w:val="FFFFFF"/>
                <w:kern w:val="0"/>
                <w:szCs w:val="20"/>
                <w:lang w:eastAsia="en-US"/>
              </w:rPr>
              <w:t>Group</w:t>
            </w:r>
          </w:p>
        </w:tc>
        <w:tc>
          <w:tcPr>
            <w:tcW w:w="634" w:type="pct"/>
            <w:shd w:val="clear" w:color="auto" w:fill="3366FF"/>
            <w:vAlign w:val="center"/>
            <w:hideMark/>
          </w:tcPr>
          <w:p w14:paraId="5627CA58" w14:textId="77777777" w:rsidR="0033687C" w:rsidRPr="007D4717" w:rsidRDefault="0033687C" w:rsidP="002D7E1B">
            <w:pPr>
              <w:widowControl/>
              <w:jc w:val="center"/>
              <w:rPr>
                <w:rFonts w:eastAsia="Times New Roman"/>
                <w:b/>
                <w:bCs/>
                <w:color w:val="FFFFFF"/>
                <w:kern w:val="0"/>
                <w:szCs w:val="20"/>
                <w:lang w:eastAsia="en-US"/>
              </w:rPr>
            </w:pPr>
            <w:r w:rsidRPr="007D4717">
              <w:rPr>
                <w:rFonts w:eastAsia="Times New Roman"/>
                <w:b/>
                <w:bCs/>
                <w:color w:val="FFFFFF"/>
                <w:kern w:val="0"/>
                <w:szCs w:val="20"/>
                <w:lang w:eastAsia="en-US"/>
              </w:rPr>
              <w:t>N</w:t>
            </w:r>
          </w:p>
        </w:tc>
        <w:tc>
          <w:tcPr>
            <w:tcW w:w="1084" w:type="pct"/>
            <w:shd w:val="clear" w:color="auto" w:fill="3366FF"/>
            <w:vAlign w:val="center"/>
            <w:hideMark/>
          </w:tcPr>
          <w:p w14:paraId="4F8A82A9" w14:textId="77777777" w:rsidR="0033687C" w:rsidRPr="007D4717" w:rsidRDefault="0033687C" w:rsidP="002D7E1B">
            <w:pPr>
              <w:widowControl/>
              <w:jc w:val="center"/>
              <w:rPr>
                <w:rFonts w:eastAsia="Times New Roman"/>
                <w:b/>
                <w:bCs/>
                <w:color w:val="FFFFFF"/>
                <w:kern w:val="0"/>
                <w:szCs w:val="20"/>
                <w:lang w:eastAsia="en-US"/>
              </w:rPr>
            </w:pPr>
            <w:r w:rsidRPr="007D4717">
              <w:rPr>
                <w:rFonts w:eastAsia="Times New Roman"/>
                <w:b/>
                <w:bCs/>
                <w:color w:val="FFFFFF"/>
                <w:kern w:val="0"/>
                <w:szCs w:val="20"/>
                <w:lang w:eastAsia="en-US"/>
              </w:rPr>
              <w:t>Test Article</w:t>
            </w:r>
          </w:p>
        </w:tc>
        <w:tc>
          <w:tcPr>
            <w:tcW w:w="768" w:type="pct"/>
            <w:shd w:val="clear" w:color="auto" w:fill="3366FF"/>
            <w:vAlign w:val="center"/>
          </w:tcPr>
          <w:p w14:paraId="0FC36E6E" w14:textId="77777777" w:rsidR="0033687C" w:rsidRPr="007D4717" w:rsidRDefault="0033687C" w:rsidP="002D7E1B">
            <w:pPr>
              <w:widowControl/>
              <w:jc w:val="center"/>
              <w:rPr>
                <w:rFonts w:eastAsia="Times New Roman"/>
                <w:b/>
                <w:bCs/>
                <w:color w:val="FFFFFF"/>
                <w:kern w:val="0"/>
                <w:szCs w:val="20"/>
                <w:lang w:eastAsia="en-US"/>
              </w:rPr>
            </w:pPr>
            <w:r w:rsidRPr="007D4717">
              <w:rPr>
                <w:rFonts w:eastAsia="Times New Roman"/>
                <w:b/>
                <w:bCs/>
                <w:color w:val="FFFFFF"/>
                <w:kern w:val="0"/>
                <w:szCs w:val="20"/>
                <w:lang w:eastAsia="en-US"/>
              </w:rPr>
              <w:t>Dose (mg/kg)</w:t>
            </w:r>
            <w:r>
              <w:rPr>
                <w:rFonts w:eastAsia="Times New Roman"/>
                <w:b/>
                <w:bCs/>
                <w:color w:val="FFFFFF"/>
                <w:kern w:val="0"/>
                <w:szCs w:val="20"/>
                <w:lang w:eastAsia="en-US"/>
              </w:rPr>
              <w:t xml:space="preserve"> </w:t>
            </w:r>
          </w:p>
        </w:tc>
        <w:tc>
          <w:tcPr>
            <w:tcW w:w="1183" w:type="pct"/>
            <w:shd w:val="clear" w:color="auto" w:fill="3366FF"/>
            <w:vAlign w:val="center"/>
          </w:tcPr>
          <w:p w14:paraId="57702E0D" w14:textId="77777777" w:rsidR="0033687C" w:rsidRPr="007D4717" w:rsidRDefault="0033687C" w:rsidP="002D7E1B">
            <w:pPr>
              <w:widowControl/>
              <w:jc w:val="center"/>
              <w:rPr>
                <w:rFonts w:eastAsia="Times New Roman"/>
                <w:b/>
                <w:bCs/>
                <w:color w:val="FFFFFF"/>
                <w:kern w:val="0"/>
                <w:szCs w:val="20"/>
                <w:lang w:eastAsia="en-US"/>
              </w:rPr>
            </w:pPr>
            <w:r>
              <w:rPr>
                <w:rFonts w:eastAsia="Times New Roman"/>
                <w:b/>
                <w:bCs/>
                <w:color w:val="FFFFFF"/>
                <w:kern w:val="0"/>
                <w:szCs w:val="20"/>
                <w:lang w:eastAsia="en-US"/>
              </w:rPr>
              <w:t>Dosing Day</w:t>
            </w:r>
          </w:p>
        </w:tc>
        <w:tc>
          <w:tcPr>
            <w:tcW w:w="789" w:type="pct"/>
            <w:shd w:val="clear" w:color="auto" w:fill="3366FF"/>
            <w:vAlign w:val="center"/>
            <w:hideMark/>
          </w:tcPr>
          <w:p w14:paraId="05A39C7E" w14:textId="77777777" w:rsidR="0033687C" w:rsidRPr="007D4717" w:rsidRDefault="0033687C" w:rsidP="002D7E1B">
            <w:pPr>
              <w:widowControl/>
              <w:jc w:val="center"/>
              <w:rPr>
                <w:rFonts w:eastAsia="Times New Roman"/>
                <w:b/>
                <w:bCs/>
                <w:color w:val="FFFFFF"/>
                <w:kern w:val="0"/>
                <w:szCs w:val="20"/>
                <w:lang w:eastAsia="en-US"/>
              </w:rPr>
            </w:pPr>
            <w:r w:rsidRPr="007D4717">
              <w:rPr>
                <w:rFonts w:eastAsia="Times New Roman"/>
                <w:b/>
                <w:bCs/>
                <w:color w:val="FFFFFF"/>
                <w:kern w:val="0"/>
                <w:szCs w:val="20"/>
                <w:lang w:eastAsia="en-US"/>
              </w:rPr>
              <w:t>Route</w:t>
            </w:r>
          </w:p>
        </w:tc>
      </w:tr>
      <w:tr w:rsidR="0033687C" w:rsidRPr="007D4717" w14:paraId="387F3660" w14:textId="77777777" w:rsidTr="00C34CB6">
        <w:trPr>
          <w:trHeight w:val="454"/>
          <w:jc w:val="center"/>
        </w:trPr>
        <w:tc>
          <w:tcPr>
            <w:tcW w:w="542" w:type="pct"/>
            <w:vAlign w:val="center"/>
            <w:hideMark/>
          </w:tcPr>
          <w:p w14:paraId="3F357E1B" w14:textId="77777777" w:rsidR="0033687C" w:rsidRPr="007D4717" w:rsidRDefault="0033687C" w:rsidP="002D7E1B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0"/>
                <w:lang w:eastAsia="en-US"/>
              </w:rPr>
            </w:pPr>
            <w:r w:rsidRPr="007D4717">
              <w:rPr>
                <w:rFonts w:eastAsia="Times New Roman"/>
                <w:color w:val="000000"/>
                <w:kern w:val="0"/>
                <w:szCs w:val="20"/>
                <w:lang w:eastAsia="en-US"/>
              </w:rPr>
              <w:t>1</w:t>
            </w:r>
          </w:p>
        </w:tc>
        <w:tc>
          <w:tcPr>
            <w:tcW w:w="634" w:type="pct"/>
            <w:vAlign w:val="center"/>
          </w:tcPr>
          <w:p w14:paraId="0233AEA6" w14:textId="18A552DF" w:rsidR="0033687C" w:rsidRPr="007D4717" w:rsidRDefault="00681B43" w:rsidP="002D7E1B">
            <w:pPr>
              <w:widowControl/>
              <w:jc w:val="center"/>
              <w:rPr>
                <w:rFonts w:eastAsia="宋体" w:hint="eastAsia"/>
                <w:color w:val="000000"/>
                <w:kern w:val="0"/>
                <w:szCs w:val="20"/>
              </w:rPr>
            </w:pPr>
            <w:r>
              <w:rPr>
                <w:rFonts w:eastAsia="宋体"/>
                <w:color w:val="000000"/>
                <w:kern w:val="0"/>
                <w:szCs w:val="20"/>
              </w:rPr>
              <w:t>5</w:t>
            </w:r>
            <w:r w:rsidR="0033687C">
              <w:rPr>
                <w:rFonts w:eastAsia="宋体"/>
                <w:color w:val="000000"/>
                <w:kern w:val="0"/>
                <w:szCs w:val="20"/>
              </w:rPr>
              <w:t xml:space="preserve"> male</w:t>
            </w:r>
            <w:r>
              <w:rPr>
                <w:rFonts w:eastAsia="宋体" w:hint="eastAsia"/>
                <w:color w:val="000000"/>
                <w:kern w:val="0"/>
                <w:szCs w:val="20"/>
              </w:rPr>
              <w:t>s</w:t>
            </w:r>
          </w:p>
        </w:tc>
        <w:tc>
          <w:tcPr>
            <w:tcW w:w="1084" w:type="pct"/>
            <w:vAlign w:val="center"/>
          </w:tcPr>
          <w:p w14:paraId="13BFCBCE" w14:textId="2637A51A" w:rsidR="0033687C" w:rsidRPr="007D4717" w:rsidRDefault="00681B43" w:rsidP="002D7E1B">
            <w:pPr>
              <w:widowControl/>
              <w:jc w:val="center"/>
              <w:rPr>
                <w:rFonts w:eastAsia="宋体" w:hint="eastAsia"/>
                <w:color w:val="000000"/>
                <w:kern w:val="0"/>
                <w:szCs w:val="20"/>
              </w:rPr>
            </w:pPr>
            <w:r w:rsidRPr="00681B43">
              <w:rPr>
                <w:rFonts w:eastAsia="宋体"/>
                <w:color w:val="000000"/>
                <w:kern w:val="0"/>
                <w:szCs w:val="20"/>
              </w:rPr>
              <w:t>Decorated VLP</w:t>
            </w:r>
            <w:r w:rsidR="0033687C">
              <w:rPr>
                <w:rFonts w:eastAsia="宋体"/>
                <w:color w:val="000000"/>
                <w:kern w:val="0"/>
                <w:szCs w:val="20"/>
              </w:rPr>
              <w:t>1</w:t>
            </w:r>
          </w:p>
        </w:tc>
        <w:tc>
          <w:tcPr>
            <w:tcW w:w="768" w:type="pct"/>
            <w:vAlign w:val="center"/>
          </w:tcPr>
          <w:p w14:paraId="3FFA6BD7" w14:textId="5343DB37" w:rsidR="0033687C" w:rsidRPr="000F4219" w:rsidRDefault="00681B43" w:rsidP="002D7E1B">
            <w:pPr>
              <w:widowControl/>
              <w:spacing w:after="60"/>
              <w:jc w:val="center"/>
              <w:rPr>
                <w:rFonts w:hint="eastAsia"/>
                <w:color w:val="000000"/>
                <w:kern w:val="0"/>
                <w:szCs w:val="20"/>
                <w:lang w:val="fr-CH"/>
              </w:rPr>
            </w:pPr>
            <w:r>
              <w:rPr>
                <w:color w:val="000000"/>
                <w:kern w:val="0"/>
                <w:szCs w:val="20"/>
                <w:lang w:val="fr-CH"/>
              </w:rPr>
              <w:t>TBD</w:t>
            </w:r>
          </w:p>
        </w:tc>
        <w:tc>
          <w:tcPr>
            <w:tcW w:w="1183" w:type="pct"/>
            <w:vAlign w:val="center"/>
          </w:tcPr>
          <w:p w14:paraId="0507E4F6" w14:textId="64073B8F" w:rsidR="0033687C" w:rsidRPr="006E4823" w:rsidRDefault="00C34CB6" w:rsidP="002D7E1B">
            <w:pPr>
              <w:widowControl/>
              <w:spacing w:after="60"/>
              <w:jc w:val="center"/>
              <w:rPr>
                <w:rFonts w:hint="eastAsia"/>
                <w:color w:val="000000"/>
                <w:kern w:val="0"/>
                <w:szCs w:val="20"/>
                <w:lang w:val="fr-CH"/>
              </w:rPr>
            </w:pPr>
            <w:r w:rsidRPr="00C34CB6">
              <w:rPr>
                <w:color w:val="000000"/>
                <w:kern w:val="0"/>
                <w:szCs w:val="20"/>
                <w:lang w:val="fr-CH"/>
              </w:rPr>
              <w:t>Formulation D-5; TA D0, D21, D42</w:t>
            </w:r>
          </w:p>
        </w:tc>
        <w:tc>
          <w:tcPr>
            <w:tcW w:w="789" w:type="pct"/>
            <w:vAlign w:val="center"/>
            <w:hideMark/>
          </w:tcPr>
          <w:p w14:paraId="1AE75A48" w14:textId="26956833" w:rsidR="0033687C" w:rsidRPr="007D4717" w:rsidRDefault="00681B43" w:rsidP="002D7E1B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0"/>
                <w:lang w:eastAsia="en-US"/>
              </w:rPr>
            </w:pPr>
            <w:r>
              <w:rPr>
                <w:rFonts w:eastAsia="宋体"/>
                <w:color w:val="000000"/>
                <w:kern w:val="0"/>
                <w:szCs w:val="20"/>
                <w:lang w:eastAsia="en-US"/>
              </w:rPr>
              <w:t>S.C.</w:t>
            </w:r>
          </w:p>
        </w:tc>
      </w:tr>
      <w:tr w:rsidR="0033687C" w:rsidRPr="007D4717" w14:paraId="6294DEC6" w14:textId="77777777" w:rsidTr="00C34CB6">
        <w:trPr>
          <w:trHeight w:val="454"/>
          <w:jc w:val="center"/>
        </w:trPr>
        <w:tc>
          <w:tcPr>
            <w:tcW w:w="542" w:type="pct"/>
            <w:vAlign w:val="center"/>
          </w:tcPr>
          <w:p w14:paraId="0355DFE3" w14:textId="77777777" w:rsidR="0033687C" w:rsidRPr="007D4717" w:rsidRDefault="0033687C" w:rsidP="002D7E1B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0"/>
                <w:lang w:eastAsia="en-US"/>
              </w:rPr>
            </w:pPr>
            <w:r w:rsidRPr="007D4717">
              <w:rPr>
                <w:rFonts w:eastAsia="Times New Roman"/>
                <w:color w:val="000000"/>
                <w:kern w:val="0"/>
                <w:szCs w:val="20"/>
                <w:lang w:eastAsia="en-US"/>
              </w:rPr>
              <w:t>2</w:t>
            </w:r>
          </w:p>
        </w:tc>
        <w:tc>
          <w:tcPr>
            <w:tcW w:w="634" w:type="pct"/>
            <w:vAlign w:val="center"/>
          </w:tcPr>
          <w:p w14:paraId="107AC73B" w14:textId="05B93751" w:rsidR="0033687C" w:rsidRPr="003D225A" w:rsidRDefault="00681B43" w:rsidP="002D7E1B">
            <w:pPr>
              <w:widowControl/>
              <w:jc w:val="center"/>
              <w:rPr>
                <w:rFonts w:eastAsia="宋体" w:hint="eastAsia"/>
                <w:color w:val="000000"/>
                <w:kern w:val="0"/>
                <w:szCs w:val="20"/>
              </w:rPr>
            </w:pPr>
            <w:r>
              <w:rPr>
                <w:rFonts w:eastAsia="宋体"/>
                <w:color w:val="000000"/>
                <w:kern w:val="0"/>
                <w:szCs w:val="20"/>
              </w:rPr>
              <w:t>5 male</w:t>
            </w:r>
            <w:r>
              <w:rPr>
                <w:rFonts w:eastAsia="宋体" w:hint="eastAsia"/>
                <w:color w:val="000000"/>
                <w:kern w:val="0"/>
                <w:szCs w:val="20"/>
              </w:rPr>
              <w:t>s</w:t>
            </w:r>
          </w:p>
        </w:tc>
        <w:tc>
          <w:tcPr>
            <w:tcW w:w="1084" w:type="pct"/>
            <w:vAlign w:val="center"/>
          </w:tcPr>
          <w:p w14:paraId="5139EC03" w14:textId="024B787B" w:rsidR="0033687C" w:rsidRPr="007D4717" w:rsidRDefault="00C34CB6" w:rsidP="002D7E1B">
            <w:pPr>
              <w:widowControl/>
              <w:jc w:val="center"/>
              <w:rPr>
                <w:rFonts w:eastAsia="宋体" w:hint="eastAsia"/>
                <w:color w:val="000000"/>
                <w:kern w:val="0"/>
                <w:szCs w:val="20"/>
                <w:lang w:eastAsia="en-US"/>
              </w:rPr>
            </w:pPr>
            <w:r w:rsidRPr="00681B43">
              <w:rPr>
                <w:rFonts w:eastAsia="宋体"/>
                <w:color w:val="000000"/>
                <w:kern w:val="0"/>
                <w:szCs w:val="20"/>
              </w:rPr>
              <w:t>Decorated VLP</w:t>
            </w:r>
            <w:r>
              <w:rPr>
                <w:rFonts w:eastAsia="宋体"/>
                <w:color w:val="000000"/>
                <w:kern w:val="0"/>
                <w:szCs w:val="20"/>
              </w:rPr>
              <w:t>1</w:t>
            </w:r>
          </w:p>
        </w:tc>
        <w:tc>
          <w:tcPr>
            <w:tcW w:w="768" w:type="pct"/>
            <w:vAlign w:val="center"/>
          </w:tcPr>
          <w:p w14:paraId="3620172B" w14:textId="7506EBFD" w:rsidR="0033687C" w:rsidRPr="00685A67" w:rsidRDefault="0033687C" w:rsidP="002D7E1B">
            <w:pPr>
              <w:widowControl/>
              <w:spacing w:after="60"/>
              <w:jc w:val="center"/>
              <w:rPr>
                <w:rFonts w:hint="eastAsia"/>
                <w:color w:val="000000"/>
                <w:kern w:val="0"/>
                <w:szCs w:val="20"/>
                <w:lang w:val="fr-CH"/>
              </w:rPr>
            </w:pPr>
            <w:r>
              <w:rPr>
                <w:color w:val="000000"/>
                <w:kern w:val="0"/>
                <w:szCs w:val="20"/>
                <w:lang w:val="fr-CH"/>
              </w:rPr>
              <w:t>TBD</w:t>
            </w:r>
          </w:p>
        </w:tc>
        <w:tc>
          <w:tcPr>
            <w:tcW w:w="1183" w:type="pct"/>
            <w:vAlign w:val="center"/>
          </w:tcPr>
          <w:p w14:paraId="08258B91" w14:textId="0268691C" w:rsidR="0033687C" w:rsidRPr="00D022F3" w:rsidRDefault="00C34CB6" w:rsidP="002D7E1B">
            <w:pPr>
              <w:widowControl/>
              <w:spacing w:after="60"/>
              <w:jc w:val="center"/>
              <w:rPr>
                <w:rFonts w:eastAsia="Times New Roman"/>
                <w:color w:val="000000"/>
                <w:kern w:val="0"/>
                <w:szCs w:val="20"/>
                <w:lang w:val="fr-CH" w:eastAsia="en-US"/>
              </w:rPr>
            </w:pPr>
            <w:r w:rsidRPr="00C34CB6">
              <w:rPr>
                <w:color w:val="000000"/>
                <w:kern w:val="0"/>
                <w:szCs w:val="20"/>
                <w:lang w:val="fr-CH"/>
              </w:rPr>
              <w:t>Formulation D-5; TA D0, D21, D42</w:t>
            </w:r>
          </w:p>
        </w:tc>
        <w:tc>
          <w:tcPr>
            <w:tcW w:w="789" w:type="pct"/>
            <w:vAlign w:val="center"/>
          </w:tcPr>
          <w:p w14:paraId="2367DCF8" w14:textId="0902F4A8" w:rsidR="0033687C" w:rsidRPr="007D4717" w:rsidRDefault="00681B43" w:rsidP="002D7E1B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0"/>
                <w:lang w:eastAsia="en-US"/>
              </w:rPr>
            </w:pPr>
            <w:r>
              <w:rPr>
                <w:rFonts w:eastAsia="宋体"/>
                <w:color w:val="000000"/>
                <w:kern w:val="0"/>
                <w:szCs w:val="20"/>
                <w:lang w:eastAsia="en-US"/>
              </w:rPr>
              <w:t>S.C.</w:t>
            </w:r>
          </w:p>
        </w:tc>
      </w:tr>
    </w:tbl>
    <w:p w14:paraId="437FF044" w14:textId="7E3F465E" w:rsidR="00E949C1" w:rsidRPr="00E949C1" w:rsidRDefault="00AF01BD" w:rsidP="00E949C1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N</w:t>
      </w:r>
      <w:r>
        <w:rPr>
          <w:sz w:val="20"/>
          <w:szCs w:val="21"/>
        </w:rPr>
        <w:t xml:space="preserve">ote. The VLP is </w:t>
      </w:r>
      <w:r w:rsidRPr="00AF01BD">
        <w:rPr>
          <w:sz w:val="20"/>
          <w:szCs w:val="21"/>
        </w:rPr>
        <w:t>non-viral and non-replicating</w:t>
      </w:r>
      <w:r w:rsidR="00E949C1">
        <w:rPr>
          <w:sz w:val="20"/>
          <w:szCs w:val="21"/>
        </w:rPr>
        <w:t>, s</w:t>
      </w:r>
      <w:r w:rsidR="00E949C1" w:rsidRPr="00E949C1">
        <w:rPr>
          <w:sz w:val="20"/>
          <w:szCs w:val="21"/>
        </w:rPr>
        <w:t xml:space="preserve">o </w:t>
      </w:r>
      <w:r w:rsidR="00E949C1">
        <w:rPr>
          <w:sz w:val="20"/>
          <w:szCs w:val="21"/>
        </w:rPr>
        <w:t xml:space="preserve">a </w:t>
      </w:r>
      <w:r w:rsidR="00E949C1" w:rsidRPr="00E949C1">
        <w:rPr>
          <w:sz w:val="20"/>
          <w:szCs w:val="21"/>
        </w:rPr>
        <w:t>BSL-1 laboratory is acceptable.</w:t>
      </w:r>
    </w:p>
    <w:p w14:paraId="0433331E" w14:textId="1E31457C" w:rsidR="0033687C" w:rsidRPr="00E949C1" w:rsidRDefault="0033687C" w:rsidP="0033687C">
      <w:pPr>
        <w:rPr>
          <w:rFonts w:hint="eastAsia"/>
          <w:sz w:val="20"/>
          <w:szCs w:val="21"/>
        </w:rPr>
      </w:pPr>
    </w:p>
    <w:p w14:paraId="3B3CA991" w14:textId="77777777" w:rsidR="0033687C" w:rsidRPr="00E949C1" w:rsidRDefault="0033687C" w:rsidP="0033687C">
      <w:pPr>
        <w:rPr>
          <w:rFonts w:hint="eastAsia"/>
        </w:rPr>
      </w:pPr>
    </w:p>
    <w:p w14:paraId="2141E4D6" w14:textId="77777777" w:rsidR="0033687C" w:rsidRPr="006925CF" w:rsidRDefault="0033687C" w:rsidP="0033687C">
      <w:pPr>
        <w:rPr>
          <w:rFonts w:hint="eastAsia"/>
          <w:b/>
          <w:bCs/>
        </w:rPr>
      </w:pPr>
      <w:r w:rsidRPr="005F2C3A">
        <w:rPr>
          <w:rFonts w:hint="eastAsia"/>
          <w:b/>
          <w:bCs/>
        </w:rPr>
        <w:t>P</w:t>
      </w:r>
      <w:r w:rsidRPr="005F2C3A">
        <w:rPr>
          <w:b/>
          <w:bCs/>
        </w:rPr>
        <w:t>rimary measurement:</w:t>
      </w:r>
    </w:p>
    <w:p w14:paraId="77F4B251" w14:textId="3EEEF304" w:rsidR="0033687C" w:rsidRDefault="005A0178" w:rsidP="0033687C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t>P</w:t>
      </w:r>
      <w:r w:rsidR="0061332D">
        <w:t xml:space="preserve">lasma </w:t>
      </w:r>
      <w:r w:rsidR="0033687C" w:rsidRPr="0017263A">
        <w:t>collection</w:t>
      </w:r>
      <w:r>
        <w:t xml:space="preserve"> (500</w:t>
      </w:r>
      <w:r>
        <w:rPr>
          <w:rFonts w:hint="eastAsia"/>
        </w:rPr>
        <w:t>μ</w:t>
      </w:r>
      <w:r>
        <w:t>L)</w:t>
      </w:r>
      <w:r w:rsidR="0033687C">
        <w:t xml:space="preserve">, </w:t>
      </w:r>
      <w:r w:rsidR="009502CB">
        <w:t>7</w:t>
      </w:r>
      <w:r w:rsidR="0033687C">
        <w:t xml:space="preserve"> timepoints</w:t>
      </w:r>
    </w:p>
    <w:p w14:paraId="0169BFB2" w14:textId="01A738FB" w:rsidR="0033687C" w:rsidRPr="00A914AF" w:rsidRDefault="0061332D" w:rsidP="0033687C">
      <w:pPr>
        <w:pStyle w:val="a7"/>
        <w:ind w:left="420" w:firstLineChars="0" w:firstLine="0"/>
        <w:rPr>
          <w:rFonts w:hint="eastAsia"/>
        </w:rPr>
      </w:pPr>
      <w:r w:rsidRPr="0061332D">
        <w:t>Pre-dose (D0)</w:t>
      </w:r>
      <w:r w:rsidR="009502CB" w:rsidRPr="009502CB">
        <w:t xml:space="preserve"> </w:t>
      </w:r>
      <w:r w:rsidR="009502CB" w:rsidRPr="0061332D">
        <w:t>&amp; 90 minutes post</w:t>
      </w:r>
      <w:r w:rsidRPr="0061332D">
        <w:t>; D21 Pre administration &amp; 90 minutes post; D42 Pre administration &amp; 90 minutes post; D64 once</w:t>
      </w:r>
    </w:p>
    <w:p w14:paraId="166B3763" w14:textId="17ABD39C" w:rsidR="0033687C" w:rsidRDefault="0033687C" w:rsidP="0033687C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t>Clinical Chemistry</w:t>
      </w:r>
      <w:r w:rsidR="005A0178">
        <w:t xml:space="preserve"> and</w:t>
      </w:r>
      <w:r>
        <w:t xml:space="preserve"> hematology, </w:t>
      </w:r>
      <w:r w:rsidR="0061332D">
        <w:t>4</w:t>
      </w:r>
      <w:r>
        <w:t xml:space="preserve"> timepoints</w:t>
      </w:r>
    </w:p>
    <w:p w14:paraId="2A3897EC" w14:textId="67045834" w:rsidR="0033687C" w:rsidRDefault="0061332D" w:rsidP="0033687C">
      <w:pPr>
        <w:pStyle w:val="a7"/>
        <w:ind w:left="420" w:firstLineChars="0" w:firstLine="0"/>
        <w:rPr>
          <w:rFonts w:hint="eastAsia"/>
        </w:rPr>
      </w:pPr>
      <w:r w:rsidRPr="0061332D">
        <w:t>D-7 (base); D0; D42; D64</w:t>
      </w:r>
      <w:r w:rsidR="0033687C">
        <w:t>.</w:t>
      </w:r>
    </w:p>
    <w:p w14:paraId="0FAADEF0" w14:textId="77777777" w:rsidR="005A0178" w:rsidRDefault="005A0178" w:rsidP="005A0178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U</w:t>
      </w:r>
      <w:r>
        <w:t>rinalysis, 4 timepoints</w:t>
      </w:r>
    </w:p>
    <w:p w14:paraId="29376319" w14:textId="77777777" w:rsidR="005A0178" w:rsidRDefault="005A0178" w:rsidP="005A0178">
      <w:pPr>
        <w:pStyle w:val="a7"/>
        <w:ind w:left="420" w:firstLineChars="0" w:firstLine="0"/>
        <w:rPr>
          <w:rFonts w:hint="eastAsia"/>
        </w:rPr>
      </w:pPr>
      <w:r w:rsidRPr="0061332D">
        <w:t>D-7 (base); D0; D42; D64</w:t>
      </w:r>
      <w:r>
        <w:t>.</w:t>
      </w:r>
    </w:p>
    <w:p w14:paraId="2CB8C14C" w14:textId="4CE17B9D" w:rsidR="00AF01BD" w:rsidRDefault="00AF01BD" w:rsidP="000D743F">
      <w:pPr>
        <w:pStyle w:val="a7"/>
        <w:ind w:left="420" w:firstLineChars="0" w:firstLine="0"/>
        <w:rPr>
          <w:rFonts w:hint="eastAsia"/>
        </w:rPr>
      </w:pPr>
    </w:p>
    <w:p w14:paraId="18C8D807" w14:textId="2530D9E7" w:rsidR="0006043B" w:rsidRDefault="0033687C" w:rsidP="0061332D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  </w:t>
      </w:r>
    </w:p>
    <w:p w14:paraId="2D856F7C" w14:textId="77777777" w:rsidR="00AF01BD" w:rsidRDefault="00AF01BD" w:rsidP="00AF01BD">
      <w:pPr>
        <w:rPr>
          <w:rFonts w:hint="eastAsia"/>
          <w:szCs w:val="21"/>
        </w:rPr>
      </w:pPr>
      <w:r w:rsidRPr="00BC36E4">
        <w:rPr>
          <w:rFonts w:ascii="Arial" w:eastAsia="Arial" w:hAnsi="Arial" w:cs="Arial"/>
          <w:b/>
          <w:bCs/>
        </w:rPr>
        <w:t>Clinical observation</w:t>
      </w:r>
      <w:r>
        <w:rPr>
          <w:rFonts w:ascii="Arial" w:eastAsia="Arial" w:hAnsi="Arial" w:cs="Arial"/>
        </w:rPr>
        <w:br/>
      </w:r>
      <w:r w:rsidRPr="001B79FC">
        <w:rPr>
          <w:szCs w:val="21"/>
        </w:rPr>
        <w:t xml:space="preserve">The following indicators will be monitored after dosing: </w:t>
      </w:r>
    </w:p>
    <w:p w14:paraId="46FB9104" w14:textId="3BF725C3" w:rsidR="00AF01BD" w:rsidRPr="00AF01BD" w:rsidRDefault="00AF01BD" w:rsidP="00AF01BD">
      <w:pPr>
        <w:pStyle w:val="a7"/>
        <w:numPr>
          <w:ilvl w:val="0"/>
          <w:numId w:val="8"/>
        </w:numPr>
        <w:ind w:firstLineChars="0"/>
        <w:rPr>
          <w:rFonts w:hint="eastAsia"/>
          <w:szCs w:val="21"/>
        </w:rPr>
      </w:pPr>
      <w:r w:rsidRPr="00AF01BD">
        <w:rPr>
          <w:szCs w:val="21"/>
        </w:rPr>
        <w:t>Body weight will be measured once a week</w:t>
      </w:r>
    </w:p>
    <w:p w14:paraId="60E92673" w14:textId="015F8AC5" w:rsidR="00AF01BD" w:rsidRPr="00AF01BD" w:rsidRDefault="00AF01BD" w:rsidP="00AF01BD">
      <w:pPr>
        <w:pStyle w:val="a7"/>
        <w:numPr>
          <w:ilvl w:val="0"/>
          <w:numId w:val="8"/>
        </w:numPr>
        <w:ind w:firstLineChars="0"/>
        <w:rPr>
          <w:rFonts w:hint="eastAsia"/>
          <w:szCs w:val="21"/>
        </w:rPr>
      </w:pPr>
      <w:r w:rsidRPr="00AF01BD">
        <w:rPr>
          <w:szCs w:val="21"/>
        </w:rPr>
        <w:t xml:space="preserve">Body </w:t>
      </w:r>
      <w:r>
        <w:rPr>
          <w:szCs w:val="21"/>
        </w:rPr>
        <w:t>temperature</w:t>
      </w:r>
      <w:r w:rsidRPr="00AF01BD">
        <w:rPr>
          <w:szCs w:val="21"/>
        </w:rPr>
        <w:t xml:space="preserve"> will be measured </w:t>
      </w:r>
      <w:r>
        <w:rPr>
          <w:szCs w:val="21"/>
        </w:rPr>
        <w:t>on Day-7, D0, D21 and D42</w:t>
      </w:r>
    </w:p>
    <w:p w14:paraId="5E243155" w14:textId="01502575" w:rsidR="00AF01BD" w:rsidRDefault="00AF01BD" w:rsidP="0061332D">
      <w:pPr>
        <w:pStyle w:val="a7"/>
        <w:numPr>
          <w:ilvl w:val="0"/>
          <w:numId w:val="8"/>
        </w:numPr>
        <w:ind w:firstLineChars="0"/>
        <w:rPr>
          <w:rFonts w:hint="eastAsia"/>
          <w:szCs w:val="21"/>
        </w:rPr>
      </w:pPr>
      <w:r>
        <w:rPr>
          <w:szCs w:val="21"/>
        </w:rPr>
        <w:t>Physical Examination on Day-7, D42 and D64</w:t>
      </w:r>
    </w:p>
    <w:p w14:paraId="7AB9B0CC" w14:textId="1813B4A8" w:rsidR="005A0178" w:rsidRDefault="005A0178" w:rsidP="0061332D">
      <w:pPr>
        <w:pStyle w:val="a7"/>
        <w:numPr>
          <w:ilvl w:val="0"/>
          <w:numId w:val="8"/>
        </w:numPr>
        <w:ind w:firstLineChars="0"/>
        <w:rPr>
          <w:rFonts w:hint="eastAsia"/>
          <w:szCs w:val="21"/>
        </w:rPr>
      </w:pPr>
      <w:r>
        <w:rPr>
          <w:rFonts w:hint="eastAsia"/>
          <w:szCs w:val="21"/>
        </w:rPr>
        <w:t>P</w:t>
      </w:r>
      <w:r>
        <w:rPr>
          <w:szCs w:val="21"/>
        </w:rPr>
        <w:t>ost-dose Monitoring of each dose.</w:t>
      </w:r>
      <w:r w:rsidRPr="005A0178">
        <w:rPr>
          <w:szCs w:val="21"/>
        </w:rPr>
        <w:t xml:space="preserve"> Includes clinical observations, injection site observation, heart rate, and body temperature measurements. To be performed prior to dosing and at 30, 60, and 90 minutes, 6 </w:t>
      </w:r>
      <w:proofErr w:type="spellStart"/>
      <w:r w:rsidRPr="005A0178">
        <w:rPr>
          <w:szCs w:val="21"/>
        </w:rPr>
        <w:t>hr</w:t>
      </w:r>
      <w:proofErr w:type="spellEnd"/>
      <w:r w:rsidRPr="005A0178">
        <w:rPr>
          <w:szCs w:val="21"/>
        </w:rPr>
        <w:t xml:space="preserve"> and 24 hours post-dosing.</w:t>
      </w:r>
    </w:p>
    <w:p w14:paraId="6DEEF97E" w14:textId="77777777" w:rsidR="005A0178" w:rsidRPr="005A0178" w:rsidRDefault="005A0178" w:rsidP="005A0178">
      <w:pPr>
        <w:pStyle w:val="a7"/>
        <w:numPr>
          <w:ilvl w:val="0"/>
          <w:numId w:val="8"/>
        </w:numPr>
        <w:ind w:firstLineChars="0"/>
        <w:rPr>
          <w:rFonts w:hint="eastAsia"/>
          <w:szCs w:val="21"/>
        </w:rPr>
      </w:pPr>
      <w:r w:rsidRPr="005A0178">
        <w:rPr>
          <w:szCs w:val="21"/>
        </w:rPr>
        <w:t>Appetite Assessment will be carried out once daily as A, P, N (All, Partial, None).</w:t>
      </w:r>
    </w:p>
    <w:p w14:paraId="470656B7" w14:textId="5364CBB3" w:rsidR="005A0178" w:rsidRPr="005A0178" w:rsidRDefault="005A0178" w:rsidP="005A0178">
      <w:pPr>
        <w:pStyle w:val="a7"/>
        <w:numPr>
          <w:ilvl w:val="0"/>
          <w:numId w:val="8"/>
        </w:numPr>
        <w:ind w:firstLineChars="0"/>
        <w:rPr>
          <w:rFonts w:hint="eastAsia"/>
          <w:szCs w:val="21"/>
        </w:rPr>
      </w:pPr>
      <w:r w:rsidRPr="005A0178">
        <w:rPr>
          <w:szCs w:val="21"/>
        </w:rPr>
        <w:t>General Health Observation will be carried out once daily</w:t>
      </w:r>
      <w:r w:rsidR="00211E7E">
        <w:rPr>
          <w:szCs w:val="21"/>
        </w:rPr>
        <w:t>,</w:t>
      </w:r>
      <w:r w:rsidRPr="005A0178">
        <w:rPr>
          <w:szCs w:val="21"/>
        </w:rPr>
        <w:t xml:space="preserve"> includ</w:t>
      </w:r>
      <w:r w:rsidR="00211E7E">
        <w:rPr>
          <w:szCs w:val="21"/>
        </w:rPr>
        <w:t>ing</w:t>
      </w:r>
      <w:r w:rsidRPr="005A0178">
        <w:rPr>
          <w:szCs w:val="21"/>
        </w:rPr>
        <w:t xml:space="preserve"> pen side observations of mentation score, presence of vomit, and </w:t>
      </w:r>
      <w:proofErr w:type="spellStart"/>
      <w:r w:rsidRPr="005A0178">
        <w:rPr>
          <w:szCs w:val="21"/>
        </w:rPr>
        <w:t>faecal</w:t>
      </w:r>
      <w:proofErr w:type="spellEnd"/>
      <w:r w:rsidRPr="005A0178">
        <w:rPr>
          <w:szCs w:val="21"/>
        </w:rPr>
        <w:t xml:space="preserve"> consistency.</w:t>
      </w:r>
    </w:p>
    <w:sectPr w:rsidR="005A0178" w:rsidRPr="005A01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9848A" w14:textId="77777777" w:rsidR="00B711F9" w:rsidRDefault="00B711F9" w:rsidP="00685A67">
      <w:pPr>
        <w:rPr>
          <w:rFonts w:hint="eastAsia"/>
        </w:rPr>
      </w:pPr>
      <w:r>
        <w:separator/>
      </w:r>
    </w:p>
  </w:endnote>
  <w:endnote w:type="continuationSeparator" w:id="0">
    <w:p w14:paraId="4531327F" w14:textId="77777777" w:rsidR="00B711F9" w:rsidRDefault="00B711F9" w:rsidP="00685A6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7DA6B" w14:textId="77777777" w:rsidR="00B711F9" w:rsidRDefault="00B711F9" w:rsidP="00685A67">
      <w:pPr>
        <w:rPr>
          <w:rFonts w:hint="eastAsia"/>
        </w:rPr>
      </w:pPr>
      <w:r>
        <w:separator/>
      </w:r>
    </w:p>
  </w:footnote>
  <w:footnote w:type="continuationSeparator" w:id="0">
    <w:p w14:paraId="4DEC4F51" w14:textId="77777777" w:rsidR="00B711F9" w:rsidRDefault="00B711F9" w:rsidP="00685A6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E5886"/>
    <w:multiLevelType w:val="hybridMultilevel"/>
    <w:tmpl w:val="B6E62CFC"/>
    <w:lvl w:ilvl="0" w:tplc="52005414">
      <w:start w:val="19"/>
      <w:numFmt w:val="bullet"/>
      <w:lvlText w:val=""/>
      <w:lvlJc w:val="left"/>
      <w:pPr>
        <w:ind w:left="7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13705EBC"/>
    <w:multiLevelType w:val="hybridMultilevel"/>
    <w:tmpl w:val="304AD294"/>
    <w:lvl w:ilvl="0" w:tplc="FFFCEA2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B3E148F"/>
    <w:multiLevelType w:val="hybridMultilevel"/>
    <w:tmpl w:val="E436851A"/>
    <w:lvl w:ilvl="0" w:tplc="52005414">
      <w:start w:val="19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9BB6BE3"/>
    <w:multiLevelType w:val="hybridMultilevel"/>
    <w:tmpl w:val="7D3E35C8"/>
    <w:lvl w:ilvl="0" w:tplc="9378D69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A10A67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C428D08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DDB021B8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1B12D0D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62C703E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5E845A94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5A20FEF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16A8D96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C11F8F"/>
    <w:multiLevelType w:val="hybridMultilevel"/>
    <w:tmpl w:val="A206510C"/>
    <w:lvl w:ilvl="0" w:tplc="5A9EFD5E">
      <w:start w:val="19"/>
      <w:numFmt w:val="bullet"/>
      <w:lvlText w:val="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5" w15:restartNumberingAfterBreak="0">
    <w:nsid w:val="65FD7A4C"/>
    <w:multiLevelType w:val="hybridMultilevel"/>
    <w:tmpl w:val="C6ECF894"/>
    <w:lvl w:ilvl="0" w:tplc="52005414">
      <w:start w:val="19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668A17A5"/>
    <w:multiLevelType w:val="hybridMultilevel"/>
    <w:tmpl w:val="DF961E78"/>
    <w:lvl w:ilvl="0" w:tplc="FC96BF34">
      <w:start w:val="19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73A96D1C"/>
    <w:multiLevelType w:val="hybridMultilevel"/>
    <w:tmpl w:val="F754E726"/>
    <w:lvl w:ilvl="0" w:tplc="52005414">
      <w:start w:val="19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745123C9"/>
    <w:multiLevelType w:val="hybridMultilevel"/>
    <w:tmpl w:val="48B6D2E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594892812">
    <w:abstractNumId w:val="8"/>
  </w:num>
  <w:num w:numId="2" w16cid:durableId="1195539745">
    <w:abstractNumId w:val="6"/>
  </w:num>
  <w:num w:numId="3" w16cid:durableId="1868904598">
    <w:abstractNumId w:val="4"/>
  </w:num>
  <w:num w:numId="4" w16cid:durableId="1885483761">
    <w:abstractNumId w:val="7"/>
  </w:num>
  <w:num w:numId="5" w16cid:durableId="1124731178">
    <w:abstractNumId w:val="0"/>
  </w:num>
  <w:num w:numId="6" w16cid:durableId="1079712373">
    <w:abstractNumId w:val="5"/>
  </w:num>
  <w:num w:numId="7" w16cid:durableId="131218481">
    <w:abstractNumId w:val="2"/>
  </w:num>
  <w:num w:numId="8" w16cid:durableId="1153983557">
    <w:abstractNumId w:val="1"/>
  </w:num>
  <w:num w:numId="9" w16cid:durableId="11291261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E95"/>
    <w:rsid w:val="000112E6"/>
    <w:rsid w:val="00027688"/>
    <w:rsid w:val="00047511"/>
    <w:rsid w:val="0006043B"/>
    <w:rsid w:val="000819EE"/>
    <w:rsid w:val="0009487F"/>
    <w:rsid w:val="000C1D2B"/>
    <w:rsid w:val="000D743F"/>
    <w:rsid w:val="000F3CBC"/>
    <w:rsid w:val="000F678F"/>
    <w:rsid w:val="0013444D"/>
    <w:rsid w:val="0016287E"/>
    <w:rsid w:val="001657A7"/>
    <w:rsid w:val="001A0F4B"/>
    <w:rsid w:val="001A4FA7"/>
    <w:rsid w:val="001D1999"/>
    <w:rsid w:val="002071BA"/>
    <w:rsid w:val="00211E7E"/>
    <w:rsid w:val="00216780"/>
    <w:rsid w:val="00217193"/>
    <w:rsid w:val="0022749F"/>
    <w:rsid w:val="00235396"/>
    <w:rsid w:val="0028167B"/>
    <w:rsid w:val="002A4974"/>
    <w:rsid w:val="002B7A73"/>
    <w:rsid w:val="002D54AB"/>
    <w:rsid w:val="002D5CCF"/>
    <w:rsid w:val="0030457A"/>
    <w:rsid w:val="003349FD"/>
    <w:rsid w:val="0033687C"/>
    <w:rsid w:val="00370D62"/>
    <w:rsid w:val="004155BB"/>
    <w:rsid w:val="00425688"/>
    <w:rsid w:val="00446067"/>
    <w:rsid w:val="00492A67"/>
    <w:rsid w:val="004A6124"/>
    <w:rsid w:val="004C5571"/>
    <w:rsid w:val="004F64A7"/>
    <w:rsid w:val="00521636"/>
    <w:rsid w:val="00525582"/>
    <w:rsid w:val="00576E85"/>
    <w:rsid w:val="005938D3"/>
    <w:rsid w:val="005A0178"/>
    <w:rsid w:val="005C1316"/>
    <w:rsid w:val="00605F44"/>
    <w:rsid w:val="0060720A"/>
    <w:rsid w:val="0061332D"/>
    <w:rsid w:val="00623BAE"/>
    <w:rsid w:val="00663CD2"/>
    <w:rsid w:val="00671D30"/>
    <w:rsid w:val="00681B43"/>
    <w:rsid w:val="00685A67"/>
    <w:rsid w:val="0069005A"/>
    <w:rsid w:val="006925CF"/>
    <w:rsid w:val="006A4280"/>
    <w:rsid w:val="006B2E31"/>
    <w:rsid w:val="006F38F4"/>
    <w:rsid w:val="006F7EE2"/>
    <w:rsid w:val="00740B81"/>
    <w:rsid w:val="007B16E1"/>
    <w:rsid w:val="007F42EE"/>
    <w:rsid w:val="007F4D29"/>
    <w:rsid w:val="007F6F49"/>
    <w:rsid w:val="008234A3"/>
    <w:rsid w:val="0083645F"/>
    <w:rsid w:val="00844659"/>
    <w:rsid w:val="008469A5"/>
    <w:rsid w:val="008651FA"/>
    <w:rsid w:val="0086786F"/>
    <w:rsid w:val="008A2256"/>
    <w:rsid w:val="008A3184"/>
    <w:rsid w:val="008F45D6"/>
    <w:rsid w:val="009502CB"/>
    <w:rsid w:val="00976CE7"/>
    <w:rsid w:val="009B6231"/>
    <w:rsid w:val="00A008C8"/>
    <w:rsid w:val="00A0626B"/>
    <w:rsid w:val="00A712F6"/>
    <w:rsid w:val="00AB749C"/>
    <w:rsid w:val="00AC49B5"/>
    <w:rsid w:val="00AF01BD"/>
    <w:rsid w:val="00AF1EFE"/>
    <w:rsid w:val="00AF5500"/>
    <w:rsid w:val="00B1461F"/>
    <w:rsid w:val="00B351CD"/>
    <w:rsid w:val="00B37C7C"/>
    <w:rsid w:val="00B51D1B"/>
    <w:rsid w:val="00B711F9"/>
    <w:rsid w:val="00B73C90"/>
    <w:rsid w:val="00B76429"/>
    <w:rsid w:val="00B9789A"/>
    <w:rsid w:val="00BA4008"/>
    <w:rsid w:val="00BD6B90"/>
    <w:rsid w:val="00BE68AE"/>
    <w:rsid w:val="00C10D3C"/>
    <w:rsid w:val="00C16485"/>
    <w:rsid w:val="00C17196"/>
    <w:rsid w:val="00C26E95"/>
    <w:rsid w:val="00C34CB6"/>
    <w:rsid w:val="00C7369E"/>
    <w:rsid w:val="00CC0A9A"/>
    <w:rsid w:val="00CC2DE3"/>
    <w:rsid w:val="00CF0EE6"/>
    <w:rsid w:val="00D029EF"/>
    <w:rsid w:val="00D04826"/>
    <w:rsid w:val="00DA4D34"/>
    <w:rsid w:val="00DB6AAA"/>
    <w:rsid w:val="00DC25B6"/>
    <w:rsid w:val="00DD5369"/>
    <w:rsid w:val="00E2766E"/>
    <w:rsid w:val="00E3399A"/>
    <w:rsid w:val="00E34695"/>
    <w:rsid w:val="00E360CF"/>
    <w:rsid w:val="00E6302C"/>
    <w:rsid w:val="00E949C1"/>
    <w:rsid w:val="00F64678"/>
    <w:rsid w:val="00F836A7"/>
    <w:rsid w:val="00FB3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818B55"/>
  <w15:chartTrackingRefBased/>
  <w15:docId w15:val="{D127589E-8622-4B7C-AD71-4B6379486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5A6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85A6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85A6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85A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85A67"/>
    <w:rPr>
      <w:sz w:val="18"/>
      <w:szCs w:val="18"/>
    </w:rPr>
  </w:style>
  <w:style w:type="paragraph" w:styleId="a7">
    <w:name w:val="List Paragraph"/>
    <w:basedOn w:val="a"/>
    <w:uiPriority w:val="34"/>
    <w:qFormat/>
    <w:rsid w:val="00685A6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Yi</dc:creator>
  <cp:keywords/>
  <dc:description/>
  <cp:lastModifiedBy>李芷晴</cp:lastModifiedBy>
  <cp:revision>2</cp:revision>
  <dcterms:created xsi:type="dcterms:W3CDTF">2026-05-18T12:07:00Z</dcterms:created>
  <dcterms:modified xsi:type="dcterms:W3CDTF">2026-05-18T12:07:00Z</dcterms:modified>
</cp:coreProperties>
</file>